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38F15" w14:textId="0D197824" w:rsidR="008074EA" w:rsidRPr="00A67238" w:rsidRDefault="008074EA" w:rsidP="00A67238">
      <w:pPr>
        <w:spacing w:line="360" w:lineRule="auto"/>
        <w:jc w:val="center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A67238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70F50785" w14:textId="4E0D5FDE" w:rsidR="008074EA" w:rsidRPr="00A67238" w:rsidRDefault="008074EA" w:rsidP="00A67238">
      <w:pPr>
        <w:spacing w:line="360" w:lineRule="auto"/>
        <w:jc w:val="center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A67238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«ՀԱՅԱՍՏԱՆԻ ՀԱՆՐԱՊԵՏՈՒԹՅԱՆ </w:t>
      </w:r>
      <w:r w:rsidR="002A59A6" w:rsidRPr="002A59A6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ԿԱՌԱՎԱՐՈՒԹՅԱՆ 2004 ԹՎԱԿԱՆԻ </w:t>
      </w:r>
      <w:bookmarkStart w:id="0" w:name="_Hlk126444555"/>
      <w:r w:rsidR="002A59A6" w:rsidRPr="002A59A6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ԴԵԿՏԵՄԲԵՐԻ 16</w:t>
      </w:r>
      <w:bookmarkEnd w:id="0"/>
      <w:r w:rsidR="002A59A6" w:rsidRPr="002A59A6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-Ի N 1795-Ն</w:t>
      </w:r>
      <w:r w:rsidRPr="00A67238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 ՈՐՈՇՄԱՆ ՄԵՋ ՓՈՓՈԽՈՒԹՅՈՒՆՆԵՐ ԵՎ ԼՐԱՑՈՒՄՆԵՐ ԿԱՏԱՐԵԼՈՒ ՄԱՍԻՆ» ՀԱՅԱՍՏԱՆԻ ՀԱՆՐԱՊԵՏՈՒԹՅԱՆ ԿԱՌԱՎԱՐՈՒԹՅԱՆ ՈՐՈՇՄԱՆ ՆԱԽԱԳԾԻ ԸՆԴՈՒՆՄԱՆ</w:t>
      </w:r>
    </w:p>
    <w:p w14:paraId="032E72EE" w14:textId="77777777" w:rsidR="008074EA" w:rsidRPr="00163EC6" w:rsidRDefault="008074EA" w:rsidP="008074EA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163EC6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1. Անհրաժեշտությունը</w:t>
      </w:r>
    </w:p>
    <w:p w14:paraId="27FBC072" w14:textId="0B6A6003" w:rsidR="008074EA" w:rsidRPr="008074EA" w:rsidRDefault="008074EA" w:rsidP="008074EA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«</w:t>
      </w:r>
      <w:bookmarkStart w:id="1" w:name="_Hlk126444601"/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Հայաստանի Հանրապետության կառավարության 200</w:t>
      </w:r>
      <w:r w:rsidR="00163EC6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4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թվականի </w:t>
      </w:r>
      <w:r w:rsidR="00163EC6" w:rsidRPr="00163EC6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դեկտեմբերի 16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-ի N 1</w:t>
      </w:r>
      <w:r w:rsidR="00163EC6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795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-Ն որոշման </w:t>
      </w:r>
      <w:bookmarkEnd w:id="1"/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մեջ փոփոխություններ և լրացումներ կատարելու մասին» Հայաստանի Հանրապետության կառավարության որոշման ընդունման անհրաժեշտությունը պայմանավորված է նշված որոշմամբ հաստատված հավելվածով նախատեսված օբյեկտ հանդիսացող արտադրատեսակների համար ԵԱՏՄ շրջանակներում 2021 թվականի N 80 ԵՏՀ խորհրդի որոշմամբ հաստատված նոր ԱՏԳ ԱԱ ծածկագրերի փոփոխությամբ, </w:t>
      </w:r>
      <w:bookmarkStart w:id="2" w:name="_Hlk134785659"/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որոշման պահանջների կիրարկումն ապահովող ստանդարտների </w:t>
      </w:r>
      <w:r w:rsidR="00835FDB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ցանկի փոփոխությամբ </w:t>
      </w:r>
      <w:r w:rsidR="00835FDB" w:rsidRPr="00835FDB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(</w:t>
      </w:r>
      <w:r w:rsidR="00835FDB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այդ թվում՝ ազգային ստանդարտի 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ներառմամբ</w:t>
      </w:r>
      <w:r w:rsidR="00835FDB" w:rsidRPr="00835FDB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)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</w:t>
      </w:r>
      <w:bookmarkEnd w:id="2"/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և համապատասխանության գնահատման ընթացակարգերի ճշգրտմամբ։</w:t>
      </w:r>
    </w:p>
    <w:p w14:paraId="0012A0CC" w14:textId="77777777" w:rsidR="008074EA" w:rsidRPr="008074EA" w:rsidRDefault="008074EA" w:rsidP="008074EA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Բացի վերոգրյալից, նշված իրավական ակտը նախատեսված է եղել նաև ՀՀ կառավարության 2012 թվականի օգոստոսի 9-ի № 1015-Ն որոշման հավելվածով հաստատված վերանայման համար իրավական ակտերի ցանկում։ </w:t>
      </w:r>
    </w:p>
    <w:p w14:paraId="65AF723F" w14:textId="77777777" w:rsidR="008074EA" w:rsidRPr="00835FDB" w:rsidRDefault="008074EA" w:rsidP="008074EA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835FDB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2. Կարգավորման հարաբերությունների ներկա վիճակը և առկա խնդիրները. </w:t>
      </w:r>
    </w:p>
    <w:p w14:paraId="16BEC750" w14:textId="24539EEE" w:rsidR="008074EA" w:rsidRPr="008074EA" w:rsidRDefault="008074EA" w:rsidP="008074EA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Ներկայումս, թեև ՀՀ կառավարության 2012 թվականի օգոստոսի 9-ի № 1015-Ն որոշումն ուժը կորցրել է, քանի որ որոշման նախաբանում որպես դրա ընդունման որպես իրավական հիմք հանդիսացող լիազորող նորմի ժամկետն ավարտվել է 2020թ</w:t>
      </w:r>
      <w:r w:rsidRPr="008074EA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-ին, սակայն այդ որոշման հավելվածով նախատեսված վերանայման համար 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lastRenderedPageBreak/>
        <w:t xml:space="preserve">իրավական ակտերի ցանկում ներառված է ՀՀ </w:t>
      </w:r>
      <w:r w:rsidR="00163EC6" w:rsidRPr="00163EC6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կառավարության 2004 թվականի դեկտեմբերի 16-ի N 1795-Ն որոշման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վերանայումը ևս և դրա անհրաժեշտությունը արդիական է՝ պայմանավորված ԵԱՏՄ շրջանակներում 2021 թվականի N 80 ԵՏՀ խորհրդի որոշմամբ հաստատված նոր ԱՏԳ ԱԱ ծածկագրերի փոփոխությամբ</w:t>
      </w:r>
      <w:r w:rsidR="00163EC6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,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</w:t>
      </w:r>
      <w:bookmarkStart w:id="3" w:name="_Hlk126444823"/>
      <w:r w:rsidR="00835FDB" w:rsidRPr="00835FDB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որոշման պահանջների կիրարկումն ապահովող ստանդարտների ցանկի փոփոխությամբ (այդ թվում՝ ազգային ստանդարտի ներառմամբ)</w:t>
      </w:r>
      <w:r w:rsidR="00835FDB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,</w:t>
      </w:r>
      <w:r w:rsidR="00835FDB" w:rsidRPr="00835FDB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համապատասխանության գնահատման ընթացակարգերի </w:t>
      </w:r>
      <w:r w:rsidR="00163EC6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և </w:t>
      </w:r>
      <w:r w:rsidR="00163EC6" w:rsidRPr="00A1161D">
        <w:rPr>
          <w:rFonts w:ascii="GHEA Grapalat" w:hAnsi="GHEA Grapalat"/>
          <w:color w:val="000000" w:themeColor="text1"/>
          <w:sz w:val="24"/>
          <w:szCs w:val="24"/>
          <w:lang w:val="hy-AM"/>
        </w:rPr>
        <w:t>պետական վերահսկողությ</w:t>
      </w:r>
      <w:r w:rsidR="00163EC6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163EC6" w:rsidRPr="00A1161D">
        <w:rPr>
          <w:rFonts w:ascii="GHEA Grapalat" w:hAnsi="GHEA Grapalat"/>
          <w:color w:val="000000" w:themeColor="text1"/>
          <w:sz w:val="24"/>
          <w:szCs w:val="24"/>
          <w:lang w:val="hy-AM"/>
        </w:rPr>
        <w:t>ն իրականաց</w:t>
      </w:r>
      <w:r w:rsidR="00163E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ման օրենսդրության </w:t>
      </w:r>
      <w:bookmarkEnd w:id="3"/>
      <w:r w:rsidR="00163EC6"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ճշգրտմամբ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։</w:t>
      </w:r>
    </w:p>
    <w:p w14:paraId="2FF102CF" w14:textId="77777777" w:rsidR="008074EA" w:rsidRPr="00163EC6" w:rsidRDefault="008074EA" w:rsidP="008074EA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163EC6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3</w:t>
      </w:r>
      <w:r w:rsidRPr="00163EC6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163EC6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 Առկա խնդիրների առաջարկվող լուծումները. </w:t>
      </w:r>
    </w:p>
    <w:p w14:paraId="4C058242" w14:textId="602E65EB" w:rsidR="008074EA" w:rsidRPr="008074EA" w:rsidRDefault="008074EA" w:rsidP="008074EA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Նախագծով առաջարկվում է Հայաստանի Հանրապետության կառավարության </w:t>
      </w:r>
      <w:r w:rsidR="00E27CE0" w:rsidRPr="00E27CE0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2004 թվականի դեկտեմբերի 16-ի N 1795-Ն 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որոշման հավելվածի պահանջներն արդիականացնել՝ համապատասխանեցնելով ԱՏԳ ԱԱ նոր ծածկագրերով նախատեսված արտադրանքներին, ինչպես նաև </w:t>
      </w:r>
      <w:r w:rsidR="00E27CE0" w:rsidRPr="00E27CE0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համապատասխանության գնահատման ընթացակարգերի և պետական վերահսկողության իրականացման օրենսդրության</w:t>
      </w:r>
      <w:r w:rsidR="00E27CE0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ը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։</w:t>
      </w:r>
    </w:p>
    <w:p w14:paraId="0A630DA0" w14:textId="77777777" w:rsidR="008074EA" w:rsidRPr="00E27CE0" w:rsidRDefault="008074EA" w:rsidP="008074EA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E27CE0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4</w:t>
      </w:r>
      <w:r w:rsidRPr="00E27CE0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E27CE0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Կարգավորման նպատակը.</w:t>
      </w:r>
    </w:p>
    <w:p w14:paraId="150E58F7" w14:textId="56818B11" w:rsidR="008074EA" w:rsidRPr="008074EA" w:rsidRDefault="008074EA" w:rsidP="008074EA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Նախագծի կարգավորման նպատակը՝ ՀՀ-ում գործող տեխնիկական կանոնակարգի արդիականացումն է, համապատասխանեցումը 2021 թվականի N 80 ԵՏՀ խորհրդի որոշմամբ հաստատված նոր ԱՏԳ ԱԱ ծածկագրերին, </w:t>
      </w:r>
      <w:bookmarkStart w:id="4" w:name="_Hlk126444966"/>
      <w:r w:rsidR="0076740C" w:rsidRPr="0076740C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համապատասխանության գնահատման ընթացակարգերի</w:t>
      </w:r>
      <w:r w:rsidR="0076740C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ն</w:t>
      </w:r>
      <w:r w:rsidR="0076740C" w:rsidRPr="0076740C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և պետական վերահսկողության իրականացման </w:t>
      </w:r>
      <w:r w:rsidR="0076740C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գործող </w:t>
      </w:r>
      <w:r w:rsidR="0076740C" w:rsidRPr="0076740C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օրենսդրությանը</w:t>
      </w:r>
      <w:bookmarkEnd w:id="4"/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։</w:t>
      </w:r>
    </w:p>
    <w:p w14:paraId="6277CB27" w14:textId="77777777" w:rsidR="008074EA" w:rsidRPr="0076740C" w:rsidRDefault="008074EA" w:rsidP="008074EA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76740C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5</w:t>
      </w:r>
      <w:r w:rsidRPr="0076740C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76740C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 Նախագծի մշակման գործընթացում ներգրավված ինստիտուտները և անձինք. </w:t>
      </w:r>
    </w:p>
    <w:p w14:paraId="28B985B0" w14:textId="77777777" w:rsidR="008074EA" w:rsidRPr="008074EA" w:rsidRDefault="008074EA" w:rsidP="008074EA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704A87B4" w14:textId="77777777" w:rsidR="008074EA" w:rsidRPr="00D3729C" w:rsidRDefault="008074EA" w:rsidP="008074EA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D3729C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6</w:t>
      </w:r>
      <w:r w:rsidRPr="00D3729C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D3729C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Ակնկալվող արդյունքը.</w:t>
      </w:r>
    </w:p>
    <w:p w14:paraId="7644EB44" w14:textId="0B74A7B6" w:rsidR="008074EA" w:rsidRPr="008074EA" w:rsidRDefault="008074EA" w:rsidP="008074EA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lastRenderedPageBreak/>
        <w:t xml:space="preserve">«Հայաստանի Հանրապետության կառավարության </w:t>
      </w:r>
      <w:r w:rsidR="00D3729C" w:rsidRPr="00D3729C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2004 թվականի դեկտեմբերի 16-ի N 1795-Ն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որոշման մեջ փոփոխություններ և լրացումներ կատարելու մասին» Հայաստանի Հանրապետության կառավարության որոշման ընդունման արդյունքում կապահովվի ՀՀ կառավարության 2012 թվականի օգոստոսի 9-ի № 1015-Ն որոշման հավելվածով նախատեսված իրավական ակտի վերանայումը, արդիականացումը, համապատասխանեցումը 2021 թվականի N 80 ԵՏՀ խորհրդի որոշմամբ հաստատված նոր ԱՏԳ ԱԱ ծածկագրերին,</w:t>
      </w:r>
      <w:r w:rsidR="00835FDB" w:rsidRPr="00835FDB">
        <w:rPr>
          <w:lang w:val="hy-AM"/>
        </w:rPr>
        <w:t xml:space="preserve"> </w:t>
      </w:r>
      <w:r w:rsidR="00835FDB" w:rsidRPr="00835FDB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որոշման պահանջների կիրարկումն ապահովող </w:t>
      </w:r>
      <w:r w:rsidR="00835FDB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արդիականացված </w:t>
      </w:r>
      <w:r w:rsidR="00835FDB" w:rsidRPr="00835FDB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ստանդարտների</w:t>
      </w:r>
      <w:r w:rsidR="00835FDB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ն, </w:t>
      </w:r>
      <w:r w:rsidR="00D3729C" w:rsidRPr="00D3729C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համապատասխանության գնահատման ընթացակարգերին և պետական վերահսկողության իրականացման գործող օրենսդրությանը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։</w:t>
      </w:r>
    </w:p>
    <w:p w14:paraId="4D0278AD" w14:textId="77777777" w:rsidR="008074EA" w:rsidRPr="00D3729C" w:rsidRDefault="008074EA" w:rsidP="008074EA">
      <w:pPr>
        <w:spacing w:line="360" w:lineRule="auto"/>
        <w:jc w:val="both"/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</w:pPr>
      <w:r w:rsidRPr="00D3729C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7</w:t>
      </w:r>
      <w:r w:rsidRPr="00D3729C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D3729C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 Այլ տեղեկություններ</w:t>
      </w:r>
      <w:r w:rsidRPr="00D3729C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</w:p>
    <w:p w14:paraId="72DC711E" w14:textId="7C8267C8" w:rsidR="008074EA" w:rsidRPr="008074EA" w:rsidRDefault="008074EA" w:rsidP="008074EA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«Հայաստանի Հանրապետության կառավարության </w:t>
      </w:r>
      <w:r w:rsidR="00D3729C" w:rsidRPr="00D3729C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2004 թվականի դեկտեմբերի 16-ի N 1795-Ն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որոշման մեջ փոփոխություններ և լրացումներ կատարելու մասին» Հայաստանի Հանրապետության կառավարության որոշման նախագծի ընդունմամբ պետական բյուջեի եկամուտների նվազեցում կամ ծախսերի ավելացում չի ակնկալվում:</w:t>
      </w:r>
    </w:p>
    <w:p w14:paraId="0DEC77CC" w14:textId="77777777" w:rsidR="008074EA" w:rsidRPr="008074EA" w:rsidRDefault="008074EA" w:rsidP="008074EA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Նախագծի վերաբերյալ հասարակությանն իրազեկումն իրականացվում է իրավական ակտերի նախագծերի հրապարակման միասնական կայքում` հետևյալ հղումով https://www.e-draft.am/projects/4537 տեղադրելու միջոցով, առաջարկություններ չեն ստացվել։</w:t>
      </w:r>
    </w:p>
    <w:p w14:paraId="43BC962A" w14:textId="77777777" w:rsidR="008074EA" w:rsidRPr="008074EA" w:rsidRDefault="008074EA" w:rsidP="008074EA">
      <w:pPr>
        <w:spacing w:line="360" w:lineRule="auto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D3729C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>8</w:t>
      </w:r>
      <w:r w:rsidRPr="00D3729C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D3729C">
        <w:rPr>
          <w:rFonts w:ascii="GHEA Grapalat" w:hAnsi="GHEA Grapalat" w:cs="Cambria Math"/>
          <w:b/>
          <w:bCs/>
          <w:color w:val="000000" w:themeColor="text1"/>
          <w:sz w:val="24"/>
          <w:szCs w:val="24"/>
          <w:lang w:val="hy-AM"/>
        </w:rPr>
        <w:t xml:space="preserve"> Կապը ռազմավարական փաստաթղթերի հետ.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ռազմավարություններ.</w:t>
      </w:r>
    </w:p>
    <w:p w14:paraId="5A4E1348" w14:textId="29169FB1" w:rsidR="00A64AFE" w:rsidRDefault="008074EA" w:rsidP="00A8164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Ներկայացվող նախագիծը բխում է ՀՀ կառավարության 2021 թվականի նոյեմբերի 18-ի N 1902 -Լ որոշմամբ հաստատված «Հայաստանի Հանրապետության 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lastRenderedPageBreak/>
        <w:t>կառավարության 2021-2026 թվականների գործունեության միջոցառումների» 11</w:t>
      </w:r>
      <w:r w:rsidRPr="008074EA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8074EA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4-րդ «ՀՀ-ում գործող տեխնիկական կանոնակարգերի, համապատասխանության գնահատման ընթացակարգերի և ստանդարտների վերանայում, ԵԱՏՄ նոր մշակվող տեխնիկական կանոնակարգերի, համապատասխանության գնահատման ընթացակարգերի և ստանդարտների մշակմանը մասնակցություն, արտադրանքի անվտանգության ապահովման նպատակով նոր տեխնիկական կանոնակարգերի մշակում և համակարգումն համապատասխան ռազմավարական փաստաթղթերից։» կետից:</w:t>
      </w:r>
    </w:p>
    <w:p w14:paraId="3187F9AF" w14:textId="488278FB" w:rsidR="00A64AFE" w:rsidRDefault="00A64AFE" w:rsidP="00A8164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64AFE" w:rsidSect="00B843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45"/>
    <w:rsid w:val="00087CD1"/>
    <w:rsid w:val="00136050"/>
    <w:rsid w:val="00163EC6"/>
    <w:rsid w:val="001675D6"/>
    <w:rsid w:val="001B0FBF"/>
    <w:rsid w:val="00235F3F"/>
    <w:rsid w:val="002620A1"/>
    <w:rsid w:val="00293665"/>
    <w:rsid w:val="002A59A6"/>
    <w:rsid w:val="002B0CF5"/>
    <w:rsid w:val="00326782"/>
    <w:rsid w:val="003537D6"/>
    <w:rsid w:val="00371C45"/>
    <w:rsid w:val="003D174D"/>
    <w:rsid w:val="003E1B42"/>
    <w:rsid w:val="004B3B10"/>
    <w:rsid w:val="004E118C"/>
    <w:rsid w:val="00520279"/>
    <w:rsid w:val="0069509D"/>
    <w:rsid w:val="00762439"/>
    <w:rsid w:val="0076740C"/>
    <w:rsid w:val="00772F4B"/>
    <w:rsid w:val="008074EA"/>
    <w:rsid w:val="00835FDB"/>
    <w:rsid w:val="008A349E"/>
    <w:rsid w:val="009822DE"/>
    <w:rsid w:val="00A56751"/>
    <w:rsid w:val="00A64AFE"/>
    <w:rsid w:val="00A67238"/>
    <w:rsid w:val="00A81646"/>
    <w:rsid w:val="00B843C1"/>
    <w:rsid w:val="00BD2BC6"/>
    <w:rsid w:val="00C4483B"/>
    <w:rsid w:val="00CC73BF"/>
    <w:rsid w:val="00D3729C"/>
    <w:rsid w:val="00DD0A65"/>
    <w:rsid w:val="00E12955"/>
    <w:rsid w:val="00E27CE0"/>
    <w:rsid w:val="00EC2F01"/>
    <w:rsid w:val="00F57295"/>
    <w:rsid w:val="00F94BCE"/>
    <w:rsid w:val="00FA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3B573"/>
  <w15:chartTrackingRefBased/>
  <w15:docId w15:val="{4BE50B33-0FFC-4285-A7FA-387F0B2D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0A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3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https://mul2.gov.am/tasks/795084/oneclick/himnavorum1795(4).docx?token=93cc1b6b6bc275f7a14d16ee785683cd</cp:keywords>
  <dc:description/>
  <cp:lastModifiedBy>Naira N. Vardanyan</cp:lastModifiedBy>
  <cp:revision>3</cp:revision>
  <dcterms:created xsi:type="dcterms:W3CDTF">2023-05-12T08:09:00Z</dcterms:created>
  <dcterms:modified xsi:type="dcterms:W3CDTF">2023-05-22T06:55:00Z</dcterms:modified>
</cp:coreProperties>
</file>