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F48" w:rsidRPr="00AC1DF5" w:rsidRDefault="00D277D2" w:rsidP="002920F4">
      <w:pPr>
        <w:spacing w:line="360" w:lineRule="auto"/>
        <w:jc w:val="center"/>
        <w:rPr>
          <w:rFonts w:ascii="GHEA Grapalat" w:hAnsi="GHEA Grapalat"/>
          <w:b/>
          <w:sz w:val="24"/>
          <w:szCs w:val="24"/>
        </w:rPr>
      </w:pPr>
      <w:r w:rsidRPr="00AC1DF5">
        <w:rPr>
          <w:rFonts w:ascii="GHEA Grapalat" w:hAnsi="GHEA Grapalat"/>
          <w:b/>
          <w:sz w:val="24"/>
          <w:szCs w:val="24"/>
        </w:rPr>
        <w:t>Ա</w:t>
      </w:r>
      <w:r w:rsidR="00090EF4" w:rsidRPr="00AC1DF5">
        <w:rPr>
          <w:rFonts w:ascii="GHEA Grapalat" w:hAnsi="GHEA Grapalat"/>
          <w:b/>
          <w:sz w:val="24"/>
          <w:szCs w:val="24"/>
        </w:rPr>
        <w:t>Մ</w:t>
      </w:r>
      <w:r w:rsidRPr="00AC1DF5">
        <w:rPr>
          <w:rFonts w:ascii="GHEA Grapalat" w:hAnsi="GHEA Grapalat"/>
          <w:b/>
          <w:sz w:val="24"/>
          <w:szCs w:val="24"/>
        </w:rPr>
        <w:t>ՓՈՓԱԹԵՐԹ</w:t>
      </w:r>
    </w:p>
    <w:p w:rsidR="0020259A" w:rsidRPr="00AC1DF5" w:rsidRDefault="0020259A" w:rsidP="002920F4">
      <w:pPr>
        <w:spacing w:line="360" w:lineRule="auto"/>
        <w:jc w:val="center"/>
        <w:rPr>
          <w:rFonts w:ascii="GHEA Grapalat" w:hAnsi="GHEA Grapalat"/>
          <w:b/>
          <w:sz w:val="24"/>
          <w:szCs w:val="24"/>
        </w:rPr>
      </w:pPr>
    </w:p>
    <w:p w:rsidR="007B40FE" w:rsidRPr="00AC1DF5" w:rsidRDefault="00A468C4" w:rsidP="00642AB5">
      <w:pPr>
        <w:shd w:val="clear" w:color="auto" w:fill="FFFFFF"/>
        <w:spacing w:after="0" w:line="360" w:lineRule="auto"/>
        <w:ind w:firstLine="375"/>
        <w:jc w:val="center"/>
        <w:rPr>
          <w:rFonts w:ascii="GHEA Grapalat" w:hAnsi="GHEA Grapalat" w:cs="Sylfaen"/>
          <w:b/>
          <w:sz w:val="24"/>
          <w:szCs w:val="24"/>
        </w:rPr>
      </w:pPr>
      <w:r w:rsidRPr="00AC1DF5">
        <w:rPr>
          <w:rFonts w:ascii="GHEA Grapalat" w:hAnsi="GHEA Grapalat" w:cs="Sylfaen"/>
          <w:b/>
          <w:sz w:val="24"/>
          <w:szCs w:val="24"/>
        </w:rPr>
        <w:t>«</w:t>
      </w:r>
      <w:r w:rsidR="00222E1C">
        <w:rPr>
          <w:rStyle w:val="Strong"/>
          <w:rFonts w:ascii="GHEA Grapalat" w:hAnsi="GHEA Grapalat"/>
          <w:color w:val="000000"/>
          <w:sz w:val="24"/>
          <w:szCs w:val="24"/>
          <w:shd w:val="clear" w:color="auto" w:fill="FFFFFF"/>
        </w:rPr>
        <w:t>Կ</w:t>
      </w:r>
      <w:r w:rsidR="00642AB5" w:rsidRPr="00AC1DF5">
        <w:rPr>
          <w:rStyle w:val="Strong"/>
          <w:rFonts w:ascii="GHEA Grapalat" w:hAnsi="GHEA Grapalat"/>
          <w:color w:val="000000"/>
          <w:sz w:val="24"/>
          <w:szCs w:val="24"/>
          <w:shd w:val="clear" w:color="auto" w:fill="FFFFFF"/>
        </w:rPr>
        <w:t>արուսելների (զվարճահարմարանքների) անվտանգ շահագործման տեխնիկական անվտանգության կանոնները սահմանելու մասին» Հայաստանի Հանրապետության կառավարության որոշման նախագծի</w:t>
      </w:r>
    </w:p>
    <w:p w:rsidR="0020259A" w:rsidRPr="00AC1DF5" w:rsidRDefault="0020259A" w:rsidP="002920F4">
      <w:pPr>
        <w:spacing w:line="360" w:lineRule="auto"/>
        <w:jc w:val="center"/>
        <w:rPr>
          <w:rFonts w:ascii="GHEA Grapalat" w:hAnsi="GHEA Grapalat"/>
          <w:b/>
          <w:sz w:val="24"/>
          <w:szCs w:val="24"/>
        </w:rPr>
      </w:pPr>
    </w:p>
    <w:tbl>
      <w:tblPr>
        <w:tblStyle w:val="TableGrid"/>
        <w:tblW w:w="13040" w:type="dxa"/>
        <w:tblInd w:w="175" w:type="dxa"/>
        <w:tblLook w:val="04A0" w:firstRow="1" w:lastRow="0" w:firstColumn="1" w:lastColumn="0" w:noHBand="0" w:noVBand="1"/>
      </w:tblPr>
      <w:tblGrid>
        <w:gridCol w:w="8910"/>
        <w:gridCol w:w="1075"/>
        <w:gridCol w:w="3055"/>
      </w:tblGrid>
      <w:tr w:rsidR="00D277D2" w:rsidRPr="00AC1DF5" w:rsidTr="001E4BE3">
        <w:tc>
          <w:tcPr>
            <w:tcW w:w="9985" w:type="dxa"/>
            <w:gridSpan w:val="2"/>
            <w:vMerge w:val="restart"/>
            <w:shd w:val="clear" w:color="auto" w:fill="D0CECE" w:themeFill="background2" w:themeFillShade="E6"/>
          </w:tcPr>
          <w:p w:rsidR="00D277D2" w:rsidRPr="00AC1DF5" w:rsidRDefault="00822BED" w:rsidP="002920F4">
            <w:pPr>
              <w:pStyle w:val="ListParagraph"/>
              <w:numPr>
                <w:ilvl w:val="0"/>
                <w:numId w:val="1"/>
              </w:numPr>
              <w:spacing w:line="360" w:lineRule="auto"/>
              <w:ind w:right="72"/>
              <w:jc w:val="center"/>
              <w:rPr>
                <w:rFonts w:ascii="GHEA Grapalat" w:hAnsi="GHEA Grapalat"/>
                <w:b/>
                <w:sz w:val="24"/>
                <w:szCs w:val="24"/>
              </w:rPr>
            </w:pPr>
            <w:r w:rsidRPr="00AC1DF5">
              <w:rPr>
                <w:rFonts w:ascii="GHEA Grapalat" w:hAnsi="GHEA Grapalat"/>
                <w:b/>
                <w:sz w:val="24"/>
                <w:szCs w:val="24"/>
              </w:rPr>
              <w:t>Բ</w:t>
            </w:r>
            <w:r w:rsidR="00642AB5" w:rsidRPr="00AC1DF5">
              <w:rPr>
                <w:rFonts w:ascii="GHEA Grapalat" w:hAnsi="GHEA Grapalat"/>
                <w:b/>
                <w:sz w:val="24"/>
                <w:szCs w:val="24"/>
              </w:rPr>
              <w:t>արձր տեխնոլոգիական արդյունաբերության նախարարություն</w:t>
            </w:r>
          </w:p>
          <w:p w:rsidR="00D277D2" w:rsidRPr="00AC1DF5" w:rsidRDefault="00D277D2" w:rsidP="002920F4">
            <w:pPr>
              <w:pStyle w:val="ListParagraph"/>
              <w:spacing w:line="360" w:lineRule="auto"/>
              <w:rPr>
                <w:rFonts w:ascii="GHEA Grapalat" w:hAnsi="GHEA Grapalat"/>
                <w:b/>
                <w:sz w:val="24"/>
                <w:szCs w:val="24"/>
              </w:rPr>
            </w:pPr>
          </w:p>
        </w:tc>
        <w:tc>
          <w:tcPr>
            <w:tcW w:w="3055" w:type="dxa"/>
            <w:shd w:val="clear" w:color="auto" w:fill="D0CECE" w:themeFill="background2" w:themeFillShade="E6"/>
          </w:tcPr>
          <w:p w:rsidR="00D277D2" w:rsidRPr="00AC1DF5" w:rsidRDefault="00642AB5" w:rsidP="00642AB5">
            <w:pPr>
              <w:spacing w:line="360" w:lineRule="auto"/>
              <w:jc w:val="center"/>
              <w:rPr>
                <w:rFonts w:ascii="GHEA Grapalat" w:hAnsi="GHEA Grapalat"/>
                <w:b/>
                <w:sz w:val="24"/>
                <w:szCs w:val="24"/>
              </w:rPr>
            </w:pPr>
            <w:r w:rsidRPr="00AC1DF5">
              <w:rPr>
                <w:rFonts w:ascii="GHEA Grapalat" w:hAnsi="GHEA Grapalat"/>
                <w:b/>
                <w:sz w:val="24"/>
                <w:szCs w:val="24"/>
              </w:rPr>
              <w:t>03.03.2023թ.</w:t>
            </w:r>
          </w:p>
        </w:tc>
      </w:tr>
      <w:tr w:rsidR="00D277D2" w:rsidRPr="00AC1DF5" w:rsidTr="001E4BE3">
        <w:tc>
          <w:tcPr>
            <w:tcW w:w="9985" w:type="dxa"/>
            <w:gridSpan w:val="2"/>
            <w:vMerge/>
            <w:shd w:val="clear" w:color="auto" w:fill="D0CECE" w:themeFill="background2" w:themeFillShade="E6"/>
          </w:tcPr>
          <w:p w:rsidR="00D277D2" w:rsidRPr="00AC1DF5" w:rsidRDefault="00D277D2" w:rsidP="002920F4">
            <w:pPr>
              <w:spacing w:line="360" w:lineRule="auto"/>
              <w:jc w:val="center"/>
              <w:rPr>
                <w:rFonts w:ascii="GHEA Grapalat" w:hAnsi="GHEA Grapalat"/>
                <w:b/>
                <w:sz w:val="24"/>
                <w:szCs w:val="24"/>
              </w:rPr>
            </w:pPr>
          </w:p>
        </w:tc>
        <w:tc>
          <w:tcPr>
            <w:tcW w:w="3055" w:type="dxa"/>
            <w:shd w:val="clear" w:color="auto" w:fill="D0CECE" w:themeFill="background2" w:themeFillShade="E6"/>
          </w:tcPr>
          <w:p w:rsidR="00D277D2" w:rsidRPr="00AC1DF5" w:rsidRDefault="00C66337" w:rsidP="00642AB5">
            <w:pPr>
              <w:spacing w:line="360" w:lineRule="auto"/>
              <w:jc w:val="center"/>
              <w:rPr>
                <w:rFonts w:ascii="GHEA Grapalat" w:hAnsi="GHEA Grapalat"/>
                <w:b/>
                <w:sz w:val="24"/>
                <w:szCs w:val="24"/>
              </w:rPr>
            </w:pPr>
            <w:r w:rsidRPr="00AC1DF5">
              <w:rPr>
                <w:rFonts w:ascii="GHEA Grapalat" w:hAnsi="GHEA Grapalat" w:cs="Sylfaen"/>
                <w:b/>
                <w:bCs/>
                <w:sz w:val="24"/>
                <w:szCs w:val="24"/>
              </w:rPr>
              <w:t>N</w:t>
            </w:r>
            <w:r w:rsidR="00642AB5" w:rsidRPr="00AC1DF5">
              <w:rPr>
                <w:rFonts w:ascii="GHEA Grapalat" w:hAnsi="GHEA Grapalat" w:cs="Sylfaen"/>
                <w:b/>
                <w:bCs/>
                <w:sz w:val="24"/>
                <w:szCs w:val="24"/>
              </w:rPr>
              <w:t>01/12/2141-2023</w:t>
            </w:r>
          </w:p>
        </w:tc>
      </w:tr>
      <w:tr w:rsidR="00C966E6" w:rsidRPr="00AC1DF5" w:rsidTr="00C966E6">
        <w:tc>
          <w:tcPr>
            <w:tcW w:w="9985" w:type="dxa"/>
            <w:gridSpan w:val="2"/>
            <w:shd w:val="clear" w:color="auto" w:fill="auto"/>
          </w:tcPr>
          <w:p w:rsidR="00C966E6" w:rsidRPr="00AC1DF5" w:rsidRDefault="00C966E6" w:rsidP="008A09F0">
            <w:pPr>
              <w:spacing w:line="360" w:lineRule="auto"/>
              <w:jc w:val="center"/>
              <w:rPr>
                <w:rFonts w:ascii="GHEA Grapalat" w:hAnsi="GHEA Grapalat"/>
                <w:b/>
                <w:sz w:val="24"/>
                <w:szCs w:val="24"/>
              </w:rPr>
            </w:pPr>
            <w:r w:rsidRPr="00AC1DF5">
              <w:rPr>
                <w:rFonts w:ascii="GHEA Grapalat" w:hAnsi="GHEA Grapalat"/>
                <w:color w:val="000000"/>
                <w:sz w:val="24"/>
                <w:szCs w:val="24"/>
              </w:rPr>
              <w:t>Առաջարկություններ և դիտողություններ չունի</w:t>
            </w:r>
          </w:p>
        </w:tc>
        <w:tc>
          <w:tcPr>
            <w:tcW w:w="3055" w:type="dxa"/>
            <w:shd w:val="clear" w:color="auto" w:fill="auto"/>
          </w:tcPr>
          <w:p w:rsidR="00C966E6" w:rsidRPr="00AC1DF5" w:rsidRDefault="00C966E6" w:rsidP="00642AB5">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Ընդունվել է</w:t>
            </w:r>
          </w:p>
        </w:tc>
      </w:tr>
      <w:tr w:rsidR="00190E2C" w:rsidRPr="00AC1DF5" w:rsidTr="001E4BE3">
        <w:tc>
          <w:tcPr>
            <w:tcW w:w="9985" w:type="dxa"/>
            <w:gridSpan w:val="2"/>
            <w:vMerge w:val="restart"/>
            <w:shd w:val="clear" w:color="auto" w:fill="D0CECE" w:themeFill="background2" w:themeFillShade="E6"/>
          </w:tcPr>
          <w:p w:rsidR="00190E2C" w:rsidRPr="00AC1DF5" w:rsidRDefault="00190E2C" w:rsidP="00C966E6">
            <w:pPr>
              <w:spacing w:line="360" w:lineRule="auto"/>
              <w:ind w:firstLine="720"/>
              <w:jc w:val="center"/>
              <w:rPr>
                <w:rFonts w:ascii="GHEA Grapalat" w:hAnsi="GHEA Grapalat"/>
                <w:b/>
                <w:color w:val="000000"/>
                <w:sz w:val="24"/>
                <w:szCs w:val="24"/>
              </w:rPr>
            </w:pPr>
            <w:r w:rsidRPr="00AC1DF5">
              <w:rPr>
                <w:rFonts w:ascii="GHEA Grapalat" w:hAnsi="GHEA Grapalat"/>
                <w:b/>
                <w:color w:val="000000"/>
                <w:sz w:val="24"/>
                <w:szCs w:val="24"/>
              </w:rPr>
              <w:t xml:space="preserve">2. </w:t>
            </w:r>
            <w:r w:rsidR="00C966E6" w:rsidRPr="00AC1DF5">
              <w:rPr>
                <w:rFonts w:ascii="GHEA Grapalat" w:hAnsi="GHEA Grapalat"/>
                <w:b/>
                <w:color w:val="000000"/>
                <w:sz w:val="24"/>
                <w:szCs w:val="24"/>
              </w:rPr>
              <w:t>Երևանի քաղաքապետ</w:t>
            </w:r>
          </w:p>
        </w:tc>
        <w:tc>
          <w:tcPr>
            <w:tcW w:w="3055" w:type="dxa"/>
            <w:shd w:val="clear" w:color="auto" w:fill="D0CECE" w:themeFill="background2" w:themeFillShade="E6"/>
          </w:tcPr>
          <w:p w:rsidR="00190E2C" w:rsidRPr="00AC1DF5" w:rsidRDefault="00C966E6" w:rsidP="002920F4">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06.03.2023</w:t>
            </w:r>
            <w:r w:rsidR="00190E2C" w:rsidRPr="00AC1DF5">
              <w:rPr>
                <w:rFonts w:ascii="GHEA Grapalat" w:hAnsi="GHEA Grapalat" w:cs="Sylfaen"/>
                <w:b/>
                <w:bCs/>
                <w:sz w:val="24"/>
                <w:szCs w:val="24"/>
              </w:rPr>
              <w:t>թ.</w:t>
            </w:r>
          </w:p>
        </w:tc>
      </w:tr>
      <w:tr w:rsidR="00190E2C" w:rsidRPr="00AC1DF5" w:rsidTr="001E4BE3">
        <w:tc>
          <w:tcPr>
            <w:tcW w:w="9985" w:type="dxa"/>
            <w:gridSpan w:val="2"/>
            <w:vMerge/>
            <w:shd w:val="clear" w:color="auto" w:fill="D0CECE" w:themeFill="background2" w:themeFillShade="E6"/>
          </w:tcPr>
          <w:p w:rsidR="00190E2C" w:rsidRPr="00AC1DF5" w:rsidRDefault="00190E2C" w:rsidP="002920F4">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AC1DF5" w:rsidRDefault="00C966E6" w:rsidP="002920F4">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01/36283-23</w:t>
            </w:r>
          </w:p>
        </w:tc>
      </w:tr>
      <w:tr w:rsidR="00190E2C" w:rsidRPr="00AC1DF5" w:rsidTr="009E7B5E">
        <w:tc>
          <w:tcPr>
            <w:tcW w:w="9985" w:type="dxa"/>
            <w:gridSpan w:val="2"/>
          </w:tcPr>
          <w:p w:rsidR="00190E2C" w:rsidRPr="00AC1DF5" w:rsidRDefault="0038144B" w:rsidP="008A09F0">
            <w:pPr>
              <w:spacing w:line="360" w:lineRule="auto"/>
              <w:ind w:firstLine="252"/>
              <w:jc w:val="center"/>
              <w:rPr>
                <w:rFonts w:ascii="GHEA Grapalat" w:hAnsi="GHEA Grapalat"/>
                <w:color w:val="000000"/>
                <w:sz w:val="24"/>
                <w:szCs w:val="24"/>
              </w:rPr>
            </w:pPr>
            <w:r w:rsidRPr="00AC1DF5">
              <w:rPr>
                <w:rFonts w:ascii="GHEA Grapalat" w:hAnsi="GHEA Grapalat"/>
                <w:color w:val="000000"/>
                <w:sz w:val="24"/>
                <w:szCs w:val="24"/>
              </w:rPr>
              <w:t>Առաջարկություններ և դիտողություններ չունի</w:t>
            </w:r>
          </w:p>
        </w:tc>
        <w:tc>
          <w:tcPr>
            <w:tcW w:w="3055" w:type="dxa"/>
          </w:tcPr>
          <w:p w:rsidR="00644BFE" w:rsidRPr="00AC1DF5" w:rsidRDefault="0038144B" w:rsidP="002920F4">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Ընդունվել է</w:t>
            </w:r>
          </w:p>
        </w:tc>
      </w:tr>
      <w:tr w:rsidR="008B6DC5" w:rsidRPr="00AC1DF5" w:rsidTr="001E4BE3">
        <w:tc>
          <w:tcPr>
            <w:tcW w:w="9985" w:type="dxa"/>
            <w:gridSpan w:val="2"/>
            <w:vMerge w:val="restart"/>
            <w:shd w:val="clear" w:color="auto" w:fill="D0CECE" w:themeFill="background2" w:themeFillShade="E6"/>
          </w:tcPr>
          <w:p w:rsidR="008B6DC5" w:rsidRPr="00AC1DF5" w:rsidRDefault="008B6DC5" w:rsidP="00822BED">
            <w:pPr>
              <w:spacing w:line="360" w:lineRule="auto"/>
              <w:ind w:firstLine="720"/>
              <w:jc w:val="center"/>
              <w:rPr>
                <w:rFonts w:ascii="GHEA Grapalat" w:hAnsi="GHEA Grapalat"/>
                <w:color w:val="000000"/>
                <w:sz w:val="24"/>
                <w:szCs w:val="24"/>
              </w:rPr>
            </w:pPr>
            <w:r w:rsidRPr="00AC1DF5">
              <w:rPr>
                <w:rFonts w:ascii="GHEA Grapalat" w:hAnsi="GHEA Grapalat"/>
                <w:b/>
                <w:sz w:val="24"/>
                <w:szCs w:val="24"/>
              </w:rPr>
              <w:t xml:space="preserve">3. </w:t>
            </w:r>
            <w:r w:rsidR="00822BED" w:rsidRPr="00AC1DF5">
              <w:rPr>
                <w:rFonts w:ascii="GHEA Grapalat" w:hAnsi="GHEA Grapalat"/>
                <w:b/>
                <w:sz w:val="24"/>
                <w:szCs w:val="24"/>
              </w:rPr>
              <w:t>Ներքին  գործերի նախարարություն</w:t>
            </w:r>
          </w:p>
        </w:tc>
        <w:tc>
          <w:tcPr>
            <w:tcW w:w="3055" w:type="dxa"/>
            <w:shd w:val="clear" w:color="auto" w:fill="D0CECE" w:themeFill="background2" w:themeFillShade="E6"/>
          </w:tcPr>
          <w:p w:rsidR="008B6DC5" w:rsidRPr="00AC1DF5" w:rsidRDefault="00822BED" w:rsidP="002920F4">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07.03.2023</w:t>
            </w:r>
            <w:r w:rsidR="008B6DC5" w:rsidRPr="00AC1DF5">
              <w:rPr>
                <w:rFonts w:ascii="GHEA Grapalat" w:hAnsi="GHEA Grapalat" w:cs="Sylfaen"/>
                <w:b/>
                <w:bCs/>
                <w:sz w:val="24"/>
                <w:szCs w:val="24"/>
              </w:rPr>
              <w:t>թ.</w:t>
            </w:r>
          </w:p>
        </w:tc>
      </w:tr>
      <w:tr w:rsidR="008B6DC5" w:rsidRPr="00AC1DF5" w:rsidTr="001E4BE3">
        <w:tc>
          <w:tcPr>
            <w:tcW w:w="9985" w:type="dxa"/>
            <w:gridSpan w:val="2"/>
            <w:vMerge/>
            <w:shd w:val="clear" w:color="auto" w:fill="D0CECE" w:themeFill="background2" w:themeFillShade="E6"/>
          </w:tcPr>
          <w:p w:rsidR="008B6DC5" w:rsidRPr="00AC1DF5" w:rsidRDefault="008B6DC5" w:rsidP="002920F4">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8B6DC5" w:rsidRPr="00AC1DF5" w:rsidRDefault="00822BED" w:rsidP="002920F4">
            <w:pPr>
              <w:spacing w:line="360" w:lineRule="auto"/>
              <w:jc w:val="center"/>
              <w:rPr>
                <w:rFonts w:ascii="GHEA Grapalat" w:hAnsi="GHEA Grapalat" w:cs="Sylfaen"/>
                <w:b/>
                <w:bCs/>
                <w:sz w:val="24"/>
                <w:szCs w:val="24"/>
              </w:rPr>
            </w:pPr>
            <w:r w:rsidRPr="00AC1DF5">
              <w:rPr>
                <w:rFonts w:ascii="GHEA Grapalat" w:hAnsi="GHEA Grapalat" w:cs="Sylfaen"/>
                <w:b/>
                <w:bCs/>
                <w:sz w:val="24"/>
                <w:szCs w:val="24"/>
              </w:rPr>
              <w:t>43/21/25397-23</w:t>
            </w:r>
          </w:p>
        </w:tc>
      </w:tr>
      <w:tr w:rsidR="0038010F" w:rsidRPr="00AC1DF5" w:rsidTr="009E7B5E">
        <w:tc>
          <w:tcPr>
            <w:tcW w:w="9985" w:type="dxa"/>
            <w:gridSpan w:val="2"/>
          </w:tcPr>
          <w:p w:rsidR="008B6DC5" w:rsidRPr="00AC1DF5" w:rsidRDefault="00822BED" w:rsidP="008A09F0">
            <w:pPr>
              <w:spacing w:line="360" w:lineRule="auto"/>
              <w:ind w:left="252"/>
              <w:jc w:val="center"/>
              <w:rPr>
                <w:rFonts w:ascii="GHEA Grapalat" w:hAnsi="GHEA Grapalat"/>
                <w:sz w:val="24"/>
                <w:szCs w:val="24"/>
              </w:rPr>
            </w:pPr>
            <w:r w:rsidRPr="00AC1DF5">
              <w:rPr>
                <w:rFonts w:ascii="GHEA Grapalat" w:hAnsi="GHEA Grapalat"/>
                <w:color w:val="000000"/>
                <w:sz w:val="24"/>
                <w:szCs w:val="24"/>
              </w:rPr>
              <w:t>Առաջարկություններ և դիտողություններ չունի</w:t>
            </w:r>
          </w:p>
        </w:tc>
        <w:tc>
          <w:tcPr>
            <w:tcW w:w="3055" w:type="dxa"/>
          </w:tcPr>
          <w:p w:rsidR="0038010F" w:rsidRPr="00AC1DF5" w:rsidRDefault="00822BED" w:rsidP="002920F4">
            <w:pPr>
              <w:spacing w:line="360" w:lineRule="auto"/>
              <w:jc w:val="center"/>
              <w:rPr>
                <w:rFonts w:ascii="GHEA Grapalat" w:hAnsi="GHEA Grapalat" w:cs="Sylfaen"/>
                <w:bCs/>
                <w:sz w:val="24"/>
                <w:szCs w:val="24"/>
              </w:rPr>
            </w:pPr>
            <w:r w:rsidRPr="00AC1DF5">
              <w:rPr>
                <w:rFonts w:ascii="GHEA Grapalat" w:hAnsi="GHEA Grapalat" w:cs="Sylfaen"/>
                <w:b/>
                <w:bCs/>
                <w:sz w:val="24"/>
                <w:szCs w:val="24"/>
              </w:rPr>
              <w:t>Ընդունվել է</w:t>
            </w:r>
          </w:p>
        </w:tc>
      </w:tr>
      <w:tr w:rsidR="00646D97" w:rsidRPr="00AC1DF5" w:rsidTr="00691623">
        <w:trPr>
          <w:trHeight w:val="485"/>
        </w:trPr>
        <w:tc>
          <w:tcPr>
            <w:tcW w:w="9985" w:type="dxa"/>
            <w:gridSpan w:val="2"/>
            <w:vMerge w:val="restart"/>
            <w:shd w:val="clear" w:color="auto" w:fill="D0CECE" w:themeFill="background2" w:themeFillShade="E6"/>
          </w:tcPr>
          <w:p w:rsidR="00646D97" w:rsidRPr="00AC1DF5" w:rsidRDefault="00691623" w:rsidP="002920F4">
            <w:pPr>
              <w:pStyle w:val="ListParagraph"/>
              <w:numPr>
                <w:ilvl w:val="0"/>
                <w:numId w:val="7"/>
              </w:numPr>
              <w:spacing w:line="360" w:lineRule="auto"/>
              <w:jc w:val="center"/>
              <w:rPr>
                <w:rFonts w:ascii="GHEA Grapalat" w:hAnsi="GHEA Grapalat"/>
                <w:b/>
                <w:sz w:val="24"/>
                <w:szCs w:val="24"/>
              </w:rPr>
            </w:pPr>
            <w:r w:rsidRPr="00AC1DF5">
              <w:rPr>
                <w:rFonts w:ascii="GHEA Grapalat" w:hAnsi="GHEA Grapalat" w:cs="Sylfaen"/>
                <w:b/>
                <w:sz w:val="24"/>
                <w:szCs w:val="24"/>
              </w:rPr>
              <w:t>Առողջապահության նախարարություն</w:t>
            </w:r>
          </w:p>
        </w:tc>
        <w:tc>
          <w:tcPr>
            <w:tcW w:w="3055" w:type="dxa"/>
            <w:shd w:val="clear" w:color="auto" w:fill="D0CECE" w:themeFill="background2" w:themeFillShade="E6"/>
          </w:tcPr>
          <w:p w:rsidR="00646D97" w:rsidRPr="00AC1DF5" w:rsidRDefault="00691623" w:rsidP="002920F4">
            <w:pPr>
              <w:spacing w:line="360" w:lineRule="auto"/>
              <w:jc w:val="center"/>
              <w:rPr>
                <w:rFonts w:ascii="GHEA Grapalat" w:hAnsi="GHEA Grapalat"/>
                <w:b/>
                <w:sz w:val="24"/>
                <w:szCs w:val="24"/>
              </w:rPr>
            </w:pPr>
            <w:r w:rsidRPr="00AC1DF5">
              <w:rPr>
                <w:rFonts w:ascii="GHEA Grapalat" w:hAnsi="GHEA Grapalat"/>
                <w:b/>
                <w:sz w:val="24"/>
                <w:szCs w:val="24"/>
              </w:rPr>
              <w:t>09.03.2023</w:t>
            </w:r>
            <w:r w:rsidR="00646D97" w:rsidRPr="00AC1DF5">
              <w:rPr>
                <w:rFonts w:ascii="GHEA Grapalat" w:hAnsi="GHEA Grapalat"/>
                <w:b/>
                <w:sz w:val="24"/>
                <w:szCs w:val="24"/>
              </w:rPr>
              <w:t>թ.</w:t>
            </w:r>
          </w:p>
          <w:p w:rsidR="00646D97" w:rsidRPr="00AC1DF5" w:rsidRDefault="00646D97" w:rsidP="002920F4">
            <w:pPr>
              <w:spacing w:line="360" w:lineRule="auto"/>
              <w:jc w:val="center"/>
              <w:rPr>
                <w:rFonts w:ascii="GHEA Grapalat" w:hAnsi="GHEA Grapalat"/>
                <w:b/>
                <w:sz w:val="24"/>
                <w:szCs w:val="24"/>
              </w:rPr>
            </w:pPr>
          </w:p>
        </w:tc>
      </w:tr>
      <w:tr w:rsidR="00646D97" w:rsidRPr="00AC1DF5" w:rsidTr="001E4BE3">
        <w:tc>
          <w:tcPr>
            <w:tcW w:w="9985" w:type="dxa"/>
            <w:gridSpan w:val="2"/>
            <w:vMerge/>
            <w:shd w:val="clear" w:color="auto" w:fill="D0CECE" w:themeFill="background2" w:themeFillShade="E6"/>
          </w:tcPr>
          <w:p w:rsidR="00646D97" w:rsidRPr="00AC1DF5" w:rsidRDefault="00646D97" w:rsidP="002920F4">
            <w:pPr>
              <w:spacing w:line="360" w:lineRule="auto"/>
              <w:jc w:val="center"/>
              <w:rPr>
                <w:rFonts w:ascii="GHEA Grapalat" w:hAnsi="GHEA Grapalat"/>
                <w:b/>
                <w:sz w:val="24"/>
                <w:szCs w:val="24"/>
              </w:rPr>
            </w:pPr>
          </w:p>
        </w:tc>
        <w:tc>
          <w:tcPr>
            <w:tcW w:w="3055" w:type="dxa"/>
            <w:shd w:val="clear" w:color="auto" w:fill="D0CECE" w:themeFill="background2" w:themeFillShade="E6"/>
          </w:tcPr>
          <w:p w:rsidR="00646D97" w:rsidRPr="00AC1DF5" w:rsidRDefault="00691623" w:rsidP="002920F4">
            <w:pPr>
              <w:spacing w:line="360" w:lineRule="auto"/>
              <w:jc w:val="center"/>
              <w:rPr>
                <w:rFonts w:ascii="GHEA Grapalat" w:hAnsi="GHEA Grapalat"/>
                <w:b/>
                <w:sz w:val="24"/>
                <w:szCs w:val="24"/>
              </w:rPr>
            </w:pPr>
            <w:r w:rsidRPr="00AC1DF5">
              <w:rPr>
                <w:rFonts w:ascii="GHEA Grapalat" w:hAnsi="GHEA Grapalat"/>
                <w:b/>
                <w:sz w:val="24"/>
                <w:szCs w:val="24"/>
              </w:rPr>
              <w:t>ԱԱ/04/5213-23</w:t>
            </w:r>
          </w:p>
        </w:tc>
      </w:tr>
      <w:tr w:rsidR="001B57D8" w:rsidRPr="00AC1DF5" w:rsidTr="00994804">
        <w:tc>
          <w:tcPr>
            <w:tcW w:w="8910" w:type="dxa"/>
          </w:tcPr>
          <w:p w:rsidR="007335B8" w:rsidRPr="00AC1DF5" w:rsidRDefault="007335B8" w:rsidP="007335B8">
            <w:pPr>
              <w:spacing w:line="360" w:lineRule="auto"/>
              <w:ind w:firstLine="720"/>
              <w:jc w:val="both"/>
              <w:rPr>
                <w:rFonts w:ascii="GHEA Grapalat" w:hAnsi="GHEA Grapalat"/>
                <w:color w:val="000000"/>
                <w:sz w:val="24"/>
                <w:szCs w:val="24"/>
                <w:lang w:val="hy-AM"/>
              </w:rPr>
            </w:pPr>
            <w:r w:rsidRPr="00AC1DF5">
              <w:rPr>
                <w:rFonts w:ascii="GHEA Grapalat" w:hAnsi="GHEA Grapalat"/>
                <w:color w:val="000000"/>
                <w:sz w:val="24"/>
                <w:szCs w:val="24"/>
                <w:lang w:val="hy-AM"/>
              </w:rPr>
              <w:t xml:space="preserve">Հստակեցնել Նախագծով հաստատվող Հավելվածի 3-րդ կետի 7-րդ ենթակետով սահմանվող «ջրային ատրակցիոններ» եզրույթը, մասնավորապես՝ արդյոք վերջինս ընդգրկում է բնական ջրավազաններն ու </w:t>
            </w:r>
            <w:r w:rsidRPr="00AC1DF5">
              <w:rPr>
                <w:rFonts w:ascii="GHEA Grapalat" w:hAnsi="GHEA Grapalat"/>
                <w:color w:val="000000"/>
                <w:sz w:val="24"/>
                <w:szCs w:val="24"/>
                <w:lang w:val="hy-AM"/>
              </w:rPr>
              <w:lastRenderedPageBreak/>
              <w:t>ջրամբարները, և եթե այո, ապա անհրաժեշտ է խմբագրել Նախագծով հաստատվող Հավելվածի 112-րդ կետը, հաշվի առնելով, որ բնական ջրավազանների ու ջրամբարների ջրի որակին ներկայացվող պահանջները «Լողավազանների կառուցվածքին, շահագործմանը և ջրի որակին ներկայացվող հիգիենիկ պահանջներ N 2.III.2.2.4» սանիտարական նորմերով չեն սահմանվում:</w:t>
            </w:r>
          </w:p>
          <w:p w:rsidR="001B57D8" w:rsidRPr="00AC1DF5" w:rsidRDefault="001B57D8" w:rsidP="002920F4">
            <w:pPr>
              <w:pStyle w:val="ListParagraph"/>
              <w:tabs>
                <w:tab w:val="left" w:pos="1080"/>
                <w:tab w:val="left" w:pos="1260"/>
              </w:tabs>
              <w:spacing w:line="360" w:lineRule="auto"/>
              <w:ind w:left="702"/>
              <w:jc w:val="both"/>
              <w:rPr>
                <w:rFonts w:ascii="GHEA Grapalat" w:hAnsi="GHEA Grapalat"/>
                <w:bCs/>
                <w:sz w:val="24"/>
                <w:szCs w:val="24"/>
                <w:lang w:val="hy-AM"/>
              </w:rPr>
            </w:pPr>
          </w:p>
        </w:tc>
        <w:tc>
          <w:tcPr>
            <w:tcW w:w="4130" w:type="dxa"/>
            <w:gridSpan w:val="2"/>
          </w:tcPr>
          <w:p w:rsidR="00B82993" w:rsidRPr="00AC1DF5" w:rsidRDefault="00B9798F" w:rsidP="002920F4">
            <w:pPr>
              <w:spacing w:line="360" w:lineRule="auto"/>
              <w:jc w:val="center"/>
              <w:rPr>
                <w:rFonts w:ascii="GHEA Grapalat" w:hAnsi="GHEA Grapalat"/>
                <w:sz w:val="24"/>
                <w:szCs w:val="24"/>
              </w:rPr>
            </w:pPr>
            <w:r>
              <w:rPr>
                <w:rFonts w:ascii="GHEA Grapalat" w:hAnsi="GHEA Grapalat"/>
                <w:sz w:val="24"/>
                <w:szCs w:val="24"/>
              </w:rPr>
              <w:lastRenderedPageBreak/>
              <w:t>Ընդունվել է</w:t>
            </w:r>
          </w:p>
          <w:p w:rsidR="00575346" w:rsidRPr="00AC1DF5" w:rsidRDefault="00575346" w:rsidP="00575346">
            <w:pPr>
              <w:shd w:val="clear" w:color="auto" w:fill="FFFFFF"/>
              <w:spacing w:line="360" w:lineRule="auto"/>
              <w:ind w:firstLine="375"/>
              <w:jc w:val="both"/>
              <w:rPr>
                <w:rFonts w:ascii="GHEA Grapalat" w:eastAsia="Times New Roman" w:hAnsi="GHEA Grapalat" w:cs="Times New Roman"/>
                <w:color w:val="000000"/>
                <w:sz w:val="24"/>
                <w:szCs w:val="24"/>
              </w:rPr>
            </w:pPr>
            <w:r w:rsidRPr="00AC1DF5">
              <w:rPr>
                <w:rFonts w:ascii="GHEA Grapalat" w:hAnsi="GHEA Grapalat"/>
                <w:sz w:val="24"/>
                <w:szCs w:val="24"/>
              </w:rPr>
              <w:t xml:space="preserve">Նախագծի 3-րդ կետի 7-րդ ենթակետում հստակ նշված է՝ </w:t>
            </w:r>
            <w:r w:rsidRPr="00AC1DF5">
              <w:rPr>
                <w:rFonts w:ascii="GHEA Grapalat" w:eastAsia="Times New Roman" w:hAnsi="GHEA Grapalat" w:cs="Times New Roman"/>
                <w:color w:val="000000"/>
                <w:sz w:val="24"/>
                <w:szCs w:val="24"/>
              </w:rPr>
              <w:lastRenderedPageBreak/>
              <w:t>ջրային ատրակցիոններ` ակվապարկերի, լողավազանների ու ջրավազանների համար.</w:t>
            </w:r>
          </w:p>
          <w:p w:rsidR="00575346" w:rsidRPr="00AC1DF5" w:rsidRDefault="00575346" w:rsidP="002920F4">
            <w:pPr>
              <w:spacing w:line="360" w:lineRule="auto"/>
              <w:jc w:val="center"/>
              <w:rPr>
                <w:rFonts w:ascii="GHEA Grapalat" w:hAnsi="GHEA Grapalat"/>
                <w:sz w:val="24"/>
                <w:szCs w:val="24"/>
              </w:rPr>
            </w:pPr>
            <w:r w:rsidRPr="00AC1DF5">
              <w:rPr>
                <w:rFonts w:ascii="GHEA Grapalat" w:hAnsi="GHEA Grapalat"/>
                <w:sz w:val="24"/>
                <w:szCs w:val="24"/>
              </w:rPr>
              <w:t>Բնական ջրավազանների և ջրամբարների մասին նշում չկա:</w:t>
            </w:r>
          </w:p>
        </w:tc>
      </w:tr>
      <w:tr w:rsidR="00305A46" w:rsidRPr="00AC1DF5" w:rsidTr="00994804">
        <w:trPr>
          <w:trHeight w:val="512"/>
        </w:trPr>
        <w:tc>
          <w:tcPr>
            <w:tcW w:w="8910" w:type="dxa"/>
            <w:vMerge w:val="restart"/>
            <w:shd w:val="clear" w:color="auto" w:fill="D0CECE" w:themeFill="background2" w:themeFillShade="E6"/>
          </w:tcPr>
          <w:p w:rsidR="00305A46" w:rsidRPr="00AC1DF5" w:rsidRDefault="00005828" w:rsidP="008A09F0">
            <w:pPr>
              <w:pStyle w:val="ListParagraph"/>
              <w:spacing w:line="360" w:lineRule="auto"/>
              <w:jc w:val="center"/>
              <w:rPr>
                <w:rFonts w:ascii="GHEA Grapalat" w:hAnsi="GHEA Grapalat"/>
                <w:b/>
                <w:sz w:val="24"/>
                <w:szCs w:val="24"/>
              </w:rPr>
            </w:pPr>
            <w:r w:rsidRPr="00AC1DF5">
              <w:rPr>
                <w:rFonts w:ascii="GHEA Grapalat" w:hAnsi="GHEA Grapalat" w:cs="Sylfaen"/>
                <w:b/>
                <w:sz w:val="24"/>
                <w:szCs w:val="24"/>
              </w:rPr>
              <w:lastRenderedPageBreak/>
              <w:t>5</w:t>
            </w:r>
            <w:r w:rsidRPr="00AC1DF5">
              <w:rPr>
                <w:rFonts w:ascii="GHEA Grapalat" w:hAnsi="GHEA Grapalat" w:cs="Sylfaen"/>
                <w:b/>
                <w:sz w:val="24"/>
                <w:szCs w:val="24"/>
                <w:lang w:val="hy-AM"/>
              </w:rPr>
              <w:t>.</w:t>
            </w:r>
            <w:r w:rsidR="008A09F0" w:rsidRPr="00AC1DF5">
              <w:rPr>
                <w:rFonts w:ascii="GHEA Grapalat" w:hAnsi="GHEA Grapalat" w:cs="Sylfaen"/>
                <w:b/>
                <w:sz w:val="24"/>
                <w:szCs w:val="24"/>
              </w:rPr>
              <w:t>Շրջակա միջավայրի նախարարություն</w:t>
            </w:r>
          </w:p>
        </w:tc>
        <w:tc>
          <w:tcPr>
            <w:tcW w:w="4130" w:type="dxa"/>
            <w:gridSpan w:val="2"/>
            <w:shd w:val="clear" w:color="auto" w:fill="D0CECE" w:themeFill="background2" w:themeFillShade="E6"/>
          </w:tcPr>
          <w:p w:rsidR="00305A46" w:rsidRPr="00AC1DF5" w:rsidRDefault="008A09F0" w:rsidP="002920F4">
            <w:pPr>
              <w:spacing w:line="360" w:lineRule="auto"/>
              <w:jc w:val="center"/>
              <w:rPr>
                <w:rFonts w:ascii="GHEA Grapalat" w:hAnsi="GHEA Grapalat"/>
                <w:b/>
                <w:sz w:val="24"/>
                <w:szCs w:val="24"/>
              </w:rPr>
            </w:pPr>
            <w:r w:rsidRPr="00AC1DF5">
              <w:rPr>
                <w:rFonts w:ascii="GHEA Grapalat" w:hAnsi="GHEA Grapalat"/>
                <w:b/>
                <w:sz w:val="24"/>
                <w:szCs w:val="24"/>
              </w:rPr>
              <w:t>10.03.2023</w:t>
            </w:r>
            <w:r w:rsidR="00305A46" w:rsidRPr="00AC1DF5">
              <w:rPr>
                <w:rFonts w:ascii="GHEA Grapalat" w:hAnsi="GHEA Grapalat"/>
                <w:b/>
                <w:sz w:val="24"/>
                <w:szCs w:val="24"/>
              </w:rPr>
              <w:t>թ.</w:t>
            </w:r>
          </w:p>
          <w:p w:rsidR="00305A46" w:rsidRPr="00AC1DF5" w:rsidRDefault="00305A46" w:rsidP="002920F4">
            <w:pPr>
              <w:spacing w:line="360" w:lineRule="auto"/>
              <w:jc w:val="center"/>
              <w:rPr>
                <w:rFonts w:ascii="GHEA Grapalat" w:hAnsi="GHEA Grapalat"/>
                <w:b/>
                <w:sz w:val="24"/>
                <w:szCs w:val="24"/>
              </w:rPr>
            </w:pPr>
          </w:p>
        </w:tc>
      </w:tr>
      <w:tr w:rsidR="00305A46" w:rsidRPr="00AC1DF5" w:rsidTr="00994804">
        <w:tc>
          <w:tcPr>
            <w:tcW w:w="8910" w:type="dxa"/>
            <w:vMerge/>
          </w:tcPr>
          <w:p w:rsidR="00305A46" w:rsidRPr="00AC1DF5" w:rsidRDefault="00305A46" w:rsidP="002920F4">
            <w:pPr>
              <w:spacing w:line="360" w:lineRule="auto"/>
              <w:jc w:val="center"/>
              <w:rPr>
                <w:rFonts w:ascii="GHEA Grapalat" w:hAnsi="GHEA Grapalat"/>
                <w:b/>
                <w:sz w:val="24"/>
                <w:szCs w:val="24"/>
              </w:rPr>
            </w:pPr>
          </w:p>
        </w:tc>
        <w:tc>
          <w:tcPr>
            <w:tcW w:w="4130" w:type="dxa"/>
            <w:gridSpan w:val="2"/>
          </w:tcPr>
          <w:p w:rsidR="00305A46" w:rsidRPr="00AC1DF5" w:rsidRDefault="008A09F0" w:rsidP="00922149">
            <w:pPr>
              <w:spacing w:line="360" w:lineRule="auto"/>
              <w:jc w:val="center"/>
              <w:rPr>
                <w:rFonts w:ascii="GHEA Grapalat" w:hAnsi="GHEA Grapalat"/>
                <w:b/>
                <w:sz w:val="24"/>
                <w:szCs w:val="24"/>
              </w:rPr>
            </w:pPr>
            <w:r w:rsidRPr="00AC1DF5">
              <w:rPr>
                <w:rFonts w:ascii="GHEA Grapalat" w:hAnsi="GHEA Grapalat" w:cs="Sylfaen"/>
                <w:b/>
                <w:bCs/>
                <w:sz w:val="24"/>
                <w:szCs w:val="24"/>
              </w:rPr>
              <w:t>1/01.11/3701</w:t>
            </w:r>
          </w:p>
        </w:tc>
      </w:tr>
      <w:tr w:rsidR="00305A46" w:rsidRPr="00AC1DF5" w:rsidTr="00994804">
        <w:tc>
          <w:tcPr>
            <w:tcW w:w="8910" w:type="dxa"/>
          </w:tcPr>
          <w:p w:rsidR="00305A46" w:rsidRPr="00AC1DF5" w:rsidRDefault="00FC536C" w:rsidP="00FC536C">
            <w:pPr>
              <w:tabs>
                <w:tab w:val="left" w:pos="720"/>
                <w:tab w:val="left" w:pos="1440"/>
                <w:tab w:val="left" w:pos="2160"/>
                <w:tab w:val="left" w:pos="2880"/>
                <w:tab w:val="left" w:pos="6045"/>
              </w:tabs>
              <w:spacing w:line="360" w:lineRule="auto"/>
              <w:jc w:val="center"/>
              <w:rPr>
                <w:rFonts w:ascii="GHEA Grapalat" w:hAnsi="GHEA Grapalat"/>
                <w:b/>
                <w:sz w:val="24"/>
                <w:szCs w:val="24"/>
              </w:rPr>
            </w:pPr>
            <w:r w:rsidRPr="00AC1DF5">
              <w:rPr>
                <w:rFonts w:ascii="GHEA Grapalat" w:hAnsi="GHEA Grapalat"/>
                <w:color w:val="000000"/>
                <w:sz w:val="24"/>
                <w:szCs w:val="24"/>
              </w:rPr>
              <w:t>Առաջարկություններ և դիտողություններ չունի</w:t>
            </w:r>
          </w:p>
        </w:tc>
        <w:tc>
          <w:tcPr>
            <w:tcW w:w="4130" w:type="dxa"/>
            <w:gridSpan w:val="2"/>
          </w:tcPr>
          <w:p w:rsidR="00CE4FC9" w:rsidRPr="00AC1DF5" w:rsidRDefault="00305A46" w:rsidP="00FC536C">
            <w:pPr>
              <w:spacing w:line="360" w:lineRule="auto"/>
              <w:jc w:val="center"/>
              <w:rPr>
                <w:rFonts w:ascii="GHEA Grapalat" w:hAnsi="GHEA Grapalat"/>
                <w:b/>
                <w:sz w:val="24"/>
                <w:szCs w:val="24"/>
              </w:rPr>
            </w:pPr>
            <w:r w:rsidRPr="00AC1DF5">
              <w:rPr>
                <w:rFonts w:ascii="GHEA Grapalat" w:hAnsi="GHEA Grapalat"/>
                <w:sz w:val="24"/>
                <w:szCs w:val="24"/>
              </w:rPr>
              <w:t>Ընդունվել է</w:t>
            </w:r>
            <w:r w:rsidR="00817C62" w:rsidRPr="00AC1DF5">
              <w:rPr>
                <w:rFonts w:ascii="GHEA Grapalat" w:hAnsi="GHEA Grapalat"/>
                <w:sz w:val="24"/>
                <w:szCs w:val="24"/>
              </w:rPr>
              <w:t xml:space="preserve"> </w:t>
            </w:r>
          </w:p>
        </w:tc>
      </w:tr>
      <w:tr w:rsidR="00527502" w:rsidRPr="00AC1DF5" w:rsidTr="00994804">
        <w:tc>
          <w:tcPr>
            <w:tcW w:w="8910" w:type="dxa"/>
            <w:vMerge w:val="restart"/>
            <w:shd w:val="clear" w:color="auto" w:fill="D0CECE" w:themeFill="background2" w:themeFillShade="E6"/>
          </w:tcPr>
          <w:p w:rsidR="00527502" w:rsidRPr="00AC1DF5" w:rsidRDefault="00487B19" w:rsidP="001E4C38">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AC1DF5">
              <w:rPr>
                <w:rFonts w:ascii="GHEA Grapalat" w:hAnsi="GHEA Grapalat" w:cs="Sylfaen"/>
                <w:b/>
                <w:sz w:val="24"/>
                <w:szCs w:val="24"/>
                <w:highlight w:val="lightGray"/>
                <w:shd w:val="clear" w:color="auto" w:fill="FFFFFF" w:themeFill="background1"/>
              </w:rPr>
              <w:t xml:space="preserve">6. </w:t>
            </w:r>
            <w:r w:rsidR="001E4C38" w:rsidRPr="00AC1DF5">
              <w:rPr>
                <w:rFonts w:ascii="GHEA Grapalat" w:hAnsi="GHEA Grapalat" w:cs="Sylfaen"/>
                <w:b/>
                <w:sz w:val="24"/>
                <w:szCs w:val="24"/>
                <w:highlight w:val="lightGray"/>
                <w:shd w:val="clear" w:color="auto" w:fill="FFFFFF" w:themeFill="background1"/>
              </w:rPr>
              <w:t>Ֆինանսների նախարարություն</w:t>
            </w:r>
          </w:p>
        </w:tc>
        <w:tc>
          <w:tcPr>
            <w:tcW w:w="4130" w:type="dxa"/>
            <w:gridSpan w:val="2"/>
            <w:shd w:val="clear" w:color="auto" w:fill="D0CECE" w:themeFill="background2" w:themeFillShade="E6"/>
          </w:tcPr>
          <w:p w:rsidR="00527502" w:rsidRPr="00AC1DF5" w:rsidRDefault="00FC536C" w:rsidP="002920F4">
            <w:pPr>
              <w:spacing w:line="360" w:lineRule="auto"/>
              <w:jc w:val="center"/>
              <w:rPr>
                <w:rFonts w:ascii="GHEA Grapalat" w:hAnsi="GHEA Grapalat"/>
                <w:b/>
                <w:sz w:val="24"/>
                <w:szCs w:val="24"/>
              </w:rPr>
            </w:pPr>
            <w:r w:rsidRPr="00AC1DF5">
              <w:rPr>
                <w:rFonts w:ascii="GHEA Grapalat" w:hAnsi="GHEA Grapalat"/>
                <w:b/>
                <w:sz w:val="24"/>
                <w:szCs w:val="24"/>
              </w:rPr>
              <w:t>10.03.2023</w:t>
            </w:r>
            <w:r w:rsidR="00527502" w:rsidRPr="00AC1DF5">
              <w:rPr>
                <w:rFonts w:ascii="GHEA Grapalat" w:hAnsi="GHEA Grapalat"/>
                <w:b/>
                <w:sz w:val="24"/>
                <w:szCs w:val="24"/>
              </w:rPr>
              <w:t>թ.</w:t>
            </w:r>
          </w:p>
        </w:tc>
      </w:tr>
      <w:tr w:rsidR="00527502" w:rsidRPr="00AC1DF5" w:rsidTr="00994804">
        <w:tc>
          <w:tcPr>
            <w:tcW w:w="8910" w:type="dxa"/>
            <w:vMerge/>
            <w:shd w:val="clear" w:color="auto" w:fill="D0CECE" w:themeFill="background2" w:themeFillShade="E6"/>
          </w:tcPr>
          <w:p w:rsidR="00527502" w:rsidRPr="00AC1DF5" w:rsidRDefault="00527502" w:rsidP="002920F4">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130" w:type="dxa"/>
            <w:gridSpan w:val="2"/>
            <w:shd w:val="clear" w:color="auto" w:fill="D0CECE" w:themeFill="background2" w:themeFillShade="E6"/>
          </w:tcPr>
          <w:p w:rsidR="00527502" w:rsidRPr="00AC1DF5" w:rsidRDefault="00C461DC" w:rsidP="00FC536C">
            <w:pPr>
              <w:spacing w:line="360" w:lineRule="auto"/>
              <w:jc w:val="center"/>
              <w:rPr>
                <w:rFonts w:ascii="GHEA Grapalat" w:hAnsi="GHEA Grapalat"/>
                <w:b/>
                <w:sz w:val="24"/>
                <w:szCs w:val="24"/>
              </w:rPr>
            </w:pPr>
            <w:r w:rsidRPr="00AC1DF5">
              <w:rPr>
                <w:rFonts w:ascii="GHEA Grapalat" w:hAnsi="GHEA Grapalat"/>
                <w:b/>
                <w:sz w:val="24"/>
                <w:szCs w:val="24"/>
              </w:rPr>
              <w:t>01/11-</w:t>
            </w:r>
            <w:r w:rsidR="00FC536C" w:rsidRPr="00AC1DF5">
              <w:rPr>
                <w:rFonts w:ascii="GHEA Grapalat" w:hAnsi="GHEA Grapalat"/>
                <w:b/>
                <w:sz w:val="24"/>
                <w:szCs w:val="24"/>
              </w:rPr>
              <w:t>1/4316-2023</w:t>
            </w:r>
          </w:p>
        </w:tc>
      </w:tr>
      <w:tr w:rsidR="007A5476" w:rsidRPr="00AC1DF5" w:rsidTr="00994804">
        <w:trPr>
          <w:trHeight w:val="620"/>
        </w:trPr>
        <w:tc>
          <w:tcPr>
            <w:tcW w:w="8910" w:type="dxa"/>
          </w:tcPr>
          <w:p w:rsidR="000710D0" w:rsidRPr="00AC1DF5" w:rsidRDefault="00C461DC" w:rsidP="00FC536C">
            <w:pPr>
              <w:pStyle w:val="ListParagraph"/>
              <w:suppressAutoHyphens/>
              <w:spacing w:line="360" w:lineRule="auto"/>
              <w:ind w:left="-23" w:firstLine="630"/>
              <w:jc w:val="center"/>
              <w:rPr>
                <w:rFonts w:ascii="GHEA Grapalat" w:hAnsi="GHEA Grapalat"/>
                <w:sz w:val="24"/>
                <w:szCs w:val="24"/>
                <w:lang w:val="hy-AM"/>
              </w:rPr>
            </w:pPr>
            <w:r w:rsidRPr="00AC1DF5">
              <w:rPr>
                <w:rFonts w:ascii="GHEA Grapalat" w:hAnsi="GHEA Grapalat"/>
                <w:sz w:val="24"/>
                <w:szCs w:val="24"/>
              </w:rPr>
              <w:t>Առաջարկություններ և դիտողություններ չունի</w:t>
            </w:r>
          </w:p>
          <w:p w:rsidR="007A5476" w:rsidRPr="00AC1DF5" w:rsidRDefault="007A5476" w:rsidP="002920F4">
            <w:pPr>
              <w:suppressAutoHyphens/>
              <w:spacing w:line="360" w:lineRule="auto"/>
              <w:ind w:firstLine="607"/>
              <w:jc w:val="both"/>
              <w:rPr>
                <w:rFonts w:ascii="GHEA Grapalat" w:hAnsi="GHEA Grapalat"/>
                <w:sz w:val="24"/>
                <w:szCs w:val="24"/>
                <w:lang w:val="hy-AM"/>
              </w:rPr>
            </w:pPr>
          </w:p>
        </w:tc>
        <w:tc>
          <w:tcPr>
            <w:tcW w:w="4130" w:type="dxa"/>
            <w:gridSpan w:val="2"/>
          </w:tcPr>
          <w:p w:rsidR="00A23B68" w:rsidRPr="00AC1DF5" w:rsidRDefault="00A23B68" w:rsidP="00704217">
            <w:pPr>
              <w:spacing w:line="360" w:lineRule="auto"/>
              <w:jc w:val="center"/>
              <w:rPr>
                <w:rFonts w:ascii="GHEA Grapalat" w:hAnsi="GHEA Grapalat"/>
                <w:sz w:val="24"/>
                <w:szCs w:val="24"/>
              </w:rPr>
            </w:pPr>
            <w:r w:rsidRPr="00AC1DF5">
              <w:rPr>
                <w:rFonts w:ascii="GHEA Grapalat" w:hAnsi="GHEA Grapalat"/>
                <w:sz w:val="24"/>
                <w:szCs w:val="24"/>
              </w:rPr>
              <w:t>Ընդունվել է</w:t>
            </w:r>
          </w:p>
        </w:tc>
      </w:tr>
      <w:tr w:rsidR="00BB0DAE" w:rsidRPr="00AC1DF5" w:rsidTr="00994804">
        <w:trPr>
          <w:trHeight w:val="395"/>
        </w:trPr>
        <w:tc>
          <w:tcPr>
            <w:tcW w:w="8910" w:type="dxa"/>
            <w:vMerge w:val="restart"/>
            <w:shd w:val="clear" w:color="auto" w:fill="D0CECE" w:themeFill="background2" w:themeFillShade="E6"/>
          </w:tcPr>
          <w:p w:rsidR="00BB0DAE" w:rsidRPr="00AC1DF5" w:rsidRDefault="00BB0DAE" w:rsidP="00704217">
            <w:pPr>
              <w:suppressAutoHyphens/>
              <w:spacing w:line="360" w:lineRule="auto"/>
              <w:ind w:firstLine="607"/>
              <w:jc w:val="center"/>
              <w:rPr>
                <w:rFonts w:ascii="GHEA Grapalat" w:hAnsi="GHEA Grapalat"/>
                <w:b/>
                <w:sz w:val="24"/>
                <w:szCs w:val="24"/>
              </w:rPr>
            </w:pPr>
            <w:r w:rsidRPr="00AC1DF5">
              <w:rPr>
                <w:rFonts w:ascii="GHEA Grapalat" w:hAnsi="GHEA Grapalat"/>
                <w:b/>
                <w:sz w:val="24"/>
                <w:szCs w:val="24"/>
              </w:rPr>
              <w:t xml:space="preserve">7. </w:t>
            </w:r>
            <w:r w:rsidR="00704217" w:rsidRPr="00AC1DF5">
              <w:rPr>
                <w:rFonts w:ascii="GHEA Grapalat" w:hAnsi="GHEA Grapalat"/>
                <w:b/>
                <w:sz w:val="24"/>
                <w:szCs w:val="24"/>
              </w:rPr>
              <w:t>Աշխատանքի և սոցիալական հարցերի նախարարություն</w:t>
            </w:r>
          </w:p>
        </w:tc>
        <w:tc>
          <w:tcPr>
            <w:tcW w:w="4130" w:type="dxa"/>
            <w:gridSpan w:val="2"/>
            <w:shd w:val="clear" w:color="auto" w:fill="D0CECE" w:themeFill="background2" w:themeFillShade="E6"/>
          </w:tcPr>
          <w:p w:rsidR="00BB0DAE" w:rsidRPr="00AC1DF5" w:rsidRDefault="00704217" w:rsidP="002920F4">
            <w:pPr>
              <w:spacing w:line="360" w:lineRule="auto"/>
              <w:jc w:val="center"/>
              <w:rPr>
                <w:rFonts w:ascii="GHEA Grapalat" w:hAnsi="GHEA Grapalat"/>
                <w:b/>
                <w:sz w:val="24"/>
                <w:szCs w:val="24"/>
              </w:rPr>
            </w:pPr>
            <w:r w:rsidRPr="00AC1DF5">
              <w:rPr>
                <w:rFonts w:ascii="GHEA Grapalat" w:hAnsi="GHEA Grapalat"/>
                <w:b/>
                <w:sz w:val="24"/>
                <w:szCs w:val="24"/>
              </w:rPr>
              <w:t>10.03.2023</w:t>
            </w:r>
            <w:r w:rsidR="00F77431" w:rsidRPr="00AC1DF5">
              <w:rPr>
                <w:rFonts w:ascii="GHEA Grapalat" w:hAnsi="GHEA Grapalat"/>
                <w:b/>
                <w:sz w:val="24"/>
                <w:szCs w:val="24"/>
              </w:rPr>
              <w:t>թ.</w:t>
            </w:r>
          </w:p>
        </w:tc>
      </w:tr>
      <w:tr w:rsidR="00BB0DAE" w:rsidRPr="00AC1DF5" w:rsidTr="00994804">
        <w:trPr>
          <w:trHeight w:val="350"/>
        </w:trPr>
        <w:tc>
          <w:tcPr>
            <w:tcW w:w="8910" w:type="dxa"/>
            <w:vMerge/>
            <w:shd w:val="clear" w:color="auto" w:fill="D0CECE" w:themeFill="background2" w:themeFillShade="E6"/>
          </w:tcPr>
          <w:p w:rsidR="00BB0DAE" w:rsidRPr="00AC1DF5" w:rsidRDefault="00BB0DAE" w:rsidP="002920F4">
            <w:pPr>
              <w:suppressAutoHyphens/>
              <w:spacing w:line="360" w:lineRule="auto"/>
              <w:ind w:firstLine="607"/>
              <w:jc w:val="both"/>
              <w:rPr>
                <w:rFonts w:ascii="GHEA Grapalat" w:hAnsi="GHEA Grapalat"/>
                <w:sz w:val="24"/>
                <w:szCs w:val="24"/>
                <w:lang w:val="hy-AM"/>
              </w:rPr>
            </w:pPr>
          </w:p>
        </w:tc>
        <w:tc>
          <w:tcPr>
            <w:tcW w:w="4130" w:type="dxa"/>
            <w:gridSpan w:val="2"/>
            <w:shd w:val="clear" w:color="auto" w:fill="D0CECE" w:themeFill="background2" w:themeFillShade="E6"/>
          </w:tcPr>
          <w:p w:rsidR="00BB0DAE" w:rsidRPr="00AC1DF5" w:rsidRDefault="004266A0" w:rsidP="00197381">
            <w:pPr>
              <w:spacing w:line="360" w:lineRule="auto"/>
              <w:jc w:val="center"/>
              <w:rPr>
                <w:rFonts w:ascii="GHEA Grapalat" w:hAnsi="GHEA Grapalat"/>
                <w:b/>
                <w:sz w:val="24"/>
                <w:szCs w:val="24"/>
              </w:rPr>
            </w:pPr>
            <w:r w:rsidRPr="00AC1DF5">
              <w:rPr>
                <w:rFonts w:ascii="GHEA Grapalat" w:hAnsi="GHEA Grapalat"/>
                <w:b/>
                <w:sz w:val="24"/>
                <w:szCs w:val="24"/>
              </w:rPr>
              <w:t>ԱԺ/ԳԽ-2/5640-23</w:t>
            </w:r>
          </w:p>
        </w:tc>
      </w:tr>
      <w:tr w:rsidR="00EF1678" w:rsidRPr="00AC1DF5" w:rsidTr="00994804">
        <w:trPr>
          <w:trHeight w:val="350"/>
        </w:trPr>
        <w:tc>
          <w:tcPr>
            <w:tcW w:w="8910" w:type="dxa"/>
          </w:tcPr>
          <w:p w:rsidR="00FA1A2A" w:rsidRPr="00AC1DF5" w:rsidRDefault="00842958" w:rsidP="00FA1A2A">
            <w:pPr>
              <w:spacing w:line="360" w:lineRule="auto"/>
              <w:ind w:firstLine="720"/>
              <w:jc w:val="both"/>
              <w:rPr>
                <w:rFonts w:ascii="GHEA Grapalat" w:hAnsi="GHEA Grapalat"/>
                <w:sz w:val="24"/>
                <w:szCs w:val="24"/>
                <w:lang w:val="hy-AM"/>
              </w:rPr>
            </w:pPr>
            <w:r w:rsidRPr="00AC1DF5">
              <w:rPr>
                <w:rFonts w:ascii="GHEA Grapalat" w:hAnsi="GHEA Grapalat"/>
                <w:sz w:val="24"/>
                <w:szCs w:val="24"/>
              </w:rPr>
              <w:t xml:space="preserve">1) </w:t>
            </w:r>
            <w:r w:rsidR="00FA1A2A" w:rsidRPr="00AC1DF5">
              <w:rPr>
                <w:rFonts w:ascii="GHEA Grapalat" w:hAnsi="GHEA Grapalat"/>
                <w:sz w:val="24"/>
                <w:szCs w:val="24"/>
                <w:lang w:val="hy-AM"/>
              </w:rPr>
              <w:t xml:space="preserve">Նախագծի հավելվածի 16-րդ կետի 17-րդ ենթակետում առաջարկվում է «հաշմանդամ» բառը փոխարինել «հաշմանդամություն ունեցող» բառերով, իսկ «դրանց» բառը «նրանց» բառով։ </w:t>
            </w:r>
          </w:p>
          <w:p w:rsidR="00EF1678" w:rsidRPr="00AC1DF5" w:rsidRDefault="00EF1678" w:rsidP="002920F4">
            <w:pPr>
              <w:tabs>
                <w:tab w:val="left" w:pos="11970"/>
              </w:tabs>
              <w:spacing w:before="120" w:line="360" w:lineRule="auto"/>
              <w:jc w:val="both"/>
              <w:rPr>
                <w:rFonts w:ascii="GHEA Grapalat" w:hAnsi="GHEA Grapalat" w:cs="Sylfaen"/>
                <w:b/>
                <w:sz w:val="24"/>
                <w:szCs w:val="24"/>
                <w:lang w:val="fr-FR"/>
              </w:rPr>
            </w:pPr>
          </w:p>
        </w:tc>
        <w:tc>
          <w:tcPr>
            <w:tcW w:w="4130" w:type="dxa"/>
            <w:gridSpan w:val="2"/>
          </w:tcPr>
          <w:p w:rsidR="001D4435" w:rsidRPr="00AC1DF5" w:rsidRDefault="001D4435" w:rsidP="002920F4">
            <w:pPr>
              <w:shd w:val="clear" w:color="auto" w:fill="FFFFFF" w:themeFill="background1"/>
              <w:spacing w:line="360" w:lineRule="auto"/>
              <w:jc w:val="center"/>
              <w:rPr>
                <w:rFonts w:ascii="GHEA Grapalat" w:hAnsi="GHEA Grapalat" w:cs="Sylfaen"/>
                <w:sz w:val="24"/>
                <w:szCs w:val="24"/>
                <w:lang w:val="af-ZA"/>
              </w:rPr>
            </w:pPr>
            <w:r w:rsidRPr="00AC1DF5">
              <w:rPr>
                <w:rFonts w:ascii="GHEA Grapalat" w:hAnsi="GHEA Grapalat" w:cs="Sylfaen"/>
                <w:sz w:val="24"/>
                <w:szCs w:val="24"/>
                <w:lang w:val="af-ZA"/>
              </w:rPr>
              <w:t>Ընդունվել է</w:t>
            </w:r>
          </w:p>
          <w:p w:rsidR="00EF1678" w:rsidRPr="00AC1DF5" w:rsidRDefault="001D4435" w:rsidP="00DF0EB8">
            <w:pPr>
              <w:spacing w:line="360" w:lineRule="auto"/>
              <w:jc w:val="center"/>
              <w:rPr>
                <w:rFonts w:ascii="GHEA Grapalat" w:hAnsi="GHEA Grapalat"/>
                <w:b/>
                <w:sz w:val="24"/>
                <w:szCs w:val="24"/>
              </w:rPr>
            </w:pPr>
            <w:r w:rsidRPr="00AC1DF5">
              <w:rPr>
                <w:rFonts w:ascii="GHEA Grapalat" w:hAnsi="GHEA Grapalat" w:cs="Sylfaen"/>
                <w:sz w:val="24"/>
                <w:szCs w:val="24"/>
                <w:lang w:val="af-ZA"/>
              </w:rPr>
              <w:t xml:space="preserve">Նախագծում կատարվել </w:t>
            </w:r>
            <w:r w:rsidR="00DF0EB8" w:rsidRPr="00AC1DF5">
              <w:rPr>
                <w:rFonts w:ascii="GHEA Grapalat" w:hAnsi="GHEA Grapalat" w:cs="Sylfaen"/>
                <w:sz w:val="24"/>
                <w:szCs w:val="24"/>
                <w:lang w:val="af-ZA"/>
              </w:rPr>
              <w:t xml:space="preserve">են </w:t>
            </w:r>
            <w:r w:rsidRPr="00AC1DF5">
              <w:rPr>
                <w:rFonts w:ascii="GHEA Grapalat" w:hAnsi="GHEA Grapalat" w:cs="Sylfaen"/>
                <w:sz w:val="24"/>
                <w:szCs w:val="24"/>
                <w:lang w:val="af-ZA"/>
              </w:rPr>
              <w:t>համապատասխան փոփոխություն</w:t>
            </w:r>
            <w:r w:rsidR="00DF0EB8" w:rsidRPr="00AC1DF5">
              <w:rPr>
                <w:rFonts w:ascii="GHEA Grapalat" w:hAnsi="GHEA Grapalat" w:cs="Sylfaen"/>
                <w:sz w:val="24"/>
                <w:szCs w:val="24"/>
                <w:lang w:val="af-ZA"/>
              </w:rPr>
              <w:t>ներ</w:t>
            </w:r>
          </w:p>
        </w:tc>
      </w:tr>
      <w:tr w:rsidR="00EF1678" w:rsidRPr="00AC1DF5" w:rsidTr="00994804">
        <w:trPr>
          <w:trHeight w:val="350"/>
        </w:trPr>
        <w:tc>
          <w:tcPr>
            <w:tcW w:w="8910" w:type="dxa"/>
          </w:tcPr>
          <w:p w:rsidR="00FA1A2A" w:rsidRPr="00AC1DF5" w:rsidRDefault="00FA1A2A" w:rsidP="00FA1A2A">
            <w:pPr>
              <w:spacing w:line="360" w:lineRule="auto"/>
              <w:ind w:firstLine="720"/>
              <w:jc w:val="both"/>
              <w:rPr>
                <w:rFonts w:ascii="GHEA Grapalat" w:hAnsi="GHEA Grapalat"/>
                <w:sz w:val="24"/>
                <w:szCs w:val="24"/>
                <w:lang w:val="hy-AM"/>
              </w:rPr>
            </w:pPr>
            <w:r w:rsidRPr="00AC1DF5">
              <w:rPr>
                <w:rFonts w:ascii="GHEA Grapalat" w:hAnsi="GHEA Grapalat"/>
                <w:sz w:val="24"/>
                <w:szCs w:val="24"/>
              </w:rPr>
              <w:lastRenderedPageBreak/>
              <w:t xml:space="preserve">2) </w:t>
            </w:r>
            <w:r w:rsidRPr="00AC1DF5">
              <w:rPr>
                <w:rFonts w:ascii="GHEA Grapalat" w:hAnsi="GHEA Grapalat"/>
                <w:sz w:val="24"/>
                <w:szCs w:val="24"/>
                <w:lang w:val="hy-AM"/>
              </w:rPr>
              <w:t>Բացի այդ, «Հաշմանդամություն ունեցող անձանց  իրավունքների մասին» Հայաստանի Հանրապետության 2021 թվականի մայիսի 5-ի  ՀՕ-194-Ն օրենքում սահմանված են  պահանջներ, որոնք ուղղված են հաշմանդամություն ունեցող անձանց հասարարակական կյանքին լիարժեք ներգրավմանը, մասնակցությանը, մատչելիության ապահովմանը և այլն։ Միևնույն ժամանակ հարկ է նկատել, որ ներկայացված Նախագծում վերոնշված պահանջներին անդրադարձ չկա։</w:t>
            </w:r>
          </w:p>
          <w:p w:rsidR="001D4435" w:rsidRPr="00AC1DF5" w:rsidRDefault="001D4435" w:rsidP="002920F4">
            <w:pPr>
              <w:pStyle w:val="ListParagraph"/>
              <w:tabs>
                <w:tab w:val="left" w:pos="11970"/>
              </w:tabs>
              <w:spacing w:before="120" w:line="360" w:lineRule="auto"/>
              <w:ind w:left="0" w:firstLine="517"/>
              <w:jc w:val="both"/>
              <w:rPr>
                <w:rFonts w:ascii="GHEA Grapalat" w:hAnsi="GHEA Grapalat" w:cs="GHEA Grapalat"/>
                <w:bCs/>
                <w:sz w:val="24"/>
                <w:szCs w:val="24"/>
                <w:lang w:val="hy-AM"/>
              </w:rPr>
            </w:pPr>
          </w:p>
          <w:p w:rsidR="00EF1678" w:rsidRPr="00AC1DF5" w:rsidRDefault="00EF1678" w:rsidP="002920F4">
            <w:pPr>
              <w:tabs>
                <w:tab w:val="left" w:pos="11970"/>
              </w:tabs>
              <w:spacing w:before="120" w:line="360" w:lineRule="auto"/>
              <w:jc w:val="both"/>
              <w:rPr>
                <w:rFonts w:ascii="GHEA Grapalat" w:hAnsi="GHEA Grapalat" w:cs="Sylfaen"/>
                <w:sz w:val="24"/>
                <w:szCs w:val="24"/>
                <w:lang w:val="fr-FR"/>
              </w:rPr>
            </w:pPr>
          </w:p>
        </w:tc>
        <w:tc>
          <w:tcPr>
            <w:tcW w:w="4130" w:type="dxa"/>
            <w:gridSpan w:val="2"/>
          </w:tcPr>
          <w:p w:rsidR="000C74D9" w:rsidRPr="00AC1DF5" w:rsidRDefault="00FA1A2A" w:rsidP="002920F4">
            <w:pPr>
              <w:shd w:val="clear" w:color="auto" w:fill="FFFFFF" w:themeFill="background1"/>
              <w:spacing w:line="360" w:lineRule="auto"/>
              <w:jc w:val="center"/>
              <w:rPr>
                <w:rFonts w:ascii="GHEA Grapalat" w:hAnsi="GHEA Grapalat" w:cs="Sylfaen"/>
                <w:sz w:val="24"/>
                <w:szCs w:val="24"/>
                <w:lang w:val="af-ZA"/>
              </w:rPr>
            </w:pPr>
            <w:r w:rsidRPr="00AC1DF5">
              <w:rPr>
                <w:rFonts w:ascii="GHEA Grapalat" w:hAnsi="GHEA Grapalat" w:cs="Sylfaen"/>
                <w:sz w:val="24"/>
                <w:szCs w:val="24"/>
                <w:lang w:val="af-ZA"/>
              </w:rPr>
              <w:t>Չի ը</w:t>
            </w:r>
            <w:r w:rsidR="000C74D9" w:rsidRPr="00AC1DF5">
              <w:rPr>
                <w:rFonts w:ascii="GHEA Grapalat" w:hAnsi="GHEA Grapalat" w:cs="Sylfaen"/>
                <w:sz w:val="24"/>
                <w:szCs w:val="24"/>
                <w:lang w:val="af-ZA"/>
              </w:rPr>
              <w:t>նդունվել է</w:t>
            </w:r>
          </w:p>
          <w:p w:rsidR="00FA1A2A" w:rsidRPr="00AC1DF5" w:rsidRDefault="00FA1A2A" w:rsidP="00FA1A2A">
            <w:pPr>
              <w:shd w:val="clear" w:color="auto" w:fill="FFFFFF"/>
              <w:spacing w:line="360" w:lineRule="auto"/>
              <w:ind w:firstLine="375"/>
              <w:jc w:val="both"/>
              <w:rPr>
                <w:rFonts w:ascii="GHEA Grapalat" w:eastAsia="Times New Roman" w:hAnsi="GHEA Grapalat" w:cs="Times New Roman"/>
                <w:color w:val="000000"/>
                <w:sz w:val="24"/>
                <w:szCs w:val="24"/>
              </w:rPr>
            </w:pPr>
            <w:r w:rsidRPr="00AC1DF5">
              <w:rPr>
                <w:rFonts w:ascii="GHEA Grapalat" w:hAnsi="GHEA Grapalat" w:cs="Sylfaen"/>
                <w:sz w:val="24"/>
                <w:szCs w:val="24"/>
                <w:lang w:val="af-ZA"/>
              </w:rPr>
              <w:t xml:space="preserve">Նախագիծը հանդիսանում է տեխնիկական անվտանգության կանոններ, որոնք պետք է բխեն «Տեխնիկական անվտանգության ապահովման պետական կարգավորման մասին» օրենքի կարգավորման առարկայից և նպատակներից: Նախագիծը հստակ սահմանում է դրա կարգավորման առարկան, մասնավորապես՝ </w:t>
            </w:r>
            <w:r w:rsidRPr="00AC1DF5">
              <w:rPr>
                <w:rFonts w:ascii="GHEA Grapalat" w:eastAsia="Times New Roman" w:hAnsi="GHEA Grapalat" w:cs="Times New Roman"/>
                <w:color w:val="000000"/>
                <w:sz w:val="24"/>
                <w:szCs w:val="24"/>
              </w:rPr>
              <w:t xml:space="preserve">1. </w:t>
            </w:r>
            <w:r w:rsidRPr="00AC1DF5">
              <w:rPr>
                <w:rFonts w:ascii="GHEA Grapalat" w:eastAsia="Times New Roman" w:hAnsi="GHEA Grapalat" w:cs="Times New Roman"/>
                <w:sz w:val="24"/>
                <w:szCs w:val="24"/>
              </w:rPr>
              <w:t>Կարուսելների (զվարճահարմարանքների) անվտանգ շահագործման տեխնիկական անվտանգության կանոնները (այսուհետ՝ Կանոն)</w:t>
            </w:r>
            <w:r w:rsidRPr="00AC1DF5">
              <w:rPr>
                <w:rFonts w:ascii="GHEA Grapalat" w:eastAsia="Times New Roman" w:hAnsi="GHEA Grapalat" w:cs="Times New Roman"/>
                <w:color w:val="000000"/>
                <w:sz w:val="24"/>
                <w:szCs w:val="24"/>
              </w:rPr>
              <w:t xml:space="preserve"> սահմանում են տեխնիկական անվտանգության պահանջներ` կարուսելների (զվարճահարմարանքների) և դրանց սարքավորումների </w:t>
            </w:r>
            <w:r w:rsidRPr="00AC1DF5">
              <w:rPr>
                <w:rFonts w:ascii="GHEA Grapalat" w:eastAsia="Times New Roman" w:hAnsi="GHEA Grapalat" w:cs="Times New Roman"/>
                <w:color w:val="000000"/>
                <w:sz w:val="24"/>
                <w:szCs w:val="24"/>
              </w:rPr>
              <w:lastRenderedPageBreak/>
              <w:t>անվտանգ շահագործման վերաբերյալ:</w:t>
            </w:r>
          </w:p>
          <w:p w:rsidR="00FA1A2A" w:rsidRPr="00AC1DF5" w:rsidRDefault="00FA1A2A" w:rsidP="00FA1A2A">
            <w:pPr>
              <w:shd w:val="clear" w:color="auto" w:fill="FFFFFF"/>
              <w:spacing w:line="360" w:lineRule="auto"/>
              <w:ind w:firstLine="375"/>
              <w:jc w:val="both"/>
              <w:rPr>
                <w:rFonts w:ascii="GHEA Grapalat" w:eastAsia="Times New Roman" w:hAnsi="GHEA Grapalat" w:cs="Times New Roman"/>
                <w:color w:val="000000"/>
                <w:sz w:val="24"/>
                <w:szCs w:val="24"/>
              </w:rPr>
            </w:pPr>
            <w:r w:rsidRPr="00AC1DF5">
              <w:rPr>
                <w:rFonts w:ascii="GHEA Grapalat" w:eastAsia="Times New Roman" w:hAnsi="GHEA Grapalat" w:cs="Times New Roman"/>
                <w:color w:val="000000"/>
                <w:sz w:val="24"/>
                <w:szCs w:val="24"/>
              </w:rPr>
              <w:t xml:space="preserve">2. Սույն Կանոնը տարածվում է զվարճանքի համար շարժական կամ անշարժ սարքավորումների վրա` նախատեսված զբոսայգիներում, հանգստյան այգիներում և հանգստի այլ վայրերում տեղակայման և շահագործման համար </w:t>
            </w:r>
          </w:p>
          <w:p w:rsidR="00EF1678" w:rsidRPr="00AC1DF5" w:rsidRDefault="008D3E3A" w:rsidP="008D3E3A">
            <w:pPr>
              <w:spacing w:line="360" w:lineRule="auto"/>
              <w:jc w:val="both"/>
              <w:rPr>
                <w:rFonts w:ascii="GHEA Grapalat" w:hAnsi="GHEA Grapalat"/>
                <w:sz w:val="24"/>
                <w:szCs w:val="24"/>
              </w:rPr>
            </w:pPr>
            <w:r w:rsidRPr="00AC1DF5">
              <w:rPr>
                <w:rFonts w:ascii="GHEA Grapalat" w:hAnsi="GHEA Grapalat"/>
                <w:sz w:val="24"/>
                <w:szCs w:val="24"/>
              </w:rPr>
              <w:t xml:space="preserve">         </w:t>
            </w:r>
            <w:r w:rsidR="007A33F3" w:rsidRPr="00AC1DF5">
              <w:rPr>
                <w:rFonts w:ascii="GHEA Grapalat" w:hAnsi="GHEA Grapalat"/>
                <w:sz w:val="24"/>
                <w:szCs w:val="24"/>
              </w:rPr>
              <w:t xml:space="preserve">Վերագրյալի հիման վրա՝ հաշմանդամություն ունեցող անձանց իրավունքներին սույն նախագծում անդրադարձ </w:t>
            </w:r>
            <w:r w:rsidRPr="00AC1DF5">
              <w:rPr>
                <w:rFonts w:ascii="GHEA Grapalat" w:hAnsi="GHEA Grapalat"/>
                <w:sz w:val="24"/>
                <w:szCs w:val="24"/>
              </w:rPr>
              <w:t>կատարել</w:t>
            </w:r>
            <w:r w:rsidR="007A33F3" w:rsidRPr="00AC1DF5">
              <w:rPr>
                <w:rFonts w:ascii="GHEA Grapalat" w:hAnsi="GHEA Grapalat"/>
                <w:sz w:val="24"/>
                <w:szCs w:val="24"/>
              </w:rPr>
              <w:t xml:space="preserve">ը դուրս է </w:t>
            </w:r>
            <w:r w:rsidRPr="00AC1DF5">
              <w:rPr>
                <w:rFonts w:ascii="GHEA Grapalat" w:hAnsi="GHEA Grapalat"/>
                <w:sz w:val="24"/>
                <w:szCs w:val="24"/>
              </w:rPr>
              <w:t>Նախագծի կարգավորման առարկայի շրջանակներից:</w:t>
            </w:r>
          </w:p>
        </w:tc>
      </w:tr>
      <w:tr w:rsidR="00AF676D" w:rsidRPr="00AC1DF5" w:rsidTr="00994804">
        <w:trPr>
          <w:trHeight w:val="350"/>
        </w:trPr>
        <w:tc>
          <w:tcPr>
            <w:tcW w:w="8910" w:type="dxa"/>
            <w:vMerge w:val="restart"/>
            <w:shd w:val="clear" w:color="auto" w:fill="D0CECE" w:themeFill="background2" w:themeFillShade="E6"/>
          </w:tcPr>
          <w:p w:rsidR="00AF676D" w:rsidRPr="00AC1DF5" w:rsidRDefault="00B772C1" w:rsidP="00B772C1">
            <w:pPr>
              <w:spacing w:line="360" w:lineRule="auto"/>
              <w:ind w:firstLine="720"/>
              <w:jc w:val="center"/>
              <w:rPr>
                <w:rFonts w:ascii="GHEA Grapalat" w:hAnsi="GHEA Grapalat" w:cs="Sylfaen"/>
                <w:b/>
                <w:sz w:val="24"/>
                <w:szCs w:val="24"/>
                <w:lang w:val="fr-FR"/>
              </w:rPr>
            </w:pPr>
            <w:r w:rsidRPr="00AC1DF5">
              <w:rPr>
                <w:rFonts w:ascii="GHEA Grapalat" w:hAnsi="GHEA Grapalat" w:cs="Sylfaen"/>
                <w:b/>
                <w:sz w:val="24"/>
                <w:szCs w:val="24"/>
                <w:lang w:val="fr-FR"/>
              </w:rPr>
              <w:lastRenderedPageBreak/>
              <w:t>8</w:t>
            </w:r>
            <w:r w:rsidR="00AF676D" w:rsidRPr="00AC1DF5">
              <w:rPr>
                <w:rFonts w:ascii="GHEA Grapalat" w:hAnsi="GHEA Grapalat" w:cs="Sylfaen"/>
                <w:b/>
                <w:sz w:val="24"/>
                <w:szCs w:val="24"/>
                <w:lang w:val="fr-FR"/>
              </w:rPr>
              <w:t xml:space="preserve">. </w:t>
            </w:r>
            <w:r w:rsidRPr="00AC1DF5">
              <w:rPr>
                <w:rFonts w:ascii="GHEA Grapalat" w:hAnsi="GHEA Grapalat" w:cs="Sylfaen"/>
                <w:b/>
                <w:sz w:val="24"/>
                <w:szCs w:val="24"/>
                <w:lang w:val="fr-FR"/>
              </w:rPr>
              <w:t>Տարածքային կառավարման և ենթակառուցվածքների նախարարություն</w:t>
            </w:r>
          </w:p>
        </w:tc>
        <w:tc>
          <w:tcPr>
            <w:tcW w:w="4130" w:type="dxa"/>
            <w:gridSpan w:val="2"/>
            <w:shd w:val="clear" w:color="auto" w:fill="D0CECE" w:themeFill="background2" w:themeFillShade="E6"/>
          </w:tcPr>
          <w:p w:rsidR="00AF676D" w:rsidRPr="00AC1DF5" w:rsidRDefault="00B772C1" w:rsidP="002920F4">
            <w:pPr>
              <w:spacing w:line="360" w:lineRule="auto"/>
              <w:jc w:val="center"/>
              <w:rPr>
                <w:rFonts w:ascii="GHEA Grapalat" w:hAnsi="GHEA Grapalat"/>
                <w:b/>
                <w:sz w:val="24"/>
                <w:szCs w:val="24"/>
              </w:rPr>
            </w:pPr>
            <w:r w:rsidRPr="00AC1DF5">
              <w:rPr>
                <w:rFonts w:ascii="GHEA Grapalat" w:hAnsi="GHEA Grapalat"/>
                <w:b/>
                <w:sz w:val="24"/>
                <w:szCs w:val="24"/>
              </w:rPr>
              <w:t>13.03.2023</w:t>
            </w:r>
            <w:r w:rsidR="00AF676D" w:rsidRPr="00AC1DF5">
              <w:rPr>
                <w:rFonts w:ascii="GHEA Grapalat" w:hAnsi="GHEA Grapalat"/>
                <w:b/>
                <w:sz w:val="24"/>
                <w:szCs w:val="24"/>
              </w:rPr>
              <w:t>թ.</w:t>
            </w:r>
          </w:p>
        </w:tc>
      </w:tr>
      <w:tr w:rsidR="00AF676D" w:rsidRPr="00AC1DF5" w:rsidTr="00994804">
        <w:trPr>
          <w:trHeight w:val="350"/>
        </w:trPr>
        <w:tc>
          <w:tcPr>
            <w:tcW w:w="8910" w:type="dxa"/>
            <w:vMerge/>
            <w:shd w:val="clear" w:color="auto" w:fill="D0CECE" w:themeFill="background2" w:themeFillShade="E6"/>
          </w:tcPr>
          <w:p w:rsidR="00AF676D" w:rsidRPr="00AC1DF5" w:rsidRDefault="00AF676D" w:rsidP="002920F4">
            <w:pPr>
              <w:spacing w:line="360" w:lineRule="auto"/>
              <w:ind w:firstLine="720"/>
              <w:jc w:val="both"/>
              <w:rPr>
                <w:rFonts w:ascii="GHEA Grapalat" w:hAnsi="GHEA Grapalat" w:cs="Sylfaen"/>
                <w:sz w:val="24"/>
                <w:szCs w:val="24"/>
                <w:lang w:val="fr-FR"/>
              </w:rPr>
            </w:pPr>
          </w:p>
        </w:tc>
        <w:tc>
          <w:tcPr>
            <w:tcW w:w="4130" w:type="dxa"/>
            <w:gridSpan w:val="2"/>
            <w:shd w:val="clear" w:color="auto" w:fill="D0CECE" w:themeFill="background2" w:themeFillShade="E6"/>
          </w:tcPr>
          <w:p w:rsidR="00AF676D" w:rsidRPr="00AC1DF5" w:rsidRDefault="00B772C1" w:rsidP="002920F4">
            <w:pPr>
              <w:spacing w:line="360" w:lineRule="auto"/>
              <w:jc w:val="center"/>
              <w:rPr>
                <w:rFonts w:ascii="GHEA Grapalat" w:hAnsi="GHEA Grapalat"/>
                <w:b/>
                <w:sz w:val="24"/>
                <w:szCs w:val="24"/>
              </w:rPr>
            </w:pPr>
            <w:r w:rsidRPr="00AC1DF5">
              <w:rPr>
                <w:rFonts w:ascii="GHEA Grapalat" w:hAnsi="GHEA Grapalat"/>
                <w:b/>
                <w:sz w:val="24"/>
                <w:szCs w:val="24"/>
              </w:rPr>
              <w:t>ԳՍ/15.3/7104-2023</w:t>
            </w:r>
          </w:p>
        </w:tc>
      </w:tr>
      <w:tr w:rsidR="00B772C1" w:rsidRPr="00AC1DF5" w:rsidTr="00994804">
        <w:trPr>
          <w:trHeight w:val="350"/>
        </w:trPr>
        <w:tc>
          <w:tcPr>
            <w:tcW w:w="8910" w:type="dxa"/>
          </w:tcPr>
          <w:p w:rsidR="00B772C1" w:rsidRPr="00AC1DF5" w:rsidRDefault="00B772C1" w:rsidP="00B772C1">
            <w:pPr>
              <w:tabs>
                <w:tab w:val="left" w:pos="720"/>
                <w:tab w:val="left" w:pos="1440"/>
                <w:tab w:val="left" w:pos="2160"/>
                <w:tab w:val="left" w:pos="2880"/>
                <w:tab w:val="left" w:pos="6045"/>
              </w:tabs>
              <w:spacing w:line="360" w:lineRule="auto"/>
              <w:jc w:val="center"/>
              <w:rPr>
                <w:rFonts w:ascii="GHEA Grapalat" w:hAnsi="GHEA Grapalat"/>
                <w:b/>
                <w:sz w:val="24"/>
                <w:szCs w:val="24"/>
              </w:rPr>
            </w:pPr>
            <w:r w:rsidRPr="00AC1DF5">
              <w:rPr>
                <w:rFonts w:ascii="GHEA Grapalat" w:hAnsi="GHEA Grapalat"/>
                <w:color w:val="000000"/>
                <w:sz w:val="24"/>
                <w:szCs w:val="24"/>
              </w:rPr>
              <w:t>Առաջարկություններ և դիտողություններ չունի</w:t>
            </w:r>
          </w:p>
        </w:tc>
        <w:tc>
          <w:tcPr>
            <w:tcW w:w="4130" w:type="dxa"/>
            <w:gridSpan w:val="2"/>
          </w:tcPr>
          <w:p w:rsidR="00B772C1" w:rsidRPr="00AC1DF5" w:rsidRDefault="00B772C1" w:rsidP="00B772C1">
            <w:pPr>
              <w:spacing w:line="360" w:lineRule="auto"/>
              <w:jc w:val="center"/>
              <w:rPr>
                <w:rFonts w:ascii="GHEA Grapalat" w:hAnsi="GHEA Grapalat"/>
                <w:b/>
                <w:sz w:val="24"/>
                <w:szCs w:val="24"/>
              </w:rPr>
            </w:pPr>
            <w:r w:rsidRPr="00AC1DF5">
              <w:rPr>
                <w:rFonts w:ascii="GHEA Grapalat" w:hAnsi="GHEA Grapalat"/>
                <w:sz w:val="24"/>
                <w:szCs w:val="24"/>
              </w:rPr>
              <w:t xml:space="preserve">Ընդունվել է </w:t>
            </w:r>
          </w:p>
        </w:tc>
      </w:tr>
      <w:tr w:rsidR="006B438C" w:rsidRPr="00AC1DF5" w:rsidTr="004519ED">
        <w:trPr>
          <w:trHeight w:val="350"/>
        </w:trPr>
        <w:tc>
          <w:tcPr>
            <w:tcW w:w="8910" w:type="dxa"/>
            <w:vMerge w:val="restart"/>
            <w:shd w:val="clear" w:color="auto" w:fill="BFBFBF" w:themeFill="background1" w:themeFillShade="BF"/>
          </w:tcPr>
          <w:p w:rsidR="006B438C" w:rsidRPr="00AC1DF5" w:rsidRDefault="008068A3" w:rsidP="00EC57D7">
            <w:pPr>
              <w:spacing w:line="336" w:lineRule="auto"/>
              <w:ind w:firstLine="720"/>
              <w:jc w:val="center"/>
              <w:rPr>
                <w:rFonts w:ascii="GHEA Grapalat" w:hAnsi="GHEA Grapalat"/>
                <w:b/>
                <w:color w:val="000000"/>
                <w:sz w:val="24"/>
                <w:szCs w:val="24"/>
              </w:rPr>
            </w:pPr>
            <w:r w:rsidRPr="00AC1DF5">
              <w:rPr>
                <w:rFonts w:ascii="GHEA Grapalat" w:hAnsi="GHEA Grapalat"/>
                <w:b/>
                <w:color w:val="000000"/>
                <w:sz w:val="24"/>
                <w:szCs w:val="24"/>
              </w:rPr>
              <w:t>9</w:t>
            </w:r>
            <w:r w:rsidR="004519ED" w:rsidRPr="00AC1DF5">
              <w:rPr>
                <w:rFonts w:ascii="GHEA Grapalat" w:hAnsi="GHEA Grapalat"/>
                <w:b/>
                <w:color w:val="000000"/>
                <w:sz w:val="24"/>
                <w:szCs w:val="24"/>
              </w:rPr>
              <w:t xml:space="preserve">. </w:t>
            </w:r>
            <w:r w:rsidR="00EC57D7" w:rsidRPr="00AC1DF5">
              <w:rPr>
                <w:rFonts w:ascii="GHEA Grapalat" w:hAnsi="GHEA Grapalat"/>
                <w:b/>
                <w:color w:val="000000"/>
                <w:sz w:val="24"/>
                <w:szCs w:val="24"/>
              </w:rPr>
              <w:t>Քաղաքաշինության կոմիտե</w:t>
            </w:r>
          </w:p>
        </w:tc>
        <w:tc>
          <w:tcPr>
            <w:tcW w:w="4130" w:type="dxa"/>
            <w:gridSpan w:val="2"/>
            <w:shd w:val="clear" w:color="auto" w:fill="BFBFBF" w:themeFill="background1" w:themeFillShade="BF"/>
          </w:tcPr>
          <w:p w:rsidR="006B438C" w:rsidRPr="00AC1DF5" w:rsidRDefault="004519ED" w:rsidP="00CD7353">
            <w:pPr>
              <w:spacing w:line="360" w:lineRule="auto"/>
              <w:jc w:val="center"/>
              <w:rPr>
                <w:rFonts w:ascii="GHEA Grapalat" w:hAnsi="GHEA Grapalat"/>
                <w:b/>
                <w:sz w:val="24"/>
                <w:szCs w:val="24"/>
              </w:rPr>
            </w:pPr>
            <w:r w:rsidRPr="00AC1DF5">
              <w:rPr>
                <w:rFonts w:ascii="GHEA Grapalat" w:hAnsi="GHEA Grapalat"/>
                <w:b/>
                <w:sz w:val="24"/>
                <w:szCs w:val="24"/>
              </w:rPr>
              <w:t>1</w:t>
            </w:r>
            <w:r w:rsidR="00CD7353" w:rsidRPr="00AC1DF5">
              <w:rPr>
                <w:rFonts w:ascii="GHEA Grapalat" w:hAnsi="GHEA Grapalat"/>
                <w:b/>
                <w:sz w:val="24"/>
                <w:szCs w:val="24"/>
              </w:rPr>
              <w:t>5</w:t>
            </w:r>
            <w:r w:rsidRPr="00AC1DF5">
              <w:rPr>
                <w:rFonts w:ascii="GHEA Grapalat" w:hAnsi="GHEA Grapalat"/>
                <w:b/>
                <w:sz w:val="24"/>
                <w:szCs w:val="24"/>
              </w:rPr>
              <w:t>.03.2023թ.</w:t>
            </w:r>
          </w:p>
        </w:tc>
      </w:tr>
      <w:tr w:rsidR="006B438C" w:rsidRPr="00AC1DF5" w:rsidTr="004519ED">
        <w:trPr>
          <w:trHeight w:val="350"/>
        </w:trPr>
        <w:tc>
          <w:tcPr>
            <w:tcW w:w="8910" w:type="dxa"/>
            <w:vMerge/>
            <w:shd w:val="clear" w:color="auto" w:fill="BFBFBF" w:themeFill="background1" w:themeFillShade="BF"/>
          </w:tcPr>
          <w:p w:rsidR="006B438C" w:rsidRPr="00AC1DF5" w:rsidRDefault="006B438C" w:rsidP="00F91655">
            <w:pPr>
              <w:spacing w:line="336" w:lineRule="auto"/>
              <w:ind w:firstLine="720"/>
              <w:jc w:val="both"/>
              <w:rPr>
                <w:rFonts w:ascii="GHEA Grapalat" w:hAnsi="GHEA Grapalat"/>
                <w:color w:val="000000"/>
                <w:sz w:val="24"/>
                <w:szCs w:val="24"/>
              </w:rPr>
            </w:pPr>
          </w:p>
        </w:tc>
        <w:tc>
          <w:tcPr>
            <w:tcW w:w="4130" w:type="dxa"/>
            <w:gridSpan w:val="2"/>
            <w:shd w:val="clear" w:color="auto" w:fill="BFBFBF" w:themeFill="background1" w:themeFillShade="BF"/>
          </w:tcPr>
          <w:p w:rsidR="006B438C" w:rsidRPr="00AC1DF5" w:rsidRDefault="00CD7353" w:rsidP="002920F4">
            <w:pPr>
              <w:spacing w:line="360" w:lineRule="auto"/>
              <w:jc w:val="center"/>
              <w:rPr>
                <w:rFonts w:ascii="GHEA Grapalat" w:hAnsi="GHEA Grapalat"/>
                <w:b/>
                <w:sz w:val="24"/>
                <w:szCs w:val="24"/>
              </w:rPr>
            </w:pPr>
            <w:r w:rsidRPr="00AC1DF5">
              <w:rPr>
                <w:rFonts w:ascii="GHEA Grapalat" w:hAnsi="GHEA Grapalat"/>
                <w:b/>
                <w:sz w:val="24"/>
                <w:szCs w:val="24"/>
              </w:rPr>
              <w:t>01/14.2/2795-2023</w:t>
            </w:r>
          </w:p>
        </w:tc>
      </w:tr>
      <w:tr w:rsidR="006B438C" w:rsidRPr="00AC1DF5" w:rsidTr="00994804">
        <w:trPr>
          <w:trHeight w:val="350"/>
        </w:trPr>
        <w:tc>
          <w:tcPr>
            <w:tcW w:w="8910" w:type="dxa"/>
          </w:tcPr>
          <w:p w:rsidR="006B438C" w:rsidRPr="00AC1DF5" w:rsidRDefault="00CD7353" w:rsidP="00F91655">
            <w:pPr>
              <w:spacing w:line="336" w:lineRule="auto"/>
              <w:ind w:firstLine="720"/>
              <w:jc w:val="both"/>
              <w:rPr>
                <w:rFonts w:ascii="GHEA Grapalat" w:hAnsi="GHEA Grapalat"/>
                <w:color w:val="000000"/>
                <w:sz w:val="24"/>
                <w:szCs w:val="24"/>
              </w:rPr>
            </w:pPr>
            <w:r w:rsidRPr="00AC1DF5">
              <w:rPr>
                <w:rFonts w:ascii="GHEA Grapalat" w:hAnsi="GHEA Grapalat"/>
                <w:color w:val="000000"/>
                <w:sz w:val="24"/>
                <w:szCs w:val="24"/>
              </w:rPr>
              <w:t xml:space="preserve">Առաջարկություններ և դիտողություններ չունի </w:t>
            </w:r>
          </w:p>
          <w:p w:rsidR="00E336DD" w:rsidRPr="00AC1DF5" w:rsidRDefault="00E336DD" w:rsidP="00E336DD">
            <w:pPr>
              <w:tabs>
                <w:tab w:val="left" w:pos="11970"/>
              </w:tabs>
              <w:ind w:right="-82" w:firstLine="720"/>
              <w:jc w:val="both"/>
              <w:rPr>
                <w:rStyle w:val="Strong"/>
                <w:rFonts w:ascii="GHEA Grapalat" w:hAnsi="GHEA Grapalat"/>
                <w:b w:val="0"/>
                <w:bCs w:val="0"/>
                <w:color w:val="000000"/>
                <w:sz w:val="24"/>
                <w:szCs w:val="24"/>
                <w:shd w:val="clear" w:color="auto" w:fill="FFFFFF"/>
                <w:lang w:val="hy-AM"/>
              </w:rPr>
            </w:pPr>
            <w:r w:rsidRPr="00AC1DF5">
              <w:rPr>
                <w:rFonts w:ascii="GHEA Grapalat" w:hAnsi="GHEA Grapalat" w:cs="GHEA Grapalat"/>
                <w:bCs/>
                <w:sz w:val="24"/>
                <w:szCs w:val="24"/>
                <w:lang w:val="hy-AM"/>
              </w:rPr>
              <w:t xml:space="preserve">Միաժամանակ ռաջարկվում է </w:t>
            </w:r>
            <w:r w:rsidRPr="00AC1DF5">
              <w:rPr>
                <w:rStyle w:val="Strong"/>
                <w:rFonts w:ascii="GHEA Grapalat" w:hAnsi="GHEA Grapalat"/>
                <w:b w:val="0"/>
                <w:color w:val="000000"/>
                <w:sz w:val="24"/>
                <w:szCs w:val="24"/>
                <w:shd w:val="clear" w:color="auto" w:fill="FFFFFF"/>
                <w:lang w:val="hy-AM"/>
              </w:rPr>
              <w:t xml:space="preserve">նախագծի հավելվածի 5-րդ </w:t>
            </w:r>
            <w:r w:rsidRPr="00AC1DF5">
              <w:rPr>
                <w:rStyle w:val="Strong"/>
                <w:rFonts w:ascii="GHEA Grapalat" w:hAnsi="GHEA Grapalat"/>
                <w:b w:val="0"/>
                <w:sz w:val="24"/>
                <w:szCs w:val="24"/>
                <w:shd w:val="clear" w:color="auto" w:fill="FFFFFF"/>
                <w:lang w:val="hy-AM"/>
              </w:rPr>
              <w:t>կետի կարգավորումը, ինչպես նաև &lt;զվարճահարմարանք&gt;, &lt;</w:t>
            </w:r>
            <w:r w:rsidRPr="00AC1DF5">
              <w:rPr>
                <w:rStyle w:val="Strong"/>
                <w:rFonts w:ascii="GHEA Grapalat" w:hAnsi="GHEA Grapalat"/>
                <w:b w:val="0"/>
                <w:color w:val="000000"/>
                <w:sz w:val="24"/>
                <w:szCs w:val="24"/>
                <w:shd w:val="clear" w:color="auto" w:fill="FFFFFF"/>
                <w:lang w:val="hy-AM"/>
              </w:rPr>
              <w:t>կրիտիկական բաղկացուցիչ մաս</w:t>
            </w:r>
            <w:r w:rsidRPr="00AC1DF5">
              <w:rPr>
                <w:rStyle w:val="Strong"/>
                <w:rFonts w:ascii="GHEA Grapalat" w:hAnsi="GHEA Grapalat"/>
                <w:b w:val="0"/>
                <w:sz w:val="24"/>
                <w:szCs w:val="24"/>
                <w:shd w:val="clear" w:color="auto" w:fill="FFFFFF"/>
                <w:lang w:val="hy-AM"/>
              </w:rPr>
              <w:t>&gt;, &lt;</w:t>
            </w:r>
            <w:r w:rsidRPr="00AC1DF5">
              <w:rPr>
                <w:rStyle w:val="Strong"/>
                <w:rFonts w:ascii="GHEA Grapalat" w:hAnsi="GHEA Grapalat"/>
                <w:b w:val="0"/>
                <w:color w:val="000000"/>
                <w:sz w:val="24"/>
                <w:szCs w:val="24"/>
                <w:shd w:val="clear" w:color="auto" w:fill="FFFFFF"/>
                <w:lang w:val="hy-AM"/>
              </w:rPr>
              <w:t>կրիտիկական պարամետր</w:t>
            </w:r>
            <w:r w:rsidRPr="00AC1DF5">
              <w:rPr>
                <w:rStyle w:val="Strong"/>
                <w:rFonts w:ascii="GHEA Grapalat" w:hAnsi="GHEA Grapalat"/>
                <w:b w:val="0"/>
                <w:sz w:val="24"/>
                <w:szCs w:val="24"/>
                <w:shd w:val="clear" w:color="auto" w:fill="FFFFFF"/>
                <w:lang w:val="hy-AM"/>
              </w:rPr>
              <w:t>&gt;, &lt;ուղևոր&gt; և &lt;հաճախորդ&gt; եզրույթները վերանայել:</w:t>
            </w:r>
          </w:p>
          <w:p w:rsidR="001232BB" w:rsidRPr="00AC1DF5" w:rsidRDefault="001232BB" w:rsidP="00F91655">
            <w:pPr>
              <w:spacing w:line="336" w:lineRule="auto"/>
              <w:ind w:firstLine="720"/>
              <w:jc w:val="both"/>
              <w:rPr>
                <w:rFonts w:ascii="GHEA Grapalat" w:hAnsi="GHEA Grapalat"/>
                <w:color w:val="000000"/>
                <w:sz w:val="24"/>
                <w:szCs w:val="24"/>
              </w:rPr>
            </w:pPr>
          </w:p>
        </w:tc>
        <w:tc>
          <w:tcPr>
            <w:tcW w:w="4130" w:type="dxa"/>
            <w:gridSpan w:val="2"/>
          </w:tcPr>
          <w:p w:rsidR="006B438C" w:rsidRPr="00AC1DF5" w:rsidRDefault="007D5252" w:rsidP="00CD7353">
            <w:pPr>
              <w:spacing w:line="360" w:lineRule="auto"/>
              <w:jc w:val="center"/>
              <w:rPr>
                <w:rFonts w:ascii="GHEA Grapalat" w:hAnsi="GHEA Grapalat"/>
                <w:sz w:val="24"/>
                <w:szCs w:val="24"/>
              </w:rPr>
            </w:pPr>
            <w:r w:rsidRPr="00AC1DF5">
              <w:rPr>
                <w:rFonts w:ascii="GHEA Grapalat" w:hAnsi="GHEA Grapalat"/>
                <w:sz w:val="24"/>
                <w:szCs w:val="24"/>
              </w:rPr>
              <w:t>Ընդունվել է</w:t>
            </w:r>
          </w:p>
          <w:p w:rsidR="001232BB" w:rsidRPr="00AC1DF5" w:rsidRDefault="001232BB" w:rsidP="00E336DD">
            <w:pPr>
              <w:tabs>
                <w:tab w:val="left" w:pos="11970"/>
              </w:tabs>
              <w:ind w:right="-82" w:firstLine="720"/>
              <w:jc w:val="both"/>
              <w:rPr>
                <w:rFonts w:ascii="GHEA Grapalat" w:hAnsi="GHEA Grapalat"/>
                <w:sz w:val="24"/>
                <w:szCs w:val="24"/>
              </w:rPr>
            </w:pPr>
          </w:p>
        </w:tc>
      </w:tr>
      <w:tr w:rsidR="00782501" w:rsidRPr="00AC1DF5" w:rsidTr="00686AB2">
        <w:trPr>
          <w:trHeight w:val="350"/>
        </w:trPr>
        <w:tc>
          <w:tcPr>
            <w:tcW w:w="8910" w:type="dxa"/>
            <w:vMerge w:val="restart"/>
            <w:shd w:val="clear" w:color="auto" w:fill="BFBFBF" w:themeFill="background1" w:themeFillShade="BF"/>
          </w:tcPr>
          <w:p w:rsidR="00782501" w:rsidRPr="00AC1DF5" w:rsidRDefault="00782501" w:rsidP="00782501">
            <w:pPr>
              <w:spacing w:line="360" w:lineRule="auto"/>
              <w:ind w:firstLine="720"/>
              <w:jc w:val="center"/>
              <w:rPr>
                <w:rFonts w:ascii="GHEA Grapalat" w:hAnsi="GHEA Grapalat"/>
                <w:b/>
                <w:color w:val="000000"/>
                <w:sz w:val="24"/>
                <w:szCs w:val="24"/>
              </w:rPr>
            </w:pPr>
            <w:r w:rsidRPr="00AC1DF5">
              <w:rPr>
                <w:rFonts w:ascii="GHEA Grapalat" w:hAnsi="GHEA Grapalat"/>
                <w:b/>
                <w:color w:val="000000"/>
                <w:sz w:val="24"/>
                <w:szCs w:val="24"/>
              </w:rPr>
              <w:t>10. Էկոնոմիկայի նախարարություն</w:t>
            </w:r>
          </w:p>
        </w:tc>
        <w:tc>
          <w:tcPr>
            <w:tcW w:w="4130" w:type="dxa"/>
            <w:gridSpan w:val="2"/>
            <w:shd w:val="clear" w:color="auto" w:fill="BFBFBF" w:themeFill="background1" w:themeFillShade="BF"/>
          </w:tcPr>
          <w:p w:rsidR="00782501" w:rsidRPr="00AC1DF5" w:rsidRDefault="00782501" w:rsidP="00F1190F">
            <w:pPr>
              <w:spacing w:line="360" w:lineRule="auto"/>
              <w:jc w:val="center"/>
              <w:rPr>
                <w:rFonts w:ascii="GHEA Grapalat" w:hAnsi="GHEA Grapalat"/>
                <w:b/>
                <w:sz w:val="24"/>
                <w:szCs w:val="24"/>
              </w:rPr>
            </w:pPr>
            <w:r w:rsidRPr="00AC1DF5">
              <w:rPr>
                <w:rFonts w:ascii="GHEA Grapalat" w:hAnsi="GHEA Grapalat"/>
                <w:b/>
                <w:sz w:val="24"/>
                <w:szCs w:val="24"/>
              </w:rPr>
              <w:t>16.03.2023թ.</w:t>
            </w:r>
          </w:p>
        </w:tc>
      </w:tr>
      <w:tr w:rsidR="00782501" w:rsidRPr="00AC1DF5" w:rsidTr="00686AB2">
        <w:trPr>
          <w:trHeight w:val="350"/>
        </w:trPr>
        <w:tc>
          <w:tcPr>
            <w:tcW w:w="8910" w:type="dxa"/>
            <w:vMerge/>
            <w:shd w:val="clear" w:color="auto" w:fill="BFBFBF" w:themeFill="background1" w:themeFillShade="BF"/>
          </w:tcPr>
          <w:p w:rsidR="00782501" w:rsidRPr="00AC1DF5" w:rsidRDefault="00782501" w:rsidP="00F1190F">
            <w:pPr>
              <w:spacing w:line="360" w:lineRule="auto"/>
              <w:ind w:firstLine="720"/>
              <w:jc w:val="both"/>
              <w:rPr>
                <w:rFonts w:ascii="GHEA Grapalat" w:hAnsi="GHEA Grapalat"/>
                <w:color w:val="000000"/>
                <w:sz w:val="24"/>
                <w:szCs w:val="24"/>
              </w:rPr>
            </w:pPr>
          </w:p>
        </w:tc>
        <w:tc>
          <w:tcPr>
            <w:tcW w:w="4130" w:type="dxa"/>
            <w:gridSpan w:val="2"/>
            <w:shd w:val="clear" w:color="auto" w:fill="BFBFBF" w:themeFill="background1" w:themeFillShade="BF"/>
          </w:tcPr>
          <w:p w:rsidR="00782501" w:rsidRPr="00AC1DF5" w:rsidRDefault="00A2374C" w:rsidP="00F1190F">
            <w:pPr>
              <w:spacing w:line="360" w:lineRule="auto"/>
              <w:jc w:val="center"/>
              <w:rPr>
                <w:rFonts w:ascii="GHEA Grapalat" w:hAnsi="GHEA Grapalat"/>
                <w:b/>
                <w:sz w:val="24"/>
                <w:szCs w:val="24"/>
              </w:rPr>
            </w:pPr>
            <w:r w:rsidRPr="00AC1DF5">
              <w:rPr>
                <w:rFonts w:ascii="GHEA Grapalat" w:hAnsi="GHEA Grapalat"/>
                <w:b/>
                <w:sz w:val="24"/>
                <w:szCs w:val="24"/>
              </w:rPr>
              <w:t>01/3931-2023</w:t>
            </w:r>
          </w:p>
        </w:tc>
      </w:tr>
      <w:tr w:rsidR="00A2374C" w:rsidRPr="00AC1DF5" w:rsidTr="00A2374C">
        <w:trPr>
          <w:trHeight w:val="350"/>
        </w:trPr>
        <w:tc>
          <w:tcPr>
            <w:tcW w:w="8910" w:type="dxa"/>
            <w:shd w:val="clear" w:color="auto" w:fill="auto"/>
          </w:tcPr>
          <w:p w:rsidR="00A2374C" w:rsidRPr="00AC1DF5" w:rsidRDefault="00935006" w:rsidP="00F1190F">
            <w:pPr>
              <w:spacing w:line="360" w:lineRule="auto"/>
              <w:ind w:firstLine="720"/>
              <w:jc w:val="both"/>
              <w:rPr>
                <w:rFonts w:ascii="GHEA Grapalat" w:hAnsi="GHEA Grapalat"/>
                <w:color w:val="000000"/>
                <w:sz w:val="24"/>
                <w:szCs w:val="24"/>
              </w:rPr>
            </w:pPr>
            <w:r w:rsidRPr="00AC1DF5">
              <w:rPr>
                <w:rFonts w:ascii="GHEA Grapalat" w:hAnsi="GHEA Grapalat"/>
                <w:color w:val="000000"/>
                <w:sz w:val="24"/>
                <w:szCs w:val="24"/>
              </w:rPr>
              <w:t xml:space="preserve">1) </w:t>
            </w:r>
            <w:r w:rsidRPr="00AC1DF5">
              <w:rPr>
                <w:rFonts w:ascii="GHEA Grapalat" w:hAnsi="GHEA Grapalat" w:cs="Sylfaen"/>
                <w:sz w:val="24"/>
                <w:szCs w:val="24"/>
              </w:rPr>
              <w:t>5-րդ կետում դրույթների չտարածման ոլորտներից անհրաժեշտ է հանել «մանկական հիմնարկներում ու բնակելի շենքերի բակերում տեղադրված զվարճասարքերը,» ձևակերպումը,</w:t>
            </w:r>
          </w:p>
        </w:tc>
        <w:tc>
          <w:tcPr>
            <w:tcW w:w="4130" w:type="dxa"/>
            <w:gridSpan w:val="2"/>
            <w:shd w:val="clear" w:color="auto" w:fill="auto"/>
          </w:tcPr>
          <w:p w:rsidR="00A2374C" w:rsidRPr="00AC1DF5" w:rsidRDefault="00935006" w:rsidP="00F1190F">
            <w:pPr>
              <w:spacing w:line="360" w:lineRule="auto"/>
              <w:jc w:val="center"/>
              <w:rPr>
                <w:rFonts w:ascii="GHEA Grapalat" w:hAnsi="GHEA Grapalat"/>
                <w:sz w:val="24"/>
                <w:szCs w:val="24"/>
              </w:rPr>
            </w:pPr>
            <w:r w:rsidRPr="00AC1DF5">
              <w:rPr>
                <w:rFonts w:ascii="GHEA Grapalat" w:hAnsi="GHEA Grapalat"/>
                <w:sz w:val="24"/>
                <w:szCs w:val="24"/>
              </w:rPr>
              <w:t>Չի ընդունվել</w:t>
            </w:r>
          </w:p>
          <w:p w:rsidR="00935006" w:rsidRPr="00AC1DF5" w:rsidRDefault="00935006" w:rsidP="00F1190F">
            <w:pPr>
              <w:spacing w:line="360" w:lineRule="auto"/>
              <w:jc w:val="center"/>
              <w:rPr>
                <w:rFonts w:ascii="GHEA Grapalat" w:hAnsi="GHEA Grapalat"/>
                <w:sz w:val="24"/>
                <w:szCs w:val="24"/>
              </w:rPr>
            </w:pPr>
            <w:r w:rsidRPr="00AC1DF5">
              <w:rPr>
                <w:rFonts w:ascii="GHEA Grapalat" w:hAnsi="GHEA Grapalat"/>
                <w:sz w:val="24"/>
                <w:szCs w:val="24"/>
              </w:rPr>
              <w:t xml:space="preserve">Սույն նախագիծը մշակված է և համապատասխանեցվել է «Տեխնիկական անվտանգության ապահովման պետական կարգավորման մասին» օրենքի, ԵԱՏՄ տեխնիկական կանոնակարգերի դրույթներին, որոնց </w:t>
            </w:r>
            <w:r w:rsidR="005D422B">
              <w:rPr>
                <w:rFonts w:ascii="GHEA Grapalat" w:hAnsi="GHEA Grapalat"/>
                <w:sz w:val="24"/>
                <w:szCs w:val="24"/>
              </w:rPr>
              <w:t>համա</w:t>
            </w:r>
            <w:r w:rsidRPr="00AC1DF5">
              <w:rPr>
                <w:rFonts w:ascii="GHEA Grapalat" w:hAnsi="GHEA Grapalat"/>
                <w:sz w:val="24"/>
                <w:szCs w:val="24"/>
              </w:rPr>
              <w:t>ձայն մ</w:t>
            </w:r>
            <w:bookmarkStart w:id="0" w:name="_GoBack"/>
            <w:bookmarkEnd w:id="0"/>
            <w:r w:rsidRPr="00AC1DF5">
              <w:rPr>
                <w:rFonts w:ascii="GHEA Grapalat" w:hAnsi="GHEA Grapalat"/>
                <w:sz w:val="24"/>
                <w:szCs w:val="24"/>
              </w:rPr>
              <w:t xml:space="preserve">անկական խաղահրապարակներում տեղակայված զվարճասարքերը տեխնիկական զվարճանքի հարմարանքներ չեն հանդիսանում, հետևաբար արտադրական </w:t>
            </w:r>
            <w:r w:rsidRPr="00AC1DF5">
              <w:rPr>
                <w:rFonts w:ascii="GHEA Grapalat" w:hAnsi="GHEA Grapalat"/>
                <w:sz w:val="24"/>
                <w:szCs w:val="24"/>
              </w:rPr>
              <w:lastRenderedPageBreak/>
              <w:t xml:space="preserve">վտանագվոր օբյեկտ ևս չեն կարող հանդիսանալ: Ուստի նախագծի դրույթները </w:t>
            </w:r>
            <w:r w:rsidR="00145739" w:rsidRPr="00AC1DF5">
              <w:rPr>
                <w:rFonts w:ascii="GHEA Grapalat" w:hAnsi="GHEA Grapalat" w:cs="Sylfaen"/>
                <w:sz w:val="24"/>
                <w:szCs w:val="24"/>
              </w:rPr>
              <w:t>մանկական հիմնարկներում ու բնակելի շենքերի բակերում տեղադրված զվարճասարքերի վրա տարածքելը կհակասի «Տեխնիկական անվտանգության ապահովման պետական կարգավորման մասին» օրենքի կարգավորման առարկային:</w:t>
            </w:r>
          </w:p>
        </w:tc>
      </w:tr>
      <w:tr w:rsidR="00866799" w:rsidRPr="00AC1DF5" w:rsidTr="00A2374C">
        <w:trPr>
          <w:trHeight w:val="350"/>
        </w:trPr>
        <w:tc>
          <w:tcPr>
            <w:tcW w:w="8910" w:type="dxa"/>
            <w:shd w:val="clear" w:color="auto" w:fill="auto"/>
          </w:tcPr>
          <w:p w:rsidR="00866799" w:rsidRPr="00AC1DF5" w:rsidRDefault="00866799" w:rsidP="00866799">
            <w:pPr>
              <w:spacing w:line="360" w:lineRule="auto"/>
              <w:ind w:firstLine="540"/>
              <w:rPr>
                <w:rFonts w:ascii="GHEA Grapalat" w:hAnsi="GHEA Grapalat" w:cs="GHEA Grapalat"/>
                <w:bCs/>
                <w:sz w:val="24"/>
                <w:szCs w:val="24"/>
              </w:rPr>
            </w:pPr>
            <w:r w:rsidRPr="00AC1DF5">
              <w:rPr>
                <w:rFonts w:ascii="GHEA Grapalat" w:hAnsi="GHEA Grapalat"/>
                <w:color w:val="000000"/>
                <w:sz w:val="24"/>
                <w:szCs w:val="24"/>
              </w:rPr>
              <w:lastRenderedPageBreak/>
              <w:t xml:space="preserve">2) </w:t>
            </w:r>
            <w:r w:rsidRPr="00AC1DF5">
              <w:rPr>
                <w:rFonts w:ascii="GHEA Grapalat" w:hAnsi="GHEA Grapalat" w:cs="Sylfaen"/>
                <w:sz w:val="24"/>
                <w:szCs w:val="24"/>
              </w:rPr>
              <w:t>6-րդ կետում, հաշվի առնելով իրավական ակտի նախագծի կարգավորման առարկան, բացի «Տեխնիկական անվտանգության ապահովման պետական կարգավորման մասին» օրենքից անհրաժեշտ է նախատեսել նաև «Մանկական խաղահրապարակների համար նախատեսված սարքավորումների անվտանգության մասին» (ԵԱՏՄ ՏԿ 042/2017) և «Ատրակցիոնների անվտանգության մասին» (ԵԱՏՄ ՏԿ 038/2016) Եվրասիական տնտեսական միության տեխնիկական կանոնակարգերը,</w:t>
            </w:r>
          </w:p>
          <w:p w:rsidR="00866799" w:rsidRPr="00AC1DF5" w:rsidRDefault="00866799" w:rsidP="00F1190F">
            <w:pPr>
              <w:spacing w:line="360" w:lineRule="auto"/>
              <w:ind w:firstLine="720"/>
              <w:jc w:val="both"/>
              <w:rPr>
                <w:rFonts w:ascii="GHEA Grapalat" w:hAnsi="GHEA Grapalat"/>
                <w:color w:val="000000"/>
                <w:sz w:val="24"/>
                <w:szCs w:val="24"/>
              </w:rPr>
            </w:pPr>
          </w:p>
        </w:tc>
        <w:tc>
          <w:tcPr>
            <w:tcW w:w="4130" w:type="dxa"/>
            <w:gridSpan w:val="2"/>
            <w:shd w:val="clear" w:color="auto" w:fill="auto"/>
          </w:tcPr>
          <w:p w:rsidR="00866799" w:rsidRPr="00AC1DF5" w:rsidRDefault="00866799" w:rsidP="00F1190F">
            <w:pPr>
              <w:spacing w:line="360" w:lineRule="auto"/>
              <w:jc w:val="center"/>
              <w:rPr>
                <w:rFonts w:ascii="GHEA Grapalat" w:hAnsi="GHEA Grapalat"/>
                <w:sz w:val="24"/>
                <w:szCs w:val="24"/>
              </w:rPr>
            </w:pPr>
            <w:r w:rsidRPr="00AC1DF5">
              <w:rPr>
                <w:rFonts w:ascii="GHEA Grapalat" w:hAnsi="GHEA Grapalat"/>
                <w:sz w:val="24"/>
                <w:szCs w:val="24"/>
              </w:rPr>
              <w:t>Չի ընդունվել</w:t>
            </w:r>
          </w:p>
          <w:p w:rsidR="00866799" w:rsidRPr="00AC1DF5" w:rsidRDefault="00257E6D" w:rsidP="00010D75">
            <w:pPr>
              <w:spacing w:line="360" w:lineRule="auto"/>
              <w:jc w:val="center"/>
              <w:rPr>
                <w:rFonts w:ascii="GHEA Grapalat" w:hAnsi="GHEA Grapalat"/>
                <w:sz w:val="24"/>
                <w:szCs w:val="24"/>
              </w:rPr>
            </w:pPr>
            <w:r w:rsidRPr="00AC1DF5">
              <w:rPr>
                <w:rFonts w:ascii="GHEA Grapalat" w:hAnsi="GHEA Grapalat"/>
                <w:sz w:val="24"/>
                <w:szCs w:val="24"/>
              </w:rPr>
              <w:t xml:space="preserve">Համաձայն նախագծի 5-րդ կետի՝ </w:t>
            </w:r>
            <w:r w:rsidRPr="00AC1DF5">
              <w:rPr>
                <w:rFonts w:ascii="GHEA Grapalat" w:hAnsi="GHEA Grapalat" w:cs="Sylfaen"/>
                <w:sz w:val="24"/>
                <w:szCs w:val="24"/>
              </w:rPr>
              <w:t xml:space="preserve">մանկական հիմնարկներում ու բնակելի շենքերի բակերում տեղադրված զվարճասարքերի վրա նախագծի դրույթները չեն տարածվում, հետևաբար «Մանկական խաղահրապարակների համար նախատեսված սարքավորումների </w:t>
            </w:r>
            <w:r w:rsidRPr="00AC1DF5">
              <w:rPr>
                <w:rFonts w:ascii="GHEA Grapalat" w:hAnsi="GHEA Grapalat" w:cs="Sylfaen"/>
                <w:sz w:val="24"/>
                <w:szCs w:val="24"/>
              </w:rPr>
              <w:lastRenderedPageBreak/>
              <w:t xml:space="preserve">անվտանգության մասին» (ԵԱՏՄ ՏԿ 042/2017) և «Ատրակցիոնների անվտանգության մասին» (ԵԱՏՄ ՏԿ 038/2016) Եվրասիական տնտեսական միության տեխնիկական կանոնակարգերը նախատեսել նախագծով հնարավոր չէ: </w:t>
            </w:r>
          </w:p>
        </w:tc>
      </w:tr>
      <w:tr w:rsidR="00010D75" w:rsidRPr="00AC1DF5" w:rsidTr="00A2374C">
        <w:trPr>
          <w:trHeight w:val="350"/>
        </w:trPr>
        <w:tc>
          <w:tcPr>
            <w:tcW w:w="8910" w:type="dxa"/>
            <w:shd w:val="clear" w:color="auto" w:fill="auto"/>
          </w:tcPr>
          <w:p w:rsidR="00010D75" w:rsidRPr="00AC1DF5" w:rsidRDefault="00010D75" w:rsidP="00010D75">
            <w:pPr>
              <w:spacing w:line="360" w:lineRule="auto"/>
              <w:ind w:firstLine="540"/>
              <w:rPr>
                <w:rFonts w:ascii="GHEA Grapalat" w:hAnsi="GHEA Grapalat" w:cs="GHEA Grapalat"/>
                <w:bCs/>
                <w:sz w:val="24"/>
                <w:szCs w:val="24"/>
              </w:rPr>
            </w:pPr>
            <w:r w:rsidRPr="00AC1DF5">
              <w:rPr>
                <w:rFonts w:ascii="GHEA Grapalat" w:hAnsi="GHEA Grapalat" w:cs="Sylfaen"/>
                <w:sz w:val="24"/>
                <w:szCs w:val="24"/>
              </w:rPr>
              <w:lastRenderedPageBreak/>
              <w:t>3) 9-րդ կետում անհրաժեշտ է պատասխանատու անձի և սպասարկող անձնակազմի համար նախատեսել նաև օրենսդրությամբ սահմանված կարգով հավատարմագրված ֆիզիկական անձանց սերտիֆիկացման մարմինների կողմից որակավորման պահանջը,</w:t>
            </w:r>
          </w:p>
          <w:p w:rsidR="00010D75" w:rsidRPr="00AC1DF5" w:rsidRDefault="00010D75" w:rsidP="00866799">
            <w:pPr>
              <w:spacing w:line="360" w:lineRule="auto"/>
              <w:ind w:firstLine="540"/>
              <w:rPr>
                <w:rFonts w:ascii="GHEA Grapalat" w:hAnsi="GHEA Grapalat"/>
                <w:color w:val="000000"/>
                <w:sz w:val="24"/>
                <w:szCs w:val="24"/>
              </w:rPr>
            </w:pPr>
          </w:p>
        </w:tc>
        <w:tc>
          <w:tcPr>
            <w:tcW w:w="4130" w:type="dxa"/>
            <w:gridSpan w:val="2"/>
            <w:shd w:val="clear" w:color="auto" w:fill="auto"/>
          </w:tcPr>
          <w:p w:rsidR="00010D75" w:rsidRPr="00AC1DF5" w:rsidRDefault="00010D75" w:rsidP="00F1190F">
            <w:pPr>
              <w:spacing w:line="360" w:lineRule="auto"/>
              <w:jc w:val="center"/>
              <w:rPr>
                <w:rFonts w:ascii="GHEA Grapalat" w:hAnsi="GHEA Grapalat"/>
                <w:sz w:val="24"/>
                <w:szCs w:val="24"/>
              </w:rPr>
            </w:pPr>
            <w:r w:rsidRPr="00AC1DF5">
              <w:rPr>
                <w:rFonts w:ascii="GHEA Grapalat" w:hAnsi="GHEA Grapalat"/>
                <w:sz w:val="24"/>
                <w:szCs w:val="24"/>
              </w:rPr>
              <w:t>Չի ընդունվել</w:t>
            </w:r>
          </w:p>
          <w:p w:rsidR="00010D75" w:rsidRPr="00AC1DF5" w:rsidRDefault="00564FC8" w:rsidP="00F1190F">
            <w:pPr>
              <w:spacing w:line="360" w:lineRule="auto"/>
              <w:jc w:val="center"/>
              <w:rPr>
                <w:rFonts w:ascii="GHEA Grapalat" w:hAnsi="GHEA Grapalat"/>
                <w:sz w:val="24"/>
                <w:szCs w:val="24"/>
              </w:rPr>
            </w:pPr>
            <w:r w:rsidRPr="00AC1DF5">
              <w:rPr>
                <w:rFonts w:ascii="GHEA Grapalat" w:eastAsia="Times New Roman" w:hAnsi="GHEA Grapalat" w:cs="Times New Roman"/>
                <w:sz w:val="24"/>
                <w:szCs w:val="24"/>
              </w:rPr>
              <w:t>Հայաստանի Հանրապետության կառավարության 2009 թվականի հոկտեմբերի 22-ի</w:t>
            </w:r>
            <w:r w:rsidRPr="00AC1DF5">
              <w:rPr>
                <w:rStyle w:val="Strong"/>
                <w:rFonts w:ascii="GHEA Grapalat" w:hAnsi="GHEA Grapalat"/>
                <w:color w:val="000000"/>
                <w:sz w:val="24"/>
                <w:szCs w:val="24"/>
                <w:shd w:val="clear" w:color="auto" w:fill="FFFFFF"/>
              </w:rPr>
              <w:t xml:space="preserve"> </w:t>
            </w:r>
            <w:r w:rsidRPr="00AC1DF5">
              <w:rPr>
                <w:rStyle w:val="Strong"/>
                <w:rFonts w:ascii="GHEA Grapalat" w:hAnsi="GHEA Grapalat"/>
                <w:b w:val="0"/>
                <w:color w:val="000000"/>
                <w:sz w:val="24"/>
                <w:szCs w:val="24"/>
                <w:shd w:val="clear" w:color="auto" w:fill="FFFFFF"/>
              </w:rPr>
              <w:t xml:space="preserve">«Կարուսելների (զվարճահարմարանքների) անվտանգ շահագործման տեխնիկական կանոնակարգը հաստատելու մասին» թիվ 1351-Ն գործող որոշմամբ անգամ նման կարգավորում նախատեսված չէ: Նման կարգավորումներ նախատեսված չեն նաև գործող այլ տեխնիկական կանոնակարգերով, </w:t>
            </w:r>
            <w:r w:rsidRPr="00AC1DF5">
              <w:rPr>
                <w:rStyle w:val="Strong"/>
                <w:rFonts w:ascii="GHEA Grapalat" w:hAnsi="GHEA Grapalat"/>
                <w:b w:val="0"/>
                <w:color w:val="000000"/>
                <w:sz w:val="24"/>
                <w:szCs w:val="24"/>
                <w:shd w:val="clear" w:color="auto" w:fill="FFFFFF"/>
              </w:rPr>
              <w:lastRenderedPageBreak/>
              <w:t xml:space="preserve">այդ թվում նաև տեխնիկական անվտանգության կանոններով: Բացի այդ որևէ իրավական ակտով </w:t>
            </w:r>
            <w:r w:rsidR="008E5116" w:rsidRPr="00AC1DF5">
              <w:rPr>
                <w:rStyle w:val="Strong"/>
                <w:rFonts w:ascii="GHEA Grapalat" w:hAnsi="GHEA Grapalat"/>
                <w:b w:val="0"/>
                <w:color w:val="000000"/>
                <w:sz w:val="24"/>
                <w:szCs w:val="24"/>
                <w:shd w:val="clear" w:color="auto" w:fill="FFFFFF"/>
              </w:rPr>
              <w:t xml:space="preserve">հավատարմագրված ֆիզիկական անձանց </w:t>
            </w:r>
            <w:r w:rsidR="007750BF" w:rsidRPr="00AC1DF5">
              <w:rPr>
                <w:rStyle w:val="Strong"/>
                <w:rFonts w:ascii="GHEA Grapalat" w:hAnsi="GHEA Grapalat"/>
                <w:b w:val="0"/>
                <w:color w:val="000000"/>
                <w:sz w:val="24"/>
                <w:szCs w:val="24"/>
                <w:shd w:val="clear" w:color="auto" w:fill="FFFFFF"/>
              </w:rPr>
              <w:t>սերտիֆիկացման մարմինների կողմից որակավորման պահանձ տեխնիկական անվտանգության ոլորտում առկա չէ:</w:t>
            </w:r>
          </w:p>
        </w:tc>
      </w:tr>
      <w:tr w:rsidR="007750BF" w:rsidRPr="00AC1DF5" w:rsidTr="00A2374C">
        <w:trPr>
          <w:trHeight w:val="350"/>
        </w:trPr>
        <w:tc>
          <w:tcPr>
            <w:tcW w:w="8910" w:type="dxa"/>
            <w:shd w:val="clear" w:color="auto" w:fill="auto"/>
          </w:tcPr>
          <w:p w:rsidR="007750BF" w:rsidRPr="00AC1DF5" w:rsidRDefault="007750BF" w:rsidP="007750BF">
            <w:pPr>
              <w:spacing w:line="360" w:lineRule="auto"/>
              <w:ind w:firstLine="540"/>
              <w:rPr>
                <w:rFonts w:ascii="GHEA Grapalat" w:hAnsi="GHEA Grapalat" w:cs="GHEA Grapalat"/>
                <w:bCs/>
                <w:sz w:val="24"/>
                <w:szCs w:val="24"/>
              </w:rPr>
            </w:pPr>
            <w:r w:rsidRPr="00AC1DF5">
              <w:rPr>
                <w:rFonts w:ascii="GHEA Grapalat" w:hAnsi="GHEA Grapalat" w:cs="Sylfaen"/>
                <w:sz w:val="24"/>
                <w:szCs w:val="24"/>
              </w:rPr>
              <w:lastRenderedPageBreak/>
              <w:t>4) տեքստում օգտագործվող բոլոր եզրույթները, կարգով սահմանվող գործընթացներն ենթակա են վերանայման ԵԱՏՄ «Մանկական խաղահրապարակների համար նախատեսված սարքավորումների անվտանգության մասին» (ԵԱՏՄ ՏԿ 042/2017) և «Ատրակցիոնների անվտանգության մասին» (ԵԱՏՄ ՏԿ 038/2016) տեխնիկական կանոնակարգերի դրույթներին համապատասխան, մասնավորապես</w:t>
            </w:r>
            <w:r w:rsidRPr="00AC1DF5">
              <w:rPr>
                <w:rFonts w:ascii="MS Mincho" w:eastAsia="MS Mincho" w:hAnsi="MS Mincho" w:cs="MS Mincho" w:hint="eastAsia"/>
                <w:sz w:val="24"/>
                <w:szCs w:val="24"/>
              </w:rPr>
              <w:t>․</w:t>
            </w:r>
            <w:r w:rsidRPr="00AC1DF5">
              <w:rPr>
                <w:rFonts w:ascii="GHEA Grapalat" w:hAnsi="GHEA Grapalat" w:cs="Sylfaen"/>
                <w:sz w:val="24"/>
                <w:szCs w:val="24"/>
              </w:rPr>
              <w:t xml:space="preserve"> համ</w:t>
            </w:r>
            <w:r w:rsidRPr="00AC1DF5">
              <w:rPr>
                <w:rFonts w:ascii="GHEA Grapalat" w:hAnsi="GHEA Grapalat" w:cs="Sylfaen"/>
                <w:sz w:val="24"/>
                <w:szCs w:val="24"/>
                <w:lang w:val="hy-AM"/>
              </w:rPr>
              <w:t>ա</w:t>
            </w:r>
            <w:r w:rsidRPr="00AC1DF5">
              <w:rPr>
                <w:rFonts w:ascii="GHEA Grapalat" w:hAnsi="GHEA Grapalat" w:cs="Sylfaen"/>
                <w:sz w:val="24"/>
                <w:szCs w:val="24"/>
              </w:rPr>
              <w:t>պատասխանության գնահատման գործընթացը, որը համաձայն վերոնշյալ տեխնիկական կանոնակարգերի վերապահված է հավատարմագրված համ</w:t>
            </w:r>
            <w:r w:rsidRPr="00AC1DF5">
              <w:rPr>
                <w:rFonts w:ascii="GHEA Grapalat" w:hAnsi="GHEA Grapalat" w:cs="Sylfaen"/>
                <w:sz w:val="24"/>
                <w:szCs w:val="24"/>
                <w:lang w:val="hy-AM"/>
              </w:rPr>
              <w:t>ա</w:t>
            </w:r>
            <w:r w:rsidRPr="00AC1DF5">
              <w:rPr>
                <w:rFonts w:ascii="GHEA Grapalat" w:hAnsi="GHEA Grapalat" w:cs="Sylfaen"/>
                <w:sz w:val="24"/>
                <w:szCs w:val="24"/>
              </w:rPr>
              <w:t xml:space="preserve">պատասխանության գնահատման մարմիններին։ Նշված հակասությունների մասին բազմիցս Էկոնոմիկայի նախարարության կողմից ներկայացվել է դիրքորոշում տարբերի իրավական ակտերի </w:t>
            </w:r>
            <w:r w:rsidRPr="00AC1DF5">
              <w:rPr>
                <w:rFonts w:ascii="GHEA Grapalat" w:hAnsi="GHEA Grapalat" w:cs="Sylfaen"/>
                <w:sz w:val="24"/>
                <w:szCs w:val="24"/>
              </w:rPr>
              <w:lastRenderedPageBreak/>
              <w:t>նախագծերի շրջանակներում, որոնք սակայն չեն ընդունվել Արտակարգ իրավիճակների նախարարության կողմից։</w:t>
            </w:r>
          </w:p>
          <w:p w:rsidR="007750BF" w:rsidRPr="00AC1DF5" w:rsidRDefault="007750BF" w:rsidP="00010D75">
            <w:pPr>
              <w:spacing w:line="360" w:lineRule="auto"/>
              <w:ind w:firstLine="540"/>
              <w:rPr>
                <w:rFonts w:ascii="GHEA Grapalat" w:hAnsi="GHEA Grapalat" w:cs="Sylfaen"/>
                <w:sz w:val="24"/>
                <w:szCs w:val="24"/>
              </w:rPr>
            </w:pPr>
          </w:p>
        </w:tc>
        <w:tc>
          <w:tcPr>
            <w:tcW w:w="4130" w:type="dxa"/>
            <w:gridSpan w:val="2"/>
            <w:shd w:val="clear" w:color="auto" w:fill="auto"/>
          </w:tcPr>
          <w:p w:rsidR="007750BF" w:rsidRPr="00AC1DF5" w:rsidRDefault="007750BF" w:rsidP="00F1190F">
            <w:pPr>
              <w:spacing w:line="360" w:lineRule="auto"/>
              <w:jc w:val="center"/>
              <w:rPr>
                <w:rFonts w:ascii="GHEA Grapalat" w:hAnsi="GHEA Grapalat"/>
                <w:sz w:val="24"/>
                <w:szCs w:val="24"/>
              </w:rPr>
            </w:pPr>
            <w:r w:rsidRPr="00AC1DF5">
              <w:rPr>
                <w:rFonts w:ascii="GHEA Grapalat" w:hAnsi="GHEA Grapalat"/>
                <w:sz w:val="24"/>
                <w:szCs w:val="24"/>
              </w:rPr>
              <w:lastRenderedPageBreak/>
              <w:t>Չի ընդունվել</w:t>
            </w:r>
          </w:p>
          <w:p w:rsidR="007750BF" w:rsidRPr="00AC1DF5" w:rsidRDefault="00867C39" w:rsidP="00867C39">
            <w:pPr>
              <w:spacing w:line="360" w:lineRule="auto"/>
              <w:jc w:val="center"/>
              <w:rPr>
                <w:rFonts w:ascii="GHEA Grapalat" w:hAnsi="GHEA Grapalat"/>
                <w:sz w:val="24"/>
                <w:szCs w:val="24"/>
              </w:rPr>
            </w:pPr>
            <w:r w:rsidRPr="00AC1DF5">
              <w:rPr>
                <w:rFonts w:ascii="GHEA Grapalat" w:hAnsi="GHEA Grapalat"/>
                <w:sz w:val="24"/>
                <w:szCs w:val="24"/>
              </w:rPr>
              <w:t xml:space="preserve">Սույն նախագիծը մշակվել և շրջանառվել է համաձայն </w:t>
            </w:r>
            <w:r w:rsidRPr="00AC1DF5">
              <w:rPr>
                <w:rFonts w:ascii="GHEA Grapalat" w:hAnsi="GHEA Grapalat" w:cs="Sylfaen"/>
                <w:sz w:val="24"/>
                <w:szCs w:val="24"/>
              </w:rPr>
              <w:t xml:space="preserve">Էկոնոմիկայի նախարարության տրամադրած տեղեկատվության (գրությունը կցվում է), համաձայն որի ԵԱՏՄ շրջանակներում գործում է ԵՏՀ խորհրդի 2016 թվականի հոկտեմբերի 18-ի N 114 որոշմամբ ընդունված «Ատրակցիոնների անվտանգության մասին» (ԵԱՏՄ </w:t>
            </w:r>
            <w:r w:rsidRPr="00AC1DF5">
              <w:rPr>
                <w:rFonts w:ascii="GHEA Grapalat" w:hAnsi="GHEA Grapalat" w:cs="Sylfaen"/>
                <w:sz w:val="24"/>
                <w:szCs w:val="24"/>
              </w:rPr>
              <w:lastRenderedPageBreak/>
              <w:t>ՏԿ 038/2016) ԵԱՏՄ տեխնիկական կանոնակարգը, որը նաև պաշտոնապես հրապարակվել է իրավական ակտերի միասնական կայքում։</w:t>
            </w:r>
            <w:r w:rsidR="00AC1DF5" w:rsidRPr="00AC1DF5">
              <w:rPr>
                <w:rFonts w:ascii="GHEA Grapalat" w:hAnsi="GHEA Grapalat" w:cs="Sylfaen"/>
                <w:sz w:val="24"/>
                <w:szCs w:val="24"/>
              </w:rPr>
              <w:t xml:space="preserve"> Այսինքն հաշվի առնելով, որ նշված կանոնակարգն արդեն իսկ գործում է, անհրաժեշտություն է առաջացել տեխնիկական կանոնակարգն ուժը կորցրած ճանաչել և ունենալ միայն տեխնիկական անվտանգության կանոններ սահմանող իրավական ակտ: Վերոգրյալի հիման  վրա անհասկանալի է Էկոնոմիկայի նախարարության այն դիրքորոշումը, համաձայն որի վերջինս ցանկություն էհայտնում տեխնիկական անվտանգության կանոններ սահմանող իրավական ակտում ներառել տեխնիկական կանոնակարգման ոլորտին </w:t>
            </w:r>
            <w:r w:rsidR="00AC1DF5" w:rsidRPr="00AC1DF5">
              <w:rPr>
                <w:rFonts w:ascii="GHEA Grapalat" w:hAnsi="GHEA Grapalat" w:cs="Sylfaen"/>
                <w:sz w:val="24"/>
                <w:szCs w:val="24"/>
              </w:rPr>
              <w:lastRenderedPageBreak/>
              <w:t xml:space="preserve">առնչվող իրավական դրույթներ, մասնավորապես՝ կարուսելների համապատասխանության գնահատման վերաբերյալ: Կրկին անգամ անհրաժեշտ է նշել, որ սույն նախագիծը տեխնիկական անվտանգության փորձաքննության վերաբերյալ է, այլ որ չէ համապատսխանության գնահատման ընթացակագերի: Այդ առումով բազմաթիվ անգամ Արտակարգ իրավիճակների նախարարության վարչական շենքում կազմակերպվել են աշխատանքային հանդիպումներ, մասնակցել են Էկոնոմիկայի նախարարության, տեսչական մարմինների ներկայացւոցիչներ, որի ընթացքում պարզաբանվել է և եզրահանգում է կատարվել առ այն, որ մասնական </w:t>
            </w:r>
            <w:r w:rsidR="00AC1DF5" w:rsidRPr="00AC1DF5">
              <w:rPr>
                <w:rFonts w:ascii="GHEA Grapalat" w:hAnsi="GHEA Grapalat" w:cs="Sylfaen"/>
                <w:sz w:val="24"/>
                <w:szCs w:val="24"/>
              </w:rPr>
              <w:lastRenderedPageBreak/>
              <w:t>խաղահրապարակներում տեղակայված սարքերը արտադրական վտանգավոր օբյեկտներ չեն, ուստի սույն կանոնակարգման շրջանակներից այն դուրս է:</w:t>
            </w:r>
          </w:p>
        </w:tc>
      </w:tr>
      <w:tr w:rsidR="00E447EC" w:rsidRPr="00AC1DF5" w:rsidTr="00E447EC">
        <w:trPr>
          <w:trHeight w:val="350"/>
        </w:trPr>
        <w:tc>
          <w:tcPr>
            <w:tcW w:w="8910" w:type="dxa"/>
            <w:vMerge w:val="restart"/>
            <w:shd w:val="clear" w:color="auto" w:fill="BFBFBF" w:themeFill="background1" w:themeFillShade="BF"/>
          </w:tcPr>
          <w:p w:rsidR="00E447EC" w:rsidRPr="00AC1DF5" w:rsidRDefault="00E447EC" w:rsidP="00E447EC">
            <w:pPr>
              <w:spacing w:line="360" w:lineRule="auto"/>
              <w:ind w:firstLine="540"/>
              <w:jc w:val="center"/>
              <w:rPr>
                <w:rFonts w:ascii="GHEA Grapalat" w:hAnsi="GHEA Grapalat" w:cs="Sylfaen"/>
                <w:sz w:val="24"/>
                <w:szCs w:val="24"/>
              </w:rPr>
            </w:pPr>
            <w:r>
              <w:rPr>
                <w:rFonts w:ascii="GHEA Grapalat" w:hAnsi="GHEA Grapalat" w:cs="Sylfaen"/>
                <w:sz w:val="24"/>
                <w:szCs w:val="24"/>
              </w:rPr>
              <w:lastRenderedPageBreak/>
              <w:t>12</w:t>
            </w:r>
            <w:r w:rsidRPr="00E447EC">
              <w:rPr>
                <w:rFonts w:ascii="GHEA Grapalat" w:hAnsi="GHEA Grapalat" w:cs="Sylfaen"/>
                <w:b/>
                <w:sz w:val="24"/>
                <w:szCs w:val="24"/>
              </w:rPr>
              <w:t>. Վարչապետի աշխատակազմի տեսչական մարմինների աշխատանքների համակարգման գրասենյակ</w:t>
            </w:r>
          </w:p>
        </w:tc>
        <w:tc>
          <w:tcPr>
            <w:tcW w:w="4130" w:type="dxa"/>
            <w:gridSpan w:val="2"/>
            <w:shd w:val="clear" w:color="auto" w:fill="BFBFBF" w:themeFill="background1" w:themeFillShade="BF"/>
          </w:tcPr>
          <w:p w:rsidR="00E447EC" w:rsidRPr="00E47C54" w:rsidRDefault="00E47C54" w:rsidP="00F1190F">
            <w:pPr>
              <w:spacing w:line="360" w:lineRule="auto"/>
              <w:jc w:val="center"/>
              <w:rPr>
                <w:rFonts w:ascii="GHEA Grapalat" w:hAnsi="GHEA Grapalat"/>
                <w:b/>
                <w:sz w:val="24"/>
                <w:szCs w:val="24"/>
              </w:rPr>
            </w:pPr>
            <w:r w:rsidRPr="00E47C54">
              <w:rPr>
                <w:rFonts w:ascii="GHEA Grapalat" w:hAnsi="GHEA Grapalat"/>
                <w:b/>
                <w:sz w:val="24"/>
                <w:szCs w:val="24"/>
              </w:rPr>
              <w:t>02.03.2023թ.</w:t>
            </w:r>
          </w:p>
        </w:tc>
      </w:tr>
      <w:tr w:rsidR="00E447EC" w:rsidRPr="00AC1DF5" w:rsidTr="00E447EC">
        <w:trPr>
          <w:trHeight w:val="350"/>
        </w:trPr>
        <w:tc>
          <w:tcPr>
            <w:tcW w:w="8910" w:type="dxa"/>
            <w:vMerge/>
            <w:shd w:val="clear" w:color="auto" w:fill="BFBFBF" w:themeFill="background1" w:themeFillShade="BF"/>
          </w:tcPr>
          <w:p w:rsidR="00E447EC" w:rsidRPr="00AC1DF5" w:rsidRDefault="00E447EC" w:rsidP="007750BF">
            <w:pPr>
              <w:spacing w:line="360" w:lineRule="auto"/>
              <w:ind w:firstLine="540"/>
              <w:rPr>
                <w:rFonts w:ascii="GHEA Grapalat" w:hAnsi="GHEA Grapalat" w:cs="Sylfaen"/>
                <w:sz w:val="24"/>
                <w:szCs w:val="24"/>
              </w:rPr>
            </w:pPr>
          </w:p>
        </w:tc>
        <w:tc>
          <w:tcPr>
            <w:tcW w:w="4130" w:type="dxa"/>
            <w:gridSpan w:val="2"/>
            <w:shd w:val="clear" w:color="auto" w:fill="BFBFBF" w:themeFill="background1" w:themeFillShade="BF"/>
          </w:tcPr>
          <w:p w:rsidR="00E447EC" w:rsidRPr="00E47C54" w:rsidRDefault="00E47C54" w:rsidP="00F1190F">
            <w:pPr>
              <w:spacing w:line="360" w:lineRule="auto"/>
              <w:jc w:val="center"/>
              <w:rPr>
                <w:rFonts w:ascii="GHEA Grapalat" w:hAnsi="GHEA Grapalat"/>
                <w:b/>
                <w:sz w:val="24"/>
                <w:szCs w:val="24"/>
              </w:rPr>
            </w:pPr>
            <w:r w:rsidRPr="00E47C54">
              <w:rPr>
                <w:rFonts w:ascii="GHEA Grapalat" w:hAnsi="GHEA Grapalat"/>
                <w:b/>
                <w:sz w:val="24"/>
                <w:szCs w:val="24"/>
              </w:rPr>
              <w:t>48/50.4/7198-2023</w:t>
            </w:r>
          </w:p>
        </w:tc>
      </w:tr>
      <w:tr w:rsidR="00E447EC" w:rsidRPr="00AC1DF5" w:rsidTr="00A2374C">
        <w:trPr>
          <w:trHeight w:val="350"/>
        </w:trPr>
        <w:tc>
          <w:tcPr>
            <w:tcW w:w="8910" w:type="dxa"/>
            <w:shd w:val="clear" w:color="auto" w:fill="auto"/>
          </w:tcPr>
          <w:p w:rsidR="004E101A" w:rsidRDefault="00E47C54" w:rsidP="004E101A">
            <w:pPr>
              <w:pStyle w:val="BodyText"/>
              <w:shd w:val="clear" w:color="auto" w:fill="FFFFFF"/>
              <w:spacing w:after="0" w:line="360" w:lineRule="auto"/>
              <w:ind w:firstLine="709"/>
              <w:jc w:val="both"/>
              <w:rPr>
                <w:rFonts w:ascii="GHEA Grapalat" w:hAnsi="GHEA Grapalat" w:cs="Sylfaen"/>
                <w:bCs/>
                <w:iCs/>
                <w:color w:val="000000" w:themeColor="text1"/>
                <w:sz w:val="24"/>
                <w:szCs w:val="24"/>
                <w:lang w:val="hy-AM"/>
              </w:rPr>
            </w:pPr>
            <w:r>
              <w:rPr>
                <w:rFonts w:ascii="GHEA Grapalat" w:hAnsi="GHEA Grapalat" w:cs="Sylfaen"/>
                <w:sz w:val="24"/>
                <w:szCs w:val="24"/>
              </w:rPr>
              <w:t xml:space="preserve">1. </w:t>
            </w:r>
            <w:r w:rsidR="004E101A">
              <w:rPr>
                <w:rFonts w:ascii="GHEA Grapalat" w:hAnsi="GHEA Grapalat" w:cs="Sylfaen"/>
                <w:bCs/>
                <w:color w:val="000000"/>
                <w:sz w:val="24"/>
                <w:szCs w:val="24"/>
                <w:lang w:val="hy-AM"/>
              </w:rPr>
              <w:t xml:space="preserve">Առաջարկում եմ </w:t>
            </w:r>
            <w:r w:rsidR="004E101A">
              <w:rPr>
                <w:rFonts w:ascii="GHEA Grapalat" w:hAnsi="GHEA Grapalat" w:cs="Sylfaen"/>
                <w:sz w:val="24"/>
                <w:szCs w:val="24"/>
                <w:lang w:val="hy-AM"/>
              </w:rPr>
              <w:t>Նախագծի հավելվածի 6-րդ կետից հանել «</w:t>
            </w:r>
            <w:r w:rsidR="004E101A" w:rsidRPr="00082ED8">
              <w:rPr>
                <w:rFonts w:ascii="GHEA Grapalat" w:eastAsia="Times New Roman" w:hAnsi="GHEA Grapalat" w:cs="Times New Roman"/>
                <w:b/>
                <w:bCs/>
                <w:i/>
                <w:iCs/>
                <w:sz w:val="24"/>
                <w:szCs w:val="24"/>
                <w:lang w:val="hy-AM"/>
              </w:rPr>
              <w:t>տեխնիկական պատասխանատու անձ</w:t>
            </w:r>
            <w:r w:rsidR="004E101A">
              <w:rPr>
                <w:rFonts w:ascii="GHEA Grapalat" w:eastAsia="Times New Roman" w:hAnsi="GHEA Grapalat" w:cs="Times New Roman"/>
                <w:b/>
                <w:bCs/>
                <w:i/>
                <w:iCs/>
                <w:sz w:val="24"/>
                <w:szCs w:val="24"/>
                <w:lang w:val="hy-AM"/>
              </w:rPr>
              <w:t xml:space="preserve">» </w:t>
            </w:r>
            <w:r w:rsidR="004E101A">
              <w:rPr>
                <w:rFonts w:ascii="GHEA Grapalat" w:eastAsia="Times New Roman" w:hAnsi="GHEA Grapalat" w:cs="Times New Roman"/>
                <w:bCs/>
                <w:iCs/>
                <w:sz w:val="24"/>
                <w:szCs w:val="24"/>
                <w:lang w:val="hy-AM"/>
              </w:rPr>
              <w:t xml:space="preserve">հասկացությունը, </w:t>
            </w:r>
            <w:r w:rsidR="004E101A" w:rsidRPr="004B60EB">
              <w:rPr>
                <w:rFonts w:ascii="GHEA Grapalat" w:hAnsi="GHEA Grapalat" w:cs="Sylfaen"/>
                <w:bCs/>
                <w:iCs/>
                <w:color w:val="000000" w:themeColor="text1"/>
                <w:sz w:val="24"/>
                <w:szCs w:val="24"/>
                <w:lang w:val="hy-AM"/>
              </w:rPr>
              <w:t>հաշվի</w:t>
            </w:r>
            <w:r w:rsidR="004E101A">
              <w:rPr>
                <w:rFonts w:ascii="GHEA Grapalat" w:hAnsi="GHEA Grapalat" w:cs="Sylfaen"/>
                <w:bCs/>
                <w:iCs/>
                <w:color w:val="000000" w:themeColor="text1"/>
                <w:sz w:val="24"/>
                <w:szCs w:val="24"/>
                <w:lang w:val="hy-AM"/>
              </w:rPr>
              <w:t xml:space="preserve"> առնելով այն հանգամանքը, որ դա չի օգտագործվում ամբողջ Նախագծում: </w:t>
            </w:r>
          </w:p>
          <w:p w:rsidR="00E447EC" w:rsidRPr="00AC1DF5" w:rsidRDefault="00E447EC" w:rsidP="007750BF">
            <w:pPr>
              <w:spacing w:line="360" w:lineRule="auto"/>
              <w:ind w:firstLine="540"/>
              <w:rPr>
                <w:rFonts w:ascii="GHEA Grapalat" w:hAnsi="GHEA Grapalat" w:cs="Sylfaen"/>
                <w:sz w:val="24"/>
                <w:szCs w:val="24"/>
              </w:rPr>
            </w:pPr>
          </w:p>
        </w:tc>
        <w:tc>
          <w:tcPr>
            <w:tcW w:w="4130" w:type="dxa"/>
            <w:gridSpan w:val="2"/>
            <w:shd w:val="clear" w:color="auto" w:fill="auto"/>
          </w:tcPr>
          <w:p w:rsidR="00E447EC" w:rsidRDefault="004E101A" w:rsidP="00F1190F">
            <w:pPr>
              <w:spacing w:line="360" w:lineRule="auto"/>
              <w:jc w:val="center"/>
              <w:rPr>
                <w:rFonts w:ascii="GHEA Grapalat" w:hAnsi="GHEA Grapalat"/>
                <w:sz w:val="24"/>
                <w:szCs w:val="24"/>
              </w:rPr>
            </w:pPr>
            <w:r>
              <w:rPr>
                <w:rFonts w:ascii="GHEA Grapalat" w:hAnsi="GHEA Grapalat"/>
                <w:sz w:val="24"/>
                <w:szCs w:val="24"/>
              </w:rPr>
              <w:t>Ընդունվել է</w:t>
            </w:r>
          </w:p>
          <w:p w:rsidR="004E101A" w:rsidRPr="00AC1DF5" w:rsidRDefault="004E101A" w:rsidP="00F1190F">
            <w:pPr>
              <w:spacing w:line="360" w:lineRule="auto"/>
              <w:jc w:val="center"/>
              <w:rPr>
                <w:rFonts w:ascii="GHEA Grapalat" w:hAnsi="GHEA Grapalat"/>
                <w:sz w:val="24"/>
                <w:szCs w:val="24"/>
              </w:rPr>
            </w:pPr>
            <w:r>
              <w:rPr>
                <w:rFonts w:ascii="GHEA Grapalat" w:hAnsi="GHEA Grapalat"/>
                <w:sz w:val="24"/>
                <w:szCs w:val="24"/>
              </w:rPr>
              <w:t>Նախագծում կատարվել է համապատասխան փոփոխություններ</w:t>
            </w:r>
          </w:p>
        </w:tc>
      </w:tr>
      <w:tr w:rsidR="00E447EC" w:rsidRPr="00AC1DF5" w:rsidTr="00A2374C">
        <w:trPr>
          <w:trHeight w:val="350"/>
        </w:trPr>
        <w:tc>
          <w:tcPr>
            <w:tcW w:w="8910" w:type="dxa"/>
            <w:shd w:val="clear" w:color="auto" w:fill="auto"/>
          </w:tcPr>
          <w:p w:rsidR="00E730AB" w:rsidRDefault="00E730AB" w:rsidP="00E730AB">
            <w:pPr>
              <w:pStyle w:val="BodyText"/>
              <w:shd w:val="clear" w:color="auto" w:fill="FFFFFF"/>
              <w:spacing w:after="0" w:line="360" w:lineRule="auto"/>
              <w:ind w:firstLine="426"/>
              <w:jc w:val="both"/>
              <w:rPr>
                <w:rStyle w:val="Strong"/>
                <w:rFonts w:ascii="GHEA Grapalat" w:hAnsi="GHEA Grapalat"/>
                <w:b w:val="0"/>
                <w:color w:val="000000"/>
                <w:sz w:val="24"/>
                <w:szCs w:val="24"/>
                <w:shd w:val="clear" w:color="auto" w:fill="FFFFFF"/>
                <w:lang w:val="hy-AM"/>
              </w:rPr>
            </w:pPr>
            <w:r>
              <w:rPr>
                <w:rFonts w:ascii="GHEA Grapalat" w:hAnsi="GHEA Grapalat" w:cs="Sylfaen"/>
                <w:sz w:val="24"/>
                <w:szCs w:val="24"/>
              </w:rPr>
              <w:t xml:space="preserve">2. </w:t>
            </w:r>
            <w:r>
              <w:rPr>
                <w:rFonts w:ascii="GHEA Grapalat" w:eastAsia="Times New Roman" w:hAnsi="GHEA Grapalat" w:cs="Times New Roman"/>
                <w:color w:val="000000"/>
                <w:sz w:val="24"/>
                <w:szCs w:val="24"/>
                <w:lang w:val="hy-AM"/>
              </w:rPr>
              <w:t xml:space="preserve">Նախագծի </w:t>
            </w:r>
            <w:r>
              <w:rPr>
                <w:rFonts w:ascii="GHEA Grapalat" w:hAnsi="GHEA Grapalat" w:cs="Sylfaen"/>
                <w:sz w:val="24"/>
                <w:szCs w:val="24"/>
                <w:lang w:val="hy-AM"/>
              </w:rPr>
              <w:t>հավելվածի</w:t>
            </w:r>
            <w:r>
              <w:rPr>
                <w:rFonts w:ascii="GHEA Grapalat" w:eastAsia="Times New Roman" w:hAnsi="GHEA Grapalat" w:cs="Times New Roman"/>
                <w:color w:val="000000"/>
                <w:sz w:val="24"/>
                <w:szCs w:val="24"/>
                <w:lang w:val="hy-AM"/>
              </w:rPr>
              <w:t xml:space="preserve"> 9-րդ կետի համաձայն՝  ա</w:t>
            </w:r>
            <w:r w:rsidRPr="00266676">
              <w:rPr>
                <w:rFonts w:ascii="GHEA Grapalat" w:eastAsia="Times New Roman" w:hAnsi="GHEA Grapalat" w:cs="Times New Roman"/>
                <w:color w:val="000000"/>
                <w:sz w:val="24"/>
                <w:szCs w:val="24"/>
                <w:lang w:val="hy-AM"/>
              </w:rPr>
              <w:t>րտադրական վտանգավոր օբյեկտը շահագործող անձի հրամանով նշանակված պատասխանատու անձը և սպասարկող անձնակազմը պետք</w:t>
            </w:r>
            <w:r>
              <w:rPr>
                <w:rFonts w:ascii="GHEA Grapalat" w:eastAsia="Times New Roman" w:hAnsi="GHEA Grapalat" w:cs="Times New Roman"/>
                <w:color w:val="000000"/>
                <w:sz w:val="24"/>
                <w:szCs w:val="24"/>
                <w:lang w:val="hy-AM"/>
              </w:rPr>
              <w:t xml:space="preserve"> է</w:t>
            </w:r>
            <w:r w:rsidRPr="00266676">
              <w:rPr>
                <w:rFonts w:ascii="GHEA Grapalat" w:eastAsia="Times New Roman" w:hAnsi="GHEA Grapalat" w:cs="Times New Roman"/>
                <w:color w:val="000000"/>
                <w:sz w:val="24"/>
                <w:szCs w:val="24"/>
                <w:lang w:val="hy-AM"/>
              </w:rPr>
              <w:t xml:space="preserve"> ունենան համապատասխան որակավորում «Տեխնիկական անվտանգության ապահովման պետական կարվորման մասին» օրենքի </w:t>
            </w:r>
            <w:r>
              <w:rPr>
                <w:rFonts w:ascii="GHEA Grapalat" w:eastAsia="Times New Roman" w:hAnsi="GHEA Grapalat" w:cs="Times New Roman"/>
                <w:color w:val="000000"/>
                <w:sz w:val="24"/>
                <w:szCs w:val="24"/>
                <w:lang w:val="hy-AM"/>
              </w:rPr>
              <w:t xml:space="preserve">18-րդ հոդվածով սահմանված կարգով, մինչդեռ </w:t>
            </w:r>
            <w:r w:rsidRPr="00266676">
              <w:rPr>
                <w:rFonts w:ascii="GHEA Grapalat" w:eastAsia="Times New Roman" w:hAnsi="GHEA Grapalat" w:cs="Times New Roman"/>
                <w:color w:val="000000"/>
                <w:sz w:val="24"/>
                <w:szCs w:val="24"/>
                <w:lang w:val="hy-AM"/>
              </w:rPr>
              <w:t>«Տեխնիկական անվտանգության ապահովման պետական կար</w:t>
            </w:r>
            <w:r>
              <w:rPr>
                <w:rFonts w:ascii="GHEA Grapalat" w:eastAsia="Times New Roman" w:hAnsi="GHEA Grapalat" w:cs="Times New Roman"/>
                <w:color w:val="000000"/>
                <w:sz w:val="24"/>
                <w:szCs w:val="24"/>
                <w:lang w:val="hy-AM"/>
              </w:rPr>
              <w:t>գա</w:t>
            </w:r>
            <w:r w:rsidRPr="00266676">
              <w:rPr>
                <w:rFonts w:ascii="GHEA Grapalat" w:eastAsia="Times New Roman" w:hAnsi="GHEA Grapalat" w:cs="Times New Roman"/>
                <w:color w:val="000000"/>
                <w:sz w:val="24"/>
                <w:szCs w:val="24"/>
                <w:lang w:val="hy-AM"/>
              </w:rPr>
              <w:t xml:space="preserve">վորման մասին» օրենքի </w:t>
            </w:r>
            <w:r>
              <w:rPr>
                <w:rFonts w:ascii="GHEA Grapalat" w:eastAsia="Times New Roman" w:hAnsi="GHEA Grapalat" w:cs="Times New Roman"/>
                <w:color w:val="000000"/>
                <w:sz w:val="24"/>
                <w:szCs w:val="24"/>
                <w:lang w:val="hy-AM"/>
              </w:rPr>
              <w:t xml:space="preserve">18-րդ հոդվածով սահմանվում է </w:t>
            </w:r>
            <w:r w:rsidRPr="000A778B">
              <w:rPr>
                <w:rFonts w:ascii="GHEA Grapalat" w:eastAsia="Times New Roman" w:hAnsi="GHEA Grapalat" w:cs="Times New Roman"/>
                <w:color w:val="000000"/>
                <w:sz w:val="24"/>
                <w:szCs w:val="24"/>
                <w:lang w:val="hy-AM"/>
              </w:rPr>
              <w:t>տ</w:t>
            </w:r>
            <w:r w:rsidRPr="00266676">
              <w:rPr>
                <w:rStyle w:val="Strong"/>
                <w:rFonts w:ascii="GHEA Grapalat" w:hAnsi="GHEA Grapalat"/>
                <w:color w:val="000000"/>
                <w:sz w:val="24"/>
                <w:szCs w:val="24"/>
                <w:shd w:val="clear" w:color="auto" w:fill="FFFFFF"/>
                <w:lang w:val="hy-AM"/>
              </w:rPr>
              <w:t>եխնիկական անվտանգության ազգային կենտրոնի լիազորությունները</w:t>
            </w:r>
            <w:r>
              <w:rPr>
                <w:rStyle w:val="Strong"/>
                <w:rFonts w:ascii="GHEA Grapalat" w:hAnsi="GHEA Grapalat"/>
                <w:color w:val="000000"/>
                <w:sz w:val="24"/>
                <w:szCs w:val="24"/>
                <w:shd w:val="clear" w:color="auto" w:fill="FFFFFF"/>
                <w:lang w:val="hy-AM"/>
              </w:rPr>
              <w:t xml:space="preserve">: </w:t>
            </w:r>
          </w:p>
          <w:p w:rsidR="00E447EC" w:rsidRPr="00AC1DF5" w:rsidRDefault="00E447EC" w:rsidP="007750BF">
            <w:pPr>
              <w:spacing w:line="360" w:lineRule="auto"/>
              <w:ind w:firstLine="540"/>
              <w:rPr>
                <w:rFonts w:ascii="GHEA Grapalat" w:hAnsi="GHEA Grapalat" w:cs="Sylfaen"/>
                <w:sz w:val="24"/>
                <w:szCs w:val="24"/>
              </w:rPr>
            </w:pPr>
          </w:p>
        </w:tc>
        <w:tc>
          <w:tcPr>
            <w:tcW w:w="4130" w:type="dxa"/>
            <w:gridSpan w:val="2"/>
            <w:shd w:val="clear" w:color="auto" w:fill="auto"/>
          </w:tcPr>
          <w:p w:rsidR="00E447EC" w:rsidRDefault="00E730AB" w:rsidP="00F1190F">
            <w:pPr>
              <w:spacing w:line="360" w:lineRule="auto"/>
              <w:jc w:val="center"/>
              <w:rPr>
                <w:rFonts w:ascii="GHEA Grapalat" w:hAnsi="GHEA Grapalat"/>
                <w:sz w:val="24"/>
                <w:szCs w:val="24"/>
              </w:rPr>
            </w:pPr>
            <w:r>
              <w:rPr>
                <w:rFonts w:ascii="GHEA Grapalat" w:hAnsi="GHEA Grapalat"/>
                <w:sz w:val="24"/>
                <w:szCs w:val="24"/>
              </w:rPr>
              <w:t>Չի ընդունվել</w:t>
            </w:r>
          </w:p>
          <w:p w:rsidR="00E730AB" w:rsidRPr="00AC1DF5" w:rsidRDefault="00E730AB" w:rsidP="00F1190F">
            <w:pPr>
              <w:spacing w:line="360" w:lineRule="auto"/>
              <w:jc w:val="center"/>
              <w:rPr>
                <w:rFonts w:ascii="GHEA Grapalat" w:hAnsi="GHEA Grapalat"/>
                <w:sz w:val="24"/>
                <w:szCs w:val="24"/>
              </w:rPr>
            </w:pPr>
            <w:r>
              <w:rPr>
                <w:rFonts w:ascii="GHEA Grapalat" w:hAnsi="GHEA Grapalat"/>
                <w:sz w:val="24"/>
                <w:szCs w:val="24"/>
              </w:rPr>
              <w:t xml:space="preserve">«Տեխնիկական անվտանգության ապահովման պետական կարգավորման մասին» օրենքի 18-րդ հոդվածի «գ» կետում հստակ նշված է, որ ոլորտում ուսուցում կազմակերպելը Տեխնիկական անվտանգության ազգային կենտրոնի լիազորությունն է: </w:t>
            </w:r>
            <w:r>
              <w:rPr>
                <w:rFonts w:ascii="GHEA Grapalat" w:hAnsi="GHEA Grapalat"/>
                <w:sz w:val="24"/>
                <w:szCs w:val="24"/>
              </w:rPr>
              <w:lastRenderedPageBreak/>
              <w:t>Միաժամանակ տեխնիկական անվտանգության ոլորտում ընդունված տեխնիկական անվտանգության կանոններում նշված դրույթն ամրագրված է:</w:t>
            </w:r>
          </w:p>
        </w:tc>
      </w:tr>
      <w:tr w:rsidR="00E730AB" w:rsidRPr="00AC1DF5" w:rsidTr="00A2374C">
        <w:trPr>
          <w:trHeight w:val="350"/>
        </w:trPr>
        <w:tc>
          <w:tcPr>
            <w:tcW w:w="8910" w:type="dxa"/>
            <w:shd w:val="clear" w:color="auto" w:fill="auto"/>
          </w:tcPr>
          <w:p w:rsidR="00342011" w:rsidRDefault="00E730AB" w:rsidP="00342011">
            <w:pPr>
              <w:shd w:val="clear" w:color="auto" w:fill="FFFFFF"/>
              <w:spacing w:line="360" w:lineRule="auto"/>
              <w:ind w:firstLine="375"/>
              <w:jc w:val="both"/>
              <w:rPr>
                <w:rFonts w:ascii="GHEA Grapalat" w:eastAsia="Times New Roman" w:hAnsi="GHEA Grapalat" w:cs="Times New Roman"/>
                <w:color w:val="000000"/>
                <w:sz w:val="24"/>
                <w:szCs w:val="24"/>
                <w:lang w:val="hy-AM"/>
              </w:rPr>
            </w:pPr>
            <w:r>
              <w:rPr>
                <w:rFonts w:ascii="GHEA Grapalat" w:hAnsi="GHEA Grapalat" w:cs="Sylfaen"/>
                <w:sz w:val="24"/>
                <w:szCs w:val="24"/>
              </w:rPr>
              <w:lastRenderedPageBreak/>
              <w:t xml:space="preserve">3. </w:t>
            </w:r>
            <w:r w:rsidR="00342011">
              <w:rPr>
                <w:rFonts w:ascii="GHEA Grapalat" w:eastAsia="Times New Roman" w:hAnsi="GHEA Grapalat" w:cs="Times New Roman"/>
                <w:color w:val="000000"/>
                <w:sz w:val="24"/>
                <w:szCs w:val="24"/>
                <w:lang w:val="hy-AM"/>
              </w:rPr>
              <w:t xml:space="preserve">Նախագծի հավելվածի 10-րդ կետի համաձայն՝ </w:t>
            </w:r>
            <w:r w:rsidR="00342011" w:rsidRPr="00060D19">
              <w:rPr>
                <w:rFonts w:ascii="GHEA Grapalat" w:eastAsia="Times New Roman" w:hAnsi="GHEA Grapalat" w:cs="Times New Roman"/>
                <w:color w:val="000000"/>
                <w:sz w:val="24"/>
                <w:szCs w:val="24"/>
                <w:lang w:val="hy-AM"/>
              </w:rPr>
              <w:t>զվարճահարմարանքների տեխնիկական անվտանգության փորձաքննության ժամանակ շահագործման, փոխադրման, հավաքակցման, կարգաբերման ու տեղակայման, շահագործման դադարեցման, վերաշահագործման հանձնելու, տեխնիկական սպասարկման, նորոգման, օգտահանման դեպքում համապատասխան յուրաքանչյուր փուլի մասին պետք է կազմվի հիմնավորված եզրակաց</w:t>
            </w:r>
            <w:r w:rsidR="00342011">
              <w:rPr>
                <w:rFonts w:ascii="GHEA Grapalat" w:eastAsia="Times New Roman" w:hAnsi="GHEA Grapalat" w:cs="Times New Roman"/>
                <w:color w:val="000000"/>
                <w:sz w:val="24"/>
                <w:szCs w:val="24"/>
                <w:lang w:val="hy-AM"/>
              </w:rPr>
              <w:t xml:space="preserve">ություն և հանձնվի շահագործողին, և նշվածի համատեքստում յուրաքանչյուր փուլի վերաբերյալ տրվում է համապատասխան իրավակարգավորումներ, մինչդեռ Նախագծից բացակայում է </w:t>
            </w:r>
            <w:r w:rsidR="00342011" w:rsidRPr="00060D19">
              <w:rPr>
                <w:rFonts w:ascii="GHEA Grapalat" w:eastAsia="Times New Roman" w:hAnsi="GHEA Grapalat" w:cs="Times New Roman"/>
                <w:color w:val="000000"/>
                <w:sz w:val="24"/>
                <w:szCs w:val="24"/>
                <w:lang w:val="hy-AM"/>
              </w:rPr>
              <w:t>զվարճահարմարանքների</w:t>
            </w:r>
            <w:r w:rsidR="00342011">
              <w:rPr>
                <w:rFonts w:ascii="GHEA Grapalat" w:eastAsia="Times New Roman" w:hAnsi="GHEA Grapalat" w:cs="Times New Roman"/>
                <w:color w:val="000000"/>
                <w:sz w:val="24"/>
                <w:szCs w:val="24"/>
                <w:lang w:val="hy-AM"/>
              </w:rPr>
              <w:t xml:space="preserve"> փոխադրման վերաբերյալ դրույթներ: </w:t>
            </w:r>
          </w:p>
          <w:p w:rsidR="00E730AB" w:rsidRDefault="00E730AB" w:rsidP="00E730AB">
            <w:pPr>
              <w:pStyle w:val="BodyText"/>
              <w:shd w:val="clear" w:color="auto" w:fill="FFFFFF"/>
              <w:spacing w:after="0" w:line="360" w:lineRule="auto"/>
              <w:ind w:firstLine="426"/>
              <w:jc w:val="both"/>
              <w:rPr>
                <w:rFonts w:ascii="GHEA Grapalat" w:hAnsi="GHEA Grapalat" w:cs="Sylfaen"/>
                <w:sz w:val="24"/>
                <w:szCs w:val="24"/>
              </w:rPr>
            </w:pPr>
          </w:p>
        </w:tc>
        <w:tc>
          <w:tcPr>
            <w:tcW w:w="4130" w:type="dxa"/>
            <w:gridSpan w:val="2"/>
            <w:shd w:val="clear" w:color="auto" w:fill="auto"/>
          </w:tcPr>
          <w:p w:rsidR="00E730AB" w:rsidRDefault="00342011" w:rsidP="00F1190F">
            <w:pPr>
              <w:spacing w:line="360" w:lineRule="auto"/>
              <w:jc w:val="center"/>
              <w:rPr>
                <w:rFonts w:ascii="GHEA Grapalat" w:hAnsi="GHEA Grapalat"/>
                <w:sz w:val="24"/>
                <w:szCs w:val="24"/>
              </w:rPr>
            </w:pPr>
            <w:r>
              <w:rPr>
                <w:rFonts w:ascii="GHEA Grapalat" w:hAnsi="GHEA Grapalat"/>
                <w:sz w:val="24"/>
                <w:szCs w:val="24"/>
              </w:rPr>
              <w:t xml:space="preserve">Չի ընդունվել </w:t>
            </w:r>
          </w:p>
          <w:p w:rsidR="00342011" w:rsidRDefault="00342011" w:rsidP="00F1190F">
            <w:pPr>
              <w:spacing w:line="360" w:lineRule="auto"/>
              <w:jc w:val="center"/>
              <w:rPr>
                <w:rFonts w:ascii="GHEA Grapalat" w:hAnsi="GHEA Grapalat"/>
                <w:sz w:val="24"/>
                <w:szCs w:val="24"/>
              </w:rPr>
            </w:pPr>
            <w:r>
              <w:rPr>
                <w:rFonts w:ascii="GHEA Grapalat" w:hAnsi="GHEA Grapalat"/>
                <w:sz w:val="24"/>
                <w:szCs w:val="24"/>
              </w:rPr>
              <w:t>Փոխադրմանը վերաբերյալ դրույթները տեխնիկական կանոնակարգման ոլորտ է և կարգավորված է ԵԱՏՄ տեխնիկական կանոնակարգերով: Հետևաբար սույն կանոններում նման իրավակարգավորումներ հնարավոր  չէ ամրագրել:</w:t>
            </w:r>
          </w:p>
        </w:tc>
      </w:tr>
      <w:tr w:rsidR="00342011" w:rsidRPr="00AC1DF5" w:rsidTr="00A2374C">
        <w:trPr>
          <w:trHeight w:val="350"/>
        </w:trPr>
        <w:tc>
          <w:tcPr>
            <w:tcW w:w="8910" w:type="dxa"/>
            <w:shd w:val="clear" w:color="auto" w:fill="auto"/>
          </w:tcPr>
          <w:p w:rsidR="00CD3A30" w:rsidRDefault="00342011" w:rsidP="00CD3A30">
            <w:pPr>
              <w:shd w:val="clear" w:color="auto" w:fill="FFFFFF"/>
              <w:spacing w:line="360" w:lineRule="auto"/>
              <w:ind w:firstLine="375"/>
              <w:jc w:val="both"/>
              <w:rPr>
                <w:rFonts w:ascii="GHEA Grapalat" w:eastAsia="Times New Roman" w:hAnsi="GHEA Grapalat" w:cs="Times New Roman"/>
                <w:color w:val="000000"/>
                <w:sz w:val="24"/>
                <w:szCs w:val="24"/>
                <w:lang w:val="hy-AM"/>
              </w:rPr>
            </w:pPr>
            <w:r>
              <w:rPr>
                <w:rFonts w:ascii="GHEA Grapalat" w:hAnsi="GHEA Grapalat" w:cs="Sylfaen"/>
                <w:sz w:val="24"/>
                <w:szCs w:val="24"/>
              </w:rPr>
              <w:t xml:space="preserve">4. </w:t>
            </w:r>
            <w:r w:rsidR="00CD3A30" w:rsidRPr="00C25DFC">
              <w:rPr>
                <w:rStyle w:val="Strong"/>
                <w:rFonts w:ascii="GHEA Grapalat" w:hAnsi="GHEA Grapalat"/>
                <w:b w:val="0"/>
                <w:color w:val="000000"/>
                <w:sz w:val="24"/>
                <w:szCs w:val="24"/>
                <w:shd w:val="clear" w:color="auto" w:fill="FFFFFF"/>
                <w:lang w:val="hy-AM"/>
              </w:rPr>
              <w:t>Նախագծի</w:t>
            </w:r>
            <w:r w:rsidR="00CD3A30">
              <w:rPr>
                <w:rStyle w:val="Strong"/>
                <w:rFonts w:ascii="GHEA Grapalat" w:hAnsi="GHEA Grapalat"/>
                <w:color w:val="000000"/>
                <w:sz w:val="24"/>
                <w:szCs w:val="24"/>
                <w:shd w:val="clear" w:color="auto" w:fill="FFFFFF"/>
                <w:lang w:val="hy-AM"/>
              </w:rPr>
              <w:t xml:space="preserve"> </w:t>
            </w:r>
            <w:r w:rsidR="00CD3A30">
              <w:rPr>
                <w:rFonts w:ascii="GHEA Grapalat" w:hAnsi="GHEA Grapalat" w:cs="Sylfaen"/>
                <w:sz w:val="24"/>
                <w:szCs w:val="24"/>
                <w:lang w:val="hy-AM"/>
              </w:rPr>
              <w:t>հավելվածի</w:t>
            </w:r>
            <w:r w:rsidR="00CD3A30">
              <w:rPr>
                <w:rStyle w:val="Strong"/>
                <w:rFonts w:ascii="GHEA Grapalat" w:hAnsi="GHEA Grapalat"/>
                <w:color w:val="000000"/>
                <w:sz w:val="24"/>
                <w:szCs w:val="24"/>
                <w:shd w:val="clear" w:color="auto" w:fill="FFFFFF"/>
                <w:lang w:val="hy-AM"/>
              </w:rPr>
              <w:t xml:space="preserve"> </w:t>
            </w:r>
            <w:r w:rsidR="00CD3A30" w:rsidRPr="00C25DFC">
              <w:rPr>
                <w:rStyle w:val="Strong"/>
                <w:rFonts w:ascii="GHEA Grapalat" w:hAnsi="GHEA Grapalat"/>
                <w:b w:val="0"/>
                <w:color w:val="000000"/>
                <w:sz w:val="24"/>
                <w:szCs w:val="24"/>
                <w:shd w:val="clear" w:color="auto" w:fill="FFFFFF"/>
                <w:lang w:val="hy-AM"/>
              </w:rPr>
              <w:t>37-րդ կետի համաձայն՝</w:t>
            </w:r>
            <w:r w:rsidR="00CD3A30">
              <w:rPr>
                <w:rStyle w:val="Strong"/>
                <w:rFonts w:ascii="GHEA Grapalat" w:hAnsi="GHEA Grapalat"/>
                <w:color w:val="000000"/>
                <w:sz w:val="24"/>
                <w:szCs w:val="24"/>
                <w:shd w:val="clear" w:color="auto" w:fill="FFFFFF"/>
                <w:lang w:val="hy-AM"/>
              </w:rPr>
              <w:t xml:space="preserve"> </w:t>
            </w:r>
            <w:r w:rsidR="00CD3A30">
              <w:rPr>
                <w:rFonts w:ascii="GHEA Grapalat" w:eastAsia="Times New Roman" w:hAnsi="GHEA Grapalat" w:cs="Times New Roman"/>
                <w:color w:val="000000"/>
                <w:sz w:val="24"/>
                <w:szCs w:val="24"/>
                <w:lang w:val="hy-AM"/>
              </w:rPr>
              <w:t>յ</w:t>
            </w:r>
            <w:r w:rsidR="00CD3A30" w:rsidRPr="00B701DE">
              <w:rPr>
                <w:rFonts w:ascii="GHEA Grapalat" w:eastAsia="Times New Roman" w:hAnsi="GHEA Grapalat" w:cs="Times New Roman"/>
                <w:color w:val="000000"/>
                <w:sz w:val="24"/>
                <w:szCs w:val="24"/>
                <w:lang w:val="hy-AM"/>
              </w:rPr>
              <w:t xml:space="preserve">ուրաքանչյուր նոր նորոգված զվարճահարմարանք պետք է պարտադիր կարգով ենթարկվի </w:t>
            </w:r>
            <w:r w:rsidR="00CD3A30">
              <w:rPr>
                <w:rFonts w:ascii="GHEA Grapalat" w:eastAsia="Times New Roman" w:hAnsi="GHEA Grapalat" w:cs="Times New Roman"/>
                <w:color w:val="000000"/>
                <w:sz w:val="24"/>
                <w:szCs w:val="24"/>
                <w:lang w:val="hy-AM"/>
              </w:rPr>
              <w:t xml:space="preserve">ստատիկ և դինամիկ փորձարկումների, մինչդեռ Նախագծում բացակայում են դրանց վերաբերյալ համապատասխան իրավակարգավորումներ: </w:t>
            </w:r>
          </w:p>
          <w:p w:rsidR="00342011" w:rsidRDefault="00342011" w:rsidP="00342011">
            <w:pPr>
              <w:shd w:val="clear" w:color="auto" w:fill="FFFFFF"/>
              <w:spacing w:line="360" w:lineRule="auto"/>
              <w:ind w:firstLine="375"/>
              <w:jc w:val="both"/>
              <w:rPr>
                <w:rFonts w:ascii="GHEA Grapalat" w:hAnsi="GHEA Grapalat" w:cs="Sylfaen"/>
                <w:sz w:val="24"/>
                <w:szCs w:val="24"/>
              </w:rPr>
            </w:pPr>
          </w:p>
        </w:tc>
        <w:tc>
          <w:tcPr>
            <w:tcW w:w="4130" w:type="dxa"/>
            <w:gridSpan w:val="2"/>
            <w:shd w:val="clear" w:color="auto" w:fill="auto"/>
          </w:tcPr>
          <w:p w:rsidR="00342011" w:rsidRDefault="00C25DFC" w:rsidP="00F1190F">
            <w:pPr>
              <w:spacing w:line="360" w:lineRule="auto"/>
              <w:jc w:val="center"/>
              <w:rPr>
                <w:rFonts w:ascii="GHEA Grapalat" w:hAnsi="GHEA Grapalat"/>
                <w:sz w:val="24"/>
                <w:szCs w:val="24"/>
              </w:rPr>
            </w:pPr>
            <w:r>
              <w:rPr>
                <w:rFonts w:ascii="GHEA Grapalat" w:hAnsi="GHEA Grapalat"/>
                <w:sz w:val="24"/>
                <w:szCs w:val="24"/>
              </w:rPr>
              <w:t>Չի ընդունվել</w:t>
            </w:r>
          </w:p>
          <w:p w:rsidR="00C25DFC" w:rsidRDefault="000F3D30" w:rsidP="00F1190F">
            <w:pPr>
              <w:spacing w:line="360" w:lineRule="auto"/>
              <w:jc w:val="center"/>
              <w:rPr>
                <w:rFonts w:ascii="GHEA Grapalat" w:hAnsi="GHEA Grapalat"/>
                <w:sz w:val="24"/>
                <w:szCs w:val="24"/>
              </w:rPr>
            </w:pPr>
            <w:r>
              <w:rPr>
                <w:rFonts w:ascii="GHEA Grapalat" w:hAnsi="GHEA Grapalat"/>
                <w:sz w:val="24"/>
                <w:szCs w:val="24"/>
              </w:rPr>
              <w:t xml:space="preserve">Արտադրող ընկերությունը արտադրանքի անձնագրում նշում է կատարում փորձարկումների վերաբերյալ, որը տարբեր </w:t>
            </w:r>
            <w:r>
              <w:rPr>
                <w:rFonts w:ascii="GHEA Grapalat" w:hAnsi="GHEA Grapalat"/>
                <w:sz w:val="24"/>
                <w:szCs w:val="24"/>
              </w:rPr>
              <w:lastRenderedPageBreak/>
              <w:t>արտադրանքների համար տարբեր է: Ուստի մեկ միասնական փորձարկման դրույթներ չի կարող սահմանվել:</w:t>
            </w:r>
            <w:r w:rsidR="00C25DFC">
              <w:rPr>
                <w:rFonts w:ascii="GHEA Grapalat" w:hAnsi="GHEA Grapalat"/>
                <w:sz w:val="24"/>
                <w:szCs w:val="24"/>
              </w:rPr>
              <w:t xml:space="preserve"> </w:t>
            </w:r>
          </w:p>
        </w:tc>
      </w:tr>
      <w:tr w:rsidR="005B5148" w:rsidRPr="00AC1DF5" w:rsidTr="00A2374C">
        <w:trPr>
          <w:trHeight w:val="350"/>
        </w:trPr>
        <w:tc>
          <w:tcPr>
            <w:tcW w:w="8910" w:type="dxa"/>
            <w:shd w:val="clear" w:color="auto" w:fill="auto"/>
          </w:tcPr>
          <w:p w:rsidR="005B5148" w:rsidRDefault="005B5148" w:rsidP="005B5148">
            <w:pPr>
              <w:shd w:val="clear" w:color="auto" w:fill="FFFFFF"/>
              <w:spacing w:line="360" w:lineRule="auto"/>
              <w:ind w:firstLine="375"/>
              <w:jc w:val="both"/>
              <w:rPr>
                <w:rFonts w:ascii="GHEA Grapalat" w:hAnsi="GHEA Grapalat" w:cs="SylfaenRegular"/>
                <w:sz w:val="24"/>
                <w:szCs w:val="24"/>
                <w:lang w:val="hy-AM"/>
              </w:rPr>
            </w:pPr>
            <w:r>
              <w:rPr>
                <w:rFonts w:ascii="GHEA Grapalat" w:hAnsi="GHEA Grapalat" w:cs="Sylfaen"/>
                <w:sz w:val="24"/>
                <w:szCs w:val="24"/>
              </w:rPr>
              <w:lastRenderedPageBreak/>
              <w:t xml:space="preserve">5. </w:t>
            </w:r>
            <w:r>
              <w:rPr>
                <w:rFonts w:ascii="GHEA Grapalat" w:hAnsi="GHEA Grapalat"/>
                <w:bCs/>
                <w:color w:val="000000"/>
                <w:sz w:val="24"/>
                <w:szCs w:val="24"/>
                <w:shd w:val="clear" w:color="auto" w:fill="FFFFFF"/>
                <w:lang w:val="hy-AM" w:eastAsia="en-GB"/>
              </w:rPr>
              <w:t xml:space="preserve">Հաջորդիվ, հաշվի առնելով </w:t>
            </w:r>
            <w:r w:rsidRPr="008E5855">
              <w:rPr>
                <w:rFonts w:ascii="GHEA Grapalat" w:hAnsi="GHEA Grapalat"/>
                <w:bCs/>
                <w:color w:val="000000"/>
                <w:sz w:val="24"/>
                <w:szCs w:val="24"/>
                <w:shd w:val="clear" w:color="auto" w:fill="FFFFFF"/>
                <w:lang w:val="hy-AM" w:eastAsia="en-GB"/>
              </w:rPr>
              <w:t>Նախագծի ընդունմա</w:t>
            </w:r>
            <w:r>
              <w:rPr>
                <w:rFonts w:ascii="GHEA Grapalat" w:hAnsi="GHEA Grapalat"/>
                <w:bCs/>
                <w:color w:val="000000"/>
                <w:sz w:val="24"/>
                <w:szCs w:val="24"/>
                <w:shd w:val="clear" w:color="auto" w:fill="FFFFFF"/>
                <w:lang w:val="hy-AM" w:eastAsia="en-GB"/>
              </w:rPr>
              <w:t xml:space="preserve">մբ </w:t>
            </w:r>
            <w:r w:rsidRPr="008E5855">
              <w:rPr>
                <w:rFonts w:ascii="GHEA Grapalat" w:hAnsi="GHEA Grapalat"/>
                <w:bCs/>
                <w:color w:val="000000"/>
                <w:sz w:val="24"/>
                <w:szCs w:val="24"/>
                <w:shd w:val="clear" w:color="auto" w:fill="FFFFFF"/>
                <w:lang w:val="hy-AM" w:eastAsia="en-GB"/>
              </w:rPr>
              <w:t>ստուգաթերթ</w:t>
            </w:r>
            <w:r>
              <w:rPr>
                <w:rFonts w:ascii="GHEA Grapalat" w:hAnsi="GHEA Grapalat"/>
                <w:bCs/>
                <w:color w:val="000000"/>
                <w:sz w:val="24"/>
                <w:szCs w:val="24"/>
                <w:shd w:val="clear" w:color="auto" w:fill="FFFFFF"/>
                <w:lang w:val="hy-AM" w:eastAsia="en-GB"/>
              </w:rPr>
              <w:t>ի</w:t>
            </w:r>
            <w:r w:rsidRPr="008E5855">
              <w:rPr>
                <w:rFonts w:ascii="GHEA Grapalat" w:hAnsi="GHEA Grapalat"/>
                <w:bCs/>
                <w:color w:val="000000"/>
                <w:sz w:val="24"/>
                <w:szCs w:val="24"/>
                <w:shd w:val="clear" w:color="auto" w:fill="FFFFFF"/>
                <w:lang w:val="hy-AM" w:eastAsia="en-GB"/>
              </w:rPr>
              <w:t xml:space="preserve"> </w:t>
            </w:r>
            <w:r>
              <w:rPr>
                <w:rFonts w:ascii="GHEA Grapalat" w:hAnsi="GHEA Grapalat"/>
                <w:bCs/>
                <w:color w:val="000000"/>
                <w:sz w:val="24"/>
                <w:szCs w:val="24"/>
                <w:shd w:val="clear" w:color="auto" w:fill="FFFFFF"/>
                <w:lang w:val="hy-AM" w:eastAsia="en-GB"/>
              </w:rPr>
              <w:t xml:space="preserve">մշակման, շրջանառման և ընդունման անհրաժեշտությունը և դրա </w:t>
            </w:r>
            <w:r w:rsidRPr="008E5855">
              <w:rPr>
                <w:rFonts w:ascii="GHEA Grapalat" w:hAnsi="GHEA Grapalat"/>
                <w:bCs/>
                <w:color w:val="000000"/>
                <w:sz w:val="24"/>
                <w:szCs w:val="24"/>
                <w:shd w:val="clear" w:color="auto" w:fill="FFFFFF"/>
                <w:lang w:val="hy-AM" w:eastAsia="en-GB"/>
              </w:rPr>
              <w:t xml:space="preserve">համար անհրաժեշտ ժամանակահատվածը՝ </w:t>
            </w:r>
            <w:r w:rsidRPr="008E5855">
              <w:rPr>
                <w:rFonts w:ascii="GHEA Grapalat" w:hAnsi="GHEA Grapalat" w:cs="SylfaenRegular"/>
                <w:sz w:val="24"/>
                <w:szCs w:val="24"/>
                <w:lang w:val="hy-AM"/>
              </w:rPr>
              <w:t xml:space="preserve">առաջարկում եմ Նախագծի </w:t>
            </w:r>
            <w:r>
              <w:rPr>
                <w:rFonts w:ascii="GHEA Grapalat" w:hAnsi="GHEA Grapalat" w:cs="SylfaenRegular"/>
                <w:sz w:val="24"/>
                <w:szCs w:val="24"/>
                <w:lang w:val="hy-AM"/>
              </w:rPr>
              <w:t>3</w:t>
            </w:r>
            <w:r w:rsidRPr="008E5855">
              <w:rPr>
                <w:rFonts w:ascii="GHEA Grapalat" w:hAnsi="GHEA Grapalat" w:cs="SylfaenRegular"/>
                <w:sz w:val="24"/>
                <w:szCs w:val="24"/>
                <w:lang w:val="hy-AM"/>
              </w:rPr>
              <w:t>-րդ կետը շարադրել հետևյալ խմբագրությամբ.</w:t>
            </w:r>
          </w:p>
          <w:p w:rsidR="005B5148" w:rsidRPr="0027512E" w:rsidRDefault="005B5148" w:rsidP="005B5148">
            <w:pPr>
              <w:pStyle w:val="NormalWeb"/>
              <w:spacing w:before="0" w:beforeAutospacing="0" w:after="0" w:afterAutospacing="0" w:line="360" w:lineRule="auto"/>
              <w:ind w:firstLine="375"/>
              <w:jc w:val="both"/>
              <w:rPr>
                <w:rFonts w:ascii="GHEA Grapalat" w:hAnsi="GHEA Grapalat"/>
                <w:color w:val="000000" w:themeColor="text1"/>
                <w:lang w:val="hy-AM"/>
              </w:rPr>
            </w:pPr>
            <w:r>
              <w:rPr>
                <w:rFonts w:ascii="GHEA Grapalat" w:hAnsi="GHEA Grapalat"/>
                <w:color w:val="000000"/>
                <w:lang w:val="hy-AM"/>
              </w:rPr>
              <w:t xml:space="preserve">         </w:t>
            </w:r>
            <w:r w:rsidRPr="008E5855">
              <w:rPr>
                <w:rFonts w:ascii="GHEA Grapalat" w:hAnsi="GHEA Grapalat" w:cs="SylfaenRegular"/>
                <w:i/>
                <w:lang w:val="hy-AM"/>
              </w:rPr>
              <w:t>«</w:t>
            </w:r>
            <w:r>
              <w:rPr>
                <w:rFonts w:ascii="GHEA Grapalat" w:hAnsi="GHEA Grapalat" w:cs="SylfaenRegular"/>
                <w:i/>
                <w:lang w:val="hy-AM"/>
              </w:rPr>
              <w:t>3</w:t>
            </w:r>
            <w:r w:rsidRPr="0027512E">
              <w:rPr>
                <w:rFonts w:ascii="GHEA Grapalat" w:hAnsi="GHEA Grapalat" w:cs="SylfaenRegular"/>
                <w:lang w:val="hy-AM"/>
              </w:rPr>
              <w:t>.</w:t>
            </w:r>
            <w:r w:rsidRPr="008E5855">
              <w:rPr>
                <w:rFonts w:ascii="GHEA Grapalat" w:hAnsi="GHEA Grapalat" w:cs="SylfaenRegular"/>
                <w:i/>
                <w:lang w:val="hy-AM"/>
              </w:rPr>
              <w:t xml:space="preserve"> </w:t>
            </w:r>
            <w:r w:rsidRPr="006552DF">
              <w:rPr>
                <w:rFonts w:ascii="GHEA Grapalat" w:hAnsi="GHEA Grapalat"/>
                <w:i/>
                <w:color w:val="000000" w:themeColor="text1"/>
                <w:lang w:val="hy-AM"/>
              </w:rPr>
              <w:t xml:space="preserve">Սույն </w:t>
            </w:r>
            <w:r w:rsidRPr="006552DF">
              <w:rPr>
                <w:rFonts w:ascii="GHEA Grapalat" w:hAnsi="GHEA Grapalat" w:cs="Cambria Math"/>
                <w:i/>
                <w:color w:val="000000" w:themeColor="text1"/>
                <w:lang w:val="hy-AM"/>
              </w:rPr>
              <w:t>որոշումն</w:t>
            </w:r>
            <w:r w:rsidRPr="006552DF">
              <w:rPr>
                <w:rFonts w:ascii="GHEA Grapalat" w:hAnsi="GHEA Grapalat"/>
                <w:i/>
                <w:color w:val="000000" w:themeColor="text1"/>
                <w:lang w:val="hy-AM"/>
              </w:rPr>
              <w:t xml:space="preserve"> ուժի մեջ է մտնում պաշտոնական հրապարակման օրվան հաջորդող 180-երորդ օրը:</w:t>
            </w:r>
            <w:r w:rsidRPr="008E5855">
              <w:rPr>
                <w:rFonts w:ascii="GHEA Grapalat" w:hAnsi="GHEA Grapalat" w:cs="SylfaenRegular"/>
                <w:i/>
                <w:lang w:val="hy-AM"/>
              </w:rPr>
              <w:t xml:space="preserve">»:   </w:t>
            </w:r>
          </w:p>
          <w:p w:rsidR="005B5148" w:rsidRDefault="005B5148" w:rsidP="00CD3A30">
            <w:pPr>
              <w:shd w:val="clear" w:color="auto" w:fill="FFFFFF"/>
              <w:spacing w:line="360" w:lineRule="auto"/>
              <w:ind w:firstLine="375"/>
              <w:jc w:val="both"/>
              <w:rPr>
                <w:rFonts w:ascii="GHEA Grapalat" w:hAnsi="GHEA Grapalat" w:cs="Sylfaen"/>
                <w:sz w:val="24"/>
                <w:szCs w:val="24"/>
              </w:rPr>
            </w:pPr>
          </w:p>
        </w:tc>
        <w:tc>
          <w:tcPr>
            <w:tcW w:w="4130" w:type="dxa"/>
            <w:gridSpan w:val="2"/>
            <w:shd w:val="clear" w:color="auto" w:fill="auto"/>
          </w:tcPr>
          <w:p w:rsidR="005B5148" w:rsidRDefault="0046782D" w:rsidP="00F1190F">
            <w:pPr>
              <w:spacing w:line="360" w:lineRule="auto"/>
              <w:jc w:val="center"/>
              <w:rPr>
                <w:rFonts w:ascii="GHEA Grapalat" w:hAnsi="GHEA Grapalat"/>
                <w:sz w:val="24"/>
                <w:szCs w:val="24"/>
              </w:rPr>
            </w:pPr>
            <w:r>
              <w:rPr>
                <w:rFonts w:ascii="GHEA Grapalat" w:hAnsi="GHEA Grapalat"/>
                <w:sz w:val="24"/>
                <w:szCs w:val="24"/>
              </w:rPr>
              <w:t>Ընդունվել է</w:t>
            </w:r>
          </w:p>
          <w:p w:rsidR="0046782D" w:rsidRDefault="0046782D" w:rsidP="00F1190F">
            <w:pPr>
              <w:spacing w:line="360" w:lineRule="auto"/>
              <w:jc w:val="center"/>
              <w:rPr>
                <w:rFonts w:ascii="GHEA Grapalat" w:hAnsi="GHEA Grapalat"/>
                <w:sz w:val="24"/>
                <w:szCs w:val="24"/>
              </w:rPr>
            </w:pPr>
            <w:r>
              <w:rPr>
                <w:rFonts w:ascii="GHEA Grapalat" w:hAnsi="GHEA Grapalat"/>
                <w:sz w:val="24"/>
                <w:szCs w:val="24"/>
              </w:rPr>
              <w:t>Նախագծում կատարվել է համապատասխան փոփոխություն</w:t>
            </w:r>
          </w:p>
        </w:tc>
      </w:tr>
      <w:tr w:rsidR="006B35CC" w:rsidRPr="00AC1DF5" w:rsidTr="00764AF7">
        <w:trPr>
          <w:trHeight w:val="350"/>
        </w:trPr>
        <w:tc>
          <w:tcPr>
            <w:tcW w:w="8910" w:type="dxa"/>
            <w:vMerge w:val="restart"/>
            <w:shd w:val="clear" w:color="auto" w:fill="BFBFBF" w:themeFill="background1" w:themeFillShade="BF"/>
          </w:tcPr>
          <w:p w:rsidR="006B35CC" w:rsidRPr="00764AF7" w:rsidRDefault="006B35CC" w:rsidP="00764AF7">
            <w:pPr>
              <w:shd w:val="clear" w:color="auto" w:fill="FFFFFF"/>
              <w:spacing w:line="360" w:lineRule="auto"/>
              <w:ind w:firstLine="375"/>
              <w:jc w:val="center"/>
              <w:rPr>
                <w:rFonts w:ascii="GHEA Grapalat" w:hAnsi="GHEA Grapalat" w:cs="Sylfaen"/>
                <w:sz w:val="24"/>
                <w:szCs w:val="24"/>
              </w:rPr>
            </w:pPr>
            <w:r w:rsidRPr="00764AF7">
              <w:rPr>
                <w:rFonts w:ascii="GHEA Grapalat" w:hAnsi="GHEA Grapalat" w:cs="Sylfaen"/>
                <w:sz w:val="24"/>
                <w:szCs w:val="24"/>
              </w:rPr>
              <w:t>13. Արդարադատության նախարարություն</w:t>
            </w:r>
          </w:p>
        </w:tc>
        <w:tc>
          <w:tcPr>
            <w:tcW w:w="4130" w:type="dxa"/>
            <w:gridSpan w:val="2"/>
            <w:shd w:val="clear" w:color="auto" w:fill="BFBFBF" w:themeFill="background1" w:themeFillShade="BF"/>
          </w:tcPr>
          <w:p w:rsidR="006B35CC" w:rsidRPr="00764AF7" w:rsidRDefault="00764AF7" w:rsidP="00764AF7">
            <w:pPr>
              <w:spacing w:line="360" w:lineRule="auto"/>
              <w:jc w:val="center"/>
              <w:rPr>
                <w:rFonts w:ascii="GHEA Grapalat" w:hAnsi="GHEA Grapalat"/>
                <w:sz w:val="24"/>
                <w:szCs w:val="24"/>
              </w:rPr>
            </w:pPr>
            <w:r w:rsidRPr="00764AF7">
              <w:rPr>
                <w:rFonts w:ascii="GHEA Grapalat" w:hAnsi="GHEA Grapalat"/>
                <w:sz w:val="24"/>
                <w:szCs w:val="24"/>
              </w:rPr>
              <w:t>14.04.2023թ.</w:t>
            </w:r>
          </w:p>
        </w:tc>
      </w:tr>
      <w:tr w:rsidR="006B35CC" w:rsidRPr="00AC1DF5" w:rsidTr="00764AF7">
        <w:trPr>
          <w:trHeight w:val="350"/>
        </w:trPr>
        <w:tc>
          <w:tcPr>
            <w:tcW w:w="8910" w:type="dxa"/>
            <w:vMerge/>
            <w:shd w:val="clear" w:color="auto" w:fill="BFBFBF" w:themeFill="background1" w:themeFillShade="BF"/>
          </w:tcPr>
          <w:p w:rsidR="006B35CC" w:rsidRPr="00764AF7" w:rsidRDefault="006B35CC" w:rsidP="00764AF7">
            <w:pPr>
              <w:shd w:val="clear" w:color="auto" w:fill="FFFFFF"/>
              <w:spacing w:line="360" w:lineRule="auto"/>
              <w:ind w:firstLine="375"/>
              <w:jc w:val="center"/>
              <w:rPr>
                <w:rFonts w:ascii="GHEA Grapalat" w:hAnsi="GHEA Grapalat" w:cs="Sylfaen"/>
                <w:sz w:val="24"/>
                <w:szCs w:val="24"/>
              </w:rPr>
            </w:pPr>
          </w:p>
        </w:tc>
        <w:tc>
          <w:tcPr>
            <w:tcW w:w="4130" w:type="dxa"/>
            <w:gridSpan w:val="2"/>
            <w:shd w:val="clear" w:color="auto" w:fill="BFBFBF" w:themeFill="background1" w:themeFillShade="BF"/>
          </w:tcPr>
          <w:p w:rsidR="006B35CC" w:rsidRPr="00EE787D" w:rsidRDefault="00764AF7" w:rsidP="00EE787D">
            <w:pPr>
              <w:pStyle w:val="Heading1"/>
              <w:spacing w:before="0" w:after="0"/>
              <w:jc w:val="center"/>
              <w:outlineLvl w:val="0"/>
              <w:rPr>
                <w:rFonts w:ascii="GHEA Grapalat" w:hAnsi="GHEA Grapalat"/>
                <w:b w:val="0"/>
                <w:sz w:val="24"/>
                <w:szCs w:val="24"/>
                <w:lang w:val="hy-AM"/>
              </w:rPr>
            </w:pPr>
            <w:r w:rsidRPr="00764AF7">
              <w:rPr>
                <w:rFonts w:ascii="GHEA Grapalat" w:hAnsi="GHEA Grapalat"/>
                <w:b w:val="0"/>
                <w:sz w:val="24"/>
                <w:szCs w:val="24"/>
                <w:lang w:val="hy-AM"/>
              </w:rPr>
              <w:t xml:space="preserve">N </w:t>
            </w:r>
            <w:r w:rsidRPr="00764AF7">
              <w:rPr>
                <w:rFonts w:ascii="GHEA Grapalat" w:hAnsi="GHEA Grapalat"/>
                <w:b w:val="0"/>
                <w:sz w:val="24"/>
                <w:szCs w:val="24"/>
              </w:rPr>
              <w:t>/27.2/18934-2023</w:t>
            </w:r>
          </w:p>
        </w:tc>
      </w:tr>
      <w:tr w:rsidR="00EE787D" w:rsidRPr="00AC1DF5" w:rsidTr="00EE787D">
        <w:trPr>
          <w:trHeight w:val="350"/>
        </w:trPr>
        <w:tc>
          <w:tcPr>
            <w:tcW w:w="8910" w:type="dxa"/>
            <w:shd w:val="clear" w:color="auto" w:fill="auto"/>
          </w:tcPr>
          <w:p w:rsidR="00EE787D" w:rsidRDefault="00EE787D" w:rsidP="00EE787D">
            <w:pPr>
              <w:spacing w:line="312" w:lineRule="auto"/>
              <w:ind w:firstLine="562"/>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1. </w:t>
            </w:r>
            <w:r w:rsidRPr="0093617F">
              <w:rPr>
                <w:rFonts w:ascii="GHEA Grapalat" w:hAnsi="GHEA Grapalat"/>
                <w:color w:val="000000"/>
                <w:sz w:val="24"/>
                <w:szCs w:val="24"/>
                <w:shd w:val="clear" w:color="auto" w:fill="FFFFFF"/>
                <w:lang w:val="hy-AM"/>
              </w:rPr>
              <w:t>Որպես լիազորող նորմի՝ Նախագծի նախաբանում հղում է կատարվում «Նորմատիվ իրավական ակտերի մասին» ՀՀ օրենքի 37-րդ հոդվածի</w:t>
            </w:r>
            <w:r>
              <w:rPr>
                <w:rFonts w:ascii="GHEA Grapalat" w:hAnsi="GHEA Grapalat"/>
                <w:color w:val="000000"/>
                <w:sz w:val="24"/>
                <w:szCs w:val="24"/>
                <w:shd w:val="clear" w:color="auto" w:fill="FFFFFF"/>
              </w:rPr>
              <w:t>ն և</w:t>
            </w:r>
            <w:r>
              <w:rPr>
                <w:rFonts w:ascii="GHEA Grapalat" w:eastAsia="Times New Roman" w:hAnsi="GHEA Grapalat"/>
                <w:sz w:val="24"/>
                <w:szCs w:val="24"/>
              </w:rPr>
              <w:t xml:space="preserve"> </w:t>
            </w:r>
            <w:r w:rsidRPr="00BA7254">
              <w:rPr>
                <w:rFonts w:ascii="GHEA Grapalat" w:eastAsia="Times New Roman" w:hAnsi="GHEA Grapalat"/>
                <w:sz w:val="24"/>
                <w:szCs w:val="24"/>
              </w:rPr>
              <w:t>«Տեխնիկական անվտանգության ապահովման պետական կարգավորման մասին» օրենքի 4-րդ հոդվածի 1-ին մասի 21-րդ կետ</w:t>
            </w:r>
            <w:r>
              <w:rPr>
                <w:rFonts w:ascii="GHEA Grapalat" w:hAnsi="GHEA Grapalat"/>
                <w:color w:val="000000"/>
                <w:sz w:val="24"/>
                <w:szCs w:val="24"/>
                <w:shd w:val="clear" w:color="auto" w:fill="FFFFFF"/>
              </w:rPr>
              <w:t>ին:</w:t>
            </w:r>
          </w:p>
          <w:p w:rsidR="00EE787D" w:rsidRDefault="00EE787D" w:rsidP="00EE787D">
            <w:pPr>
              <w:spacing w:line="312" w:lineRule="auto"/>
              <w:ind w:firstLine="562"/>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Նախագծի նախաբանում </w:t>
            </w:r>
            <w:r w:rsidRPr="00921D5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21-րդ կետով</w:t>
            </w:r>
            <w:r w:rsidRPr="00921D5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 xml:space="preserve"> բառերը անհրաժեշտ է փոխարինել </w:t>
            </w:r>
            <w:r w:rsidRPr="00921D5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4-րդ հոդվածի 2-րդ մաս</w:t>
            </w:r>
            <w:r w:rsidRPr="00921D5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 xml:space="preserve"> բառերով:</w:t>
            </w:r>
          </w:p>
          <w:p w:rsidR="00EE787D" w:rsidRPr="00764AF7" w:rsidRDefault="00EE787D" w:rsidP="00764AF7">
            <w:pPr>
              <w:shd w:val="clear" w:color="auto" w:fill="FFFFFF"/>
              <w:spacing w:line="360" w:lineRule="auto"/>
              <w:ind w:firstLine="375"/>
              <w:jc w:val="center"/>
              <w:rPr>
                <w:rFonts w:ascii="GHEA Grapalat" w:hAnsi="GHEA Grapalat" w:cs="Sylfaen"/>
                <w:sz w:val="24"/>
                <w:szCs w:val="24"/>
              </w:rPr>
            </w:pPr>
          </w:p>
        </w:tc>
        <w:tc>
          <w:tcPr>
            <w:tcW w:w="4130" w:type="dxa"/>
            <w:gridSpan w:val="2"/>
            <w:shd w:val="clear" w:color="auto" w:fill="auto"/>
          </w:tcPr>
          <w:p w:rsidR="00EE787D" w:rsidRDefault="00EE787D" w:rsidP="00EE787D">
            <w:pPr>
              <w:spacing w:line="360" w:lineRule="auto"/>
              <w:jc w:val="center"/>
              <w:rPr>
                <w:rFonts w:ascii="GHEA Grapalat" w:hAnsi="GHEA Grapalat"/>
                <w:sz w:val="24"/>
                <w:szCs w:val="24"/>
              </w:rPr>
            </w:pPr>
            <w:r>
              <w:rPr>
                <w:rFonts w:ascii="GHEA Grapalat" w:hAnsi="GHEA Grapalat"/>
                <w:sz w:val="24"/>
                <w:szCs w:val="24"/>
              </w:rPr>
              <w:t>Ընդունվել է</w:t>
            </w:r>
          </w:p>
          <w:p w:rsidR="00EE787D" w:rsidRPr="00EE787D" w:rsidRDefault="00EE787D" w:rsidP="00EE787D">
            <w:pPr>
              <w:pStyle w:val="Heading1"/>
              <w:spacing w:before="0" w:after="0"/>
              <w:jc w:val="center"/>
              <w:outlineLvl w:val="0"/>
              <w:rPr>
                <w:rFonts w:ascii="GHEA Grapalat" w:hAnsi="GHEA Grapalat"/>
                <w:b w:val="0"/>
                <w:sz w:val="24"/>
                <w:szCs w:val="24"/>
                <w:lang w:val="hy-AM"/>
              </w:rPr>
            </w:pPr>
            <w:r w:rsidRPr="00EE787D">
              <w:rPr>
                <w:rFonts w:ascii="GHEA Grapalat" w:hAnsi="GHEA Grapalat"/>
                <w:b w:val="0"/>
                <w:sz w:val="24"/>
                <w:szCs w:val="24"/>
              </w:rPr>
              <w:t>Նախագծում կատարվել է համապատասխան փոփոխություն</w:t>
            </w:r>
          </w:p>
        </w:tc>
      </w:tr>
      <w:tr w:rsidR="00EE787D" w:rsidRPr="00AC1DF5" w:rsidTr="00EE787D">
        <w:trPr>
          <w:trHeight w:val="350"/>
        </w:trPr>
        <w:tc>
          <w:tcPr>
            <w:tcW w:w="8910" w:type="dxa"/>
            <w:shd w:val="clear" w:color="auto" w:fill="auto"/>
          </w:tcPr>
          <w:p w:rsidR="00EE787D" w:rsidRDefault="00EE787D"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 xml:space="preserve">2. </w:t>
            </w:r>
            <w:r w:rsidRPr="00C8263E">
              <w:rPr>
                <w:rFonts w:ascii="GHEA Grapalat" w:hAnsi="GHEA Grapalat"/>
                <w:color w:val="000000" w:themeColor="text1"/>
                <w:sz w:val="24"/>
                <w:szCs w:val="24"/>
              </w:rPr>
              <w:t>Նախագծի</w:t>
            </w:r>
            <w:r>
              <w:rPr>
                <w:rFonts w:ascii="GHEA Grapalat" w:hAnsi="GHEA Grapalat"/>
                <w:color w:val="000000" w:themeColor="text1"/>
                <w:sz w:val="24"/>
                <w:szCs w:val="24"/>
              </w:rPr>
              <w:t xml:space="preserve"> 2-րդ գլխի 6-րդ կետով սահմանվում է նախագծում օգտագործվող հիմնական հասկացությունները և տերմինները, իսկ նույն կետի 2-րդ և 18-րդ ենթակետերում օգտագտագործվում է </w:t>
            </w:r>
            <w:r w:rsidRPr="00D230FA">
              <w:rPr>
                <w:rFonts w:ascii="GHEA Grapalat" w:eastAsia="Times New Roman" w:hAnsi="GHEA Grapalat"/>
                <w:b/>
                <w:sz w:val="24"/>
                <w:szCs w:val="24"/>
                <w:lang w:val="hy-AM"/>
              </w:rPr>
              <w:t>«</w:t>
            </w:r>
            <w:r w:rsidRPr="00D230FA">
              <w:rPr>
                <w:rFonts w:ascii="GHEA Grapalat" w:eastAsia="Times New Roman" w:hAnsi="GHEA Grapalat"/>
                <w:b/>
                <w:sz w:val="24"/>
                <w:szCs w:val="24"/>
              </w:rPr>
              <w:t>նախագծող</w:t>
            </w:r>
            <w:r w:rsidRPr="00D230FA">
              <w:rPr>
                <w:rFonts w:ascii="GHEA Grapalat" w:eastAsia="Times New Roman" w:hAnsi="GHEA Grapalat"/>
                <w:b/>
                <w:sz w:val="24"/>
                <w:szCs w:val="24"/>
                <w:lang w:val="hy-AM"/>
              </w:rPr>
              <w:t>»</w:t>
            </w:r>
            <w:r w:rsidRPr="00D230FA">
              <w:rPr>
                <w:rFonts w:ascii="GHEA Grapalat" w:eastAsia="Times New Roman" w:hAnsi="GHEA Grapalat"/>
                <w:sz w:val="24"/>
                <w:szCs w:val="24"/>
              </w:rPr>
              <w:t xml:space="preserve"> </w:t>
            </w:r>
            <w:r>
              <w:rPr>
                <w:rFonts w:ascii="GHEA Grapalat" w:eastAsia="Times New Roman" w:hAnsi="GHEA Grapalat"/>
                <w:sz w:val="24"/>
                <w:szCs w:val="24"/>
              </w:rPr>
              <w:lastRenderedPageBreak/>
              <w:t xml:space="preserve">հասկացությունը, սակայն Նախագծի ամբողջ տեքստում բացակայում է նախագծողի վերաբերյալ անհրաժեշտ կարգավորումներ: </w:t>
            </w:r>
            <w:r>
              <w:rPr>
                <w:rFonts w:ascii="GHEA Grapalat" w:hAnsi="GHEA Grapalat"/>
                <w:color w:val="000000" w:themeColor="text1"/>
                <w:sz w:val="24"/>
                <w:szCs w:val="24"/>
              </w:rPr>
              <w:t xml:space="preserve"> </w:t>
            </w:r>
          </w:p>
          <w:p w:rsidR="00EE787D" w:rsidRPr="00764AF7" w:rsidRDefault="00EE787D" w:rsidP="00764AF7">
            <w:pPr>
              <w:shd w:val="clear" w:color="auto" w:fill="FFFFFF"/>
              <w:spacing w:line="360" w:lineRule="auto"/>
              <w:ind w:firstLine="375"/>
              <w:jc w:val="center"/>
              <w:rPr>
                <w:rFonts w:ascii="GHEA Grapalat" w:hAnsi="GHEA Grapalat" w:cs="Sylfaen"/>
                <w:sz w:val="24"/>
                <w:szCs w:val="24"/>
              </w:rPr>
            </w:pPr>
          </w:p>
        </w:tc>
        <w:tc>
          <w:tcPr>
            <w:tcW w:w="4130" w:type="dxa"/>
            <w:gridSpan w:val="2"/>
            <w:shd w:val="clear" w:color="auto" w:fill="auto"/>
          </w:tcPr>
          <w:p w:rsidR="00EE787D" w:rsidRDefault="008B7841" w:rsidP="00EE787D">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lastRenderedPageBreak/>
              <w:t>Ընդունվել է</w:t>
            </w:r>
          </w:p>
          <w:p w:rsidR="008B7841" w:rsidRPr="008B7841" w:rsidRDefault="008B7841" w:rsidP="008B7841">
            <w:pPr>
              <w:jc w:val="both"/>
              <w:rPr>
                <w:rFonts w:ascii="GHEA Grapalat" w:hAnsi="GHEA Grapalat"/>
                <w:sz w:val="24"/>
                <w:szCs w:val="24"/>
                <w:lang w:eastAsia="ru-RU"/>
              </w:rPr>
            </w:pPr>
            <w:r w:rsidRPr="008B7841">
              <w:rPr>
                <w:rFonts w:ascii="GHEA Grapalat" w:hAnsi="GHEA Grapalat"/>
                <w:sz w:val="24"/>
                <w:szCs w:val="24"/>
                <w:lang w:eastAsia="ru-RU"/>
              </w:rPr>
              <w:t xml:space="preserve">Նախագծի 6-րդ կետի 18-րդ ենթակետում տրվում է «նախագծողի» հասկացությունը, </w:t>
            </w:r>
            <w:r w:rsidRPr="008B7841">
              <w:rPr>
                <w:rFonts w:ascii="GHEA Grapalat" w:hAnsi="GHEA Grapalat"/>
                <w:sz w:val="24"/>
                <w:szCs w:val="24"/>
                <w:lang w:eastAsia="ru-RU"/>
              </w:rPr>
              <w:lastRenderedPageBreak/>
              <w:t>որպեսզի հասկանալի լինի, թե նույն նախագծի 6-րդ կետի 2-րդ ենթակետում օգտագործվող «նախագծողն» ով կարող է հանդիսանալ:</w:t>
            </w:r>
          </w:p>
        </w:tc>
      </w:tr>
      <w:tr w:rsidR="005C70CD" w:rsidRPr="00AC1DF5" w:rsidTr="005C70CD">
        <w:trPr>
          <w:trHeight w:val="350"/>
        </w:trPr>
        <w:tc>
          <w:tcPr>
            <w:tcW w:w="8910" w:type="dxa"/>
            <w:vMerge w:val="restart"/>
            <w:shd w:val="clear" w:color="auto" w:fill="BFBFBF" w:themeFill="background1" w:themeFillShade="BF"/>
          </w:tcPr>
          <w:p w:rsidR="005C70CD" w:rsidRDefault="005C70CD"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lastRenderedPageBreak/>
              <w:t>14. Վարչապետի աշխատակազմի իրավաբանական վարչություն</w:t>
            </w:r>
          </w:p>
        </w:tc>
        <w:tc>
          <w:tcPr>
            <w:tcW w:w="4130" w:type="dxa"/>
            <w:gridSpan w:val="2"/>
            <w:shd w:val="clear" w:color="auto" w:fill="BFBFBF" w:themeFill="background1" w:themeFillShade="BF"/>
          </w:tcPr>
          <w:p w:rsidR="005C70CD" w:rsidRDefault="005C70CD" w:rsidP="00EE787D">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16.05.2023թ.</w:t>
            </w:r>
          </w:p>
        </w:tc>
      </w:tr>
      <w:tr w:rsidR="005C70CD" w:rsidRPr="00AC1DF5" w:rsidTr="005C70CD">
        <w:trPr>
          <w:trHeight w:val="350"/>
        </w:trPr>
        <w:tc>
          <w:tcPr>
            <w:tcW w:w="8910" w:type="dxa"/>
            <w:vMerge/>
            <w:shd w:val="clear" w:color="auto" w:fill="BFBFBF" w:themeFill="background1" w:themeFillShade="BF"/>
          </w:tcPr>
          <w:p w:rsidR="005C70CD" w:rsidRDefault="005C70CD" w:rsidP="00EE787D">
            <w:pPr>
              <w:spacing w:line="312" w:lineRule="auto"/>
              <w:ind w:firstLine="562"/>
              <w:contextualSpacing/>
              <w:jc w:val="both"/>
              <w:rPr>
                <w:rFonts w:ascii="GHEA Grapalat" w:hAnsi="GHEA Grapalat"/>
                <w:color w:val="000000" w:themeColor="text1"/>
                <w:sz w:val="24"/>
                <w:szCs w:val="24"/>
              </w:rPr>
            </w:pPr>
          </w:p>
        </w:tc>
        <w:tc>
          <w:tcPr>
            <w:tcW w:w="4130" w:type="dxa"/>
            <w:gridSpan w:val="2"/>
            <w:shd w:val="clear" w:color="auto" w:fill="BFBFBF" w:themeFill="background1" w:themeFillShade="BF"/>
          </w:tcPr>
          <w:p w:rsidR="005C70CD" w:rsidRDefault="005C70CD" w:rsidP="00EE787D">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02/10.36/16555-2023</w:t>
            </w:r>
          </w:p>
        </w:tc>
      </w:tr>
      <w:tr w:rsidR="004A4135" w:rsidRPr="00AC1DF5" w:rsidTr="00EE787D">
        <w:trPr>
          <w:trHeight w:val="350"/>
        </w:trPr>
        <w:tc>
          <w:tcPr>
            <w:tcW w:w="8910" w:type="dxa"/>
            <w:shd w:val="clear" w:color="auto" w:fill="auto"/>
          </w:tcPr>
          <w:p w:rsidR="004A4135" w:rsidRDefault="005C70CD"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4130" w:type="dxa"/>
            <w:gridSpan w:val="2"/>
            <w:shd w:val="clear" w:color="auto" w:fill="auto"/>
          </w:tcPr>
          <w:p w:rsidR="004A4135" w:rsidRPr="005C70CD" w:rsidRDefault="005C70CD" w:rsidP="00EE787D">
            <w:pPr>
              <w:pStyle w:val="Heading1"/>
              <w:spacing w:before="0" w:after="0"/>
              <w:jc w:val="center"/>
              <w:outlineLvl w:val="0"/>
              <w:rPr>
                <w:rFonts w:ascii="GHEA Grapalat" w:hAnsi="GHEA Grapalat"/>
                <w:b w:val="0"/>
                <w:sz w:val="24"/>
                <w:szCs w:val="24"/>
                <w:lang w:val="en-US"/>
              </w:rPr>
            </w:pPr>
            <w:r w:rsidRPr="005C70CD">
              <w:rPr>
                <w:rFonts w:ascii="GHEA Grapalat" w:hAnsi="GHEA Grapalat"/>
                <w:b w:val="0"/>
                <w:sz w:val="24"/>
                <w:szCs w:val="24"/>
                <w:lang w:val="en-US"/>
              </w:rPr>
              <w:t>Ընդունվել է</w:t>
            </w:r>
          </w:p>
          <w:p w:rsidR="005C70CD" w:rsidRPr="005C70CD" w:rsidRDefault="005C70CD" w:rsidP="005C70CD">
            <w:pPr>
              <w:rPr>
                <w:rFonts w:ascii="Sylfaen" w:hAnsi="Sylfaen"/>
                <w:lang w:eastAsia="ru-RU"/>
              </w:rPr>
            </w:pPr>
            <w:r w:rsidRPr="005C70CD">
              <w:rPr>
                <w:rFonts w:ascii="GHEA Grapalat" w:hAnsi="GHEA Grapalat"/>
                <w:sz w:val="24"/>
                <w:szCs w:val="24"/>
                <w:lang w:eastAsia="ru-RU"/>
              </w:rPr>
              <w:t>Նախագծի վերնագիրը խմբագրվել է</w:t>
            </w:r>
          </w:p>
        </w:tc>
      </w:tr>
      <w:tr w:rsidR="00F24EDF" w:rsidRPr="00AC1DF5" w:rsidTr="00F24EDF">
        <w:trPr>
          <w:trHeight w:val="350"/>
        </w:trPr>
        <w:tc>
          <w:tcPr>
            <w:tcW w:w="8910" w:type="dxa"/>
            <w:vMerge w:val="restart"/>
            <w:shd w:val="clear" w:color="auto" w:fill="BFBFBF" w:themeFill="background1" w:themeFillShade="BF"/>
          </w:tcPr>
          <w:p w:rsidR="00F24EDF" w:rsidRDefault="00F24EDF" w:rsidP="00F24EDF">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15. Վարչապետի աշխատակազմի տարածքային զարգացման և շրջակա միջավայրի հարցերի վարչություն</w:t>
            </w:r>
          </w:p>
        </w:tc>
        <w:tc>
          <w:tcPr>
            <w:tcW w:w="4130" w:type="dxa"/>
            <w:gridSpan w:val="2"/>
            <w:shd w:val="clear" w:color="auto" w:fill="BFBFBF" w:themeFill="background1" w:themeFillShade="BF"/>
          </w:tcPr>
          <w:p w:rsidR="00F24EDF" w:rsidRDefault="00F24EDF" w:rsidP="00F24EDF">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16.05.2023թ.</w:t>
            </w:r>
          </w:p>
        </w:tc>
      </w:tr>
      <w:tr w:rsidR="00F24EDF" w:rsidRPr="00AC1DF5" w:rsidTr="00F24EDF">
        <w:trPr>
          <w:trHeight w:val="350"/>
        </w:trPr>
        <w:tc>
          <w:tcPr>
            <w:tcW w:w="8910" w:type="dxa"/>
            <w:vMerge/>
            <w:shd w:val="clear" w:color="auto" w:fill="BFBFBF" w:themeFill="background1" w:themeFillShade="BF"/>
          </w:tcPr>
          <w:p w:rsidR="00F24EDF" w:rsidRDefault="00F24EDF" w:rsidP="00F24EDF">
            <w:pPr>
              <w:spacing w:line="312" w:lineRule="auto"/>
              <w:ind w:firstLine="562"/>
              <w:contextualSpacing/>
              <w:jc w:val="both"/>
              <w:rPr>
                <w:rFonts w:ascii="GHEA Grapalat" w:hAnsi="GHEA Grapalat"/>
                <w:color w:val="000000" w:themeColor="text1"/>
                <w:sz w:val="24"/>
                <w:szCs w:val="24"/>
              </w:rPr>
            </w:pPr>
          </w:p>
        </w:tc>
        <w:tc>
          <w:tcPr>
            <w:tcW w:w="4130" w:type="dxa"/>
            <w:gridSpan w:val="2"/>
            <w:shd w:val="clear" w:color="auto" w:fill="BFBFBF" w:themeFill="background1" w:themeFillShade="BF"/>
          </w:tcPr>
          <w:p w:rsidR="00F24EDF" w:rsidRPr="005C70CD" w:rsidRDefault="00F24EDF" w:rsidP="00F24EDF">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02/10.36/16555-2023</w:t>
            </w:r>
          </w:p>
        </w:tc>
      </w:tr>
      <w:tr w:rsidR="00F24EDF" w:rsidRPr="00AC1DF5" w:rsidTr="00EE787D">
        <w:trPr>
          <w:trHeight w:val="350"/>
        </w:trPr>
        <w:tc>
          <w:tcPr>
            <w:tcW w:w="8910" w:type="dxa"/>
            <w:shd w:val="clear" w:color="auto" w:fill="auto"/>
          </w:tcPr>
          <w:p w:rsidR="00F24EDF" w:rsidRDefault="005D1D49"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 xml:space="preserve">1. </w:t>
            </w:r>
            <w:r w:rsidR="005975A7">
              <w:rPr>
                <w:rFonts w:ascii="GHEA Grapalat" w:hAnsi="GHEA Grapalat"/>
                <w:color w:val="000000" w:themeColor="text1"/>
                <w:sz w:val="24"/>
                <w:szCs w:val="24"/>
              </w:rPr>
              <w:t xml:space="preserve">Նախագծի 6-րդ կետի 15-րդ ենթակետում սահմանված է «կենսաքիմիական ազդեցություն» հասկացությունը, սակայն հաշվի առնելով </w:t>
            </w:r>
            <w:r w:rsidR="0016636A">
              <w:rPr>
                <w:rFonts w:ascii="GHEA Grapalat" w:hAnsi="GHEA Grapalat"/>
                <w:color w:val="000000" w:themeColor="text1"/>
                <w:sz w:val="24"/>
                <w:szCs w:val="24"/>
              </w:rPr>
              <w:t>, որ Նախագծում կիրառվում է նաև «կենսամեխանիկական ազդեցություն» հասկացությունը՝ առաջարկում ենք Նախագծում սահմանել նաև հիշյալ հասկացությունը:</w:t>
            </w:r>
          </w:p>
        </w:tc>
        <w:tc>
          <w:tcPr>
            <w:tcW w:w="4130" w:type="dxa"/>
            <w:gridSpan w:val="2"/>
            <w:shd w:val="clear" w:color="auto" w:fill="auto"/>
          </w:tcPr>
          <w:p w:rsidR="00F24EDF" w:rsidRDefault="0045545F" w:rsidP="00EE787D">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Ընդունվել է</w:t>
            </w:r>
          </w:p>
          <w:p w:rsidR="0045545F" w:rsidRPr="0045545F" w:rsidRDefault="0045545F" w:rsidP="0045545F">
            <w:pPr>
              <w:jc w:val="center"/>
              <w:rPr>
                <w:rFonts w:ascii="GHEA Grapalat" w:hAnsi="GHEA Grapalat"/>
                <w:sz w:val="24"/>
                <w:szCs w:val="24"/>
                <w:lang w:eastAsia="ru-RU"/>
              </w:rPr>
            </w:pPr>
            <w:r w:rsidRPr="0045545F">
              <w:rPr>
                <w:rFonts w:ascii="GHEA Grapalat" w:hAnsi="GHEA Grapalat"/>
                <w:sz w:val="24"/>
                <w:szCs w:val="24"/>
                <w:lang w:eastAsia="ru-RU"/>
              </w:rPr>
              <w:t>Նախագծում կատարվել է համապատասխան լրացում</w:t>
            </w:r>
          </w:p>
        </w:tc>
      </w:tr>
      <w:tr w:rsidR="00F24EDF" w:rsidRPr="00AC1DF5" w:rsidTr="00EE787D">
        <w:trPr>
          <w:trHeight w:val="350"/>
        </w:trPr>
        <w:tc>
          <w:tcPr>
            <w:tcW w:w="8910" w:type="dxa"/>
            <w:shd w:val="clear" w:color="auto" w:fill="auto"/>
          </w:tcPr>
          <w:p w:rsidR="00F24EDF" w:rsidRDefault="00C87011"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2. Առաջարկում ենք քննարկել Նախագծի</w:t>
            </w:r>
            <w:r w:rsidR="00D61C3F">
              <w:rPr>
                <w:rFonts w:ascii="GHEA Grapalat" w:hAnsi="GHEA Grapalat"/>
                <w:color w:val="000000" w:themeColor="text1"/>
                <w:sz w:val="24"/>
                <w:szCs w:val="24"/>
              </w:rPr>
              <w:t xml:space="preserve"> 6-րդ կետի 18-րդ ենթակետում «իրավաբանական» բառից առաջ «լիցենզավորված» բառը լրացնելու նպատակահարմարության հարցը,</w:t>
            </w:r>
          </w:p>
        </w:tc>
        <w:tc>
          <w:tcPr>
            <w:tcW w:w="4130" w:type="dxa"/>
            <w:gridSpan w:val="2"/>
            <w:shd w:val="clear" w:color="auto" w:fill="auto"/>
          </w:tcPr>
          <w:p w:rsidR="00AD6F04" w:rsidRDefault="00AD6F04" w:rsidP="00AD6F04">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t>Ընդունվել է</w:t>
            </w:r>
          </w:p>
          <w:p w:rsidR="00F24EDF" w:rsidRPr="00AD6F04" w:rsidRDefault="00AD6F04" w:rsidP="00AD6F04">
            <w:pPr>
              <w:pStyle w:val="Heading1"/>
              <w:spacing w:before="0" w:after="0"/>
              <w:jc w:val="center"/>
              <w:outlineLvl w:val="0"/>
              <w:rPr>
                <w:rFonts w:ascii="GHEA Grapalat" w:hAnsi="GHEA Grapalat"/>
                <w:b w:val="0"/>
                <w:sz w:val="24"/>
                <w:szCs w:val="24"/>
                <w:lang w:val="en-US"/>
              </w:rPr>
            </w:pPr>
            <w:r w:rsidRPr="00AD6F04">
              <w:rPr>
                <w:rFonts w:ascii="GHEA Grapalat" w:hAnsi="GHEA Grapalat"/>
                <w:b w:val="0"/>
                <w:sz w:val="24"/>
                <w:szCs w:val="24"/>
              </w:rPr>
              <w:t>Նախագծում կատարվել է համապատասխան լրացում</w:t>
            </w:r>
          </w:p>
        </w:tc>
      </w:tr>
      <w:tr w:rsidR="00F24EDF" w:rsidRPr="00AC1DF5" w:rsidTr="00EE787D">
        <w:trPr>
          <w:trHeight w:val="350"/>
        </w:trPr>
        <w:tc>
          <w:tcPr>
            <w:tcW w:w="8910" w:type="dxa"/>
            <w:shd w:val="clear" w:color="auto" w:fill="auto"/>
          </w:tcPr>
          <w:p w:rsidR="00F24EDF" w:rsidRDefault="00AD6F04"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t>3. Նախագծում կիրառվում են «կրիտիկական բաղկացուցիչ մաս» և «կրիտիկական բաղադրամաս» հասկացությունները, որոնք, ըստ էության, նույն հասկացություններն են:</w:t>
            </w:r>
          </w:p>
          <w:p w:rsidR="00AD6F04" w:rsidRDefault="00AD6F04" w:rsidP="00EE787D">
            <w:pPr>
              <w:spacing w:line="312" w:lineRule="auto"/>
              <w:ind w:firstLine="562"/>
              <w:contextualSpacing/>
              <w:jc w:val="both"/>
              <w:rPr>
                <w:rFonts w:ascii="GHEA Grapalat" w:hAnsi="GHEA Grapalat"/>
                <w:color w:val="000000" w:themeColor="text1"/>
                <w:sz w:val="24"/>
                <w:szCs w:val="24"/>
              </w:rPr>
            </w:pPr>
            <w:r>
              <w:rPr>
                <w:rFonts w:ascii="GHEA Grapalat" w:hAnsi="GHEA Grapalat"/>
                <w:color w:val="000000" w:themeColor="text1"/>
                <w:sz w:val="24"/>
                <w:szCs w:val="24"/>
              </w:rPr>
              <w:lastRenderedPageBreak/>
              <w:t>Առաջարկում են համապատասխանեցնել:</w:t>
            </w:r>
          </w:p>
        </w:tc>
        <w:tc>
          <w:tcPr>
            <w:tcW w:w="4130" w:type="dxa"/>
            <w:gridSpan w:val="2"/>
            <w:shd w:val="clear" w:color="auto" w:fill="auto"/>
          </w:tcPr>
          <w:p w:rsidR="009A54EA" w:rsidRDefault="009A54EA" w:rsidP="009A54EA">
            <w:pPr>
              <w:pStyle w:val="Heading1"/>
              <w:spacing w:before="0" w:after="0"/>
              <w:jc w:val="center"/>
              <w:outlineLvl w:val="0"/>
              <w:rPr>
                <w:rFonts w:ascii="GHEA Grapalat" w:hAnsi="GHEA Grapalat"/>
                <w:b w:val="0"/>
                <w:sz w:val="24"/>
                <w:szCs w:val="24"/>
                <w:lang w:val="en-US"/>
              </w:rPr>
            </w:pPr>
            <w:r>
              <w:rPr>
                <w:rFonts w:ascii="GHEA Grapalat" w:hAnsi="GHEA Grapalat"/>
                <w:b w:val="0"/>
                <w:sz w:val="24"/>
                <w:szCs w:val="24"/>
                <w:lang w:val="en-US"/>
              </w:rPr>
              <w:lastRenderedPageBreak/>
              <w:t>Ընդունվել է</w:t>
            </w:r>
          </w:p>
          <w:p w:rsidR="00F24EDF" w:rsidRPr="005C70CD" w:rsidRDefault="009A54EA" w:rsidP="009A54EA">
            <w:pPr>
              <w:pStyle w:val="Heading1"/>
              <w:spacing w:before="0" w:after="0"/>
              <w:jc w:val="center"/>
              <w:outlineLvl w:val="0"/>
              <w:rPr>
                <w:rFonts w:ascii="GHEA Grapalat" w:hAnsi="GHEA Grapalat"/>
                <w:b w:val="0"/>
                <w:sz w:val="24"/>
                <w:szCs w:val="24"/>
                <w:lang w:val="en-US"/>
              </w:rPr>
            </w:pPr>
            <w:r w:rsidRPr="00AD6F04">
              <w:rPr>
                <w:rFonts w:ascii="GHEA Grapalat" w:hAnsi="GHEA Grapalat"/>
                <w:b w:val="0"/>
                <w:sz w:val="24"/>
                <w:szCs w:val="24"/>
              </w:rPr>
              <w:t>Նախագծում կատարվել է համապատասխան լրացում</w:t>
            </w:r>
          </w:p>
        </w:tc>
      </w:tr>
      <w:tr w:rsidR="00F24EDF" w:rsidRPr="00AC1DF5" w:rsidTr="00EE787D">
        <w:trPr>
          <w:trHeight w:val="350"/>
        </w:trPr>
        <w:tc>
          <w:tcPr>
            <w:tcW w:w="8910" w:type="dxa"/>
            <w:shd w:val="clear" w:color="auto" w:fill="auto"/>
          </w:tcPr>
          <w:p w:rsidR="00F24EDF" w:rsidRDefault="00F24EDF" w:rsidP="00EE787D">
            <w:pPr>
              <w:spacing w:line="312" w:lineRule="auto"/>
              <w:ind w:firstLine="562"/>
              <w:contextualSpacing/>
              <w:jc w:val="both"/>
              <w:rPr>
                <w:rFonts w:ascii="GHEA Grapalat" w:hAnsi="GHEA Grapalat"/>
                <w:color w:val="000000" w:themeColor="text1"/>
                <w:sz w:val="24"/>
                <w:szCs w:val="24"/>
              </w:rPr>
            </w:pPr>
          </w:p>
        </w:tc>
        <w:tc>
          <w:tcPr>
            <w:tcW w:w="4130" w:type="dxa"/>
            <w:gridSpan w:val="2"/>
            <w:shd w:val="clear" w:color="auto" w:fill="auto"/>
          </w:tcPr>
          <w:p w:rsidR="00F24EDF" w:rsidRPr="005C70CD" w:rsidRDefault="00F24EDF" w:rsidP="00EE787D">
            <w:pPr>
              <w:pStyle w:val="Heading1"/>
              <w:spacing w:before="0" w:after="0"/>
              <w:jc w:val="center"/>
              <w:outlineLvl w:val="0"/>
              <w:rPr>
                <w:rFonts w:ascii="GHEA Grapalat" w:hAnsi="GHEA Grapalat"/>
                <w:b w:val="0"/>
                <w:sz w:val="24"/>
                <w:szCs w:val="24"/>
                <w:lang w:val="en-US"/>
              </w:rPr>
            </w:pPr>
          </w:p>
        </w:tc>
      </w:tr>
    </w:tbl>
    <w:p w:rsidR="0053786B" w:rsidRPr="00AC1DF5" w:rsidRDefault="0053786B" w:rsidP="002920F4">
      <w:pPr>
        <w:spacing w:line="360" w:lineRule="auto"/>
        <w:jc w:val="both"/>
        <w:rPr>
          <w:rFonts w:ascii="GHEA Grapalat" w:hAnsi="GHEA Grapalat"/>
          <w:b/>
          <w:sz w:val="24"/>
          <w:szCs w:val="24"/>
        </w:rPr>
      </w:pPr>
    </w:p>
    <w:p w:rsidR="000F3D30" w:rsidRDefault="0053786B" w:rsidP="000F3D30">
      <w:pPr>
        <w:spacing w:line="360" w:lineRule="auto"/>
        <w:jc w:val="both"/>
        <w:rPr>
          <w:rFonts w:ascii="GHEA Grapalat" w:hAnsi="GHEA Grapalat"/>
          <w:b/>
          <w:sz w:val="24"/>
          <w:szCs w:val="24"/>
        </w:rPr>
      </w:pPr>
      <w:r w:rsidRPr="00AC1DF5">
        <w:rPr>
          <w:rFonts w:ascii="GHEA Grapalat" w:hAnsi="GHEA Grapalat"/>
          <w:b/>
          <w:sz w:val="24"/>
          <w:szCs w:val="24"/>
        </w:rPr>
        <w:t>ԱՐՏԱԿԱՐԳ ԻՐԱՎԻՃԱԿՆԵՐԻ ՆԱԽԱՐԱՐ</w:t>
      </w:r>
      <w:r w:rsidR="000F3D30">
        <w:rPr>
          <w:rFonts w:ascii="GHEA Grapalat" w:hAnsi="GHEA Grapalat"/>
          <w:b/>
          <w:sz w:val="24"/>
          <w:szCs w:val="24"/>
        </w:rPr>
        <w:t xml:space="preserve"> </w:t>
      </w:r>
    </w:p>
    <w:p w:rsidR="000F3D30" w:rsidRPr="00AC1DF5" w:rsidRDefault="000F3D30" w:rsidP="000F3D30">
      <w:pPr>
        <w:spacing w:line="360" w:lineRule="auto"/>
        <w:jc w:val="right"/>
        <w:rPr>
          <w:rFonts w:ascii="GHEA Grapalat" w:hAnsi="GHEA Grapalat"/>
          <w:b/>
          <w:sz w:val="24"/>
          <w:szCs w:val="24"/>
        </w:rPr>
      </w:pPr>
      <w:r>
        <w:rPr>
          <w:rFonts w:ascii="GHEA Grapalat" w:hAnsi="GHEA Grapalat"/>
          <w:b/>
          <w:sz w:val="24"/>
          <w:szCs w:val="24"/>
        </w:rPr>
        <w:t>ԱՐՄԵՆ ՓԱՄԲՈՒԽՉՅԱՆ</w:t>
      </w:r>
    </w:p>
    <w:p w:rsidR="0053786B" w:rsidRPr="00AC1DF5" w:rsidRDefault="0053786B" w:rsidP="002920F4">
      <w:pPr>
        <w:spacing w:line="360" w:lineRule="auto"/>
        <w:jc w:val="right"/>
        <w:rPr>
          <w:rFonts w:ascii="GHEA Grapalat" w:hAnsi="GHEA Grapalat"/>
          <w:b/>
          <w:sz w:val="24"/>
          <w:szCs w:val="24"/>
        </w:rPr>
      </w:pPr>
    </w:p>
    <w:sectPr w:rsidR="0053786B" w:rsidRPr="00AC1DF5" w:rsidSect="004E5560">
      <w:pgSz w:w="15840" w:h="12240" w:orient="landscape"/>
      <w:pgMar w:top="720" w:right="1440" w:bottom="90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AA7" w:rsidRDefault="00B57AA7" w:rsidP="008502DC">
      <w:pPr>
        <w:spacing w:after="0" w:line="240" w:lineRule="auto"/>
      </w:pPr>
      <w:r>
        <w:separator/>
      </w:r>
    </w:p>
  </w:endnote>
  <w:endnote w:type="continuationSeparator" w:id="0">
    <w:p w:rsidR="00B57AA7" w:rsidRDefault="00B57AA7"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Regular">
    <w:altName w:val="Sylfae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AA7" w:rsidRDefault="00B57AA7" w:rsidP="008502DC">
      <w:pPr>
        <w:spacing w:after="0" w:line="240" w:lineRule="auto"/>
      </w:pPr>
      <w:r>
        <w:separator/>
      </w:r>
    </w:p>
  </w:footnote>
  <w:footnote w:type="continuationSeparator" w:id="0">
    <w:p w:rsidR="00B57AA7" w:rsidRDefault="00B57AA7" w:rsidP="0085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400F4"/>
    <w:multiLevelType w:val="hybridMultilevel"/>
    <w:tmpl w:val="7516276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E4BA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0F5A1D82"/>
    <w:multiLevelType w:val="hybridMultilevel"/>
    <w:tmpl w:val="6918472E"/>
    <w:lvl w:ilvl="0" w:tplc="317CDE6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F00A4D"/>
    <w:multiLevelType w:val="hybridMultilevel"/>
    <w:tmpl w:val="A434FFDE"/>
    <w:lvl w:ilvl="0" w:tplc="10108040">
      <w:start w:val="2"/>
      <w:numFmt w:val="decimal"/>
      <w:lvlText w:val="%1)"/>
      <w:lvlJc w:val="left"/>
      <w:pPr>
        <w:ind w:left="810" w:hanging="360"/>
      </w:pPr>
      <w:rPr>
        <w:rFonts w:cs="Sylfaen"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34B49AE"/>
    <w:multiLevelType w:val="hybridMultilevel"/>
    <w:tmpl w:val="4A1CA560"/>
    <w:lvl w:ilvl="0" w:tplc="B55E561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177505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CB59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E37E15"/>
    <w:multiLevelType w:val="hybridMultilevel"/>
    <w:tmpl w:val="5A4471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5">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5A7799"/>
    <w:multiLevelType w:val="hybridMultilevel"/>
    <w:tmpl w:val="431A91BA"/>
    <w:lvl w:ilvl="0" w:tplc="C64E43FA">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9">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20">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FC94BE1"/>
    <w:multiLevelType w:val="hybridMultilevel"/>
    <w:tmpl w:val="702A73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A70BA7"/>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516442F0"/>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6780FBF"/>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2755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066297"/>
    <w:multiLevelType w:val="hybridMultilevel"/>
    <w:tmpl w:val="591CECBE"/>
    <w:lvl w:ilvl="0" w:tplc="E356203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5AB17C7A"/>
    <w:multiLevelType w:val="hybridMultilevel"/>
    <w:tmpl w:val="E832805C"/>
    <w:lvl w:ilvl="0" w:tplc="C65EA8D8">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nsid w:val="5F6D2F4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DC2522"/>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ECE1DF2"/>
    <w:multiLevelType w:val="hybridMultilevel"/>
    <w:tmpl w:val="8FB815F8"/>
    <w:lvl w:ilvl="0" w:tplc="FE16229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BB53239"/>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2"/>
  </w:num>
  <w:num w:numId="2">
    <w:abstractNumId w:val="3"/>
  </w:num>
  <w:num w:numId="3">
    <w:abstractNumId w:val="11"/>
  </w:num>
  <w:num w:numId="4">
    <w:abstractNumId w:val="26"/>
  </w:num>
  <w:num w:numId="5">
    <w:abstractNumId w:val="14"/>
  </w:num>
  <w:num w:numId="6">
    <w:abstractNumId w:val="15"/>
  </w:num>
  <w:num w:numId="7">
    <w:abstractNumId w:val="12"/>
  </w:num>
  <w:num w:numId="8">
    <w:abstractNumId w:val="16"/>
  </w:num>
  <w:num w:numId="9">
    <w:abstractNumId w:val="36"/>
  </w:num>
  <w:num w:numId="10">
    <w:abstractNumId w:val="7"/>
  </w:num>
  <w:num w:numId="11">
    <w:abstractNumId w:val="19"/>
  </w:num>
  <w:num w:numId="12">
    <w:abstractNumId w:val="23"/>
  </w:num>
  <w:num w:numId="13">
    <w:abstractNumId w:val="20"/>
  </w:num>
  <w:num w:numId="14">
    <w:abstractNumId w:val="17"/>
  </w:num>
  <w:num w:numId="15">
    <w:abstractNumId w:val="31"/>
  </w:num>
  <w:num w:numId="16">
    <w:abstractNumId w:val="1"/>
  </w:num>
  <w:num w:numId="17">
    <w:abstractNumId w:val="13"/>
  </w:num>
  <w:num w:numId="18">
    <w:abstractNumId w:val="37"/>
  </w:num>
  <w:num w:numId="19">
    <w:abstractNumId w:val="34"/>
  </w:num>
  <w:num w:numId="20">
    <w:abstractNumId w:val="33"/>
  </w:num>
  <w:num w:numId="21">
    <w:abstractNumId w:val="25"/>
  </w:num>
  <w:num w:numId="22">
    <w:abstractNumId w:val="28"/>
  </w:num>
  <w:num w:numId="23">
    <w:abstractNumId w:val="18"/>
  </w:num>
  <w:num w:numId="24">
    <w:abstractNumId w:val="0"/>
  </w:num>
  <w:num w:numId="25">
    <w:abstractNumId w:val="10"/>
  </w:num>
  <w:num w:numId="26">
    <w:abstractNumId w:val="6"/>
  </w:num>
  <w:num w:numId="27">
    <w:abstractNumId w:val="21"/>
  </w:num>
  <w:num w:numId="28">
    <w:abstractNumId w:val="24"/>
  </w:num>
  <w:num w:numId="29">
    <w:abstractNumId w:val="38"/>
  </w:num>
  <w:num w:numId="30">
    <w:abstractNumId w:val="8"/>
  </w:num>
  <w:num w:numId="31">
    <w:abstractNumId w:val="9"/>
  </w:num>
  <w:num w:numId="32">
    <w:abstractNumId w:val="30"/>
  </w:num>
  <w:num w:numId="33">
    <w:abstractNumId w:val="4"/>
  </w:num>
  <w:num w:numId="34">
    <w:abstractNumId w:val="27"/>
  </w:num>
  <w:num w:numId="35">
    <w:abstractNumId w:val="2"/>
  </w:num>
  <w:num w:numId="36">
    <w:abstractNumId w:val="22"/>
  </w:num>
  <w:num w:numId="37">
    <w:abstractNumId w:val="35"/>
  </w:num>
  <w:num w:numId="38">
    <w:abstractNumId w:val="5"/>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0D75"/>
    <w:rsid w:val="000122A7"/>
    <w:rsid w:val="00013A26"/>
    <w:rsid w:val="00014EC1"/>
    <w:rsid w:val="00017042"/>
    <w:rsid w:val="000221A2"/>
    <w:rsid w:val="00024A95"/>
    <w:rsid w:val="00026F5E"/>
    <w:rsid w:val="0003365B"/>
    <w:rsid w:val="000402B8"/>
    <w:rsid w:val="000529C5"/>
    <w:rsid w:val="000575B5"/>
    <w:rsid w:val="000604F9"/>
    <w:rsid w:val="000710D0"/>
    <w:rsid w:val="000723D8"/>
    <w:rsid w:val="00074949"/>
    <w:rsid w:val="000800DB"/>
    <w:rsid w:val="00090EF4"/>
    <w:rsid w:val="00094137"/>
    <w:rsid w:val="0009474A"/>
    <w:rsid w:val="000957EF"/>
    <w:rsid w:val="000A3A64"/>
    <w:rsid w:val="000C14AF"/>
    <w:rsid w:val="000C1989"/>
    <w:rsid w:val="000C47CF"/>
    <w:rsid w:val="000C50EF"/>
    <w:rsid w:val="000C74D9"/>
    <w:rsid w:val="000D5D76"/>
    <w:rsid w:val="000D7661"/>
    <w:rsid w:val="000E3226"/>
    <w:rsid w:val="000E51D3"/>
    <w:rsid w:val="000F3D30"/>
    <w:rsid w:val="00100B3E"/>
    <w:rsid w:val="00116981"/>
    <w:rsid w:val="001176D0"/>
    <w:rsid w:val="001202DD"/>
    <w:rsid w:val="001232BB"/>
    <w:rsid w:val="00130F81"/>
    <w:rsid w:val="00131801"/>
    <w:rsid w:val="00132E0F"/>
    <w:rsid w:val="00140C96"/>
    <w:rsid w:val="00143203"/>
    <w:rsid w:val="00143F6D"/>
    <w:rsid w:val="00145739"/>
    <w:rsid w:val="00146521"/>
    <w:rsid w:val="00150ABB"/>
    <w:rsid w:val="001605A4"/>
    <w:rsid w:val="0016106A"/>
    <w:rsid w:val="00165A6E"/>
    <w:rsid w:val="0016636A"/>
    <w:rsid w:val="00172739"/>
    <w:rsid w:val="00172953"/>
    <w:rsid w:val="001815AC"/>
    <w:rsid w:val="0018215D"/>
    <w:rsid w:val="001866E4"/>
    <w:rsid w:val="00190E2C"/>
    <w:rsid w:val="00192CA9"/>
    <w:rsid w:val="001934D7"/>
    <w:rsid w:val="00196409"/>
    <w:rsid w:val="00197381"/>
    <w:rsid w:val="001A1EC1"/>
    <w:rsid w:val="001B0A98"/>
    <w:rsid w:val="001B319A"/>
    <w:rsid w:val="001B41A9"/>
    <w:rsid w:val="001B57D8"/>
    <w:rsid w:val="001C3ABD"/>
    <w:rsid w:val="001C56A0"/>
    <w:rsid w:val="001C6912"/>
    <w:rsid w:val="001D4435"/>
    <w:rsid w:val="001E3DB2"/>
    <w:rsid w:val="001E4BE3"/>
    <w:rsid w:val="001E4C38"/>
    <w:rsid w:val="001F4C0F"/>
    <w:rsid w:val="001F5F48"/>
    <w:rsid w:val="001F60BC"/>
    <w:rsid w:val="00201635"/>
    <w:rsid w:val="0020259A"/>
    <w:rsid w:val="00204BF0"/>
    <w:rsid w:val="0020574A"/>
    <w:rsid w:val="00212180"/>
    <w:rsid w:val="00222E1C"/>
    <w:rsid w:val="0023692C"/>
    <w:rsid w:val="00244066"/>
    <w:rsid w:val="00244F83"/>
    <w:rsid w:val="00257E6D"/>
    <w:rsid w:val="002619C3"/>
    <w:rsid w:val="00262673"/>
    <w:rsid w:val="00263056"/>
    <w:rsid w:val="00271DB3"/>
    <w:rsid w:val="0028110D"/>
    <w:rsid w:val="002920F4"/>
    <w:rsid w:val="00292B51"/>
    <w:rsid w:val="00297205"/>
    <w:rsid w:val="002A3C23"/>
    <w:rsid w:val="002B6EB5"/>
    <w:rsid w:val="002C12CF"/>
    <w:rsid w:val="002C361A"/>
    <w:rsid w:val="002C596D"/>
    <w:rsid w:val="002D7439"/>
    <w:rsid w:val="002D766A"/>
    <w:rsid w:val="002E6CA5"/>
    <w:rsid w:val="002F2061"/>
    <w:rsid w:val="002F23F2"/>
    <w:rsid w:val="00302A65"/>
    <w:rsid w:val="00305A46"/>
    <w:rsid w:val="00306154"/>
    <w:rsid w:val="00321F5D"/>
    <w:rsid w:val="003250F0"/>
    <w:rsid w:val="00325BE3"/>
    <w:rsid w:val="00327066"/>
    <w:rsid w:val="00342011"/>
    <w:rsid w:val="00346851"/>
    <w:rsid w:val="00353132"/>
    <w:rsid w:val="00360F8F"/>
    <w:rsid w:val="003659AE"/>
    <w:rsid w:val="00367B46"/>
    <w:rsid w:val="0037231E"/>
    <w:rsid w:val="00374548"/>
    <w:rsid w:val="0038010F"/>
    <w:rsid w:val="003802B4"/>
    <w:rsid w:val="0038144B"/>
    <w:rsid w:val="003845C9"/>
    <w:rsid w:val="00391A04"/>
    <w:rsid w:val="003A3A19"/>
    <w:rsid w:val="003B5769"/>
    <w:rsid w:val="003D06A7"/>
    <w:rsid w:val="003E0EAA"/>
    <w:rsid w:val="003E1314"/>
    <w:rsid w:val="003E40D7"/>
    <w:rsid w:val="003E52B7"/>
    <w:rsid w:val="003E6ACF"/>
    <w:rsid w:val="003F1246"/>
    <w:rsid w:val="003F2DDE"/>
    <w:rsid w:val="003F7CC9"/>
    <w:rsid w:val="0040099A"/>
    <w:rsid w:val="004109CA"/>
    <w:rsid w:val="004116BD"/>
    <w:rsid w:val="00411B9A"/>
    <w:rsid w:val="004141FF"/>
    <w:rsid w:val="004174D2"/>
    <w:rsid w:val="00423DB7"/>
    <w:rsid w:val="004266A0"/>
    <w:rsid w:val="00427323"/>
    <w:rsid w:val="0042736C"/>
    <w:rsid w:val="004376BE"/>
    <w:rsid w:val="004519ED"/>
    <w:rsid w:val="004522F2"/>
    <w:rsid w:val="0045545F"/>
    <w:rsid w:val="00462DFF"/>
    <w:rsid w:val="004641ED"/>
    <w:rsid w:val="0046782D"/>
    <w:rsid w:val="00475705"/>
    <w:rsid w:val="00482C9E"/>
    <w:rsid w:val="00487B19"/>
    <w:rsid w:val="00491DDA"/>
    <w:rsid w:val="004A0A69"/>
    <w:rsid w:val="004A20D4"/>
    <w:rsid w:val="004A4135"/>
    <w:rsid w:val="004A4674"/>
    <w:rsid w:val="004B4E98"/>
    <w:rsid w:val="004B550B"/>
    <w:rsid w:val="004D079A"/>
    <w:rsid w:val="004D10D2"/>
    <w:rsid w:val="004D38C9"/>
    <w:rsid w:val="004E101A"/>
    <w:rsid w:val="004E2783"/>
    <w:rsid w:val="004E290C"/>
    <w:rsid w:val="004E318F"/>
    <w:rsid w:val="004E5560"/>
    <w:rsid w:val="004F1F3D"/>
    <w:rsid w:val="004F76C6"/>
    <w:rsid w:val="005105FA"/>
    <w:rsid w:val="00510DFE"/>
    <w:rsid w:val="00525D9E"/>
    <w:rsid w:val="00527502"/>
    <w:rsid w:val="0053786B"/>
    <w:rsid w:val="00553730"/>
    <w:rsid w:val="00564FC8"/>
    <w:rsid w:val="005711DA"/>
    <w:rsid w:val="00571F63"/>
    <w:rsid w:val="00574244"/>
    <w:rsid w:val="00575346"/>
    <w:rsid w:val="00576217"/>
    <w:rsid w:val="00590625"/>
    <w:rsid w:val="005975A7"/>
    <w:rsid w:val="005A223E"/>
    <w:rsid w:val="005A6352"/>
    <w:rsid w:val="005B5148"/>
    <w:rsid w:val="005B5799"/>
    <w:rsid w:val="005C70CD"/>
    <w:rsid w:val="005D0969"/>
    <w:rsid w:val="005D1D49"/>
    <w:rsid w:val="005D4057"/>
    <w:rsid w:val="005D422B"/>
    <w:rsid w:val="005D5DD9"/>
    <w:rsid w:val="005E6EEB"/>
    <w:rsid w:val="005F32AE"/>
    <w:rsid w:val="005F49A7"/>
    <w:rsid w:val="006055EC"/>
    <w:rsid w:val="00623CD2"/>
    <w:rsid w:val="006242C6"/>
    <w:rsid w:val="0062524E"/>
    <w:rsid w:val="00641789"/>
    <w:rsid w:val="00642AB5"/>
    <w:rsid w:val="00643D84"/>
    <w:rsid w:val="00644BFE"/>
    <w:rsid w:val="00646D97"/>
    <w:rsid w:val="00647238"/>
    <w:rsid w:val="00647EF2"/>
    <w:rsid w:val="0065470C"/>
    <w:rsid w:val="0067036D"/>
    <w:rsid w:val="00672E46"/>
    <w:rsid w:val="00675875"/>
    <w:rsid w:val="00686AB2"/>
    <w:rsid w:val="00691623"/>
    <w:rsid w:val="00692B23"/>
    <w:rsid w:val="00692E32"/>
    <w:rsid w:val="00693D97"/>
    <w:rsid w:val="006A25AA"/>
    <w:rsid w:val="006A4C00"/>
    <w:rsid w:val="006A5F70"/>
    <w:rsid w:val="006B35CC"/>
    <w:rsid w:val="006B438C"/>
    <w:rsid w:val="006B5DF6"/>
    <w:rsid w:val="006D1F7A"/>
    <w:rsid w:val="006D63B1"/>
    <w:rsid w:val="006D7E3D"/>
    <w:rsid w:val="006E3800"/>
    <w:rsid w:val="006F71BC"/>
    <w:rsid w:val="006F75FE"/>
    <w:rsid w:val="006F793F"/>
    <w:rsid w:val="00702C8F"/>
    <w:rsid w:val="00704217"/>
    <w:rsid w:val="007063D0"/>
    <w:rsid w:val="007331A1"/>
    <w:rsid w:val="007335B8"/>
    <w:rsid w:val="007404AE"/>
    <w:rsid w:val="00741130"/>
    <w:rsid w:val="00742494"/>
    <w:rsid w:val="00746201"/>
    <w:rsid w:val="00757702"/>
    <w:rsid w:val="007630E1"/>
    <w:rsid w:val="00763CFB"/>
    <w:rsid w:val="00764AF7"/>
    <w:rsid w:val="0076788D"/>
    <w:rsid w:val="00770362"/>
    <w:rsid w:val="00772E31"/>
    <w:rsid w:val="007750BF"/>
    <w:rsid w:val="00781629"/>
    <w:rsid w:val="00782501"/>
    <w:rsid w:val="00783E62"/>
    <w:rsid w:val="00793BED"/>
    <w:rsid w:val="00793CE5"/>
    <w:rsid w:val="007A074E"/>
    <w:rsid w:val="007A1164"/>
    <w:rsid w:val="007A33F3"/>
    <w:rsid w:val="007A5476"/>
    <w:rsid w:val="007A59F3"/>
    <w:rsid w:val="007B40FE"/>
    <w:rsid w:val="007B54DF"/>
    <w:rsid w:val="007C533E"/>
    <w:rsid w:val="007D5252"/>
    <w:rsid w:val="007E3190"/>
    <w:rsid w:val="00801841"/>
    <w:rsid w:val="008068A3"/>
    <w:rsid w:val="0080767E"/>
    <w:rsid w:val="00817C62"/>
    <w:rsid w:val="00822BED"/>
    <w:rsid w:val="00831432"/>
    <w:rsid w:val="00832C15"/>
    <w:rsid w:val="008407D2"/>
    <w:rsid w:val="00842958"/>
    <w:rsid w:val="008468EF"/>
    <w:rsid w:val="008502DC"/>
    <w:rsid w:val="008553DF"/>
    <w:rsid w:val="00862D34"/>
    <w:rsid w:val="008664CA"/>
    <w:rsid w:val="00866799"/>
    <w:rsid w:val="00867C39"/>
    <w:rsid w:val="00871BC8"/>
    <w:rsid w:val="008745A9"/>
    <w:rsid w:val="008754FA"/>
    <w:rsid w:val="00881065"/>
    <w:rsid w:val="008A09F0"/>
    <w:rsid w:val="008B6DC5"/>
    <w:rsid w:val="008B7841"/>
    <w:rsid w:val="008C2166"/>
    <w:rsid w:val="008C3AD0"/>
    <w:rsid w:val="008C64C3"/>
    <w:rsid w:val="008D3E3A"/>
    <w:rsid w:val="008D6831"/>
    <w:rsid w:val="008E387A"/>
    <w:rsid w:val="008E5116"/>
    <w:rsid w:val="008E56E8"/>
    <w:rsid w:val="008F2425"/>
    <w:rsid w:val="00901BC3"/>
    <w:rsid w:val="00913AC4"/>
    <w:rsid w:val="00913C8F"/>
    <w:rsid w:val="00922149"/>
    <w:rsid w:val="00923127"/>
    <w:rsid w:val="00932309"/>
    <w:rsid w:val="00935006"/>
    <w:rsid w:val="0094312A"/>
    <w:rsid w:val="00951173"/>
    <w:rsid w:val="0095344B"/>
    <w:rsid w:val="009650A9"/>
    <w:rsid w:val="00976173"/>
    <w:rsid w:val="00977E51"/>
    <w:rsid w:val="009841BB"/>
    <w:rsid w:val="009843B2"/>
    <w:rsid w:val="00993231"/>
    <w:rsid w:val="00993735"/>
    <w:rsid w:val="00994804"/>
    <w:rsid w:val="00996DC7"/>
    <w:rsid w:val="009A54EA"/>
    <w:rsid w:val="009B6D06"/>
    <w:rsid w:val="009B7C40"/>
    <w:rsid w:val="009C19B7"/>
    <w:rsid w:val="009C1FF7"/>
    <w:rsid w:val="009C229A"/>
    <w:rsid w:val="009C30B6"/>
    <w:rsid w:val="009D0C75"/>
    <w:rsid w:val="009D6F13"/>
    <w:rsid w:val="009D704B"/>
    <w:rsid w:val="009E1883"/>
    <w:rsid w:val="009E7B5E"/>
    <w:rsid w:val="009F08FA"/>
    <w:rsid w:val="009F099F"/>
    <w:rsid w:val="009F193B"/>
    <w:rsid w:val="009F31EB"/>
    <w:rsid w:val="00A1190C"/>
    <w:rsid w:val="00A2374C"/>
    <w:rsid w:val="00A23B68"/>
    <w:rsid w:val="00A34151"/>
    <w:rsid w:val="00A46566"/>
    <w:rsid w:val="00A468C4"/>
    <w:rsid w:val="00A523AA"/>
    <w:rsid w:val="00A547EE"/>
    <w:rsid w:val="00A725E9"/>
    <w:rsid w:val="00A72DD9"/>
    <w:rsid w:val="00A8595E"/>
    <w:rsid w:val="00A93DB3"/>
    <w:rsid w:val="00A961A2"/>
    <w:rsid w:val="00A97CFA"/>
    <w:rsid w:val="00AA40F3"/>
    <w:rsid w:val="00AA42D9"/>
    <w:rsid w:val="00AC1DF5"/>
    <w:rsid w:val="00AC7B60"/>
    <w:rsid w:val="00AD5B7C"/>
    <w:rsid w:val="00AD60EE"/>
    <w:rsid w:val="00AD6423"/>
    <w:rsid w:val="00AD6F04"/>
    <w:rsid w:val="00AE06BC"/>
    <w:rsid w:val="00AE1219"/>
    <w:rsid w:val="00AE7049"/>
    <w:rsid w:val="00AF1CE1"/>
    <w:rsid w:val="00AF1F85"/>
    <w:rsid w:val="00AF5708"/>
    <w:rsid w:val="00AF616C"/>
    <w:rsid w:val="00AF676D"/>
    <w:rsid w:val="00AF7369"/>
    <w:rsid w:val="00B01D2C"/>
    <w:rsid w:val="00B03697"/>
    <w:rsid w:val="00B13A88"/>
    <w:rsid w:val="00B26C00"/>
    <w:rsid w:val="00B34332"/>
    <w:rsid w:val="00B45624"/>
    <w:rsid w:val="00B52ED7"/>
    <w:rsid w:val="00B57AA7"/>
    <w:rsid w:val="00B604F0"/>
    <w:rsid w:val="00B772C1"/>
    <w:rsid w:val="00B82993"/>
    <w:rsid w:val="00B83A08"/>
    <w:rsid w:val="00B8636C"/>
    <w:rsid w:val="00B903E5"/>
    <w:rsid w:val="00B9798F"/>
    <w:rsid w:val="00BB0DAE"/>
    <w:rsid w:val="00BB1C71"/>
    <w:rsid w:val="00BC42F4"/>
    <w:rsid w:val="00BF6735"/>
    <w:rsid w:val="00C06694"/>
    <w:rsid w:val="00C1509F"/>
    <w:rsid w:val="00C15E86"/>
    <w:rsid w:val="00C22752"/>
    <w:rsid w:val="00C25DFC"/>
    <w:rsid w:val="00C461DC"/>
    <w:rsid w:val="00C60E1C"/>
    <w:rsid w:val="00C62F26"/>
    <w:rsid w:val="00C63510"/>
    <w:rsid w:val="00C64B24"/>
    <w:rsid w:val="00C66337"/>
    <w:rsid w:val="00C722C8"/>
    <w:rsid w:val="00C8344C"/>
    <w:rsid w:val="00C87011"/>
    <w:rsid w:val="00C966E6"/>
    <w:rsid w:val="00CA61FC"/>
    <w:rsid w:val="00CB0B7B"/>
    <w:rsid w:val="00CB1EB5"/>
    <w:rsid w:val="00CC21DE"/>
    <w:rsid w:val="00CC2B80"/>
    <w:rsid w:val="00CD3A30"/>
    <w:rsid w:val="00CD6952"/>
    <w:rsid w:val="00CD7353"/>
    <w:rsid w:val="00CE42E7"/>
    <w:rsid w:val="00CE4FC9"/>
    <w:rsid w:val="00CF1FB0"/>
    <w:rsid w:val="00CF6430"/>
    <w:rsid w:val="00CF6A09"/>
    <w:rsid w:val="00D17BA1"/>
    <w:rsid w:val="00D274F8"/>
    <w:rsid w:val="00D277D2"/>
    <w:rsid w:val="00D30387"/>
    <w:rsid w:val="00D4203E"/>
    <w:rsid w:val="00D61C3F"/>
    <w:rsid w:val="00D64911"/>
    <w:rsid w:val="00D6777D"/>
    <w:rsid w:val="00D7750B"/>
    <w:rsid w:val="00D91F65"/>
    <w:rsid w:val="00DA2016"/>
    <w:rsid w:val="00DA3404"/>
    <w:rsid w:val="00DC1620"/>
    <w:rsid w:val="00DE527F"/>
    <w:rsid w:val="00DE6802"/>
    <w:rsid w:val="00DF0EB8"/>
    <w:rsid w:val="00DF107A"/>
    <w:rsid w:val="00DF1589"/>
    <w:rsid w:val="00E0697C"/>
    <w:rsid w:val="00E11382"/>
    <w:rsid w:val="00E13491"/>
    <w:rsid w:val="00E13883"/>
    <w:rsid w:val="00E25F74"/>
    <w:rsid w:val="00E329D5"/>
    <w:rsid w:val="00E336DD"/>
    <w:rsid w:val="00E447EC"/>
    <w:rsid w:val="00E45650"/>
    <w:rsid w:val="00E47C54"/>
    <w:rsid w:val="00E6188A"/>
    <w:rsid w:val="00E62308"/>
    <w:rsid w:val="00E626C8"/>
    <w:rsid w:val="00E6329A"/>
    <w:rsid w:val="00E674DD"/>
    <w:rsid w:val="00E711AB"/>
    <w:rsid w:val="00E72373"/>
    <w:rsid w:val="00E730AB"/>
    <w:rsid w:val="00E86200"/>
    <w:rsid w:val="00E865F5"/>
    <w:rsid w:val="00E9011A"/>
    <w:rsid w:val="00E91816"/>
    <w:rsid w:val="00EA3558"/>
    <w:rsid w:val="00EA419B"/>
    <w:rsid w:val="00EB68A1"/>
    <w:rsid w:val="00EC4D1B"/>
    <w:rsid w:val="00EC57D7"/>
    <w:rsid w:val="00ED04E6"/>
    <w:rsid w:val="00EE0D5E"/>
    <w:rsid w:val="00EE787D"/>
    <w:rsid w:val="00EF1678"/>
    <w:rsid w:val="00EF22C6"/>
    <w:rsid w:val="00EF7D54"/>
    <w:rsid w:val="00F03DDB"/>
    <w:rsid w:val="00F03DE8"/>
    <w:rsid w:val="00F1190F"/>
    <w:rsid w:val="00F14AF7"/>
    <w:rsid w:val="00F17913"/>
    <w:rsid w:val="00F24EDF"/>
    <w:rsid w:val="00F2613E"/>
    <w:rsid w:val="00F369B3"/>
    <w:rsid w:val="00F51F3C"/>
    <w:rsid w:val="00F54C29"/>
    <w:rsid w:val="00F56564"/>
    <w:rsid w:val="00F579FD"/>
    <w:rsid w:val="00F65A06"/>
    <w:rsid w:val="00F7423C"/>
    <w:rsid w:val="00F77431"/>
    <w:rsid w:val="00F827DD"/>
    <w:rsid w:val="00F86D9F"/>
    <w:rsid w:val="00F91655"/>
    <w:rsid w:val="00F94999"/>
    <w:rsid w:val="00F95146"/>
    <w:rsid w:val="00F9775A"/>
    <w:rsid w:val="00FA1A2A"/>
    <w:rsid w:val="00FC536C"/>
    <w:rsid w:val="00FD57C2"/>
    <w:rsid w:val="00FE3083"/>
    <w:rsid w:val="00FE68C3"/>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94F6B-3EDC-4DD0-AFD3-5CC674D18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7295</TotalTime>
  <Pages>1</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88</cp:revision>
  <dcterms:created xsi:type="dcterms:W3CDTF">2021-11-04T08:00:00Z</dcterms:created>
  <dcterms:modified xsi:type="dcterms:W3CDTF">2023-05-23T07:01:00Z</dcterms:modified>
</cp:coreProperties>
</file>