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51" w:rsidRDefault="00DE3251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25"/>
        <w:gridCol w:w="9924"/>
      </w:tblGrid>
      <w:tr w:rsidR="00F44233" w:rsidRPr="00156BB6" w:rsidTr="002421EF">
        <w:tc>
          <w:tcPr>
            <w:tcW w:w="10349" w:type="dxa"/>
            <w:gridSpan w:val="2"/>
            <w:vAlign w:val="center"/>
          </w:tcPr>
          <w:p w:rsidR="00F44233" w:rsidRPr="00472BFE" w:rsidRDefault="00F44233" w:rsidP="003C6FAD">
            <w:pPr>
              <w:spacing w:before="120" w:after="120" w:line="23" w:lineRule="atLeast"/>
              <w:jc w:val="center"/>
              <w:rPr>
                <w:rFonts w:ascii="GHEA Grapalat" w:hAnsi="GHEA Grapalat"/>
                <w:b/>
                <w:bCs/>
                <w:spacing w:val="40"/>
              </w:rPr>
            </w:pPr>
            <w:r w:rsidRPr="00CC0CB7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C34475" w:rsidRPr="00B25D86" w:rsidRDefault="0000407A" w:rsidP="005A3BCA">
            <w:pPr>
              <w:spacing w:after="120"/>
              <w:jc w:val="center"/>
              <w:rPr>
                <w:rFonts w:ascii="GHEA Grapalat" w:hAnsi="GHEA Grapalat" w:cs="Sylfaen"/>
                <w:lang w:val="af-ZA"/>
              </w:rPr>
            </w:pPr>
            <w:r w:rsidRPr="00B25D86">
              <w:rPr>
                <w:rFonts w:ascii="GHEA Grapalat" w:hAnsi="GHEA Grapalat" w:cs="Sylfaen"/>
                <w:lang w:val="af-ZA"/>
              </w:rPr>
              <w:t>«Հայաստանի Հանրապետության 202</w:t>
            </w:r>
            <w:r w:rsidR="00570EEA">
              <w:rPr>
                <w:rFonts w:ascii="GHEA Grapalat" w:hAnsi="GHEA Grapalat" w:cs="Sylfaen"/>
                <w:lang w:val="hy-AM"/>
              </w:rPr>
              <w:t>3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թվականի պետական բյուջեի մասին» </w:t>
            </w:r>
            <w:r w:rsidR="00217344" w:rsidRPr="00B25D86">
              <w:rPr>
                <w:rFonts w:ascii="GHEA Grapalat" w:hAnsi="GHEA Grapalat" w:cs="Sylfaen"/>
                <w:lang w:val="af-ZA"/>
              </w:rPr>
              <w:t xml:space="preserve">Հայաստանի Հանրապետության 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օրենքում վերաբաշխում, </w:t>
            </w:r>
            <w:r w:rsidR="00753DBD" w:rsidRPr="00B25D86">
              <w:rPr>
                <w:rFonts w:ascii="GHEA Grapalat" w:hAnsi="GHEA Grapalat" w:cs="Sylfaen"/>
                <w:lang w:val="af-ZA"/>
              </w:rPr>
              <w:t>փոփոխություններ</w:t>
            </w:r>
            <w:r w:rsidR="00004154">
              <w:rPr>
                <w:rFonts w:ascii="GHEA Grapalat" w:hAnsi="GHEA Grapalat" w:cs="Sylfaen"/>
                <w:lang w:val="hy-AM"/>
              </w:rPr>
              <w:t>,</w:t>
            </w:r>
            <w:r w:rsidR="00753DBD" w:rsidRPr="00B25D86">
              <w:rPr>
                <w:rFonts w:ascii="GHEA Grapalat" w:hAnsi="GHEA Grapalat" w:cs="Sylfaen"/>
                <w:lang w:val="af-ZA"/>
              </w:rPr>
              <w:t xml:space="preserve"> լրացումներ, </w:t>
            </w:r>
            <w:r w:rsidRPr="00B25D86">
              <w:rPr>
                <w:rFonts w:ascii="GHEA Grapalat" w:hAnsi="GHEA Grapalat" w:cs="Sylfaen"/>
                <w:lang w:val="af-ZA"/>
              </w:rPr>
              <w:t>Հայաստանի Հանրապետության կառավարության 202</w:t>
            </w:r>
            <w:r w:rsidR="00570EEA">
              <w:rPr>
                <w:rFonts w:ascii="GHEA Grapalat" w:hAnsi="GHEA Grapalat" w:cs="Sylfaen"/>
                <w:lang w:val="hy-AM"/>
              </w:rPr>
              <w:t>2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թվականի դեկտեմբերի </w:t>
            </w:r>
            <w:r w:rsidR="00BF68CF" w:rsidRPr="00B25D86">
              <w:rPr>
                <w:rFonts w:ascii="GHEA Grapalat" w:hAnsi="GHEA Grapalat" w:cs="Sylfaen"/>
                <w:lang w:val="af-ZA"/>
              </w:rPr>
              <w:t>2</w:t>
            </w:r>
            <w:r w:rsidR="00570EEA">
              <w:rPr>
                <w:rFonts w:ascii="GHEA Grapalat" w:hAnsi="GHEA Grapalat" w:cs="Sylfaen"/>
                <w:lang w:val="hy-AM"/>
              </w:rPr>
              <w:t>9</w:t>
            </w:r>
            <w:r w:rsidRPr="00B25D86">
              <w:rPr>
                <w:rFonts w:ascii="GHEA Grapalat" w:hAnsi="GHEA Grapalat" w:cs="Sylfaen"/>
                <w:lang w:val="af-ZA"/>
              </w:rPr>
              <w:t>-ի  N 2</w:t>
            </w:r>
            <w:r w:rsidR="00570EEA">
              <w:rPr>
                <w:rFonts w:ascii="GHEA Grapalat" w:hAnsi="GHEA Grapalat" w:cs="Sylfaen"/>
                <w:lang w:val="hy-AM"/>
              </w:rPr>
              <w:t>11</w:t>
            </w:r>
            <w:r w:rsidR="00BF68CF" w:rsidRPr="00B25D86">
              <w:rPr>
                <w:rFonts w:ascii="GHEA Grapalat" w:hAnsi="GHEA Grapalat" w:cs="Sylfaen"/>
                <w:lang w:val="af-ZA"/>
              </w:rPr>
              <w:t>1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-Ն որոշման մեջ </w:t>
            </w:r>
            <w:r w:rsidRPr="00C17744">
              <w:rPr>
                <w:rFonts w:ascii="GHEA Grapalat" w:hAnsi="GHEA Grapalat" w:cs="Sylfaen"/>
                <w:lang w:val="af-ZA"/>
              </w:rPr>
              <w:t>փոփոխություններ</w:t>
            </w:r>
            <w:r w:rsidR="00004154">
              <w:rPr>
                <w:rFonts w:ascii="GHEA Grapalat" w:hAnsi="GHEA Grapalat" w:cs="Sylfaen"/>
                <w:lang w:val="hy-AM"/>
              </w:rPr>
              <w:t>,</w:t>
            </w:r>
            <w:r w:rsidRPr="00C17744">
              <w:rPr>
                <w:rFonts w:ascii="GHEA Grapalat" w:hAnsi="GHEA Grapalat" w:cs="Sylfaen"/>
                <w:lang w:val="af-ZA"/>
              </w:rPr>
              <w:t xml:space="preserve"> լրացումներ</w:t>
            </w:r>
            <w:r w:rsidR="00004154">
              <w:rPr>
                <w:rFonts w:ascii="GHEA Grapalat" w:hAnsi="GHEA Grapalat" w:cs="Sylfaen"/>
                <w:lang w:val="hy-AM"/>
              </w:rPr>
              <w:t xml:space="preserve"> և </w:t>
            </w:r>
            <w:r w:rsidR="00304727">
              <w:rPr>
                <w:rFonts w:ascii="GHEA Grapalat" w:hAnsi="GHEA Grapalat" w:cs="Sylfaen"/>
                <w:lang w:val="hy-AM"/>
              </w:rPr>
              <w:t xml:space="preserve">գնման </w:t>
            </w:r>
            <w:r w:rsidR="00004154">
              <w:rPr>
                <w:rFonts w:ascii="GHEA Grapalat" w:hAnsi="GHEA Grapalat" w:cs="Sylfaen"/>
                <w:lang w:val="hy-AM"/>
              </w:rPr>
              <w:t xml:space="preserve">պայմանագրերում </w:t>
            </w:r>
            <w:r w:rsidR="00004154" w:rsidRPr="005B0C77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5B0C77">
              <w:rPr>
                <w:rFonts w:ascii="GHEA Grapalat" w:hAnsi="GHEA Grapalat" w:cs="Sylfaen"/>
                <w:lang w:val="af-ZA"/>
              </w:rPr>
              <w:t xml:space="preserve"> կատարելու մասին» Հայաստանի Հանրապետության կառավարության որոշման նախագծի ընդունման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անհրաժեշտության</w:t>
            </w:r>
          </w:p>
          <w:p w:rsidR="003A5EA6" w:rsidRPr="00156BB6" w:rsidRDefault="003A5EA6" w:rsidP="005A3BCA">
            <w:pPr>
              <w:spacing w:after="12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CC0CB7" w:rsidTr="002421EF">
        <w:tc>
          <w:tcPr>
            <w:tcW w:w="425" w:type="dxa"/>
            <w:vAlign w:val="center"/>
          </w:tcPr>
          <w:p w:rsidR="00F44233" w:rsidRPr="00CC0CB7" w:rsidRDefault="00F44233" w:rsidP="00AA01FA">
            <w:pPr>
              <w:spacing w:after="12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F44233" w:rsidRPr="00CC0CB7" w:rsidRDefault="003B2450" w:rsidP="00AA01FA">
            <w:pPr>
              <w:spacing w:after="120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BC2A75">
              <w:rPr>
                <w:rFonts w:ascii="GHEA Grapalat" w:hAnsi="GHEA Grapalat" w:cs="Sylfaen"/>
                <w:b/>
                <w:lang w:val="af-ZA"/>
              </w:rPr>
              <w:t xml:space="preserve">     </w:t>
            </w:r>
            <w:r w:rsidR="004308F9">
              <w:rPr>
                <w:rFonts w:ascii="GHEA Grapalat" w:hAnsi="GHEA Grapalat" w:cs="Sylfaen"/>
                <w:b/>
                <w:lang w:val="en-US"/>
              </w:rPr>
              <w:t>1.</w:t>
            </w:r>
            <w:r w:rsidR="00F44233" w:rsidRPr="00CC0CB7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F44233" w:rsidRPr="00166807" w:rsidTr="002421EF">
        <w:tc>
          <w:tcPr>
            <w:tcW w:w="425" w:type="dxa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0C326D" w:rsidRPr="00472BFE" w:rsidRDefault="00E751D5" w:rsidP="00CA0290">
            <w:pPr>
              <w:pStyle w:val="NormalWeb"/>
              <w:shd w:val="clear" w:color="auto" w:fill="FFFFFF"/>
              <w:spacing w:before="0" w:beforeAutospacing="0" w:after="240" w:afterAutospacing="0"/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E47F4D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Որոշման ընդունման անհրաժեշտությունը պայմանավորված է</w:t>
            </w:r>
            <w:r w:rsidR="00DC5DEA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C1774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մի շարք անհետաձգելի և հրատապ աշխատանքների իրականացման անհրաժեշտությամբ</w:t>
            </w:r>
            <w:r w:rsidRPr="00E47F4D">
              <w:rPr>
                <w:rFonts w:ascii="GHEA Grapalat" w:hAnsi="GHEA Grapalat" w:cs="Sylfaen"/>
                <w:color w:val="000000"/>
                <w:lang w:val="af-ZA"/>
              </w:rPr>
              <w:t>:</w:t>
            </w:r>
          </w:p>
        </w:tc>
      </w:tr>
      <w:tr w:rsidR="00F44233" w:rsidRPr="00166807" w:rsidTr="002421EF">
        <w:trPr>
          <w:trHeight w:val="295"/>
        </w:trPr>
        <w:tc>
          <w:tcPr>
            <w:tcW w:w="425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D8794E" w:rsidRPr="006446B4" w:rsidRDefault="00AF7633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</w:t>
            </w:r>
            <w:r w:rsidR="00E053FE"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</w:t>
            </w:r>
            <w:r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4308F9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2.</w:t>
            </w:r>
            <w:r w:rsidR="00F44233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Ընթացիկ իրավիճակը և խնդիրները</w:t>
            </w:r>
          </w:p>
          <w:p w:rsidR="00E751D5" w:rsidRPr="002A5B3F" w:rsidRDefault="00D57681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</w:t>
            </w:r>
          </w:p>
          <w:p w:rsidR="00DC5DEA" w:rsidRDefault="005D19EA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1004-31009</w:t>
            </w:r>
            <w:r w:rsidR="00602006"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3A19FB"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ՀՀ 2022 թվականի պետական բյուջեով «Ոռոգման համակարգի առողջացում» ծրագրի </w:t>
            </w:r>
            <w:r w:rsidR="003A19FB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«Օրվա կարգավորման ջրավազանների կառուցում և վերակառուցում»</w:t>
            </w:r>
            <w:r w:rsidR="003A19F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միջոցառման համար հատկացված՝</w:t>
            </w:r>
            <w:r w:rsidR="006953A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492,962.4 հազար դրամ</w:t>
            </w:r>
            <w:r w:rsidR="00694A1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ի շրջանակներում իրականացված մրցութային գործընթացի արդյունքում կնքվել են նախագծանախահաշվային փաստաթղթերի ձեռքբերման պայմանագրեր</w:t>
            </w:r>
            <w:r w:rsidR="00260D9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՝ 378,780.0 հազար դրամով։ 2022 թվականին կատարվել է նախագծանախահաշվային փաստաթղթերի կազմման աշխատանքների</w:t>
            </w:r>
            <w:r w:rsidR="00076C3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1-ին փուլը՝</w:t>
            </w:r>
            <w:r w:rsidR="00260D9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65</w:t>
            </w:r>
            <w:r w:rsidR="00260D9E" w:rsidRPr="00260D9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%</w:t>
            </w:r>
            <w:r w:rsidR="00260D9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-ը, որի դիմաց վճարվել է </w:t>
            </w:r>
            <w:r w:rsidR="00076C33" w:rsidRPr="00076C3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246,207.0 </w:t>
            </w:r>
            <w:r w:rsidR="00076C3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հազար դրամ, իսկ 2-րդ փուլի աշխատանքները, համաձայն 2022թ. դեկտեմբերի 20-ին կնքված համաձայնագրի, նախատեսվել է տեղափոխել 2023թ,</w:t>
            </w:r>
            <w:r w:rsidR="006F527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որի արդյունքում</w:t>
            </w:r>
            <w:r w:rsidR="00076C3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</w:t>
            </w:r>
            <w:r w:rsidR="00076C33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132,573.0</w:t>
            </w:r>
            <w:r w:rsidR="00076C3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հազար դրամը հետ է վերադարձվել ՀՀ պետական բյուջե։</w:t>
            </w:r>
            <w:r w:rsidR="00F07DCA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</w:p>
          <w:p w:rsidR="00232C41" w:rsidRDefault="00DC5DEA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</w:t>
            </w:r>
            <w:r w:rsidR="00F07DCA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ՀՀ 2023 թվականի պետական բյուջեով վերը նշված միջոցառման համար հատկացվել է 1,500,000.0 հազար դրամ, որից՝ 14,400.0 նախատեսվել է նախագծանախահաշվային փաստաթղթերի փոր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ձաքննության</w:t>
            </w:r>
            <w:r w:rsidR="00F07DCA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, իսկ մնացած՝ 1,485,600.0 հազար դրամ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ը՝ շի</w:t>
            </w:r>
            <w:r w:rsidR="00F07DCA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նարարական աշխատանքների համար։</w:t>
            </w:r>
          </w:p>
          <w:p w:rsidR="0048131B" w:rsidRDefault="00051AC2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Ս</w:t>
            </w:r>
            <w:r w:rsidR="0048131B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ույն որոշման նախագծով առաջարկվում է </w:t>
            </w:r>
            <w:r w:rsidR="004813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132,573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.</w:t>
            </w:r>
            <w:r w:rsidR="004813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0 հազար դրամը տնտեսագիտական դասակարգման «</w:t>
            </w:r>
            <w:r w:rsidR="0048131B" w:rsidRPr="00F40B9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Շենքերի և շինությունների շինարարություն</w:t>
            </w:r>
            <w:r w:rsidR="004813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» հոդվածից տեղափոխել </w:t>
            </w:r>
            <w:r w:rsidR="0048131B" w:rsidRPr="00F40B9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4813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</w:t>
            </w:r>
            <w:r w:rsidR="0048131B" w:rsidRPr="00F40B9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Նախագծահետազոտական ծախսեր</w:t>
            </w:r>
            <w:r w:rsidR="004813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» հոդվածին։</w:t>
            </w:r>
          </w:p>
          <w:p w:rsidR="00C9631A" w:rsidRPr="006446B4" w:rsidRDefault="009250D7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«Օրվա կարգավորման ջրավազանների </w:t>
            </w:r>
            <w:r w:rsidR="00993C54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(ՕԿՋ)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կառուցում և վերակառուցում» միջոցառման</w:t>
            </w:r>
            <w:r w:rsidR="00532FE3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շրջանակում 26.07.2022թ. «</w:t>
            </w:r>
            <w:r w:rsidR="00C9631A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Հայգյուղշիննախագիծ</w:t>
            </w:r>
            <w:r w:rsidR="00532FE3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»</w:t>
            </w:r>
            <w:r w:rsidR="00532FE3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և </w:t>
            </w:r>
            <w:r w:rsidR="00532FE3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«Մոդուլ» ՍՊԸ</w:t>
            </w:r>
            <w:r w:rsidR="00532FE3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-</w:t>
            </w:r>
            <w:r w:rsidR="00532FE3" w:rsidRPr="00532FE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</w:t>
            </w:r>
            <w:r w:rsidR="00532FE3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երի հետ կնքվել է </w:t>
            </w:r>
            <w:r w:rsidR="008B5B9E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թվով 31 օրվա կարգավորիչ </w:t>
            </w:r>
            <w:r w:rsidR="008B5B9E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ջրավազանների կառուցման և վերակառուցման </w:t>
            </w:r>
            <w:r w:rsidR="008B5B9E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նախագծանախահաշվային փաստաթղթերի կազմման խորհրդատվական ծառայությունների պայմանագրեր</w:t>
            </w:r>
            <w:r w:rsidR="00FE0AC2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:</w:t>
            </w:r>
            <w:r w:rsidR="00993C54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Առաջացած</w:t>
            </w:r>
            <w:r w:rsidR="00FE0AC2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993C54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մի շարք խնդիրների լուծման </w:t>
            </w:r>
            <w:r w:rsidR="002E5D67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անհրաժեշտությամբ պայմանավորված</w:t>
            </w:r>
            <w:r w:rsidR="00993C54"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2E5D6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մասնավորապես, ինժեներա-հետախուզական ուսումնասիրությունների կրկնակի իրականացման, նախնական ընտրված տարածքում տեղանքի ռելիեֆային խոչընդոտներով և ոռոգման ենթակառուցվածքների առկայության պատճառով տեղանքում այլ հարակից տարածքի ընտրության ու առաջարկվող նոր տարածքի համար համապատասխան ճարտարապետահատակագծային առաջադրանքի ստացման, կադաստրային քարտեզներում առկա անհամապատասխանությունների և դրանք համայնքների կողմից ճշգրտման, նախատեսված տարածքների վարձակալված լինելու պարագայում այդ տարածքներից, սահմանված կարգով, անհրաժեշտ մակերեսի հողատարածքի հատկացման և այլնի հետ կապված, անհրաժեշտություն է առաջացել  «Մոդուլ» ՍՊԸ-ի </w:t>
            </w:r>
            <w:r w:rsidR="002E5D6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lastRenderedPageBreak/>
              <w:t xml:space="preserve">հետ 26.07.2022թ. կնքված ՋԿ-ԵՄԾՁԲ-22/1-1 </w:t>
            </w:r>
            <w:r w:rsidR="00A2530D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պայմանագրի </w:t>
            </w:r>
            <w:r w:rsidR="002E5D6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ծառայությունների մատուցման ժամկետը</w:t>
            </w:r>
            <w:r w:rsidR="00D87720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՝</w:t>
            </w:r>
            <w:r w:rsidR="002E5D6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5E021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թվով </w:t>
            </w:r>
            <w:r w:rsidR="00C9631A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15</w:t>
            </w:r>
            <w:r w:rsidR="005E021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ՕԿՋ-ների ՆՆՓ-երի մշակման համար </w:t>
            </w:r>
            <w:r w:rsidR="002E5D6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երկարաձգել </w:t>
            </w:r>
            <w:r w:rsidR="00A2530D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3 ամիս ժամկետով</w:t>
            </w:r>
            <w:r w:rsidR="005E0217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:</w:t>
            </w:r>
            <w:r w:rsidR="00C711EE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Միաժամանակ առաջացած խնդիրները կապված են նաև խորհրդատուտերի ուսումնասիրության արդյունքում՝ հողերի  կատեգորիաների փոփոխության անհրաժեշտությամբ և դրանով պայմանավորված գործընթացի կազմակերպում՝ վերաբնակեցման, հողերի օտարման հետ կապված հարցեր, ՇՄԱԳ գործընթացի կազմակերպում</w:t>
            </w:r>
            <w:r w:rsidR="00C9631A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(նշված գործընթացները կապված են պատկան մարմինների և այլ կազմակերպությունների հետ համաձայնեցումների, ինչպես նաև անհրաժեշտ փաստաթղթերի ձեռք բերման հետ):</w:t>
            </w:r>
          </w:p>
          <w:p w:rsidR="009B3792" w:rsidRPr="006446B4" w:rsidRDefault="00C711EE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Որոշման նախագծով</w:t>
            </w:r>
            <w:r w:rsidRPr="00CA0290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առաջարկվում է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փոփոխություն կատարել «Մոդուլ» սահմանափակ պատասխանատվությամբ ընկերության հետ 2022 թվականի հուլիսի 26-ին կնքված թիվ ՋԿ-ԵՄԾՁԲ-22/1-1 պայմանագրում՝ պայմանագրով սահմանված ծառայությունների մատուցման ժամկետը երկարաձգել 3 ամիս ժամկետով՝ չկիրառելով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,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bookmarkStart w:id="0" w:name="_GoBack"/>
            <w:bookmarkEnd w:id="0"/>
            <w:r w:rsidR="003F5188" w:rsidRPr="00166807">
              <w:rPr>
                <w:rFonts w:ascii="GHEA Grapalat" w:hAnsi="GHEA Grapalat" w:cs="Sylfaen"/>
                <w:lang w:val="af-ZA"/>
              </w:rPr>
              <w:t xml:space="preserve">մինչև </w:t>
            </w:r>
            <w:r w:rsidR="003F5188" w:rsidRPr="00166807">
              <w:rPr>
                <w:rFonts w:ascii="GHEA Grapalat" w:hAnsi="GHEA Grapalat" w:cs="Sylfaen"/>
                <w:lang w:val="hy-AM"/>
              </w:rPr>
              <w:t xml:space="preserve">համաձայնագիրն ուժի մեջ մտնելու </w:t>
            </w:r>
            <w:r w:rsidR="003F5188" w:rsidRPr="00166807">
              <w:rPr>
                <w:rFonts w:ascii="GHEA Grapalat" w:hAnsi="GHEA Grapalat" w:cs="Sylfaen"/>
                <w:lang w:val="af-ZA"/>
              </w:rPr>
              <w:t>ժամանակահատվածի համար</w:t>
            </w:r>
            <w:r w:rsidR="003F5188">
              <w:rPr>
                <w:rFonts w:ascii="GHEA Grapalat" w:hAnsi="GHEA Grapalat" w:cs="Sylfaen"/>
                <w:lang w:val="af-ZA"/>
              </w:rPr>
              <w:t>,</w:t>
            </w:r>
            <w:r w:rsidR="0082597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Հայաստանի Հանրապետության կառավարության 2017 թվականի մայիսի 4-ի N 526-Ն որոշման N 1 հավելվածի </w:t>
            </w:r>
            <w:r w:rsidR="0082597E" w:rsidRPr="0082597E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33-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րդ</w:t>
            </w:r>
            <w:r w:rsidR="0082597E" w:rsidRPr="0082597E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կետի</w:t>
            </w:r>
            <w:r w:rsidR="0082597E" w:rsidRPr="0082597E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4-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րդ</w:t>
            </w:r>
            <w:r w:rsidR="0082597E" w:rsidRPr="0082597E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ենթակետի</w:t>
            </w:r>
            <w:r w:rsidR="0082597E" w:rsidRPr="0082597E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պահանջները</w:t>
            </w:r>
            <w:r w:rsidR="0082597E" w:rsidRPr="0082597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82597E" w:rsidRPr="003F5188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և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56-ր</w:t>
            </w:r>
            <w:r w:rsidR="0082597E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դ կետի 4-րդ ենթակետի պահանջները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։</w:t>
            </w:r>
          </w:p>
          <w:p w:rsidR="001F388B" w:rsidRPr="006446B4" w:rsidRDefault="009B3792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Հայգյուղշիննախագիծ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» 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ՍՊԸ-ի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և «Մոդուլ» ՍՊԸ-ի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հետ 26.07.2022թ. կնքված թիվ ՋԿ-ԵՄԾՁԲ-22/1 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և ՋԿ-ԵՄԾՁԲ-22/1-1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պայմանագր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եր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ի շրջանակում 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նախագծային 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աշխատանքներն</w:t>
            </w:r>
            <w:r w:rsidR="00E44512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(թվով 15 ՕԿՋ-ի համար)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իրականացվել են</w:t>
            </w:r>
            <w:r w:rsidR="00F76E8C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և նախագծանախահաշվային փաստաթղթերը ներկայացվել են Ջրային կոմիտե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: </w:t>
            </w:r>
            <w:r w:rsidR="001F388B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Կատարված աշխատանքների դիմաց անհրաժեշտ է իրականացնել ստանձնած պարտավորությունների վճարումը:</w:t>
            </w:r>
          </w:p>
          <w:p w:rsidR="009B3792" w:rsidRPr="006446B4" w:rsidRDefault="009B3792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ՀՀ կառավարության որոշման նախագծի ընդունման պարագայում հատկացված ֆինանսական միջոցներով կկնքվի համաձայնագիր և մատուցված ծառայություն</w:t>
            </w:r>
            <w:r w:rsidR="001F388B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ների դիմաց Ընկերություն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</w:t>
            </w:r>
            <w:r w:rsidR="001F388B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երին</w:t>
            </w: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կվճարվի:</w:t>
            </w:r>
          </w:p>
          <w:p w:rsidR="00C711EE" w:rsidRPr="006446B4" w:rsidRDefault="00C711EE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</w:p>
          <w:p w:rsidR="00E42581" w:rsidRPr="006446B4" w:rsidRDefault="00CE3F64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</w:t>
            </w:r>
            <w:r w:rsidR="005D19EA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1017-21001</w:t>
            </w:r>
            <w:r w:rsidR="002A5B3F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</w:p>
          <w:p w:rsidR="00CE3F64" w:rsidRPr="00A27D9C" w:rsidRDefault="00E42581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</w:t>
            </w:r>
            <w:r w:rsidR="002A5B3F" w:rsidRP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Ջրային կոմիտեի և «Արփա-Սևան» ԲԲԸ-ի միջև 22.04.2022թ. կնքված պայմանագրով</w:t>
            </w:r>
            <w:r w:rsid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2A5B3F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«Արփա-Սևան» թիվ 2 թունելի վթարային հատվածների հիմնանորոգման</w:t>
            </w:r>
            <w:r w:rsid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ծրագրի շրջանակներում նախատեսվել է 2022 թվականի սեպտեմբերի 1-ից մինչև 2023 թվականի մարտի 31-ը /7 ամիս/ իրականացնել 1,895,000.0 հազար դրամի </w:t>
            </w:r>
            <w:r w:rsidR="0000133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շինարարական </w:t>
            </w:r>
            <w:r w:rsid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աշխատանքներ, որից 1,024,666.0 հազար դրամի աշխատանքներն իրականացվել են 2022թ., </w:t>
            </w:r>
            <w:r w:rsidR="002A5B3F" w:rsidRPr="0000133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870,334.0</w:t>
            </w:r>
            <w:r w:rsidR="0000133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/ որից 790,201.0 հազար դրամը հատկացված է ՀՀ 2023թ. պետական բյուջեով/</w:t>
            </w:r>
            <w:r w:rsidR="002A5B3F" w:rsidRPr="0000133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հազար</w:t>
            </w:r>
            <w:r w:rsid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դրամի աշխատանքները նախատեսվել է իրականացնել 2023թ.</w:t>
            </w:r>
            <w:r w:rsidR="0000133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, </w:t>
            </w:r>
            <w:r w:rsidR="00B92F1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ինչպես նաև տեխնիկական և </w:t>
            </w:r>
            <w:r w:rsidR="002A5B3F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B92F11" w:rsidRPr="00B92F1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հեղինակային հսկողության</w:t>
            </w:r>
            <w:r w:rsidR="00B92F1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ծառայությունների</w:t>
            </w:r>
            <w:r w:rsidR="000D431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գումարները, </w:t>
            </w:r>
            <w:r w:rsidR="000D4315"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և Նախագծով պահան</w:t>
            </w:r>
            <w:r w:rsidR="001A7626"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ջ</w:t>
            </w:r>
            <w:r w:rsidR="000D4315"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վել է </w:t>
            </w:r>
            <w:r w:rsidR="00A44DEC"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80,133.0 հազար դրամ։</w:t>
            </w:r>
          </w:p>
          <w:p w:rsidR="00795401" w:rsidRPr="00A27D9C" w:rsidRDefault="0045051E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FF0000"/>
                <w:lang w:val="hy-AM" w:eastAsia="en-US"/>
              </w:rPr>
            </w:pPr>
            <w:r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</w:t>
            </w:r>
            <w:r w:rsidR="00795401"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2023թ. մարտի 31-ին ողջ ծավալով ավարտվել են պայմանագրով նախատեսված հիմնանորոգման աշխատանքները։ Քանի որ շինարարության ընթացքում չնախատեսված աշխատանքների և ծախսերի համար </w:t>
            </w:r>
            <w:r w:rsidR="00795401" w:rsidRPr="00D21236">
              <w:rPr>
                <w:rFonts w:ascii="GHEA Grapalat" w:hAnsi="GHEA Grapalat" w:cs="Sylfaen"/>
                <w:bCs/>
                <w:lang w:val="hy-AM" w:eastAsia="en-US"/>
              </w:rPr>
              <w:t xml:space="preserve">նախատեսված 6 տոկոսի չափով պահուստային միջոցների անհրաժեշտություն չի առաջացել, </w:t>
            </w:r>
            <w:r w:rsidR="001A7626" w:rsidRPr="00D21236">
              <w:rPr>
                <w:rFonts w:ascii="GHEA Grapalat" w:hAnsi="GHEA Grapalat" w:cs="Sylfaen"/>
                <w:bCs/>
                <w:lang w:val="hy-AM" w:eastAsia="en-US"/>
              </w:rPr>
              <w:t xml:space="preserve">ուստի </w:t>
            </w:r>
            <w:r w:rsidR="00795401" w:rsidRPr="00D21236">
              <w:rPr>
                <w:rFonts w:ascii="GHEA Grapalat" w:hAnsi="GHEA Grapalat" w:cs="Sylfaen"/>
                <w:bCs/>
                <w:lang w:val="hy-AM" w:eastAsia="en-US"/>
              </w:rPr>
              <w:t>պայմանագրի գինը</w:t>
            </w:r>
            <w:r w:rsidR="00795401" w:rsidRP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101,517.6 հազար դրամի չափով նվազել է, </w:t>
            </w:r>
            <w:r w:rsid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և Նախագծով պահանջվում է միայն տեխնիկական և հեղինակային հսկողության ծառայությունների համար </w:t>
            </w:r>
            <w:r w:rsidR="00A27D9C" w:rsidRPr="00D21236">
              <w:rPr>
                <w:rFonts w:ascii="GHEA Grapalat" w:hAnsi="GHEA Grapalat" w:cs="Sylfaen"/>
                <w:b/>
                <w:bCs/>
                <w:color w:val="000000"/>
                <w:lang w:val="hy-AM" w:eastAsia="en-US"/>
              </w:rPr>
              <w:t>1,000.7</w:t>
            </w:r>
            <w:r w:rsidR="00A27D9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հազար դրամ։</w:t>
            </w:r>
          </w:p>
          <w:p w:rsidR="0045051E" w:rsidRDefault="0045051E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 </w:t>
            </w:r>
          </w:p>
          <w:p w:rsidR="00C17744" w:rsidRPr="007B0E65" w:rsidRDefault="00C17744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</w:p>
          <w:p w:rsidR="005D19EA" w:rsidRPr="006446B4" w:rsidRDefault="005D19EA" w:rsidP="006446B4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 1004-31002</w:t>
            </w:r>
            <w:r w:rsidR="00D24B94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</w:t>
            </w:r>
          </w:p>
          <w:p w:rsidR="0045067D" w:rsidRPr="00EA428E" w:rsidRDefault="005D19EA" w:rsidP="005B0C77">
            <w:pPr>
              <w:ind w:left="37" w:hanging="37"/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lastRenderedPageBreak/>
              <w:t xml:space="preserve">           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«Ֆլորա էներջիս» ՍՊԸ-ի հետ 17.08.2022թ. կնքել է պայմանագիր՝ 43,115.8 հազար դրամով՝ «Երևան»</w:t>
            </w:r>
            <w:r w:rsidR="0045067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ՋՕԸ-ի կողմից սպասարկվող Մասիսի տարածաշրջանի Դաշտավան, Նորամարգ, Դարբնիկ, Մասի</w:t>
            </w:r>
            <w:r w:rsidR="0045067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ս, Զորակ, Սիս և Սայաթ Նովա համա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յ</w:t>
            </w:r>
            <w:r w:rsidR="0045067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ն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քներ</w:t>
            </w:r>
            <w:r w:rsidR="005B0C77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ի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ինքնաշատրվանող խորքային հորերի բաժանարար կետերի կահավորումը փականներով և ջրաչափերով</w:t>
            </w:r>
            <w:r w:rsidR="005B0C77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ապահովելու համար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։ 2022թ. կատարվել են 5,133.9 հազար դրամի աշխա</w:t>
            </w:r>
            <w:r w:rsidR="006642B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տանքներ, իսկ մնացած մասը՝ 37,982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.0 հազար դրամի աշխատանքները</w:t>
            </w:r>
            <w:r w:rsidR="0045067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,</w:t>
            </w:r>
            <w:r w:rsidR="00E4258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տեխնիկական և հեղինակային հսկողությունները,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նախատեսվել է իրականացնել 2023թ.</w:t>
            </w:r>
            <w:r w:rsidR="00E4258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, ընդամենը՝ </w:t>
            </w:r>
            <w:r w:rsidR="00E42581" w:rsidRPr="006446B4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38,995.8</w:t>
            </w:r>
            <w:r w:rsidR="00E42581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հազար դրամ</w:t>
            </w:r>
            <w:r w:rsidR="00A6621B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։</w:t>
            </w:r>
            <w:r w:rsidR="0045067D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   </w:t>
            </w:r>
            <w:r w:rsidR="007B0E6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</w:t>
            </w:r>
          </w:p>
        </w:tc>
      </w:tr>
      <w:tr w:rsidR="00F44233" w:rsidRPr="00166807" w:rsidTr="002421EF">
        <w:tc>
          <w:tcPr>
            <w:tcW w:w="425" w:type="dxa"/>
            <w:vAlign w:val="center"/>
          </w:tcPr>
          <w:p w:rsidR="00F44233" w:rsidRPr="00472BFE" w:rsidRDefault="00CE3F64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 xml:space="preserve">                 </w:t>
            </w:r>
          </w:p>
        </w:tc>
        <w:tc>
          <w:tcPr>
            <w:tcW w:w="9924" w:type="dxa"/>
            <w:vAlign w:val="center"/>
          </w:tcPr>
          <w:p w:rsidR="003C47E7" w:rsidRPr="003C47E7" w:rsidRDefault="00E42581" w:rsidP="003C47E7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 xml:space="preserve">     </w:t>
            </w:r>
            <w:r w:rsidR="003C47E7">
              <w:rPr>
                <w:rFonts w:ascii="GHEA Grapalat" w:hAnsi="GHEA Grapalat"/>
                <w:color w:val="000000"/>
                <w:lang w:val="hy-AM"/>
              </w:rPr>
              <w:t>«</w:t>
            </w:r>
            <w:r w:rsidR="003C47E7" w:rsidRPr="003C47E7">
              <w:rPr>
                <w:rFonts w:ascii="GHEA Grapalat" w:hAnsi="GHEA Grapalat"/>
                <w:lang w:val="hy-AM"/>
              </w:rPr>
              <w:t>Թալին</w:t>
            </w:r>
            <w:r w:rsidR="003C47E7">
              <w:rPr>
                <w:rFonts w:ascii="GHEA Grapalat" w:hAnsi="GHEA Grapalat"/>
                <w:lang w:val="hy-AM"/>
              </w:rPr>
              <w:t>»</w:t>
            </w:r>
            <w:r w:rsidR="003C47E7" w:rsidRPr="003C47E7">
              <w:rPr>
                <w:rFonts w:ascii="GHEA Grapalat" w:hAnsi="GHEA Grapalat"/>
                <w:lang w:val="hy-AM"/>
              </w:rPr>
              <w:t xml:space="preserve"> ՋՕԸ-ի կողմից </w:t>
            </w:r>
            <w:r w:rsidR="003C47E7">
              <w:rPr>
                <w:rFonts w:ascii="GHEA Grapalat" w:hAnsi="GHEA Grapalat"/>
                <w:lang w:val="hy-AM"/>
              </w:rPr>
              <w:t>շահագործ</w:t>
            </w:r>
            <w:r w:rsidR="003C47E7" w:rsidRPr="003C47E7">
              <w:rPr>
                <w:rFonts w:ascii="GHEA Grapalat" w:hAnsi="GHEA Grapalat"/>
                <w:lang w:val="hy-AM"/>
              </w:rPr>
              <w:t>վող Թալին</w:t>
            </w:r>
            <w:r w:rsidR="003C47E7">
              <w:rPr>
                <w:rFonts w:ascii="GHEA Grapalat" w:hAnsi="GHEA Grapalat"/>
                <w:lang w:val="hy-AM"/>
              </w:rPr>
              <w:t>-</w:t>
            </w:r>
            <w:r w:rsidR="003C47E7" w:rsidRPr="003C47E7">
              <w:rPr>
                <w:rFonts w:ascii="GHEA Grapalat" w:hAnsi="GHEA Grapalat"/>
                <w:lang w:val="hy-AM"/>
              </w:rPr>
              <w:t>1 ջրհան կայանը շահագործման է հանձնվել 1986 թվականից և սպասարկում է Արգինա և Արագածավան համայնքների պոմպակայանի իշխման տակ ընկած հողատարածքները: Ջրհան կայանում մինչ օրս ոչ մի վերականգնման և հիմնանորոգման աշխատանքներ չեն կատարվել</w:t>
            </w:r>
            <w:r w:rsidR="003C47E7">
              <w:rPr>
                <w:rFonts w:ascii="GHEA Grapalat" w:hAnsi="GHEA Grapalat"/>
                <w:lang w:val="hy-AM"/>
              </w:rPr>
              <w:t xml:space="preserve">: Պոմպակայանի </w:t>
            </w:r>
            <w:r w:rsidR="003C47E7" w:rsidRPr="003C47E7">
              <w:rPr>
                <w:rFonts w:ascii="GHEA Grapalat" w:hAnsi="GHEA Grapalat"/>
                <w:lang w:val="hy-AM"/>
              </w:rPr>
              <w:t>3 շարժիչ</w:t>
            </w:r>
            <w:r w:rsidR="003C47E7">
              <w:rPr>
                <w:rFonts w:ascii="GHEA Grapalat" w:hAnsi="GHEA Grapalat"/>
                <w:lang w:val="hy-AM"/>
              </w:rPr>
              <w:t>ները</w:t>
            </w:r>
            <w:r w:rsidR="003C47E7" w:rsidRPr="003C47E7">
              <w:rPr>
                <w:rFonts w:ascii="GHEA Grapalat" w:hAnsi="GHEA Grapalat"/>
                <w:lang w:val="hy-AM"/>
              </w:rPr>
              <w:t>՝ 800 կվտ 1000 պ/ր և 3 պոմպեր</w:t>
            </w:r>
            <w:r w:rsidR="003C47E7">
              <w:rPr>
                <w:rFonts w:ascii="GHEA Grapalat" w:hAnsi="GHEA Grapalat"/>
                <w:lang w:val="hy-AM"/>
              </w:rPr>
              <w:t>ը</w:t>
            </w:r>
            <w:r w:rsidR="003C47E7" w:rsidRPr="003C47E7">
              <w:rPr>
                <w:rFonts w:ascii="GHEA Grapalat" w:hAnsi="GHEA Grapalat"/>
                <w:lang w:val="hy-AM"/>
              </w:rPr>
              <w:t>՝ 20 Դ–6</w:t>
            </w:r>
            <w:r w:rsidR="003C47E7">
              <w:rPr>
                <w:rFonts w:ascii="GHEA Grapalat" w:hAnsi="GHEA Grapalat"/>
                <w:lang w:val="hy-AM"/>
              </w:rPr>
              <w:t>,</w:t>
            </w:r>
            <w:r w:rsidR="003C47E7" w:rsidRPr="003C47E7">
              <w:rPr>
                <w:rFonts w:ascii="GHEA Grapalat" w:hAnsi="GHEA Grapalat"/>
                <w:lang w:val="hy-AM"/>
              </w:rPr>
              <w:t xml:space="preserve"> մաշված և քայքայված են: </w:t>
            </w:r>
            <w:r w:rsidR="003C47E7">
              <w:rPr>
                <w:rFonts w:ascii="GHEA Grapalat" w:hAnsi="GHEA Grapalat"/>
                <w:lang w:val="hy-AM"/>
              </w:rPr>
              <w:t>Է</w:t>
            </w:r>
            <w:r w:rsidR="003C47E7" w:rsidRPr="003C47E7">
              <w:rPr>
                <w:rFonts w:ascii="GHEA Grapalat" w:hAnsi="GHEA Grapalat"/>
                <w:lang w:val="hy-AM"/>
              </w:rPr>
              <w:t xml:space="preserve">լ.էներգիայի հաճախակի </w:t>
            </w:r>
            <w:r w:rsidR="003C47E7">
              <w:rPr>
                <w:rFonts w:ascii="GHEA Grapalat" w:hAnsi="GHEA Grapalat"/>
                <w:lang w:val="hy-AM"/>
              </w:rPr>
              <w:t xml:space="preserve">և </w:t>
            </w:r>
            <w:r w:rsidR="003C47E7" w:rsidRPr="003C47E7">
              <w:rPr>
                <w:rFonts w:ascii="GHEA Grapalat" w:hAnsi="GHEA Grapalat"/>
                <w:lang w:val="hy-AM"/>
              </w:rPr>
              <w:t>անկանոն անջատումներից խափանվել են Ֆ-500 մմ հակադարձ փականները, մղման խողովակաշարի վրա գտնվող բազմաթիվ կոմպենսատորները</w:t>
            </w:r>
            <w:r w:rsidR="003C47E7">
              <w:rPr>
                <w:rFonts w:ascii="GHEA Grapalat" w:hAnsi="GHEA Grapalat"/>
                <w:lang w:val="hy-AM"/>
              </w:rPr>
              <w:t>,</w:t>
            </w:r>
            <w:r w:rsidR="003C47E7" w:rsidRPr="003C47E7">
              <w:rPr>
                <w:rFonts w:ascii="GHEA Grapalat" w:hAnsi="GHEA Grapalat"/>
                <w:lang w:val="hy-AM"/>
              </w:rPr>
              <w:t xml:space="preserve"> շարքից դուրս են եկել ցածր և բարձր լարման էլ.վահանակները և 6 կվտ յուղային անջատիչները, որոնք պետք է փոխարինվեն վակուումային անջատիչներով՝ շահագործման անվտանգության համար:</w:t>
            </w:r>
          </w:p>
          <w:p w:rsidR="003C6205" w:rsidRDefault="003C47E7" w:rsidP="003C6205">
            <w:pPr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Պոմպակայանի իշխման տակ ընկած է շուրջ 1400 հա հողատարածք, որից փաստացի ոռոգվում է շուրջ 560 հա-ը: </w:t>
            </w:r>
            <w:r w:rsidR="003C6205">
              <w:rPr>
                <w:rFonts w:ascii="GHEA Grapalat" w:hAnsi="GHEA Grapalat"/>
                <w:lang w:val="hy-AM"/>
              </w:rPr>
              <w:t>Խնդրի վերաբերյալ գրություններ են ստացվել համայնքի ղեկավարի, մարզպետի կողմից</w:t>
            </w:r>
            <w:r w:rsidR="006B4960">
              <w:rPr>
                <w:rFonts w:ascii="GHEA Grapalat" w:hAnsi="GHEA Grapalat" w:cs="Sylfaen"/>
                <w:lang w:val="hy-AM"/>
              </w:rPr>
              <w:t>։</w:t>
            </w:r>
          </w:p>
          <w:p w:rsidR="003C47E7" w:rsidRDefault="003C47E7" w:rsidP="003C47E7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Պոմպակայանի վերականգնման նպատակով նախատեսվում է իրականացնել հիդրոտեխնիկական և էլեկտրամեխանիկական սարքավորումների փոխարինում/վերանորոգում, պոմպակայանի շենքի վերանորոգում, էլեկտրական սարքավորումների փոխարինում/վերանորոգում, մղման խողովակաշարի, միջանկյալ հենարանների, կոմպենսատորների վերանորոգում և այլ աշխատանքներ:</w:t>
            </w:r>
          </w:p>
          <w:p w:rsidR="003C47E7" w:rsidRDefault="003C47E7" w:rsidP="003C47E7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Պոմպակայանի վերանորոգումը և վերազինումը հնարավորություն կտա ապահովել կայուն ջրամատակարարում դրա իշխման տակ ընկած և ներկայումս փաստացի ոռոգվող հողատարածքներում, ինչպես նաև շուրջ 500 հա ոռոգելի հողատարածքների ավելացում: </w:t>
            </w:r>
            <w:r w:rsidR="00E42581">
              <w:rPr>
                <w:rFonts w:ascii="GHEA Grapalat" w:hAnsi="GHEA Grapalat"/>
                <w:lang w:val="hy-AM"/>
              </w:rPr>
              <w:t xml:space="preserve">Նախագծանախահաշվային փաստաթղթերի համար նախատեսվում է 15,540.0 հազար դրամ, իսկ փորձաքննության համար՝ 1,120.0 հազար դրամ, ընդամենը՝ </w:t>
            </w:r>
            <w:r w:rsidR="00E42581" w:rsidRPr="00E42581">
              <w:rPr>
                <w:rFonts w:ascii="GHEA Grapalat" w:hAnsi="GHEA Grapalat"/>
                <w:b/>
                <w:lang w:val="hy-AM"/>
              </w:rPr>
              <w:t>16,6</w:t>
            </w:r>
            <w:r w:rsidR="00B87B82" w:rsidRPr="00B87B82">
              <w:rPr>
                <w:rFonts w:ascii="GHEA Grapalat" w:hAnsi="GHEA Grapalat"/>
                <w:b/>
                <w:lang w:val="hy-AM"/>
              </w:rPr>
              <w:t>6</w:t>
            </w:r>
            <w:r w:rsidR="00E42581" w:rsidRPr="00E42581">
              <w:rPr>
                <w:rFonts w:ascii="GHEA Grapalat" w:hAnsi="GHEA Grapalat"/>
                <w:b/>
                <w:lang w:val="hy-AM"/>
              </w:rPr>
              <w:t>0.0</w:t>
            </w:r>
            <w:r w:rsidR="00E42581">
              <w:rPr>
                <w:rFonts w:ascii="GHEA Grapalat" w:hAnsi="GHEA Grapalat"/>
                <w:lang w:val="hy-AM"/>
              </w:rPr>
              <w:t xml:space="preserve"> հազար դրամ։</w:t>
            </w:r>
          </w:p>
          <w:p w:rsidR="00E42581" w:rsidRPr="00AA1E5A" w:rsidRDefault="00E42581" w:rsidP="003C47E7">
            <w:pPr>
              <w:ind w:firstLine="567"/>
              <w:jc w:val="both"/>
              <w:rPr>
                <w:rFonts w:ascii="GHEA Grapalat" w:hAnsi="GHEA Grapalat"/>
                <w:u w:val="single"/>
                <w:lang w:val="hy-AM"/>
              </w:rPr>
            </w:pPr>
            <w:r w:rsidRPr="00AA1E5A">
              <w:rPr>
                <w:rFonts w:ascii="GHEA Grapalat" w:hAnsi="GHEA Grapalat"/>
                <w:u w:val="single"/>
                <w:lang w:val="hy-AM"/>
              </w:rPr>
              <w:t>1004-31013</w:t>
            </w:r>
          </w:p>
          <w:p w:rsidR="00E42581" w:rsidRPr="002017B3" w:rsidRDefault="00524F73" w:rsidP="003C47E7">
            <w:pPr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6446B4">
              <w:rPr>
                <w:rFonts w:ascii="GHEA Grapalat" w:hAnsi="GHEA Grapalat"/>
                <w:lang w:val="hy-AM"/>
              </w:rPr>
              <w:t>«Ոռոգման համակարգի առողջացում» ծրագրի «Փոքր և միջին ջրամբարների կառուցում» միջոցառման շրջանակներում նախատեսվում է ձեռք բերել ՀՀ Սյունիքի մարզի Լիճքի ջրամբարի նախագծանախահաշվային փաստաթղթերը</w:t>
            </w:r>
            <w:r w:rsidR="00AA1E5A" w:rsidRPr="006446B4">
              <w:rPr>
                <w:rFonts w:ascii="GHEA Grapalat" w:hAnsi="GHEA Grapalat"/>
                <w:lang w:val="hy-AM"/>
              </w:rPr>
              <w:t>։ Մրցույթ</w:t>
            </w:r>
            <w:r w:rsidR="00BB6E0A">
              <w:rPr>
                <w:rFonts w:ascii="GHEA Grapalat" w:hAnsi="GHEA Grapalat"/>
                <w:lang w:val="hy-AM"/>
              </w:rPr>
              <w:t>ի արդյունքում կնքված պայմանագրով /156.0մլն դրամ/ սահմանված է վճարման փուլային տարբերակ։ Հաշվի առնելով ՀՀ 2023թ. պետական բյուջեով հատկացված գումարի առկայությունը և վճարման փուլային տարբերակը, առաջարկվում է</w:t>
            </w:r>
            <w:r w:rsidR="00AA1E5A" w:rsidRPr="006446B4">
              <w:rPr>
                <w:rFonts w:ascii="GHEA Grapalat" w:hAnsi="GHEA Grapalat"/>
                <w:lang w:val="hy-AM"/>
              </w:rPr>
              <w:t xml:space="preserve"> </w:t>
            </w:r>
            <w:r w:rsidR="00BB6E0A">
              <w:rPr>
                <w:rFonts w:ascii="GHEA Grapalat" w:hAnsi="GHEA Grapalat"/>
                <w:lang w:val="hy-AM"/>
              </w:rPr>
              <w:t>հատկացնել</w:t>
            </w:r>
            <w:r w:rsidR="00AA1E5A" w:rsidRPr="006446B4">
              <w:rPr>
                <w:rFonts w:ascii="GHEA Grapalat" w:hAnsi="GHEA Grapalat"/>
                <w:lang w:val="hy-AM"/>
              </w:rPr>
              <w:t xml:space="preserve"> </w:t>
            </w:r>
            <w:r w:rsidR="00BB6E0A">
              <w:rPr>
                <w:rFonts w:ascii="GHEA Grapalat" w:hAnsi="GHEA Grapalat"/>
                <w:lang w:val="hy-AM"/>
              </w:rPr>
              <w:t>36,700.0 հազար դրամ։</w:t>
            </w:r>
          </w:p>
          <w:p w:rsidR="009A2536" w:rsidRPr="003C47E7" w:rsidRDefault="009A2536" w:rsidP="009C2B80">
            <w:pPr>
              <w:pStyle w:val="BodyText2"/>
              <w:spacing w:line="240" w:lineRule="auto"/>
              <w:ind w:firstLine="35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F44233" w:rsidRPr="0016680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3714C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472BFE" w:rsidRDefault="004308F9" w:rsidP="00EA7332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472BFE">
              <w:rPr>
                <w:rFonts w:ascii="GHEA Grapalat" w:hAnsi="GHEA Grapalat" w:cs="Sylfaen"/>
                <w:b/>
                <w:lang w:val="af-ZA"/>
              </w:rPr>
              <w:t xml:space="preserve">3. </w:t>
            </w:r>
            <w:r w:rsidR="00F44233" w:rsidRPr="002A5B3F">
              <w:rPr>
                <w:rFonts w:ascii="GHEA Grapalat" w:hAnsi="GHEA Grapalat" w:cs="Sylfaen"/>
                <w:b/>
                <w:lang w:val="hy-AM"/>
              </w:rPr>
              <w:t>Տվյալ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A5B3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A5B3F">
              <w:rPr>
                <w:rFonts w:ascii="GHEA Grapalat" w:hAnsi="GHEA Grapalat" w:cs="Sylfaen"/>
                <w:b/>
                <w:lang w:val="hy-AM"/>
              </w:rPr>
              <w:t>իրականացվող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A5B3F">
              <w:rPr>
                <w:rFonts w:ascii="GHEA Grapalat" w:hAnsi="GHEA Grapalat" w:cs="Sylfaen"/>
                <w:b/>
                <w:lang w:val="hy-AM"/>
              </w:rPr>
              <w:t>քաղաքականությունը</w:t>
            </w:r>
          </w:p>
          <w:p w:rsidR="00AB0F59" w:rsidRDefault="00AB0F59" w:rsidP="00AB0F59">
            <w:pPr>
              <w:ind w:firstLine="567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0B06B6">
              <w:rPr>
                <w:rFonts w:ascii="GHEA Grapalat" w:hAnsi="GHEA Grapalat"/>
                <w:color w:val="000000"/>
                <w:lang w:val="af-ZA"/>
              </w:rPr>
              <w:t>Սույն որոշման նախագծով պահանջվող</w:t>
            </w:r>
            <w:r w:rsidRPr="00113BC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0B06B6">
              <w:rPr>
                <w:rFonts w:ascii="GHEA Grapalat" w:hAnsi="GHEA Grapalat"/>
                <w:color w:val="000000"/>
                <w:lang w:val="af-ZA"/>
              </w:rPr>
              <w:t>գումարը կվերաբաշխվի</w:t>
            </w:r>
            <w:r w:rsidRPr="00113BC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>ՀՀ 202</w:t>
            </w:r>
            <w:r w:rsidR="00B87B82">
              <w:rPr>
                <w:rFonts w:ascii="GHEA Grapalat" w:hAnsi="GHEA Grapalat"/>
                <w:color w:val="000000"/>
                <w:lang w:val="af-ZA"/>
              </w:rPr>
              <w:t>3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 xml:space="preserve"> թվականի պետական բյուջեի </w:t>
            </w:r>
            <w:r>
              <w:rPr>
                <w:rFonts w:ascii="GHEA Grapalat" w:hAnsi="GHEA Grapalat"/>
                <w:color w:val="000000"/>
                <w:lang w:val="af-ZA"/>
              </w:rPr>
              <w:t>«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>Ոռոգման համակարգի առողջացում</w:t>
            </w:r>
            <w:r>
              <w:rPr>
                <w:rFonts w:ascii="GHEA Grapalat" w:hAnsi="GHEA Grapalat"/>
                <w:color w:val="000000"/>
                <w:lang w:val="af-ZA"/>
              </w:rPr>
              <w:t>»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 xml:space="preserve"> ծրագրի «</w:t>
            </w:r>
            <w:r w:rsidRPr="001C3E4F">
              <w:rPr>
                <w:rFonts w:ascii="GHEA Grapalat" w:hAnsi="GHEA Grapalat"/>
                <w:color w:val="000000"/>
                <w:lang w:val="af-ZA"/>
              </w:rPr>
              <w:t>Ջրային տնտեսության հիդրոտեխնիկական սարքավորումների տեղադրման աշխատանքներ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 xml:space="preserve">» </w:t>
            </w:r>
            <w:r w:rsidRPr="00113BC4">
              <w:rPr>
                <w:rFonts w:ascii="GHEA Grapalat" w:hAnsi="GHEA Grapalat"/>
                <w:color w:val="000000"/>
                <w:lang w:val="af-ZA"/>
              </w:rPr>
              <w:t>միջոցառման գծով նախատեսված աշխատանքների՝ գնումների ընթացակարգերի արդյունքում տնտեսված միջոցների հաշվին</w:t>
            </w:r>
            <w:r w:rsidRPr="00B47CD8">
              <w:rPr>
                <w:rFonts w:ascii="GHEA Grapalat" w:hAnsi="GHEA Grapalat"/>
                <w:color w:val="000000"/>
                <w:lang w:val="af-ZA"/>
              </w:rPr>
              <w:t>։</w:t>
            </w:r>
          </w:p>
          <w:p w:rsidR="003E189A" w:rsidRPr="00472BFE" w:rsidRDefault="00CE3F64" w:rsidP="00113BC4">
            <w:pPr>
              <w:ind w:firstLine="567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lastRenderedPageBreak/>
              <w:t xml:space="preserve"> </w:t>
            </w:r>
          </w:p>
        </w:tc>
      </w:tr>
      <w:tr w:rsidR="00F44233" w:rsidRPr="00166807" w:rsidTr="002421EF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25" w:type="dxa"/>
          </w:tcPr>
          <w:p w:rsidR="00F44233" w:rsidRPr="00472BFE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472BFE" w:rsidRDefault="004308F9" w:rsidP="00844DBF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472BFE">
              <w:rPr>
                <w:rFonts w:ascii="GHEA Grapalat" w:hAnsi="GHEA Grapalat" w:cs="Sylfaen"/>
                <w:b/>
                <w:lang w:val="af-ZA"/>
              </w:rPr>
              <w:t>4.</w:t>
            </w:r>
            <w:r w:rsidR="00F44233" w:rsidRPr="00CC0CB7">
              <w:rPr>
                <w:rFonts w:ascii="GHEA Grapalat" w:hAnsi="GHEA Grapalat" w:cs="Sylfaen"/>
                <w:b/>
              </w:rPr>
              <w:t>Կարգավորման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նպատակը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բնույթը</w:t>
            </w:r>
          </w:p>
          <w:p w:rsidR="00A27D9C" w:rsidRDefault="00A27D9C" w:rsidP="00A27D9C">
            <w:pPr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</w:t>
            </w:r>
            <w:r w:rsidRPr="000F0E3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Ոռոգման ոլորտում առկա մի շարք անհետաձգելի և հրատապ աշխատանքների իրականացման անհրաժեշտությամբ պայմանավորված նախագծանախահաշվային փաստաթղթերի ձեռքբերում</w:t>
            </w:r>
            <w:r w:rsidR="00961BD3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, ինչպես նաև 2022թ. մեկնարկած և 2023թ. շարունակվող որոշ շինարարական աշխատանքների իրականացում</w:t>
            </w:r>
            <w:r w:rsidRPr="000F0E3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։</w:t>
            </w:r>
          </w:p>
          <w:p w:rsidR="00CE3F64" w:rsidRPr="00CA0290" w:rsidRDefault="00CE3F64" w:rsidP="006D2CF9">
            <w:pPr>
              <w:ind w:firstLine="460"/>
              <w:jc w:val="both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</w:tr>
      <w:tr w:rsidR="00F44233" w:rsidRPr="0016680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472BFE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472BFE" w:rsidRDefault="004308F9" w:rsidP="00283E68">
            <w:pPr>
              <w:spacing w:line="276" w:lineRule="auto"/>
              <w:ind w:firstLine="172"/>
              <w:rPr>
                <w:rFonts w:ascii="GHEA Grapalat" w:hAnsi="GHEA Grapalat" w:cs="Sylfaen"/>
                <w:b/>
                <w:lang w:val="af-ZA"/>
              </w:rPr>
            </w:pPr>
            <w:r w:rsidRPr="00472BFE">
              <w:rPr>
                <w:rFonts w:ascii="GHEA Grapalat" w:hAnsi="GHEA Grapalat" w:cs="Sylfaen"/>
                <w:b/>
                <w:lang w:val="af-ZA"/>
              </w:rPr>
              <w:t xml:space="preserve">5. </w:t>
            </w:r>
            <w:r w:rsidR="00F44233" w:rsidRPr="00CC0CB7">
              <w:rPr>
                <w:rFonts w:ascii="GHEA Grapalat" w:hAnsi="GHEA Grapalat" w:cs="Sylfaen"/>
                <w:b/>
              </w:rPr>
              <w:t>Նախագծի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մշակման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ներգրավված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և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16680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472BFE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472BFE" w:rsidRDefault="00F44233" w:rsidP="00A93B4C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CC0CB7">
              <w:rPr>
                <w:rFonts w:ascii="GHEA Grapalat" w:hAnsi="GHEA Grapalat" w:cs="Sylfaen"/>
              </w:rPr>
              <w:t>Որոշման</w:t>
            </w:r>
            <w:r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նախագիծը</w:t>
            </w:r>
            <w:r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մշակվել</w:t>
            </w:r>
            <w:r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է</w:t>
            </w:r>
            <w:r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ՀՀ</w:t>
            </w:r>
            <w:r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="00A93B4C">
              <w:rPr>
                <w:rFonts w:ascii="GHEA Grapalat" w:hAnsi="GHEA Grapalat" w:cs="Sylfaen"/>
                <w:lang w:val="en-US"/>
              </w:rPr>
              <w:t>ՏԿԵՆ</w:t>
            </w:r>
            <w:r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ջրային</w:t>
            </w:r>
            <w:r w:rsidR="00826C92"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կոմիտեի</w:t>
            </w:r>
            <w:r w:rsidR="00826C92" w:rsidRPr="00472BFE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կողմից</w:t>
            </w:r>
            <w:r w:rsidRPr="00472BFE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16680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472BFE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472BFE" w:rsidRDefault="004308F9" w:rsidP="00C26E26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472BFE">
              <w:rPr>
                <w:rFonts w:ascii="GHEA Grapalat" w:hAnsi="GHEA Grapalat" w:cs="Sylfaen"/>
                <w:b/>
                <w:lang w:val="af-ZA"/>
              </w:rPr>
              <w:t>6.</w:t>
            </w:r>
            <w:r w:rsidR="00F44233" w:rsidRPr="00CC0CB7">
              <w:rPr>
                <w:rFonts w:ascii="GHEA Grapalat" w:hAnsi="GHEA Grapalat" w:cs="Sylfaen"/>
                <w:b/>
              </w:rPr>
              <w:t>Ակնկալվող</w:t>
            </w:r>
            <w:r w:rsidR="00F44233" w:rsidRPr="00472BFE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արդյունքը</w:t>
            </w:r>
          </w:p>
          <w:p w:rsidR="00961BD3" w:rsidRDefault="00961BD3" w:rsidP="00961BD3">
            <w:pPr>
              <w:jc w:val="both"/>
              <w:rPr>
                <w:rFonts w:ascii="GHEA Grapalat" w:hAnsi="GHEA Grapalat" w:cs="Sylfaen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      </w:t>
            </w:r>
            <w:r w:rsidRPr="000F0E3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Ոռոգման ոլորտում առկա մի շարք անհետաձգելի և հրատապ աշխատանքների իրականացման անհրաժեշտությամբ պայմանավորված նախագծանախահաշվային փաստաթղթերի ձեռքբերում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, ինչպես նաև 2022թ. մեկնարկած և 2023թ. շարունակվող որոշ շինարարական աշխատանքների իրականացում</w:t>
            </w:r>
            <w:r w:rsidRPr="000F0E35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։</w:t>
            </w:r>
          </w:p>
          <w:p w:rsidR="00DC5DEA" w:rsidRPr="00A27D9C" w:rsidRDefault="00DC5DEA" w:rsidP="00F07DCA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44233" w:rsidRPr="00166807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472BFE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2A589B" w:rsidRPr="00472BFE" w:rsidRDefault="006F5E30" w:rsidP="005B3CA5">
            <w:pPr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 </w:t>
            </w:r>
            <w:r w:rsidR="005B3CA5" w:rsidRPr="005B3CA5">
              <w:rPr>
                <w:rFonts w:ascii="GHEA Grapalat" w:hAnsi="GHEA Grapalat"/>
                <w:b/>
                <w:iCs/>
                <w:color w:val="000000"/>
                <w:lang w:val="af-ZA"/>
              </w:rPr>
              <w:t>7.</w:t>
            </w:r>
            <w:r w:rsidR="005B3CA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</w:t>
            </w:r>
            <w:r w:rsidR="002A589B">
              <w:rPr>
                <w:rFonts w:ascii="GHEA Grapalat" w:hAnsi="GHEA Grapalat" w:cs="Sylfaen"/>
                <w:b/>
                <w:lang w:val="en-US"/>
              </w:rPr>
              <w:t>Տեղեկատվություն</w:t>
            </w:r>
          </w:p>
          <w:p w:rsidR="005B3CA5" w:rsidRPr="0048131B" w:rsidRDefault="002A589B" w:rsidP="005B3CA5">
            <w:pPr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pt-BR"/>
              </w:rPr>
              <w:t xml:space="preserve">      </w:t>
            </w:r>
            <w:r w:rsidR="00DC5DEA" w:rsidRPr="00B25D86">
              <w:rPr>
                <w:rFonts w:ascii="GHEA Grapalat" w:hAnsi="GHEA Grapalat" w:cs="Sylfaen"/>
                <w:lang w:val="af-ZA"/>
              </w:rPr>
              <w:t>«Հայաստանի Հանրապետության 202</w:t>
            </w:r>
            <w:r w:rsidR="00DC5DEA">
              <w:rPr>
                <w:rFonts w:ascii="GHEA Grapalat" w:hAnsi="GHEA Grapalat" w:cs="Sylfaen"/>
                <w:lang w:val="hy-AM"/>
              </w:rPr>
              <w:t>3</w:t>
            </w:r>
            <w:r w:rsidR="00DC5DEA" w:rsidRPr="00B25D86">
              <w:rPr>
                <w:rFonts w:ascii="GHEA Grapalat" w:hAnsi="GHEA Grapalat" w:cs="Sylfaen"/>
                <w:lang w:val="af-ZA"/>
              </w:rPr>
              <w:t xml:space="preserve"> թվականի պետական բյուջեի մասին» Հայաստանի Հանրապետության օրենքում վերաբաշխում, փոփոխություններ</w:t>
            </w:r>
            <w:r w:rsidR="00FE110C">
              <w:rPr>
                <w:rFonts w:ascii="GHEA Grapalat" w:hAnsi="GHEA Grapalat" w:cs="Sylfaen"/>
                <w:lang w:val="hy-AM"/>
              </w:rPr>
              <w:t>,</w:t>
            </w:r>
            <w:r w:rsidR="00DC5DEA" w:rsidRPr="00B25D86">
              <w:rPr>
                <w:rFonts w:ascii="GHEA Grapalat" w:hAnsi="GHEA Grapalat" w:cs="Sylfaen"/>
                <w:lang w:val="af-ZA"/>
              </w:rPr>
              <w:t xml:space="preserve"> լրացումներ, Հայաստանի Հանրապետության կառավարության 202</w:t>
            </w:r>
            <w:r w:rsidR="00DC5DEA" w:rsidRPr="0048131B">
              <w:rPr>
                <w:rFonts w:ascii="GHEA Grapalat" w:hAnsi="GHEA Grapalat" w:cs="Sylfaen"/>
                <w:lang w:val="af-ZA"/>
              </w:rPr>
              <w:t>2</w:t>
            </w:r>
            <w:r w:rsidR="00DC5DEA" w:rsidRPr="00B25D86">
              <w:rPr>
                <w:rFonts w:ascii="GHEA Grapalat" w:hAnsi="GHEA Grapalat" w:cs="Sylfaen"/>
                <w:lang w:val="af-ZA"/>
              </w:rPr>
              <w:t xml:space="preserve"> թվականի դեկտեմբերի 2</w:t>
            </w:r>
            <w:r w:rsidR="00DC5DEA" w:rsidRPr="0048131B">
              <w:rPr>
                <w:rFonts w:ascii="GHEA Grapalat" w:hAnsi="GHEA Grapalat" w:cs="Sylfaen"/>
                <w:lang w:val="af-ZA"/>
              </w:rPr>
              <w:t>9</w:t>
            </w:r>
            <w:r w:rsidR="00DC5DEA" w:rsidRPr="00B25D86">
              <w:rPr>
                <w:rFonts w:ascii="GHEA Grapalat" w:hAnsi="GHEA Grapalat" w:cs="Sylfaen"/>
                <w:lang w:val="af-ZA"/>
              </w:rPr>
              <w:t>-ի  N 2</w:t>
            </w:r>
            <w:r w:rsidR="00DC5DEA" w:rsidRPr="0048131B">
              <w:rPr>
                <w:rFonts w:ascii="GHEA Grapalat" w:hAnsi="GHEA Grapalat" w:cs="Sylfaen"/>
                <w:lang w:val="af-ZA"/>
              </w:rPr>
              <w:t>11</w:t>
            </w:r>
            <w:r w:rsidR="00DC5DEA" w:rsidRPr="00B25D86">
              <w:rPr>
                <w:rFonts w:ascii="GHEA Grapalat" w:hAnsi="GHEA Grapalat" w:cs="Sylfaen"/>
                <w:lang w:val="af-ZA"/>
              </w:rPr>
              <w:t xml:space="preserve">1-Ն որոշման մեջ </w:t>
            </w:r>
            <w:r w:rsidR="00DC5DEA" w:rsidRPr="0048131B">
              <w:rPr>
                <w:rFonts w:ascii="GHEA Grapalat" w:hAnsi="GHEA Grapalat" w:cs="Sylfaen"/>
                <w:lang w:val="af-ZA"/>
              </w:rPr>
              <w:t>փոփոխություններ</w:t>
            </w:r>
            <w:r w:rsidR="00FE110C">
              <w:rPr>
                <w:rFonts w:ascii="GHEA Grapalat" w:hAnsi="GHEA Grapalat" w:cs="Sylfaen"/>
                <w:lang w:val="hy-AM"/>
              </w:rPr>
              <w:t>,</w:t>
            </w:r>
            <w:r w:rsidR="00DC5DEA" w:rsidRPr="0048131B">
              <w:rPr>
                <w:rFonts w:ascii="GHEA Grapalat" w:hAnsi="GHEA Grapalat" w:cs="Sylfaen"/>
                <w:lang w:val="af-ZA"/>
              </w:rPr>
              <w:t xml:space="preserve"> լրացումներ </w:t>
            </w:r>
            <w:r w:rsidR="00FE110C">
              <w:rPr>
                <w:rFonts w:ascii="GHEA Grapalat" w:hAnsi="GHEA Grapalat" w:cs="Sylfaen"/>
                <w:lang w:val="hy-AM"/>
              </w:rPr>
              <w:t xml:space="preserve">և պայմանագրերում փոփոխությւոններ </w:t>
            </w:r>
            <w:r w:rsidR="00DC5DEA" w:rsidRPr="0048131B">
              <w:rPr>
                <w:rFonts w:ascii="GHEA Grapalat" w:hAnsi="GHEA Grapalat" w:cs="Sylfaen"/>
                <w:lang w:val="af-ZA"/>
              </w:rPr>
              <w:t>կատարելու մասին</w:t>
            </w:r>
            <w:r w:rsidR="00DC5DEA" w:rsidRPr="00B25D86">
              <w:rPr>
                <w:rFonts w:ascii="GHEA Grapalat" w:hAnsi="GHEA Grapalat" w:cs="Sylfaen"/>
                <w:lang w:val="af-ZA"/>
              </w:rPr>
              <w:t xml:space="preserve">» </w:t>
            </w:r>
            <w:r w:rsidR="005B3CA5" w:rsidRPr="0048131B">
              <w:rPr>
                <w:rFonts w:ascii="GHEA Grapalat" w:hAnsi="GHEA Grapalat" w:cs="Sylfaen"/>
                <w:lang w:val="af-ZA"/>
              </w:rPr>
              <w:t xml:space="preserve"> ՀՀ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      </w:r>
          </w:p>
          <w:p w:rsidR="005B3CA5" w:rsidRPr="00570EEA" w:rsidRDefault="00FE110C" w:rsidP="0048131B">
            <w:pPr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Pr="00B25D86">
              <w:rPr>
                <w:rFonts w:ascii="GHEA Grapalat" w:hAnsi="GHEA Grapalat" w:cs="Sylfaen"/>
                <w:lang w:val="af-ZA"/>
              </w:rPr>
              <w:t>«Հայաստանի Հանրապետության 202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թվականի պետական բյուջեի մասին» Հայաստանի Հանրապետության օրենքում վերաբաշխում, փոփոխություններ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լրացումներ, Հայաստանի Հանրապետության կառավարության 202</w:t>
            </w:r>
            <w:r w:rsidRPr="0048131B">
              <w:rPr>
                <w:rFonts w:ascii="GHEA Grapalat" w:hAnsi="GHEA Grapalat" w:cs="Sylfaen"/>
                <w:lang w:val="af-ZA"/>
              </w:rPr>
              <w:t>2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թվականի դեկտեմբերի 2</w:t>
            </w:r>
            <w:r w:rsidRPr="0048131B">
              <w:rPr>
                <w:rFonts w:ascii="GHEA Grapalat" w:hAnsi="GHEA Grapalat" w:cs="Sylfaen"/>
                <w:lang w:val="af-ZA"/>
              </w:rPr>
              <w:t>9</w:t>
            </w:r>
            <w:r w:rsidRPr="00B25D86">
              <w:rPr>
                <w:rFonts w:ascii="GHEA Grapalat" w:hAnsi="GHEA Grapalat" w:cs="Sylfaen"/>
                <w:lang w:val="af-ZA"/>
              </w:rPr>
              <w:t>-ի  N 2</w:t>
            </w:r>
            <w:r w:rsidRPr="0048131B">
              <w:rPr>
                <w:rFonts w:ascii="GHEA Grapalat" w:hAnsi="GHEA Grapalat" w:cs="Sylfaen"/>
                <w:lang w:val="af-ZA"/>
              </w:rPr>
              <w:t>11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1-Ն որոշման մեջ </w:t>
            </w:r>
            <w:r w:rsidRPr="0048131B">
              <w:rPr>
                <w:rFonts w:ascii="GHEA Grapalat" w:hAnsi="GHEA Grapalat" w:cs="Sylfaen"/>
                <w:lang w:val="af-ZA"/>
              </w:rPr>
              <w:t>փոփոխություններ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Pr="0048131B">
              <w:rPr>
                <w:rFonts w:ascii="GHEA Grapalat" w:hAnsi="GHEA Grapalat" w:cs="Sylfaen"/>
                <w:lang w:val="af-ZA"/>
              </w:rPr>
              <w:t xml:space="preserve"> լրացումներ </w:t>
            </w:r>
            <w:r>
              <w:rPr>
                <w:rFonts w:ascii="GHEA Grapalat" w:hAnsi="GHEA Grapalat" w:cs="Sylfaen"/>
                <w:lang w:val="hy-AM"/>
              </w:rPr>
              <w:t xml:space="preserve">և պայմանագրերում փոփոխությւոններ </w:t>
            </w:r>
            <w:r w:rsidRPr="0048131B">
              <w:rPr>
                <w:rFonts w:ascii="GHEA Grapalat" w:hAnsi="GHEA Grapalat" w:cs="Sylfaen"/>
                <w:lang w:val="af-ZA"/>
              </w:rPr>
              <w:t>կատարելու մասին</w:t>
            </w:r>
            <w:r w:rsidRPr="00B25D86">
              <w:rPr>
                <w:rFonts w:ascii="GHEA Grapalat" w:hAnsi="GHEA Grapalat" w:cs="Sylfaen"/>
                <w:lang w:val="af-ZA"/>
              </w:rPr>
              <w:t>»</w:t>
            </w:r>
            <w:r w:rsidR="00DC5DEA" w:rsidRPr="00B25D86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ՀՀ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կառավարության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որոշման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նախագծի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ընդունման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կապակցությամբ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այլ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նորմատիվ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իրավական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ակտեր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ընդունել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անհրաժեշտ</w:t>
            </w:r>
            <w:r w:rsidR="005B3CA5" w:rsidRPr="00570EEA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8131B">
              <w:rPr>
                <w:rFonts w:ascii="GHEA Grapalat" w:hAnsi="GHEA Grapalat" w:cs="Sylfaen"/>
                <w:lang w:val="af-ZA"/>
              </w:rPr>
              <w:t>չէ</w:t>
            </w:r>
            <w:r w:rsidR="005B3CA5" w:rsidRPr="00570EEA">
              <w:rPr>
                <w:rFonts w:ascii="GHEA Grapalat" w:hAnsi="GHEA Grapalat" w:cs="Sylfaen"/>
                <w:lang w:val="af-ZA"/>
              </w:rPr>
              <w:t>:</w:t>
            </w:r>
          </w:p>
          <w:p w:rsidR="00914376" w:rsidRDefault="00914376" w:rsidP="00914376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b/>
                <w:lang w:val="af-ZA"/>
              </w:rPr>
              <w:t>8. 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      </w:r>
          </w:p>
          <w:p w:rsidR="00167379" w:rsidRDefault="0048131B" w:rsidP="00167379">
            <w:pPr>
              <w:ind w:firstLine="56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</w:t>
            </w:r>
            <w:r w:rsidR="00866031" w:rsidRPr="0048131B">
              <w:rPr>
                <w:rFonts w:ascii="GHEA Grapalat" w:hAnsi="GHEA Grapalat" w:cs="Sylfaen"/>
                <w:lang w:val="af-ZA"/>
              </w:rPr>
              <w:t>Նախագիծը բխում է ՀՀ կառավարության 2021 թվականի օգոստոսի 18-ի «Հայաստանի Հանրապետության կառավարության 2021-2026 թվականների ծրագրի մասին» N 1363-Ա որոշմամբ հաստատված Հավելվածի «3.Ենթակառուցվածքների զարգացում» բաժնի «3.3 Ջրային տնտեսություն» ենթաբաժնի</w:t>
            </w:r>
            <w:r w:rsidR="00217344" w:rsidRPr="0048131B">
              <w:rPr>
                <w:rFonts w:ascii="GHEA Grapalat" w:hAnsi="GHEA Grapalat" w:cs="Sylfaen"/>
                <w:lang w:val="af-ZA"/>
              </w:rPr>
              <w:t xml:space="preserve"> </w:t>
            </w:r>
            <w:r w:rsidR="00472BFE" w:rsidRPr="0048131B">
              <w:rPr>
                <w:rFonts w:ascii="GHEA Grapalat" w:hAnsi="GHEA Grapalat" w:cs="Sylfaen"/>
                <w:lang w:val="af-ZA"/>
              </w:rPr>
              <w:t xml:space="preserve">և 2021 թվականի նոյեմբերի 18-ի N 1902-Լ որոշմամբ հաստատված «ՀՀ կառավարության 2021-2026 թվականների գործունեության միջոցառումների ծրագրի» </w:t>
            </w:r>
            <w:r w:rsidR="00167379">
              <w:rPr>
                <w:rFonts w:ascii="GHEA Grapalat" w:hAnsi="GHEA Grapalat" w:cs="Sylfaen"/>
                <w:lang w:val="hy-AM"/>
              </w:rPr>
              <w:t xml:space="preserve">83.15 կետի </w:t>
            </w:r>
            <w:r w:rsidR="00167379" w:rsidRPr="00D315CE">
              <w:rPr>
                <w:rFonts w:ascii="GHEA Grapalat" w:hAnsi="GHEA Grapalat" w:cs="Sylfaen"/>
                <w:lang w:val="hy-AM"/>
              </w:rPr>
              <w:t>(</w:t>
            </w:r>
            <w:r w:rsidR="00167379">
              <w:rPr>
                <w:rFonts w:ascii="GHEA Grapalat" w:hAnsi="GHEA Grapalat" w:cs="Sylfaen"/>
                <w:lang w:val="hy-AM"/>
              </w:rPr>
              <w:t xml:space="preserve">որով նախատեսվում է </w:t>
            </w:r>
            <w:r w:rsidR="00167379">
              <w:rPr>
                <w:rFonts w:ascii="GHEA Grapalat" w:hAnsi="GHEA Grapalat" w:cs="Sylfaen"/>
                <w:lang w:val="af-ZA"/>
              </w:rPr>
              <w:t xml:space="preserve">2023 թվականից </w:t>
            </w:r>
            <w:r w:rsidR="00167379" w:rsidRPr="00A01A05">
              <w:rPr>
                <w:rFonts w:ascii="GHEA Grapalat" w:hAnsi="GHEA Grapalat" w:cs="Sylfaen"/>
                <w:lang w:val="af-ZA"/>
              </w:rPr>
              <w:t>մեկնարկե</w:t>
            </w:r>
            <w:r w:rsidR="00167379">
              <w:rPr>
                <w:rFonts w:ascii="GHEA Grapalat" w:hAnsi="GHEA Grapalat" w:cs="Sylfaen"/>
                <w:lang w:val="hy-AM"/>
              </w:rPr>
              <w:t>լ</w:t>
            </w:r>
            <w:r w:rsidR="00167379" w:rsidRPr="00A01A05">
              <w:rPr>
                <w:rFonts w:ascii="GHEA Grapalat" w:hAnsi="GHEA Grapalat" w:cs="Sylfaen"/>
                <w:lang w:val="af-ZA"/>
              </w:rPr>
              <w:t xml:space="preserve"> </w:t>
            </w:r>
            <w:r w:rsidR="00167379">
              <w:rPr>
                <w:rFonts w:ascii="GHEA Grapalat" w:hAnsi="GHEA Grapalat" w:cs="Sylfaen"/>
                <w:lang w:val="hy-AM"/>
              </w:rPr>
              <w:t>ՀՀ Սյունիքի մարզի Լիճքի</w:t>
            </w:r>
            <w:r w:rsidR="00167379" w:rsidRPr="00A01A05">
              <w:rPr>
                <w:lang w:val="af-ZA"/>
              </w:rPr>
              <w:t xml:space="preserve"> </w:t>
            </w:r>
            <w:r w:rsidR="00167379" w:rsidRPr="00A01A05">
              <w:rPr>
                <w:rFonts w:ascii="GHEA Grapalat" w:hAnsi="GHEA Grapalat" w:cs="Sylfaen"/>
                <w:lang w:val="hy-AM"/>
              </w:rPr>
              <w:t>(Մեղրի)</w:t>
            </w:r>
            <w:r w:rsidR="00167379">
              <w:rPr>
                <w:rFonts w:ascii="GHEA Grapalat" w:hAnsi="GHEA Grapalat" w:cs="Sylfaen"/>
                <w:lang w:val="hy-AM"/>
              </w:rPr>
              <w:t xml:space="preserve"> ջրամբարի կառուցման </w:t>
            </w:r>
            <w:r w:rsidR="00167379" w:rsidRPr="00A01A05">
              <w:rPr>
                <w:rFonts w:ascii="GHEA Grapalat" w:hAnsi="GHEA Grapalat" w:cs="Sylfaen"/>
                <w:lang w:val="af-ZA"/>
              </w:rPr>
              <w:t>նախագծային աշխատանքները, որոնք հիմք կհանդիսանան ջրամբարի կառուցման ծրագրի իրականացման հետագա ընթացքի համար</w:t>
            </w:r>
            <w:r w:rsidR="00167379" w:rsidRPr="00D315CE">
              <w:rPr>
                <w:rFonts w:ascii="GHEA Grapalat" w:hAnsi="GHEA Grapalat" w:cs="Sylfaen"/>
                <w:lang w:val="hy-AM"/>
              </w:rPr>
              <w:t xml:space="preserve">) </w:t>
            </w:r>
            <w:r w:rsidR="00167379">
              <w:rPr>
                <w:rFonts w:ascii="GHEA Grapalat" w:hAnsi="GHEA Grapalat" w:cs="Sylfaen"/>
                <w:lang w:val="hy-AM"/>
              </w:rPr>
              <w:t xml:space="preserve">և 80.2 կետի </w:t>
            </w:r>
            <w:r w:rsidR="00167379" w:rsidRPr="00D315CE">
              <w:rPr>
                <w:rFonts w:ascii="GHEA Grapalat" w:hAnsi="GHEA Grapalat" w:cs="Sylfaen"/>
                <w:lang w:val="hy-AM"/>
              </w:rPr>
              <w:t>(</w:t>
            </w:r>
            <w:r w:rsidR="00167379">
              <w:rPr>
                <w:rFonts w:ascii="GHEA Grapalat" w:hAnsi="GHEA Grapalat" w:cs="Sylfaen"/>
                <w:lang w:val="hy-AM"/>
              </w:rPr>
              <w:t xml:space="preserve">նախատեսվում </w:t>
            </w:r>
            <w:r w:rsidR="00167379" w:rsidRPr="00226AE1">
              <w:rPr>
                <w:rFonts w:ascii="GHEA Grapalat" w:hAnsi="GHEA Grapalat" w:cs="Sylfaen"/>
                <w:lang w:val="af-ZA"/>
              </w:rPr>
              <w:t xml:space="preserve">է </w:t>
            </w:r>
            <w:r w:rsidR="00167379">
              <w:rPr>
                <w:rFonts w:ascii="GHEA Grapalat" w:hAnsi="GHEA Grapalat" w:cs="Sylfaen"/>
                <w:lang w:val="af-ZA"/>
              </w:rPr>
              <w:t>ի</w:t>
            </w:r>
            <w:r w:rsidR="00167379" w:rsidRPr="00226AE1">
              <w:rPr>
                <w:rFonts w:ascii="GHEA Grapalat" w:hAnsi="GHEA Grapalat" w:cs="Sylfaen"/>
                <w:lang w:val="af-ZA"/>
              </w:rPr>
              <w:t>րականացնել ոռոգման համակարգերի վերականգնմանն ուղղված կապիտալ ներդրումներ)</w:t>
            </w:r>
            <w:r w:rsidR="00167379">
              <w:rPr>
                <w:rFonts w:ascii="GHEA Grapalat" w:hAnsi="GHEA Grapalat" w:cs="Sylfaen"/>
                <w:lang w:val="hy-AM"/>
              </w:rPr>
              <w:t xml:space="preserve"> </w:t>
            </w:r>
            <w:r w:rsidR="00167379" w:rsidRPr="0048131B">
              <w:rPr>
                <w:rFonts w:ascii="GHEA Grapalat" w:hAnsi="GHEA Grapalat" w:cs="Sylfaen"/>
                <w:lang w:val="af-ZA"/>
              </w:rPr>
              <w:t>պահանջներից</w:t>
            </w:r>
            <w:r w:rsidR="00167379">
              <w:rPr>
                <w:rFonts w:ascii="GHEA Grapalat" w:hAnsi="GHEA Grapalat" w:cs="Sylfaen"/>
                <w:lang w:val="af-ZA"/>
              </w:rPr>
              <w:t>։</w:t>
            </w:r>
          </w:p>
          <w:p w:rsidR="005B3CA5" w:rsidRPr="00472BFE" w:rsidRDefault="005B3CA5" w:rsidP="0048131B">
            <w:pPr>
              <w:ind w:firstLine="177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</w:tbl>
    <w:p w:rsidR="008E528C" w:rsidRDefault="008E528C" w:rsidP="006A08D4">
      <w:pPr>
        <w:spacing w:line="360" w:lineRule="auto"/>
        <w:rPr>
          <w:rFonts w:ascii="GHEA Grapalat" w:hAnsi="GHEA Grapalat"/>
          <w:lang w:val="af-ZA"/>
        </w:rPr>
      </w:pPr>
    </w:p>
    <w:sectPr w:rsidR="008E528C" w:rsidSect="00917DF2">
      <w:pgSz w:w="11906" w:h="16838" w:code="9"/>
      <w:pgMar w:top="284" w:right="65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B3" w:rsidRDefault="004934B3">
      <w:r>
        <w:separator/>
      </w:r>
    </w:p>
  </w:endnote>
  <w:endnote w:type="continuationSeparator" w:id="0">
    <w:p w:rsidR="004934B3" w:rsidRDefault="004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B3" w:rsidRDefault="004934B3">
      <w:r>
        <w:separator/>
      </w:r>
    </w:p>
  </w:footnote>
  <w:footnote w:type="continuationSeparator" w:id="0">
    <w:p w:rsidR="004934B3" w:rsidRDefault="004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24"/>
    <w:multiLevelType w:val="hybridMultilevel"/>
    <w:tmpl w:val="59DEF5AE"/>
    <w:lvl w:ilvl="0" w:tplc="92649944">
      <w:start w:val="1"/>
      <w:numFmt w:val="decimal"/>
      <w:lvlText w:val="%1)"/>
      <w:lvlJc w:val="left"/>
      <w:pPr>
        <w:ind w:left="92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BC81680"/>
    <w:multiLevelType w:val="hybridMultilevel"/>
    <w:tmpl w:val="E4EA8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  <w:num w:numId="17">
    <w:abstractNumId w:val="19"/>
  </w:num>
  <w:num w:numId="18">
    <w:abstractNumId w:val="11"/>
  </w:num>
  <w:num w:numId="19">
    <w:abstractNumId w:val="2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0133C"/>
    <w:rsid w:val="000027C1"/>
    <w:rsid w:val="000039C5"/>
    <w:rsid w:val="00003FF8"/>
    <w:rsid w:val="0000407A"/>
    <w:rsid w:val="00004154"/>
    <w:rsid w:val="00007487"/>
    <w:rsid w:val="000114A8"/>
    <w:rsid w:val="0001411B"/>
    <w:rsid w:val="00014E48"/>
    <w:rsid w:val="00017E54"/>
    <w:rsid w:val="000213D3"/>
    <w:rsid w:val="00024EC9"/>
    <w:rsid w:val="00030E3F"/>
    <w:rsid w:val="00032789"/>
    <w:rsid w:val="00032CDF"/>
    <w:rsid w:val="00033D57"/>
    <w:rsid w:val="00035AE7"/>
    <w:rsid w:val="00036664"/>
    <w:rsid w:val="00037F39"/>
    <w:rsid w:val="00040587"/>
    <w:rsid w:val="000444BA"/>
    <w:rsid w:val="00045F0D"/>
    <w:rsid w:val="00051872"/>
    <w:rsid w:val="00051AC2"/>
    <w:rsid w:val="00062322"/>
    <w:rsid w:val="00062DD9"/>
    <w:rsid w:val="00063BA6"/>
    <w:rsid w:val="00063FBD"/>
    <w:rsid w:val="000660EA"/>
    <w:rsid w:val="00066EFD"/>
    <w:rsid w:val="000767B4"/>
    <w:rsid w:val="00076C33"/>
    <w:rsid w:val="000822A0"/>
    <w:rsid w:val="000827FB"/>
    <w:rsid w:val="00082C9F"/>
    <w:rsid w:val="000853D7"/>
    <w:rsid w:val="00086F06"/>
    <w:rsid w:val="00090E05"/>
    <w:rsid w:val="00092A87"/>
    <w:rsid w:val="000938BD"/>
    <w:rsid w:val="00096282"/>
    <w:rsid w:val="00096795"/>
    <w:rsid w:val="0009702E"/>
    <w:rsid w:val="000A2526"/>
    <w:rsid w:val="000A32E7"/>
    <w:rsid w:val="000A50F8"/>
    <w:rsid w:val="000A5C3B"/>
    <w:rsid w:val="000A5D6D"/>
    <w:rsid w:val="000A6B50"/>
    <w:rsid w:val="000A782B"/>
    <w:rsid w:val="000B00D7"/>
    <w:rsid w:val="000B06B6"/>
    <w:rsid w:val="000B2E83"/>
    <w:rsid w:val="000B5F6D"/>
    <w:rsid w:val="000B6A67"/>
    <w:rsid w:val="000C0513"/>
    <w:rsid w:val="000C1A38"/>
    <w:rsid w:val="000C1D32"/>
    <w:rsid w:val="000C1FEC"/>
    <w:rsid w:val="000C2070"/>
    <w:rsid w:val="000C326D"/>
    <w:rsid w:val="000D1AFE"/>
    <w:rsid w:val="000D1E0F"/>
    <w:rsid w:val="000D3073"/>
    <w:rsid w:val="000D3F44"/>
    <w:rsid w:val="000D4315"/>
    <w:rsid w:val="000D4C86"/>
    <w:rsid w:val="000D5A79"/>
    <w:rsid w:val="000E054E"/>
    <w:rsid w:val="000E30AE"/>
    <w:rsid w:val="000E55E7"/>
    <w:rsid w:val="000E5E1B"/>
    <w:rsid w:val="000E70E6"/>
    <w:rsid w:val="000F0743"/>
    <w:rsid w:val="000F0E35"/>
    <w:rsid w:val="000F3218"/>
    <w:rsid w:val="000F3666"/>
    <w:rsid w:val="000F5FB3"/>
    <w:rsid w:val="000F654F"/>
    <w:rsid w:val="000F7429"/>
    <w:rsid w:val="001003E1"/>
    <w:rsid w:val="001035EA"/>
    <w:rsid w:val="00103953"/>
    <w:rsid w:val="00105645"/>
    <w:rsid w:val="001056DC"/>
    <w:rsid w:val="00111909"/>
    <w:rsid w:val="00113002"/>
    <w:rsid w:val="00113BC4"/>
    <w:rsid w:val="0011565D"/>
    <w:rsid w:val="00121F9E"/>
    <w:rsid w:val="0012322D"/>
    <w:rsid w:val="00125456"/>
    <w:rsid w:val="00127605"/>
    <w:rsid w:val="0012796F"/>
    <w:rsid w:val="00127EC0"/>
    <w:rsid w:val="00130EB4"/>
    <w:rsid w:val="00131829"/>
    <w:rsid w:val="0013210F"/>
    <w:rsid w:val="001326DD"/>
    <w:rsid w:val="00132BA4"/>
    <w:rsid w:val="00132EE5"/>
    <w:rsid w:val="0013395D"/>
    <w:rsid w:val="00134B3B"/>
    <w:rsid w:val="00135502"/>
    <w:rsid w:val="00135AD8"/>
    <w:rsid w:val="00140946"/>
    <w:rsid w:val="001420E1"/>
    <w:rsid w:val="00142D86"/>
    <w:rsid w:val="001450EF"/>
    <w:rsid w:val="00145FDB"/>
    <w:rsid w:val="00146245"/>
    <w:rsid w:val="0014633D"/>
    <w:rsid w:val="00146FB7"/>
    <w:rsid w:val="00147F84"/>
    <w:rsid w:val="00154315"/>
    <w:rsid w:val="00155293"/>
    <w:rsid w:val="001555A1"/>
    <w:rsid w:val="00155F9E"/>
    <w:rsid w:val="00156BB6"/>
    <w:rsid w:val="001603A8"/>
    <w:rsid w:val="001645FF"/>
    <w:rsid w:val="001646B5"/>
    <w:rsid w:val="00166807"/>
    <w:rsid w:val="0016689A"/>
    <w:rsid w:val="00167379"/>
    <w:rsid w:val="0017032B"/>
    <w:rsid w:val="001719C7"/>
    <w:rsid w:val="00172E06"/>
    <w:rsid w:val="00173CC9"/>
    <w:rsid w:val="00175FAD"/>
    <w:rsid w:val="00182212"/>
    <w:rsid w:val="00184208"/>
    <w:rsid w:val="001843BB"/>
    <w:rsid w:val="00184D43"/>
    <w:rsid w:val="00185675"/>
    <w:rsid w:val="0019176D"/>
    <w:rsid w:val="00194BF5"/>
    <w:rsid w:val="00194FD0"/>
    <w:rsid w:val="00195AB9"/>
    <w:rsid w:val="00197598"/>
    <w:rsid w:val="001A12D0"/>
    <w:rsid w:val="001A1A1A"/>
    <w:rsid w:val="001A1E4C"/>
    <w:rsid w:val="001A1EEF"/>
    <w:rsid w:val="001A7626"/>
    <w:rsid w:val="001B0DB7"/>
    <w:rsid w:val="001B1271"/>
    <w:rsid w:val="001B3DEC"/>
    <w:rsid w:val="001B6FC5"/>
    <w:rsid w:val="001C087F"/>
    <w:rsid w:val="001C1A64"/>
    <w:rsid w:val="001C1D6E"/>
    <w:rsid w:val="001C32A2"/>
    <w:rsid w:val="001C4233"/>
    <w:rsid w:val="001C48B4"/>
    <w:rsid w:val="001C5396"/>
    <w:rsid w:val="001C65ED"/>
    <w:rsid w:val="001D0E31"/>
    <w:rsid w:val="001D2C5C"/>
    <w:rsid w:val="001D4A67"/>
    <w:rsid w:val="001D6A96"/>
    <w:rsid w:val="001E17F0"/>
    <w:rsid w:val="001E5971"/>
    <w:rsid w:val="001F1F67"/>
    <w:rsid w:val="001F20AB"/>
    <w:rsid w:val="001F35EC"/>
    <w:rsid w:val="001F388B"/>
    <w:rsid w:val="001F3ACE"/>
    <w:rsid w:val="001F4B66"/>
    <w:rsid w:val="001F6523"/>
    <w:rsid w:val="001F66CD"/>
    <w:rsid w:val="00200AA7"/>
    <w:rsid w:val="002024CB"/>
    <w:rsid w:val="00202CD7"/>
    <w:rsid w:val="0020323A"/>
    <w:rsid w:val="00204385"/>
    <w:rsid w:val="0020547A"/>
    <w:rsid w:val="002058CA"/>
    <w:rsid w:val="002131DE"/>
    <w:rsid w:val="00215025"/>
    <w:rsid w:val="0021579A"/>
    <w:rsid w:val="002163A1"/>
    <w:rsid w:val="00216789"/>
    <w:rsid w:val="00217344"/>
    <w:rsid w:val="002173F8"/>
    <w:rsid w:val="002265DC"/>
    <w:rsid w:val="00226917"/>
    <w:rsid w:val="00230388"/>
    <w:rsid w:val="00232C41"/>
    <w:rsid w:val="00234F44"/>
    <w:rsid w:val="002369B3"/>
    <w:rsid w:val="002421EF"/>
    <w:rsid w:val="0024343F"/>
    <w:rsid w:val="00245D89"/>
    <w:rsid w:val="00251E5F"/>
    <w:rsid w:val="00251FC8"/>
    <w:rsid w:val="00252F2D"/>
    <w:rsid w:val="0025368D"/>
    <w:rsid w:val="00260D9E"/>
    <w:rsid w:val="002663B3"/>
    <w:rsid w:val="0026652E"/>
    <w:rsid w:val="00266A02"/>
    <w:rsid w:val="002678F3"/>
    <w:rsid w:val="00267A95"/>
    <w:rsid w:val="00271B41"/>
    <w:rsid w:val="00272888"/>
    <w:rsid w:val="0027335F"/>
    <w:rsid w:val="00275092"/>
    <w:rsid w:val="00275B82"/>
    <w:rsid w:val="00275B99"/>
    <w:rsid w:val="00282EE7"/>
    <w:rsid w:val="00283E68"/>
    <w:rsid w:val="002840DD"/>
    <w:rsid w:val="00286FEE"/>
    <w:rsid w:val="00291135"/>
    <w:rsid w:val="00291E55"/>
    <w:rsid w:val="00291E7E"/>
    <w:rsid w:val="00292DC0"/>
    <w:rsid w:val="00293E42"/>
    <w:rsid w:val="00295004"/>
    <w:rsid w:val="00295B94"/>
    <w:rsid w:val="002961B7"/>
    <w:rsid w:val="002964BF"/>
    <w:rsid w:val="00296AAB"/>
    <w:rsid w:val="00296F01"/>
    <w:rsid w:val="002A02FB"/>
    <w:rsid w:val="002A589B"/>
    <w:rsid w:val="002A5B3F"/>
    <w:rsid w:val="002A6FCF"/>
    <w:rsid w:val="002B00BC"/>
    <w:rsid w:val="002B06B4"/>
    <w:rsid w:val="002B3596"/>
    <w:rsid w:val="002B3E9B"/>
    <w:rsid w:val="002B5F0D"/>
    <w:rsid w:val="002B65E6"/>
    <w:rsid w:val="002C0DAA"/>
    <w:rsid w:val="002C15AC"/>
    <w:rsid w:val="002C3AAE"/>
    <w:rsid w:val="002C5EBD"/>
    <w:rsid w:val="002D06F9"/>
    <w:rsid w:val="002D2595"/>
    <w:rsid w:val="002D4102"/>
    <w:rsid w:val="002D465C"/>
    <w:rsid w:val="002E2AD7"/>
    <w:rsid w:val="002E32D0"/>
    <w:rsid w:val="002E3E32"/>
    <w:rsid w:val="002E440D"/>
    <w:rsid w:val="002E4C64"/>
    <w:rsid w:val="002E52B3"/>
    <w:rsid w:val="002E5C3D"/>
    <w:rsid w:val="002E5D67"/>
    <w:rsid w:val="002F360F"/>
    <w:rsid w:val="002F4B55"/>
    <w:rsid w:val="002F53DA"/>
    <w:rsid w:val="002F7813"/>
    <w:rsid w:val="00301755"/>
    <w:rsid w:val="003035DB"/>
    <w:rsid w:val="00304727"/>
    <w:rsid w:val="00304898"/>
    <w:rsid w:val="00306687"/>
    <w:rsid w:val="00306AB2"/>
    <w:rsid w:val="003112F8"/>
    <w:rsid w:val="00313088"/>
    <w:rsid w:val="00313D2E"/>
    <w:rsid w:val="00314C86"/>
    <w:rsid w:val="0031591F"/>
    <w:rsid w:val="00315F1A"/>
    <w:rsid w:val="00316EC0"/>
    <w:rsid w:val="003170A5"/>
    <w:rsid w:val="003202FF"/>
    <w:rsid w:val="00323566"/>
    <w:rsid w:val="003245C4"/>
    <w:rsid w:val="00331766"/>
    <w:rsid w:val="0033526E"/>
    <w:rsid w:val="00336041"/>
    <w:rsid w:val="003406AF"/>
    <w:rsid w:val="00341224"/>
    <w:rsid w:val="00343B8A"/>
    <w:rsid w:val="00352A6A"/>
    <w:rsid w:val="0035320C"/>
    <w:rsid w:val="0035432C"/>
    <w:rsid w:val="0035494F"/>
    <w:rsid w:val="00356B2F"/>
    <w:rsid w:val="003611C6"/>
    <w:rsid w:val="00362B8F"/>
    <w:rsid w:val="00363774"/>
    <w:rsid w:val="00363E5F"/>
    <w:rsid w:val="00363FE5"/>
    <w:rsid w:val="00364B4C"/>
    <w:rsid w:val="00367611"/>
    <w:rsid w:val="00367788"/>
    <w:rsid w:val="003714CD"/>
    <w:rsid w:val="00374B23"/>
    <w:rsid w:val="00376053"/>
    <w:rsid w:val="00376C28"/>
    <w:rsid w:val="00377576"/>
    <w:rsid w:val="0038594A"/>
    <w:rsid w:val="00386BA5"/>
    <w:rsid w:val="00392ED2"/>
    <w:rsid w:val="0039304F"/>
    <w:rsid w:val="00395372"/>
    <w:rsid w:val="003965F9"/>
    <w:rsid w:val="00397AF6"/>
    <w:rsid w:val="003A19FB"/>
    <w:rsid w:val="003A432B"/>
    <w:rsid w:val="003A5EA6"/>
    <w:rsid w:val="003A6753"/>
    <w:rsid w:val="003B2450"/>
    <w:rsid w:val="003B384C"/>
    <w:rsid w:val="003C1639"/>
    <w:rsid w:val="003C47E7"/>
    <w:rsid w:val="003C6205"/>
    <w:rsid w:val="003C6FAD"/>
    <w:rsid w:val="003C7C98"/>
    <w:rsid w:val="003D0E7F"/>
    <w:rsid w:val="003D39F1"/>
    <w:rsid w:val="003D63CA"/>
    <w:rsid w:val="003E189A"/>
    <w:rsid w:val="003E23AC"/>
    <w:rsid w:val="003E6507"/>
    <w:rsid w:val="003E6767"/>
    <w:rsid w:val="003E6B5E"/>
    <w:rsid w:val="003E78E9"/>
    <w:rsid w:val="003E7BB8"/>
    <w:rsid w:val="003F1A39"/>
    <w:rsid w:val="003F383F"/>
    <w:rsid w:val="003F4073"/>
    <w:rsid w:val="003F5188"/>
    <w:rsid w:val="003F60E4"/>
    <w:rsid w:val="004028F4"/>
    <w:rsid w:val="00402A6A"/>
    <w:rsid w:val="00403C5B"/>
    <w:rsid w:val="00403E98"/>
    <w:rsid w:val="004040DD"/>
    <w:rsid w:val="00405CA8"/>
    <w:rsid w:val="0041015A"/>
    <w:rsid w:val="004115C9"/>
    <w:rsid w:val="00412C2E"/>
    <w:rsid w:val="004161D4"/>
    <w:rsid w:val="00427A28"/>
    <w:rsid w:val="004308F9"/>
    <w:rsid w:val="00435817"/>
    <w:rsid w:val="004377F5"/>
    <w:rsid w:val="00440622"/>
    <w:rsid w:val="0044065E"/>
    <w:rsid w:val="0044747E"/>
    <w:rsid w:val="00447748"/>
    <w:rsid w:val="00450434"/>
    <w:rsid w:val="0045051E"/>
    <w:rsid w:val="0045067D"/>
    <w:rsid w:val="0045110F"/>
    <w:rsid w:val="00454345"/>
    <w:rsid w:val="004638D5"/>
    <w:rsid w:val="00463F09"/>
    <w:rsid w:val="00472097"/>
    <w:rsid w:val="00472BFE"/>
    <w:rsid w:val="00476459"/>
    <w:rsid w:val="00476ABD"/>
    <w:rsid w:val="004772A5"/>
    <w:rsid w:val="004804DB"/>
    <w:rsid w:val="00480F08"/>
    <w:rsid w:val="0048131B"/>
    <w:rsid w:val="00485619"/>
    <w:rsid w:val="004872A6"/>
    <w:rsid w:val="0048790D"/>
    <w:rsid w:val="004934B3"/>
    <w:rsid w:val="0049785A"/>
    <w:rsid w:val="004A2BAF"/>
    <w:rsid w:val="004A3AB4"/>
    <w:rsid w:val="004A41BC"/>
    <w:rsid w:val="004A4AEE"/>
    <w:rsid w:val="004A4C2C"/>
    <w:rsid w:val="004A52DE"/>
    <w:rsid w:val="004A7966"/>
    <w:rsid w:val="004B0EA0"/>
    <w:rsid w:val="004B2CC1"/>
    <w:rsid w:val="004B3E12"/>
    <w:rsid w:val="004B4958"/>
    <w:rsid w:val="004B4DB0"/>
    <w:rsid w:val="004B4F7E"/>
    <w:rsid w:val="004C1E7C"/>
    <w:rsid w:val="004D05BF"/>
    <w:rsid w:val="004D0E73"/>
    <w:rsid w:val="004D1232"/>
    <w:rsid w:val="004E0FE2"/>
    <w:rsid w:val="004E110C"/>
    <w:rsid w:val="004E51D2"/>
    <w:rsid w:val="004E7CBD"/>
    <w:rsid w:val="004E7DCD"/>
    <w:rsid w:val="004F1E90"/>
    <w:rsid w:val="004F2886"/>
    <w:rsid w:val="004F2BBF"/>
    <w:rsid w:val="004F3815"/>
    <w:rsid w:val="004F4E70"/>
    <w:rsid w:val="004F50A3"/>
    <w:rsid w:val="004F557E"/>
    <w:rsid w:val="00501FC0"/>
    <w:rsid w:val="00503EAD"/>
    <w:rsid w:val="0050666C"/>
    <w:rsid w:val="00506FE3"/>
    <w:rsid w:val="0050701C"/>
    <w:rsid w:val="00511303"/>
    <w:rsid w:val="00512D79"/>
    <w:rsid w:val="00513F11"/>
    <w:rsid w:val="00516BC5"/>
    <w:rsid w:val="00520AEF"/>
    <w:rsid w:val="00521496"/>
    <w:rsid w:val="00521DD5"/>
    <w:rsid w:val="005234F1"/>
    <w:rsid w:val="005244D5"/>
    <w:rsid w:val="00524B7E"/>
    <w:rsid w:val="00524F73"/>
    <w:rsid w:val="00525809"/>
    <w:rsid w:val="0053036D"/>
    <w:rsid w:val="00532F63"/>
    <w:rsid w:val="00532FE3"/>
    <w:rsid w:val="0053376C"/>
    <w:rsid w:val="00542F0A"/>
    <w:rsid w:val="005466E2"/>
    <w:rsid w:val="00555564"/>
    <w:rsid w:val="00555BC0"/>
    <w:rsid w:val="00556DB3"/>
    <w:rsid w:val="0056773D"/>
    <w:rsid w:val="00570C22"/>
    <w:rsid w:val="00570EEA"/>
    <w:rsid w:val="00571540"/>
    <w:rsid w:val="0057770F"/>
    <w:rsid w:val="0058029F"/>
    <w:rsid w:val="005814E2"/>
    <w:rsid w:val="00582316"/>
    <w:rsid w:val="005844CE"/>
    <w:rsid w:val="00590392"/>
    <w:rsid w:val="00591A66"/>
    <w:rsid w:val="005924F3"/>
    <w:rsid w:val="00595787"/>
    <w:rsid w:val="00597F98"/>
    <w:rsid w:val="005A3BCA"/>
    <w:rsid w:val="005A7A85"/>
    <w:rsid w:val="005B0C77"/>
    <w:rsid w:val="005B2785"/>
    <w:rsid w:val="005B3CA5"/>
    <w:rsid w:val="005B431C"/>
    <w:rsid w:val="005B7105"/>
    <w:rsid w:val="005C12B9"/>
    <w:rsid w:val="005C332C"/>
    <w:rsid w:val="005C5212"/>
    <w:rsid w:val="005C55FD"/>
    <w:rsid w:val="005C7848"/>
    <w:rsid w:val="005D19D9"/>
    <w:rsid w:val="005D19EA"/>
    <w:rsid w:val="005D4F70"/>
    <w:rsid w:val="005D5ADA"/>
    <w:rsid w:val="005E0217"/>
    <w:rsid w:val="005E06F2"/>
    <w:rsid w:val="005E748A"/>
    <w:rsid w:val="005F05EE"/>
    <w:rsid w:val="005F1C08"/>
    <w:rsid w:val="005F42D2"/>
    <w:rsid w:val="005F43CB"/>
    <w:rsid w:val="005F5030"/>
    <w:rsid w:val="005F5B5A"/>
    <w:rsid w:val="005F7FEF"/>
    <w:rsid w:val="00600471"/>
    <w:rsid w:val="00600CDA"/>
    <w:rsid w:val="00601A71"/>
    <w:rsid w:val="00602006"/>
    <w:rsid w:val="00605D0D"/>
    <w:rsid w:val="00610D89"/>
    <w:rsid w:val="00611AE0"/>
    <w:rsid w:val="006149D7"/>
    <w:rsid w:val="006150E4"/>
    <w:rsid w:val="0061594E"/>
    <w:rsid w:val="00616C60"/>
    <w:rsid w:val="006209A4"/>
    <w:rsid w:val="00620D1E"/>
    <w:rsid w:val="006227D6"/>
    <w:rsid w:val="0062554D"/>
    <w:rsid w:val="006255FA"/>
    <w:rsid w:val="006308C0"/>
    <w:rsid w:val="00630AC0"/>
    <w:rsid w:val="00631CCD"/>
    <w:rsid w:val="006325B3"/>
    <w:rsid w:val="006347E5"/>
    <w:rsid w:val="006363E7"/>
    <w:rsid w:val="006374E1"/>
    <w:rsid w:val="00640D29"/>
    <w:rsid w:val="00641A03"/>
    <w:rsid w:val="006446B4"/>
    <w:rsid w:val="0064518B"/>
    <w:rsid w:val="00646145"/>
    <w:rsid w:val="00647B77"/>
    <w:rsid w:val="00651C04"/>
    <w:rsid w:val="006543AB"/>
    <w:rsid w:val="00661583"/>
    <w:rsid w:val="006642B5"/>
    <w:rsid w:val="00673292"/>
    <w:rsid w:val="006753E8"/>
    <w:rsid w:val="006761AD"/>
    <w:rsid w:val="0067641C"/>
    <w:rsid w:val="00677966"/>
    <w:rsid w:val="006842DF"/>
    <w:rsid w:val="00684CB7"/>
    <w:rsid w:val="0068563D"/>
    <w:rsid w:val="00692D67"/>
    <w:rsid w:val="00694A14"/>
    <w:rsid w:val="006953A0"/>
    <w:rsid w:val="00696D77"/>
    <w:rsid w:val="0069730E"/>
    <w:rsid w:val="006A08D4"/>
    <w:rsid w:val="006A6ECA"/>
    <w:rsid w:val="006B25E9"/>
    <w:rsid w:val="006B31C7"/>
    <w:rsid w:val="006B4960"/>
    <w:rsid w:val="006C23C2"/>
    <w:rsid w:val="006C4DE3"/>
    <w:rsid w:val="006D02CC"/>
    <w:rsid w:val="006D2CF9"/>
    <w:rsid w:val="006D5357"/>
    <w:rsid w:val="006D7209"/>
    <w:rsid w:val="006D7A8B"/>
    <w:rsid w:val="006E2CA4"/>
    <w:rsid w:val="006E3176"/>
    <w:rsid w:val="006E33BF"/>
    <w:rsid w:val="006E5D94"/>
    <w:rsid w:val="006E7668"/>
    <w:rsid w:val="006F10CA"/>
    <w:rsid w:val="006F10FF"/>
    <w:rsid w:val="006F31CA"/>
    <w:rsid w:val="006F330B"/>
    <w:rsid w:val="006F38BD"/>
    <w:rsid w:val="006F47F1"/>
    <w:rsid w:val="006F5275"/>
    <w:rsid w:val="006F5CE0"/>
    <w:rsid w:val="006F5E30"/>
    <w:rsid w:val="006F5F6D"/>
    <w:rsid w:val="00705CEB"/>
    <w:rsid w:val="0071372E"/>
    <w:rsid w:val="00717111"/>
    <w:rsid w:val="0072271C"/>
    <w:rsid w:val="00722C10"/>
    <w:rsid w:val="0072700E"/>
    <w:rsid w:val="00727FD9"/>
    <w:rsid w:val="00731238"/>
    <w:rsid w:val="00731766"/>
    <w:rsid w:val="00731B2D"/>
    <w:rsid w:val="00735F22"/>
    <w:rsid w:val="00736741"/>
    <w:rsid w:val="0073695B"/>
    <w:rsid w:val="007371E1"/>
    <w:rsid w:val="007406BB"/>
    <w:rsid w:val="00741371"/>
    <w:rsid w:val="00741CAA"/>
    <w:rsid w:val="0074231C"/>
    <w:rsid w:val="00742F54"/>
    <w:rsid w:val="00744D17"/>
    <w:rsid w:val="00744ED7"/>
    <w:rsid w:val="00745418"/>
    <w:rsid w:val="007457C7"/>
    <w:rsid w:val="00752771"/>
    <w:rsid w:val="0075291D"/>
    <w:rsid w:val="007533FF"/>
    <w:rsid w:val="00753660"/>
    <w:rsid w:val="00753DBD"/>
    <w:rsid w:val="0075516E"/>
    <w:rsid w:val="00756904"/>
    <w:rsid w:val="0075794A"/>
    <w:rsid w:val="007602BC"/>
    <w:rsid w:val="00760908"/>
    <w:rsid w:val="00761784"/>
    <w:rsid w:val="00762A43"/>
    <w:rsid w:val="00766A6A"/>
    <w:rsid w:val="00767E46"/>
    <w:rsid w:val="00771516"/>
    <w:rsid w:val="00771EF6"/>
    <w:rsid w:val="007744E2"/>
    <w:rsid w:val="007777F5"/>
    <w:rsid w:val="007800C3"/>
    <w:rsid w:val="00782144"/>
    <w:rsid w:val="00783ADF"/>
    <w:rsid w:val="007857CD"/>
    <w:rsid w:val="00787A08"/>
    <w:rsid w:val="00794453"/>
    <w:rsid w:val="00795401"/>
    <w:rsid w:val="00796B51"/>
    <w:rsid w:val="00797149"/>
    <w:rsid w:val="007979E8"/>
    <w:rsid w:val="007A1589"/>
    <w:rsid w:val="007A4EC4"/>
    <w:rsid w:val="007A6B14"/>
    <w:rsid w:val="007A6E13"/>
    <w:rsid w:val="007A74DB"/>
    <w:rsid w:val="007B0230"/>
    <w:rsid w:val="007B0D66"/>
    <w:rsid w:val="007B0E65"/>
    <w:rsid w:val="007B49A5"/>
    <w:rsid w:val="007B53B2"/>
    <w:rsid w:val="007C457F"/>
    <w:rsid w:val="007C596B"/>
    <w:rsid w:val="007C65A8"/>
    <w:rsid w:val="007C7A61"/>
    <w:rsid w:val="007C7C2F"/>
    <w:rsid w:val="007D2612"/>
    <w:rsid w:val="007D26AF"/>
    <w:rsid w:val="007D3C20"/>
    <w:rsid w:val="007D6DFE"/>
    <w:rsid w:val="007D7CC2"/>
    <w:rsid w:val="007D7CF9"/>
    <w:rsid w:val="007E0ECC"/>
    <w:rsid w:val="007E34AE"/>
    <w:rsid w:val="007E5AD7"/>
    <w:rsid w:val="007E64C4"/>
    <w:rsid w:val="007E6D37"/>
    <w:rsid w:val="007F452C"/>
    <w:rsid w:val="007F4BD1"/>
    <w:rsid w:val="007F5212"/>
    <w:rsid w:val="007F55CB"/>
    <w:rsid w:val="007F7111"/>
    <w:rsid w:val="007F76F0"/>
    <w:rsid w:val="007F7A22"/>
    <w:rsid w:val="00805109"/>
    <w:rsid w:val="00805A38"/>
    <w:rsid w:val="00805DD1"/>
    <w:rsid w:val="00811A93"/>
    <w:rsid w:val="00812472"/>
    <w:rsid w:val="00812EC9"/>
    <w:rsid w:val="008147F1"/>
    <w:rsid w:val="00814992"/>
    <w:rsid w:val="00817F18"/>
    <w:rsid w:val="008209B9"/>
    <w:rsid w:val="00824B7A"/>
    <w:rsid w:val="0082597E"/>
    <w:rsid w:val="00826C92"/>
    <w:rsid w:val="008271B4"/>
    <w:rsid w:val="008328B0"/>
    <w:rsid w:val="008335A0"/>
    <w:rsid w:val="00837094"/>
    <w:rsid w:val="008449D5"/>
    <w:rsid w:val="00844DBF"/>
    <w:rsid w:val="008523CC"/>
    <w:rsid w:val="008535C6"/>
    <w:rsid w:val="00857550"/>
    <w:rsid w:val="00861AF7"/>
    <w:rsid w:val="00861D8C"/>
    <w:rsid w:val="0086416F"/>
    <w:rsid w:val="00864A29"/>
    <w:rsid w:val="00865B70"/>
    <w:rsid w:val="00866031"/>
    <w:rsid w:val="00870983"/>
    <w:rsid w:val="00873E13"/>
    <w:rsid w:val="00874EF0"/>
    <w:rsid w:val="00880A3B"/>
    <w:rsid w:val="00890A8B"/>
    <w:rsid w:val="008935E2"/>
    <w:rsid w:val="00893D06"/>
    <w:rsid w:val="00897859"/>
    <w:rsid w:val="008A3BFE"/>
    <w:rsid w:val="008A4439"/>
    <w:rsid w:val="008B01CD"/>
    <w:rsid w:val="008B219C"/>
    <w:rsid w:val="008B2319"/>
    <w:rsid w:val="008B28DE"/>
    <w:rsid w:val="008B37CB"/>
    <w:rsid w:val="008B5B9E"/>
    <w:rsid w:val="008B77AB"/>
    <w:rsid w:val="008C5958"/>
    <w:rsid w:val="008C641F"/>
    <w:rsid w:val="008D0D24"/>
    <w:rsid w:val="008D2D81"/>
    <w:rsid w:val="008D43F5"/>
    <w:rsid w:val="008D483D"/>
    <w:rsid w:val="008D614E"/>
    <w:rsid w:val="008D750A"/>
    <w:rsid w:val="008E01CF"/>
    <w:rsid w:val="008E4E59"/>
    <w:rsid w:val="008E528C"/>
    <w:rsid w:val="008E7DD4"/>
    <w:rsid w:val="008F11C0"/>
    <w:rsid w:val="008F2448"/>
    <w:rsid w:val="008F4A20"/>
    <w:rsid w:val="008F5568"/>
    <w:rsid w:val="008F7719"/>
    <w:rsid w:val="009023EA"/>
    <w:rsid w:val="009039EB"/>
    <w:rsid w:val="00910DC6"/>
    <w:rsid w:val="00911568"/>
    <w:rsid w:val="00912165"/>
    <w:rsid w:val="009131A6"/>
    <w:rsid w:val="00913E0F"/>
    <w:rsid w:val="00914084"/>
    <w:rsid w:val="00914376"/>
    <w:rsid w:val="00914B05"/>
    <w:rsid w:val="00917DF2"/>
    <w:rsid w:val="009231A9"/>
    <w:rsid w:val="009250D7"/>
    <w:rsid w:val="00927BEC"/>
    <w:rsid w:val="00935959"/>
    <w:rsid w:val="009369D0"/>
    <w:rsid w:val="00941341"/>
    <w:rsid w:val="00941C65"/>
    <w:rsid w:val="00942167"/>
    <w:rsid w:val="00943C7B"/>
    <w:rsid w:val="009464C4"/>
    <w:rsid w:val="00950487"/>
    <w:rsid w:val="00956DB8"/>
    <w:rsid w:val="00961BD3"/>
    <w:rsid w:val="009647C7"/>
    <w:rsid w:val="00965540"/>
    <w:rsid w:val="009751BB"/>
    <w:rsid w:val="00975AA7"/>
    <w:rsid w:val="00980DE8"/>
    <w:rsid w:val="009814F8"/>
    <w:rsid w:val="00985B97"/>
    <w:rsid w:val="00986F78"/>
    <w:rsid w:val="0099108E"/>
    <w:rsid w:val="00993C54"/>
    <w:rsid w:val="009A05F3"/>
    <w:rsid w:val="009A1A85"/>
    <w:rsid w:val="009A2536"/>
    <w:rsid w:val="009A2673"/>
    <w:rsid w:val="009A2BBD"/>
    <w:rsid w:val="009A2E5A"/>
    <w:rsid w:val="009A3354"/>
    <w:rsid w:val="009B3792"/>
    <w:rsid w:val="009B61E0"/>
    <w:rsid w:val="009C1804"/>
    <w:rsid w:val="009C22DE"/>
    <w:rsid w:val="009C2B0E"/>
    <w:rsid w:val="009C2B80"/>
    <w:rsid w:val="009C4442"/>
    <w:rsid w:val="009C4B2F"/>
    <w:rsid w:val="009C4F1E"/>
    <w:rsid w:val="009C51A6"/>
    <w:rsid w:val="009C674F"/>
    <w:rsid w:val="009D004C"/>
    <w:rsid w:val="009D2EFD"/>
    <w:rsid w:val="009E1E2B"/>
    <w:rsid w:val="009E3E78"/>
    <w:rsid w:val="009E5716"/>
    <w:rsid w:val="009E5A87"/>
    <w:rsid w:val="009F2E72"/>
    <w:rsid w:val="009F3698"/>
    <w:rsid w:val="009F5696"/>
    <w:rsid w:val="009F5A21"/>
    <w:rsid w:val="00A00DFD"/>
    <w:rsid w:val="00A02EE0"/>
    <w:rsid w:val="00A02F3E"/>
    <w:rsid w:val="00A06D06"/>
    <w:rsid w:val="00A075F9"/>
    <w:rsid w:val="00A078ED"/>
    <w:rsid w:val="00A12265"/>
    <w:rsid w:val="00A12A30"/>
    <w:rsid w:val="00A17E31"/>
    <w:rsid w:val="00A219DF"/>
    <w:rsid w:val="00A21FE0"/>
    <w:rsid w:val="00A25170"/>
    <w:rsid w:val="00A2530D"/>
    <w:rsid w:val="00A25A6E"/>
    <w:rsid w:val="00A26526"/>
    <w:rsid w:val="00A27D9C"/>
    <w:rsid w:val="00A31946"/>
    <w:rsid w:val="00A364D9"/>
    <w:rsid w:val="00A3675C"/>
    <w:rsid w:val="00A36F42"/>
    <w:rsid w:val="00A371D1"/>
    <w:rsid w:val="00A3763A"/>
    <w:rsid w:val="00A37752"/>
    <w:rsid w:val="00A40C55"/>
    <w:rsid w:val="00A40F4C"/>
    <w:rsid w:val="00A415CA"/>
    <w:rsid w:val="00A44DEC"/>
    <w:rsid w:val="00A461DC"/>
    <w:rsid w:val="00A4693C"/>
    <w:rsid w:val="00A46EF8"/>
    <w:rsid w:val="00A505A4"/>
    <w:rsid w:val="00A51BAD"/>
    <w:rsid w:val="00A5228C"/>
    <w:rsid w:val="00A54429"/>
    <w:rsid w:val="00A54788"/>
    <w:rsid w:val="00A612F4"/>
    <w:rsid w:val="00A6202E"/>
    <w:rsid w:val="00A62296"/>
    <w:rsid w:val="00A661F8"/>
    <w:rsid w:val="00A6621B"/>
    <w:rsid w:val="00A67467"/>
    <w:rsid w:val="00A67725"/>
    <w:rsid w:val="00A7200E"/>
    <w:rsid w:val="00A72620"/>
    <w:rsid w:val="00A733EC"/>
    <w:rsid w:val="00A774E6"/>
    <w:rsid w:val="00A77913"/>
    <w:rsid w:val="00A8000B"/>
    <w:rsid w:val="00A872C1"/>
    <w:rsid w:val="00A87C63"/>
    <w:rsid w:val="00A93448"/>
    <w:rsid w:val="00A93B4C"/>
    <w:rsid w:val="00A9525F"/>
    <w:rsid w:val="00A9606D"/>
    <w:rsid w:val="00A978E5"/>
    <w:rsid w:val="00A97D7D"/>
    <w:rsid w:val="00AA01FA"/>
    <w:rsid w:val="00AA1E5A"/>
    <w:rsid w:val="00AA2B7B"/>
    <w:rsid w:val="00AA7CE5"/>
    <w:rsid w:val="00AB0F59"/>
    <w:rsid w:val="00AB4878"/>
    <w:rsid w:val="00AB521E"/>
    <w:rsid w:val="00AC4EA6"/>
    <w:rsid w:val="00AC52E7"/>
    <w:rsid w:val="00AC7409"/>
    <w:rsid w:val="00AD5B97"/>
    <w:rsid w:val="00AD603A"/>
    <w:rsid w:val="00AD67C2"/>
    <w:rsid w:val="00AD6E9F"/>
    <w:rsid w:val="00AE08E8"/>
    <w:rsid w:val="00AE3A8F"/>
    <w:rsid w:val="00AF2416"/>
    <w:rsid w:val="00AF29E5"/>
    <w:rsid w:val="00AF399B"/>
    <w:rsid w:val="00AF4BE7"/>
    <w:rsid w:val="00AF4E98"/>
    <w:rsid w:val="00AF515E"/>
    <w:rsid w:val="00AF61F1"/>
    <w:rsid w:val="00AF7633"/>
    <w:rsid w:val="00B000C7"/>
    <w:rsid w:val="00B002B9"/>
    <w:rsid w:val="00B02E98"/>
    <w:rsid w:val="00B02EAB"/>
    <w:rsid w:val="00B066EA"/>
    <w:rsid w:val="00B10496"/>
    <w:rsid w:val="00B11AF5"/>
    <w:rsid w:val="00B131A4"/>
    <w:rsid w:val="00B14999"/>
    <w:rsid w:val="00B15D70"/>
    <w:rsid w:val="00B16FB5"/>
    <w:rsid w:val="00B226B5"/>
    <w:rsid w:val="00B25D57"/>
    <w:rsid w:val="00B25D86"/>
    <w:rsid w:val="00B27302"/>
    <w:rsid w:val="00B314E9"/>
    <w:rsid w:val="00B32098"/>
    <w:rsid w:val="00B32B9F"/>
    <w:rsid w:val="00B335FF"/>
    <w:rsid w:val="00B35694"/>
    <w:rsid w:val="00B359D6"/>
    <w:rsid w:val="00B44ACC"/>
    <w:rsid w:val="00B45EA0"/>
    <w:rsid w:val="00B4687F"/>
    <w:rsid w:val="00B5161C"/>
    <w:rsid w:val="00B51FFB"/>
    <w:rsid w:val="00B564C4"/>
    <w:rsid w:val="00B62142"/>
    <w:rsid w:val="00B67BFA"/>
    <w:rsid w:val="00B703FC"/>
    <w:rsid w:val="00B75560"/>
    <w:rsid w:val="00B7609E"/>
    <w:rsid w:val="00B823EB"/>
    <w:rsid w:val="00B8349E"/>
    <w:rsid w:val="00B86089"/>
    <w:rsid w:val="00B87B82"/>
    <w:rsid w:val="00B90ED7"/>
    <w:rsid w:val="00B911D7"/>
    <w:rsid w:val="00B92F11"/>
    <w:rsid w:val="00B93B2B"/>
    <w:rsid w:val="00B94E3A"/>
    <w:rsid w:val="00B95018"/>
    <w:rsid w:val="00BA0A69"/>
    <w:rsid w:val="00BA0E54"/>
    <w:rsid w:val="00BA24AF"/>
    <w:rsid w:val="00BA2531"/>
    <w:rsid w:val="00BA3D1B"/>
    <w:rsid w:val="00BA6D87"/>
    <w:rsid w:val="00BB2D27"/>
    <w:rsid w:val="00BB3A3E"/>
    <w:rsid w:val="00BB41AE"/>
    <w:rsid w:val="00BB5332"/>
    <w:rsid w:val="00BB639B"/>
    <w:rsid w:val="00BB6E0A"/>
    <w:rsid w:val="00BB7D09"/>
    <w:rsid w:val="00BC0C72"/>
    <w:rsid w:val="00BC2A75"/>
    <w:rsid w:val="00BC4B50"/>
    <w:rsid w:val="00BC4C1D"/>
    <w:rsid w:val="00BD0474"/>
    <w:rsid w:val="00BD4D0B"/>
    <w:rsid w:val="00BE0337"/>
    <w:rsid w:val="00BE0A86"/>
    <w:rsid w:val="00BE0F8D"/>
    <w:rsid w:val="00BE40C6"/>
    <w:rsid w:val="00BE480D"/>
    <w:rsid w:val="00BE5A53"/>
    <w:rsid w:val="00BF034F"/>
    <w:rsid w:val="00BF3D7B"/>
    <w:rsid w:val="00BF68CF"/>
    <w:rsid w:val="00BF705D"/>
    <w:rsid w:val="00C005A3"/>
    <w:rsid w:val="00C00A05"/>
    <w:rsid w:val="00C019B3"/>
    <w:rsid w:val="00C03ED2"/>
    <w:rsid w:val="00C05E36"/>
    <w:rsid w:val="00C06FE8"/>
    <w:rsid w:val="00C112B7"/>
    <w:rsid w:val="00C138EF"/>
    <w:rsid w:val="00C14636"/>
    <w:rsid w:val="00C15D37"/>
    <w:rsid w:val="00C17744"/>
    <w:rsid w:val="00C202A2"/>
    <w:rsid w:val="00C23109"/>
    <w:rsid w:val="00C23BD6"/>
    <w:rsid w:val="00C244A6"/>
    <w:rsid w:val="00C25CC2"/>
    <w:rsid w:val="00C26E26"/>
    <w:rsid w:val="00C3051A"/>
    <w:rsid w:val="00C318CE"/>
    <w:rsid w:val="00C34475"/>
    <w:rsid w:val="00C34678"/>
    <w:rsid w:val="00C358D6"/>
    <w:rsid w:val="00C36507"/>
    <w:rsid w:val="00C37008"/>
    <w:rsid w:val="00C40FC5"/>
    <w:rsid w:val="00C41040"/>
    <w:rsid w:val="00C4183A"/>
    <w:rsid w:val="00C52232"/>
    <w:rsid w:val="00C522C6"/>
    <w:rsid w:val="00C54E62"/>
    <w:rsid w:val="00C55DDB"/>
    <w:rsid w:val="00C56429"/>
    <w:rsid w:val="00C64AAC"/>
    <w:rsid w:val="00C665D6"/>
    <w:rsid w:val="00C665E7"/>
    <w:rsid w:val="00C711EE"/>
    <w:rsid w:val="00C71697"/>
    <w:rsid w:val="00C71DE7"/>
    <w:rsid w:val="00C7307A"/>
    <w:rsid w:val="00C73AD7"/>
    <w:rsid w:val="00C80002"/>
    <w:rsid w:val="00C84FA0"/>
    <w:rsid w:val="00C854D5"/>
    <w:rsid w:val="00C85877"/>
    <w:rsid w:val="00C86044"/>
    <w:rsid w:val="00C8773E"/>
    <w:rsid w:val="00C915B6"/>
    <w:rsid w:val="00C9631A"/>
    <w:rsid w:val="00C96871"/>
    <w:rsid w:val="00CA0290"/>
    <w:rsid w:val="00CA1106"/>
    <w:rsid w:val="00CA2196"/>
    <w:rsid w:val="00CA2C18"/>
    <w:rsid w:val="00CA2FF3"/>
    <w:rsid w:val="00CA354C"/>
    <w:rsid w:val="00CA4BC6"/>
    <w:rsid w:val="00CA5087"/>
    <w:rsid w:val="00CA5AF1"/>
    <w:rsid w:val="00CA6CAA"/>
    <w:rsid w:val="00CB0013"/>
    <w:rsid w:val="00CB23A9"/>
    <w:rsid w:val="00CB2B74"/>
    <w:rsid w:val="00CB43BA"/>
    <w:rsid w:val="00CB6BB7"/>
    <w:rsid w:val="00CB7924"/>
    <w:rsid w:val="00CC0BCB"/>
    <w:rsid w:val="00CC0CB7"/>
    <w:rsid w:val="00CC213E"/>
    <w:rsid w:val="00CC2355"/>
    <w:rsid w:val="00CC3F7F"/>
    <w:rsid w:val="00CC5AB7"/>
    <w:rsid w:val="00CC6985"/>
    <w:rsid w:val="00CC7226"/>
    <w:rsid w:val="00CC72CD"/>
    <w:rsid w:val="00CD2F9E"/>
    <w:rsid w:val="00CD4B53"/>
    <w:rsid w:val="00CD657E"/>
    <w:rsid w:val="00CE2C9A"/>
    <w:rsid w:val="00CE3F64"/>
    <w:rsid w:val="00CF2340"/>
    <w:rsid w:val="00CF33F3"/>
    <w:rsid w:val="00CF3D50"/>
    <w:rsid w:val="00CF4815"/>
    <w:rsid w:val="00CF5889"/>
    <w:rsid w:val="00CF5A36"/>
    <w:rsid w:val="00CF67D8"/>
    <w:rsid w:val="00D01DC3"/>
    <w:rsid w:val="00D01F11"/>
    <w:rsid w:val="00D03398"/>
    <w:rsid w:val="00D132F7"/>
    <w:rsid w:val="00D17035"/>
    <w:rsid w:val="00D20864"/>
    <w:rsid w:val="00D21236"/>
    <w:rsid w:val="00D2144D"/>
    <w:rsid w:val="00D21539"/>
    <w:rsid w:val="00D215D9"/>
    <w:rsid w:val="00D24B94"/>
    <w:rsid w:val="00D27481"/>
    <w:rsid w:val="00D27F55"/>
    <w:rsid w:val="00D311E5"/>
    <w:rsid w:val="00D31316"/>
    <w:rsid w:val="00D32209"/>
    <w:rsid w:val="00D327ED"/>
    <w:rsid w:val="00D33C15"/>
    <w:rsid w:val="00D3715E"/>
    <w:rsid w:val="00D42793"/>
    <w:rsid w:val="00D4383B"/>
    <w:rsid w:val="00D44403"/>
    <w:rsid w:val="00D44795"/>
    <w:rsid w:val="00D47D61"/>
    <w:rsid w:val="00D50962"/>
    <w:rsid w:val="00D513C3"/>
    <w:rsid w:val="00D57681"/>
    <w:rsid w:val="00D63DBE"/>
    <w:rsid w:val="00D75EC4"/>
    <w:rsid w:val="00D81DF9"/>
    <w:rsid w:val="00D829D6"/>
    <w:rsid w:val="00D83D3C"/>
    <w:rsid w:val="00D87720"/>
    <w:rsid w:val="00D8794E"/>
    <w:rsid w:val="00D916F5"/>
    <w:rsid w:val="00D91C8E"/>
    <w:rsid w:val="00D93FCD"/>
    <w:rsid w:val="00D9634F"/>
    <w:rsid w:val="00DA3FC6"/>
    <w:rsid w:val="00DA40BE"/>
    <w:rsid w:val="00DA6D7A"/>
    <w:rsid w:val="00DA6FF0"/>
    <w:rsid w:val="00DB2869"/>
    <w:rsid w:val="00DB3294"/>
    <w:rsid w:val="00DB3B47"/>
    <w:rsid w:val="00DB516E"/>
    <w:rsid w:val="00DB5FE0"/>
    <w:rsid w:val="00DB7241"/>
    <w:rsid w:val="00DB7703"/>
    <w:rsid w:val="00DC1703"/>
    <w:rsid w:val="00DC23CC"/>
    <w:rsid w:val="00DC5DEA"/>
    <w:rsid w:val="00DD1DAC"/>
    <w:rsid w:val="00DD2FBC"/>
    <w:rsid w:val="00DD4C7B"/>
    <w:rsid w:val="00DD6312"/>
    <w:rsid w:val="00DE20F6"/>
    <w:rsid w:val="00DE248A"/>
    <w:rsid w:val="00DE3251"/>
    <w:rsid w:val="00DE3E2C"/>
    <w:rsid w:val="00DE3E65"/>
    <w:rsid w:val="00DF4BAC"/>
    <w:rsid w:val="00DF5762"/>
    <w:rsid w:val="00E02AB8"/>
    <w:rsid w:val="00E03A9C"/>
    <w:rsid w:val="00E04927"/>
    <w:rsid w:val="00E050A0"/>
    <w:rsid w:val="00E05208"/>
    <w:rsid w:val="00E053FE"/>
    <w:rsid w:val="00E064E8"/>
    <w:rsid w:val="00E11A53"/>
    <w:rsid w:val="00E12701"/>
    <w:rsid w:val="00E2024B"/>
    <w:rsid w:val="00E2349A"/>
    <w:rsid w:val="00E25340"/>
    <w:rsid w:val="00E2763A"/>
    <w:rsid w:val="00E30E1D"/>
    <w:rsid w:val="00E31799"/>
    <w:rsid w:val="00E336CB"/>
    <w:rsid w:val="00E360DE"/>
    <w:rsid w:val="00E377DB"/>
    <w:rsid w:val="00E40F5B"/>
    <w:rsid w:val="00E42581"/>
    <w:rsid w:val="00E42D19"/>
    <w:rsid w:val="00E44512"/>
    <w:rsid w:val="00E44530"/>
    <w:rsid w:val="00E47738"/>
    <w:rsid w:val="00E47F4D"/>
    <w:rsid w:val="00E51062"/>
    <w:rsid w:val="00E522AA"/>
    <w:rsid w:val="00E54493"/>
    <w:rsid w:val="00E5591B"/>
    <w:rsid w:val="00E56264"/>
    <w:rsid w:val="00E56CB3"/>
    <w:rsid w:val="00E61A54"/>
    <w:rsid w:val="00E652DE"/>
    <w:rsid w:val="00E6587B"/>
    <w:rsid w:val="00E70FA2"/>
    <w:rsid w:val="00E715A2"/>
    <w:rsid w:val="00E739DB"/>
    <w:rsid w:val="00E7441D"/>
    <w:rsid w:val="00E751D5"/>
    <w:rsid w:val="00E85677"/>
    <w:rsid w:val="00E8604D"/>
    <w:rsid w:val="00E86A2D"/>
    <w:rsid w:val="00E916DC"/>
    <w:rsid w:val="00E91765"/>
    <w:rsid w:val="00E91DCF"/>
    <w:rsid w:val="00E94DE8"/>
    <w:rsid w:val="00E96D2B"/>
    <w:rsid w:val="00E97E66"/>
    <w:rsid w:val="00EA18CE"/>
    <w:rsid w:val="00EA3B2B"/>
    <w:rsid w:val="00EA428E"/>
    <w:rsid w:val="00EA442A"/>
    <w:rsid w:val="00EA5ABF"/>
    <w:rsid w:val="00EA7332"/>
    <w:rsid w:val="00EB28CD"/>
    <w:rsid w:val="00EB386F"/>
    <w:rsid w:val="00EB3F35"/>
    <w:rsid w:val="00EB44C8"/>
    <w:rsid w:val="00EB53B6"/>
    <w:rsid w:val="00EB69AF"/>
    <w:rsid w:val="00EB70A4"/>
    <w:rsid w:val="00EC1977"/>
    <w:rsid w:val="00EC52EF"/>
    <w:rsid w:val="00ED2B79"/>
    <w:rsid w:val="00ED3FC6"/>
    <w:rsid w:val="00ED5B34"/>
    <w:rsid w:val="00ED7CEA"/>
    <w:rsid w:val="00EE21A9"/>
    <w:rsid w:val="00EE59D7"/>
    <w:rsid w:val="00EE6CF1"/>
    <w:rsid w:val="00EE7475"/>
    <w:rsid w:val="00EF093F"/>
    <w:rsid w:val="00EF0B9C"/>
    <w:rsid w:val="00EF1B13"/>
    <w:rsid w:val="00EF3F84"/>
    <w:rsid w:val="00EF611B"/>
    <w:rsid w:val="00EF71F0"/>
    <w:rsid w:val="00F05AD5"/>
    <w:rsid w:val="00F0789E"/>
    <w:rsid w:val="00F07DCA"/>
    <w:rsid w:val="00F11A1A"/>
    <w:rsid w:val="00F14F3A"/>
    <w:rsid w:val="00F15C2D"/>
    <w:rsid w:val="00F162B3"/>
    <w:rsid w:val="00F311B8"/>
    <w:rsid w:val="00F32CF5"/>
    <w:rsid w:val="00F33743"/>
    <w:rsid w:val="00F350F2"/>
    <w:rsid w:val="00F3595D"/>
    <w:rsid w:val="00F36F17"/>
    <w:rsid w:val="00F37C60"/>
    <w:rsid w:val="00F40154"/>
    <w:rsid w:val="00F40B91"/>
    <w:rsid w:val="00F40E48"/>
    <w:rsid w:val="00F43A93"/>
    <w:rsid w:val="00F43B7F"/>
    <w:rsid w:val="00F44233"/>
    <w:rsid w:val="00F46925"/>
    <w:rsid w:val="00F472AA"/>
    <w:rsid w:val="00F50184"/>
    <w:rsid w:val="00F546A2"/>
    <w:rsid w:val="00F61857"/>
    <w:rsid w:val="00F618B0"/>
    <w:rsid w:val="00F618B2"/>
    <w:rsid w:val="00F62713"/>
    <w:rsid w:val="00F63157"/>
    <w:rsid w:val="00F6342E"/>
    <w:rsid w:val="00F7340F"/>
    <w:rsid w:val="00F746EE"/>
    <w:rsid w:val="00F74D6C"/>
    <w:rsid w:val="00F75489"/>
    <w:rsid w:val="00F766D6"/>
    <w:rsid w:val="00F76E8C"/>
    <w:rsid w:val="00F80FAE"/>
    <w:rsid w:val="00F8579E"/>
    <w:rsid w:val="00F86221"/>
    <w:rsid w:val="00F86434"/>
    <w:rsid w:val="00F87C91"/>
    <w:rsid w:val="00F87DE8"/>
    <w:rsid w:val="00F917DD"/>
    <w:rsid w:val="00F92BFF"/>
    <w:rsid w:val="00F96D22"/>
    <w:rsid w:val="00FA44F4"/>
    <w:rsid w:val="00FA648F"/>
    <w:rsid w:val="00FA6CE1"/>
    <w:rsid w:val="00FB3EB7"/>
    <w:rsid w:val="00FB7CAB"/>
    <w:rsid w:val="00FC1B73"/>
    <w:rsid w:val="00FC52B2"/>
    <w:rsid w:val="00FC5500"/>
    <w:rsid w:val="00FC57A6"/>
    <w:rsid w:val="00FD052F"/>
    <w:rsid w:val="00FD0CCD"/>
    <w:rsid w:val="00FD0FDE"/>
    <w:rsid w:val="00FD1A26"/>
    <w:rsid w:val="00FD5561"/>
    <w:rsid w:val="00FD564D"/>
    <w:rsid w:val="00FD5E06"/>
    <w:rsid w:val="00FD71B7"/>
    <w:rsid w:val="00FD7601"/>
    <w:rsid w:val="00FE0AC2"/>
    <w:rsid w:val="00FE10AF"/>
    <w:rsid w:val="00FE110C"/>
    <w:rsid w:val="00FE1A64"/>
    <w:rsid w:val="00FE29A4"/>
    <w:rsid w:val="00FE5FD5"/>
    <w:rsid w:val="00FE6459"/>
    <w:rsid w:val="00FE6903"/>
    <w:rsid w:val="00FE7051"/>
    <w:rsid w:val="00FE7347"/>
    <w:rsid w:val="00FF03C3"/>
    <w:rsid w:val="00FF12DC"/>
    <w:rsid w:val="00FF52E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32156B-0D79-469B-8280-54DABD73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E47F4D"/>
    <w:rPr>
      <w:rFonts w:ascii="Times Armenian" w:hAnsi="Times Armenian"/>
      <w:b/>
      <w:bCs/>
      <w:sz w:val="32"/>
      <w:szCs w:val="24"/>
      <w:lang w:val="fr-FR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6229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A27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D9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10D3-D3F1-48B2-9381-D5D2E8CF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Liana Chanakhchyan</cp:lastModifiedBy>
  <cp:revision>439</cp:revision>
  <cp:lastPrinted>2023-04-06T07:31:00Z</cp:lastPrinted>
  <dcterms:created xsi:type="dcterms:W3CDTF">2021-01-18T06:14:00Z</dcterms:created>
  <dcterms:modified xsi:type="dcterms:W3CDTF">2023-05-24T12:25:00Z</dcterms:modified>
</cp:coreProperties>
</file>