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DD0" w:rsidRDefault="005D2DD0" w:rsidP="00714351">
      <w:pPr>
        <w:shd w:val="clear" w:color="auto" w:fill="FFFFFF"/>
        <w:spacing w:after="0" w:line="240" w:lineRule="auto"/>
        <w:ind w:firstLine="375"/>
        <w:jc w:val="center"/>
        <w:rPr>
          <w:rFonts w:ascii="GHEA Grapalat" w:eastAsia="Times New Roman" w:hAnsi="GHEA Grapalat" w:cs="Times New Roman"/>
          <w:b/>
          <w:bCs/>
          <w:color w:val="000000"/>
          <w:sz w:val="24"/>
          <w:szCs w:val="24"/>
          <w:lang w:eastAsia="ru-RU"/>
        </w:rPr>
      </w:pPr>
    </w:p>
    <w:p w:rsidR="00714351" w:rsidRPr="00483B7C" w:rsidRDefault="00714351" w:rsidP="00714351">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483B7C">
        <w:rPr>
          <w:rFonts w:ascii="GHEA Grapalat" w:eastAsia="Times New Roman" w:hAnsi="GHEA Grapalat" w:cs="Times New Roman"/>
          <w:b/>
          <w:bCs/>
          <w:color w:val="000000"/>
          <w:sz w:val="24"/>
          <w:szCs w:val="24"/>
          <w:lang w:eastAsia="ru-RU"/>
        </w:rPr>
        <w:t>ԱՄՓՈՓԱԹԵՐԹ</w:t>
      </w:r>
    </w:p>
    <w:p w:rsidR="00F840AE" w:rsidRPr="00483B7C" w:rsidRDefault="00350B36" w:rsidP="005D2DD0">
      <w:pPr>
        <w:shd w:val="clear" w:color="auto" w:fill="FFFFFF"/>
        <w:spacing w:after="0" w:line="240" w:lineRule="auto"/>
        <w:ind w:firstLine="375"/>
        <w:jc w:val="center"/>
        <w:rPr>
          <w:rFonts w:ascii="GHEA Grapalat" w:hAnsi="GHEA Grapalat"/>
          <w:b/>
          <w:iCs/>
          <w:sz w:val="24"/>
          <w:szCs w:val="24"/>
        </w:rPr>
      </w:pPr>
      <w:r w:rsidRPr="00483B7C">
        <w:rPr>
          <w:rFonts w:ascii="Calibri" w:eastAsia="Times New Roman" w:hAnsi="Calibri" w:cs="Calibri"/>
          <w:color w:val="000000"/>
          <w:sz w:val="24"/>
          <w:szCs w:val="24"/>
          <w:lang w:eastAsia="ru-RU"/>
        </w:rPr>
        <w:t>  </w:t>
      </w:r>
      <w:r w:rsidR="00087957" w:rsidRPr="00483B7C">
        <w:rPr>
          <w:rFonts w:ascii="GHEA Grapalat" w:hAnsi="GHEA Grapalat"/>
          <w:b/>
          <w:iCs/>
          <w:sz w:val="24"/>
          <w:szCs w:val="24"/>
        </w:rPr>
        <w:br/>
      </w:r>
      <w:r w:rsidR="00087957" w:rsidRPr="00483B7C">
        <w:rPr>
          <w:rFonts w:ascii="GHEA Grapalat" w:hAnsi="GHEA Grapalat"/>
          <w:b/>
          <w:iCs/>
          <w:sz w:val="24"/>
          <w:szCs w:val="24"/>
          <w:lang w:val="hy-AM"/>
        </w:rPr>
        <w:t>«ԵՐԵԽԱՅԻ ԻՐԱՎՈՒՆՔՆԵՐԻ ՄԱՍԻՆ ՕՐԵՆՔՈՒՄ ՓՈՓՈԽՈՒԹՅՈՒՆ</w:t>
      </w:r>
      <w:r w:rsidR="00334CC3" w:rsidRPr="00483B7C">
        <w:rPr>
          <w:rFonts w:ascii="GHEA Grapalat" w:hAnsi="GHEA Grapalat"/>
          <w:b/>
          <w:iCs/>
          <w:sz w:val="24"/>
          <w:szCs w:val="24"/>
          <w:lang w:val="hy-AM"/>
        </w:rPr>
        <w:t>ՆԵՐ</w:t>
      </w:r>
      <w:r w:rsidR="00087957" w:rsidRPr="00483B7C">
        <w:rPr>
          <w:rFonts w:ascii="GHEA Grapalat" w:hAnsi="GHEA Grapalat"/>
          <w:b/>
          <w:iCs/>
          <w:sz w:val="24"/>
          <w:szCs w:val="24"/>
          <w:lang w:val="hy-AM"/>
        </w:rPr>
        <w:t xml:space="preserve"> ԿԱՏԱՐԵԼՈՒ ՄԱՍԻՆ» ՀՀ ՕՐԵՆՔԻ ՆԱԽԱԳԾԻ </w:t>
      </w:r>
      <w:r w:rsidR="00087957" w:rsidRPr="00483B7C">
        <w:rPr>
          <w:rFonts w:ascii="GHEA Grapalat" w:hAnsi="GHEA Grapalat"/>
          <w:b/>
          <w:iCs/>
          <w:sz w:val="24"/>
          <w:szCs w:val="24"/>
        </w:rPr>
        <w:t>ՎԵՐԱԲԵՐՅԱԼ</w:t>
      </w:r>
    </w:p>
    <w:p w:rsidR="00714351" w:rsidRPr="00483B7C" w:rsidRDefault="00714351" w:rsidP="00714351">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ru-RU"/>
        </w:rPr>
      </w:pPr>
      <w:r w:rsidRPr="00483B7C">
        <w:rPr>
          <w:rFonts w:ascii="Calibri" w:eastAsia="Times New Roman" w:hAnsi="Calibri" w:cs="Calibri"/>
          <w:color w:val="000000"/>
          <w:sz w:val="24"/>
          <w:szCs w:val="24"/>
          <w:lang w:val="hy-AM" w:eastAsia="ru-RU"/>
        </w:rPr>
        <w:t>     </w:t>
      </w:r>
      <w:r w:rsidRPr="00483B7C">
        <w:rPr>
          <w:rFonts w:ascii="GHEA Grapalat" w:eastAsia="Times New Roman" w:hAnsi="GHEA Grapalat" w:cs="Times New Roman"/>
          <w:color w:val="000000"/>
          <w:sz w:val="24"/>
          <w:szCs w:val="24"/>
          <w:lang w:val="hy-AM" w:eastAsia="ru-RU"/>
        </w:rPr>
        <w:t xml:space="preserve"> </w:t>
      </w:r>
      <w:r w:rsidRPr="00483B7C">
        <w:rPr>
          <w:rFonts w:ascii="Calibri" w:eastAsia="Times New Roman" w:hAnsi="Calibri" w:cs="Calibri"/>
          <w:color w:val="000000"/>
          <w:sz w:val="24"/>
          <w:szCs w:val="24"/>
          <w:lang w:val="hy-AM" w:eastAsia="ru-RU"/>
        </w:rPr>
        <w:t> </w:t>
      </w:r>
    </w:p>
    <w:tbl>
      <w:tblPr>
        <w:tblW w:w="1037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88"/>
        <w:gridCol w:w="2986"/>
      </w:tblGrid>
      <w:tr w:rsidR="006124CB" w:rsidRPr="00483B7C" w:rsidTr="00A049A7">
        <w:trPr>
          <w:tblCellSpacing w:w="0" w:type="dxa"/>
          <w:jc w:val="center"/>
        </w:trPr>
        <w:tc>
          <w:tcPr>
            <w:tcW w:w="7388" w:type="dxa"/>
            <w:vMerge w:val="restart"/>
            <w:tcBorders>
              <w:top w:val="outset" w:sz="6" w:space="0" w:color="auto"/>
              <w:left w:val="outset" w:sz="6" w:space="0" w:color="auto"/>
              <w:right w:val="outset" w:sz="6" w:space="0" w:color="auto"/>
            </w:tcBorders>
            <w:shd w:val="clear" w:color="auto" w:fill="D9D9D9" w:themeFill="background1" w:themeFillShade="D9"/>
          </w:tcPr>
          <w:p w:rsidR="006124CB" w:rsidRPr="00483B7C" w:rsidRDefault="00302A88" w:rsidP="006546A8">
            <w:pPr>
              <w:spacing w:after="0"/>
              <w:jc w:val="both"/>
              <w:rPr>
                <w:rFonts w:ascii="GHEA Grapalat" w:eastAsia="Times New Roman" w:hAnsi="GHEA Grapalat" w:cs="Times New Roman"/>
                <w:b/>
                <w:sz w:val="24"/>
                <w:szCs w:val="24"/>
                <w:highlight w:val="green"/>
                <w:lang w:val="hy-AM" w:eastAsia="ru-RU"/>
              </w:rPr>
            </w:pPr>
            <w:r w:rsidRPr="00483B7C">
              <w:rPr>
                <w:rFonts w:ascii="GHEA Grapalat" w:eastAsia="Times New Roman" w:hAnsi="GHEA Grapalat" w:cs="Times New Roman"/>
                <w:b/>
                <w:sz w:val="24"/>
                <w:szCs w:val="24"/>
                <w:lang w:val="hy-AM" w:eastAsia="ru-RU"/>
              </w:rPr>
              <w:t>1</w:t>
            </w:r>
            <w:r w:rsidR="006124CB" w:rsidRPr="00483B7C">
              <w:rPr>
                <w:rFonts w:ascii="GHEA Grapalat" w:eastAsia="Times New Roman" w:hAnsi="GHEA Grapalat" w:cs="Times New Roman"/>
                <w:b/>
                <w:sz w:val="24"/>
                <w:szCs w:val="24"/>
                <w:lang w:val="hy-AM" w:eastAsia="ru-RU"/>
              </w:rPr>
              <w:t>.Կրթության, գիտության, մշակույթի և սպորտի նախարարություն</w:t>
            </w:r>
          </w:p>
        </w:tc>
        <w:tc>
          <w:tcPr>
            <w:tcW w:w="298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124CB" w:rsidRPr="00483B7C" w:rsidRDefault="006546A8" w:rsidP="00301BE9">
            <w:pPr>
              <w:spacing w:after="0" w:line="240" w:lineRule="auto"/>
              <w:jc w:val="center"/>
              <w:rPr>
                <w:rFonts w:ascii="GHEA Grapalat" w:eastAsia="Times New Roman" w:hAnsi="GHEA Grapalat" w:cs="Courier New"/>
                <w:color w:val="000000"/>
                <w:sz w:val="24"/>
                <w:szCs w:val="24"/>
                <w:highlight w:val="yellow"/>
                <w:lang w:val="hy-AM" w:eastAsia="ru-RU"/>
              </w:rPr>
            </w:pPr>
            <w:r w:rsidRPr="00483B7C">
              <w:rPr>
                <w:rFonts w:ascii="GHEA Grapalat" w:eastAsia="Times New Roman" w:hAnsi="GHEA Grapalat" w:cs="Courier New"/>
                <w:color w:val="000000"/>
                <w:sz w:val="24"/>
                <w:szCs w:val="24"/>
                <w:highlight w:val="lightGray"/>
                <w:lang w:val="en-US" w:eastAsia="ru-RU"/>
              </w:rPr>
              <w:t>07</w:t>
            </w:r>
            <w:r w:rsidR="006124CB" w:rsidRPr="00483B7C">
              <w:rPr>
                <w:rFonts w:ascii="GHEA Grapalat" w:eastAsia="Times New Roman" w:hAnsi="GHEA Grapalat" w:cs="Courier New"/>
                <w:color w:val="000000"/>
                <w:sz w:val="24"/>
                <w:szCs w:val="24"/>
                <w:highlight w:val="lightGray"/>
                <w:lang w:val="hy-AM" w:eastAsia="ru-RU"/>
              </w:rPr>
              <w:t>.</w:t>
            </w:r>
            <w:r w:rsidR="00301BE9" w:rsidRPr="00483B7C">
              <w:rPr>
                <w:rFonts w:ascii="GHEA Grapalat" w:eastAsia="Times New Roman" w:hAnsi="GHEA Grapalat" w:cs="Courier New"/>
                <w:color w:val="000000"/>
                <w:sz w:val="24"/>
                <w:szCs w:val="24"/>
                <w:highlight w:val="lightGray"/>
                <w:lang w:val="en-US" w:eastAsia="ru-RU"/>
              </w:rPr>
              <w:t>02</w:t>
            </w:r>
            <w:r w:rsidR="006124CB" w:rsidRPr="00483B7C">
              <w:rPr>
                <w:rFonts w:ascii="GHEA Grapalat" w:eastAsia="Times New Roman" w:hAnsi="GHEA Grapalat" w:cs="Courier New"/>
                <w:color w:val="000000"/>
                <w:sz w:val="24"/>
                <w:szCs w:val="24"/>
                <w:highlight w:val="lightGray"/>
                <w:lang w:val="hy-AM" w:eastAsia="ru-RU"/>
              </w:rPr>
              <w:t>.202</w:t>
            </w:r>
            <w:r w:rsidR="00301BE9" w:rsidRPr="00483B7C">
              <w:rPr>
                <w:rFonts w:ascii="GHEA Grapalat" w:eastAsia="Times New Roman" w:hAnsi="GHEA Grapalat" w:cs="Courier New"/>
                <w:color w:val="000000"/>
                <w:sz w:val="24"/>
                <w:szCs w:val="24"/>
                <w:highlight w:val="lightGray"/>
                <w:lang w:val="en-US" w:eastAsia="ru-RU"/>
              </w:rPr>
              <w:t>3</w:t>
            </w:r>
            <w:r w:rsidR="006124CB" w:rsidRPr="00483B7C">
              <w:rPr>
                <w:rFonts w:ascii="GHEA Grapalat" w:eastAsia="Times New Roman" w:hAnsi="GHEA Grapalat" w:cs="Courier New"/>
                <w:color w:val="000000"/>
                <w:sz w:val="24"/>
                <w:szCs w:val="24"/>
                <w:highlight w:val="lightGray"/>
                <w:lang w:val="hy-AM" w:eastAsia="ru-RU"/>
              </w:rPr>
              <w:t xml:space="preserve"> թ.</w:t>
            </w:r>
          </w:p>
        </w:tc>
      </w:tr>
      <w:tr w:rsidR="006124CB" w:rsidRPr="00483B7C" w:rsidTr="00A049A7">
        <w:trPr>
          <w:tblCellSpacing w:w="0" w:type="dxa"/>
          <w:jc w:val="center"/>
        </w:trPr>
        <w:tc>
          <w:tcPr>
            <w:tcW w:w="7388" w:type="dxa"/>
            <w:vMerge/>
            <w:tcBorders>
              <w:left w:val="outset" w:sz="6" w:space="0" w:color="auto"/>
              <w:bottom w:val="outset" w:sz="6" w:space="0" w:color="auto"/>
              <w:right w:val="outset" w:sz="6" w:space="0" w:color="auto"/>
            </w:tcBorders>
            <w:shd w:val="clear" w:color="auto" w:fill="D9D9D9" w:themeFill="background1" w:themeFillShade="D9"/>
          </w:tcPr>
          <w:p w:rsidR="006124CB" w:rsidRPr="00483B7C" w:rsidRDefault="006124CB" w:rsidP="006124CB">
            <w:pPr>
              <w:pStyle w:val="ListParagraph"/>
              <w:numPr>
                <w:ilvl w:val="0"/>
                <w:numId w:val="18"/>
              </w:numPr>
              <w:spacing w:after="0"/>
              <w:jc w:val="both"/>
              <w:rPr>
                <w:rFonts w:ascii="GHEA Grapalat" w:eastAsia="Times New Roman" w:hAnsi="GHEA Grapalat" w:cs="Times New Roman"/>
                <w:sz w:val="24"/>
                <w:szCs w:val="24"/>
                <w:highlight w:val="green"/>
                <w:lang w:val="hy-AM" w:eastAsia="ru-RU"/>
              </w:rPr>
            </w:pPr>
          </w:p>
        </w:tc>
        <w:tc>
          <w:tcPr>
            <w:tcW w:w="298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124CB" w:rsidRPr="00483B7C" w:rsidRDefault="006124CB" w:rsidP="002D1042">
            <w:pPr>
              <w:spacing w:after="0" w:line="240" w:lineRule="auto"/>
              <w:jc w:val="center"/>
              <w:rPr>
                <w:rFonts w:ascii="GHEA Grapalat" w:eastAsia="Times New Roman" w:hAnsi="GHEA Grapalat" w:cs="Courier New"/>
                <w:color w:val="000000"/>
                <w:sz w:val="24"/>
                <w:szCs w:val="24"/>
                <w:highlight w:val="lightGray"/>
                <w:lang w:val="hy-AM" w:eastAsia="ru-RU"/>
              </w:rPr>
            </w:pPr>
            <w:r w:rsidRPr="00483B7C">
              <w:rPr>
                <w:rFonts w:ascii="GHEA Grapalat" w:eastAsia="Times New Roman" w:hAnsi="GHEA Grapalat" w:cs="Times New Roman"/>
                <w:color w:val="000000"/>
                <w:sz w:val="24"/>
                <w:szCs w:val="24"/>
                <w:highlight w:val="lightGray"/>
                <w:lang w:val="en-US"/>
              </w:rPr>
              <w:t>N</w:t>
            </w:r>
            <w:r w:rsidRPr="00483B7C">
              <w:rPr>
                <w:rFonts w:ascii="GHEA Grapalat" w:eastAsia="Times New Roman" w:hAnsi="GHEA Grapalat" w:cs="Times New Roman"/>
                <w:color w:val="000000"/>
                <w:sz w:val="24"/>
                <w:szCs w:val="24"/>
                <w:highlight w:val="lightGray"/>
              </w:rPr>
              <w:t xml:space="preserve"> </w:t>
            </w:r>
            <w:r w:rsidR="00301BE9" w:rsidRPr="00483B7C">
              <w:rPr>
                <w:rFonts w:ascii="GHEA Grapalat" w:eastAsia="Times New Roman" w:hAnsi="GHEA Grapalat" w:cs="Times New Roman"/>
                <w:color w:val="000000"/>
                <w:sz w:val="24"/>
                <w:szCs w:val="24"/>
              </w:rPr>
              <w:t>01/09.1/2649-2023</w:t>
            </w:r>
            <w:r w:rsidRPr="00483B7C">
              <w:rPr>
                <w:rFonts w:ascii="GHEA Grapalat" w:eastAsia="Times New Roman" w:hAnsi="GHEA Grapalat" w:cs="Times New Roman"/>
                <w:color w:val="000000"/>
                <w:sz w:val="24"/>
                <w:szCs w:val="24"/>
                <w:highlight w:val="yellow"/>
                <w:lang w:val="hy-AM"/>
              </w:rPr>
              <w:t xml:space="preserve"> </w:t>
            </w:r>
            <w:r w:rsidRPr="00483B7C">
              <w:rPr>
                <w:rFonts w:ascii="GHEA Grapalat" w:eastAsia="Times New Roman" w:hAnsi="GHEA Grapalat" w:cs="Times New Roman"/>
                <w:color w:val="000000"/>
                <w:sz w:val="24"/>
                <w:szCs w:val="24"/>
                <w:highlight w:val="lightGray"/>
                <w:lang w:val="hy-AM"/>
              </w:rPr>
              <w:t>գրություն</w:t>
            </w:r>
          </w:p>
        </w:tc>
      </w:tr>
      <w:tr w:rsidR="006124CB" w:rsidRPr="00483B7C" w:rsidTr="00A049A7">
        <w:trPr>
          <w:tblCellSpacing w:w="0" w:type="dxa"/>
          <w:jc w:val="center"/>
        </w:trPr>
        <w:tc>
          <w:tcPr>
            <w:tcW w:w="7388" w:type="dxa"/>
            <w:tcBorders>
              <w:top w:val="outset" w:sz="6" w:space="0" w:color="auto"/>
              <w:left w:val="outset" w:sz="6" w:space="0" w:color="auto"/>
              <w:bottom w:val="outset" w:sz="6" w:space="0" w:color="auto"/>
              <w:right w:val="outset" w:sz="6" w:space="0" w:color="auto"/>
            </w:tcBorders>
            <w:shd w:val="clear" w:color="auto" w:fill="FFFFFF"/>
          </w:tcPr>
          <w:p w:rsidR="00702079" w:rsidRPr="00483B7C" w:rsidRDefault="00301BE9" w:rsidP="00A43282">
            <w:pPr>
              <w:spacing w:after="0" w:line="360" w:lineRule="auto"/>
              <w:jc w:val="both"/>
              <w:rPr>
                <w:rFonts w:ascii="GHEA Grapalat" w:eastAsia="Calibri" w:hAnsi="GHEA Grapalat" w:cs="Times New Roman"/>
                <w:sz w:val="24"/>
                <w:szCs w:val="24"/>
              </w:rPr>
            </w:pPr>
            <w:r w:rsidRPr="00483B7C">
              <w:rPr>
                <w:rFonts w:ascii="GHEA Grapalat" w:eastAsia="Calibri" w:hAnsi="GHEA Grapalat" w:cs="Times New Roman"/>
                <w:sz w:val="24"/>
                <w:szCs w:val="24"/>
                <w:lang w:val="hy-AM"/>
              </w:rPr>
              <w:t>Հաշվի առնելով, որ ՀՀ կառավարության 2020 թվականի  ապրիլի 2-ի N 432-Լ որոշմամբ հաստատված համալիր ծրագրում արտացոլված են միայն 2020-2023 թականներին իրականացվելիք միջոցառումները՝ առաջարկում եմ «Երեխայի իրավունքների մասին օրենքում փոփոխություն կատարելու մասին» օրենքի նախագծի հիմնավորումը լրամշակել</w:t>
            </w:r>
            <w:r w:rsidRPr="00483B7C">
              <w:rPr>
                <w:rFonts w:ascii="GHEA Grapalat" w:eastAsia="Calibri" w:hAnsi="GHEA Grapalat" w:cs="Times New Roman"/>
                <w:sz w:val="24"/>
                <w:szCs w:val="24"/>
              </w:rPr>
              <w:t>:</w:t>
            </w:r>
          </w:p>
        </w:tc>
        <w:tc>
          <w:tcPr>
            <w:tcW w:w="2986" w:type="dxa"/>
            <w:tcBorders>
              <w:top w:val="outset" w:sz="6" w:space="0" w:color="auto"/>
              <w:left w:val="outset" w:sz="6" w:space="0" w:color="auto"/>
              <w:bottom w:val="outset" w:sz="6" w:space="0" w:color="auto"/>
              <w:right w:val="outset" w:sz="6" w:space="0" w:color="auto"/>
            </w:tcBorders>
            <w:shd w:val="clear" w:color="auto" w:fill="FFFFFF"/>
          </w:tcPr>
          <w:p w:rsidR="00A96536" w:rsidRPr="00483B7C" w:rsidRDefault="005B737B" w:rsidP="00D65D67">
            <w:pPr>
              <w:spacing w:after="0" w:line="360" w:lineRule="auto"/>
              <w:jc w:val="both"/>
              <w:rPr>
                <w:rFonts w:ascii="GHEA Grapalat" w:eastAsia="Times New Roman" w:hAnsi="GHEA Grapalat" w:cs="Times New Roman"/>
                <w:b/>
                <w:color w:val="000000"/>
                <w:sz w:val="24"/>
                <w:szCs w:val="24"/>
                <w:lang w:val="hy-AM" w:eastAsia="ru-RU"/>
              </w:rPr>
            </w:pPr>
            <w:r w:rsidRPr="00483B7C">
              <w:rPr>
                <w:rFonts w:ascii="GHEA Grapalat" w:eastAsia="Times New Roman" w:hAnsi="GHEA Grapalat" w:cs="Times New Roman"/>
                <w:b/>
                <w:color w:val="000000"/>
                <w:sz w:val="24"/>
                <w:szCs w:val="24"/>
                <w:lang w:val="hy-AM" w:eastAsia="ru-RU"/>
              </w:rPr>
              <w:t>Ընդունվել է։</w:t>
            </w:r>
          </w:p>
          <w:p w:rsidR="005B737B" w:rsidRPr="00483B7C" w:rsidRDefault="005B737B" w:rsidP="005B737B">
            <w:pPr>
              <w:spacing w:after="0" w:line="360" w:lineRule="auto"/>
              <w:jc w:val="both"/>
              <w:rPr>
                <w:rFonts w:ascii="GHEA Grapalat" w:eastAsia="Times New Roman" w:hAnsi="GHEA Grapalat" w:cs="Times New Roman"/>
                <w:b/>
                <w:color w:val="000000"/>
                <w:sz w:val="24"/>
                <w:szCs w:val="24"/>
                <w:lang w:val="hy-AM" w:eastAsia="ru-RU"/>
              </w:rPr>
            </w:pPr>
            <w:r w:rsidRPr="00483B7C">
              <w:rPr>
                <w:rFonts w:ascii="GHEA Grapalat" w:eastAsia="Times New Roman" w:hAnsi="GHEA Grapalat" w:cs="Times New Roman"/>
                <w:b/>
                <w:color w:val="000000"/>
                <w:sz w:val="24"/>
                <w:szCs w:val="24"/>
                <w:lang w:val="hy-AM" w:eastAsia="ru-RU"/>
              </w:rPr>
              <w:t>Խմբագրվել է։</w:t>
            </w:r>
          </w:p>
        </w:tc>
      </w:tr>
      <w:tr w:rsidR="006124CB" w:rsidRPr="00483B7C" w:rsidTr="00A049A7">
        <w:trPr>
          <w:tblCellSpacing w:w="0" w:type="dxa"/>
          <w:jc w:val="center"/>
        </w:trPr>
        <w:tc>
          <w:tcPr>
            <w:tcW w:w="7388" w:type="dxa"/>
            <w:vMerge w:val="restart"/>
            <w:tcBorders>
              <w:top w:val="outset" w:sz="6" w:space="0" w:color="auto"/>
              <w:left w:val="outset" w:sz="6" w:space="0" w:color="auto"/>
              <w:right w:val="outset" w:sz="6" w:space="0" w:color="auto"/>
            </w:tcBorders>
            <w:shd w:val="clear" w:color="auto" w:fill="D9D9D9" w:themeFill="background1" w:themeFillShade="D9"/>
          </w:tcPr>
          <w:p w:rsidR="006124CB" w:rsidRPr="00483B7C" w:rsidRDefault="00302A88" w:rsidP="006124CB">
            <w:pPr>
              <w:spacing w:after="0" w:line="360" w:lineRule="auto"/>
              <w:jc w:val="both"/>
              <w:rPr>
                <w:rFonts w:ascii="GHEA Grapalat" w:hAnsi="GHEA Grapalat"/>
                <w:b/>
                <w:color w:val="000000" w:themeColor="text1"/>
                <w:sz w:val="24"/>
                <w:szCs w:val="24"/>
                <w:lang w:val="hy-AM"/>
              </w:rPr>
            </w:pPr>
            <w:r w:rsidRPr="00483B7C">
              <w:rPr>
                <w:rFonts w:ascii="GHEA Grapalat" w:hAnsi="GHEA Grapalat"/>
                <w:b/>
                <w:color w:val="000000" w:themeColor="text1"/>
                <w:sz w:val="24"/>
                <w:szCs w:val="24"/>
                <w:lang w:val="en-US"/>
              </w:rPr>
              <w:t>2</w:t>
            </w:r>
            <w:r w:rsidR="006124CB" w:rsidRPr="00483B7C">
              <w:rPr>
                <w:rFonts w:ascii="GHEA Grapalat" w:hAnsi="GHEA Grapalat"/>
                <w:b/>
                <w:color w:val="000000" w:themeColor="text1"/>
                <w:sz w:val="24"/>
                <w:szCs w:val="24"/>
                <w:lang w:val="hy-AM"/>
              </w:rPr>
              <w:t>.</w:t>
            </w:r>
            <w:r w:rsidR="006124CB" w:rsidRPr="00483B7C">
              <w:rPr>
                <w:rFonts w:ascii="GHEA Grapalat" w:hAnsi="GHEA Grapalat"/>
                <w:b/>
                <w:color w:val="000000" w:themeColor="text1"/>
                <w:sz w:val="24"/>
                <w:szCs w:val="24"/>
              </w:rPr>
              <w:t>ՀՀ մարդու իրավունքների պաշտպան</w:t>
            </w:r>
          </w:p>
        </w:tc>
        <w:tc>
          <w:tcPr>
            <w:tcW w:w="298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124CB" w:rsidRPr="00483B7C" w:rsidRDefault="00395ED0" w:rsidP="002B4A91">
            <w:pPr>
              <w:spacing w:after="0" w:line="240" w:lineRule="auto"/>
              <w:jc w:val="center"/>
              <w:rPr>
                <w:rFonts w:ascii="GHEA Grapalat" w:eastAsia="Times New Roman" w:hAnsi="GHEA Grapalat" w:cs="Times New Roman"/>
                <w:color w:val="000000"/>
                <w:sz w:val="24"/>
                <w:szCs w:val="24"/>
                <w:lang w:eastAsia="ru-RU"/>
              </w:rPr>
            </w:pPr>
            <w:r w:rsidRPr="00483B7C">
              <w:rPr>
                <w:rFonts w:ascii="GHEA Grapalat" w:eastAsia="Times New Roman" w:hAnsi="GHEA Grapalat" w:cs="Times New Roman"/>
                <w:color w:val="000000"/>
                <w:sz w:val="24"/>
                <w:szCs w:val="24"/>
                <w:lang w:val="en-US" w:eastAsia="ru-RU"/>
              </w:rPr>
              <w:t>08</w:t>
            </w:r>
            <w:r w:rsidR="006124CB" w:rsidRPr="00483B7C">
              <w:rPr>
                <w:rFonts w:ascii="GHEA Grapalat" w:eastAsia="Times New Roman" w:hAnsi="GHEA Grapalat" w:cs="Times New Roman"/>
                <w:color w:val="000000"/>
                <w:sz w:val="24"/>
                <w:szCs w:val="24"/>
                <w:lang w:eastAsia="ru-RU"/>
              </w:rPr>
              <w:t>.</w:t>
            </w:r>
            <w:r w:rsidR="00570FEE" w:rsidRPr="00483B7C">
              <w:rPr>
                <w:rFonts w:ascii="GHEA Grapalat" w:eastAsia="Times New Roman" w:hAnsi="GHEA Grapalat" w:cs="Times New Roman"/>
                <w:color w:val="000000"/>
                <w:sz w:val="24"/>
                <w:szCs w:val="24"/>
                <w:lang w:val="en-US" w:eastAsia="ru-RU"/>
              </w:rPr>
              <w:t>02</w:t>
            </w:r>
            <w:r w:rsidR="006124CB" w:rsidRPr="00483B7C">
              <w:rPr>
                <w:rFonts w:ascii="GHEA Grapalat" w:eastAsia="Times New Roman" w:hAnsi="GHEA Grapalat" w:cs="Times New Roman"/>
                <w:color w:val="000000"/>
                <w:sz w:val="24"/>
                <w:szCs w:val="24"/>
                <w:lang w:eastAsia="ru-RU"/>
              </w:rPr>
              <w:t>.202</w:t>
            </w:r>
            <w:r w:rsidR="002B4A91" w:rsidRPr="00483B7C">
              <w:rPr>
                <w:rFonts w:ascii="GHEA Grapalat" w:eastAsia="Times New Roman" w:hAnsi="GHEA Grapalat" w:cs="Times New Roman"/>
                <w:color w:val="000000"/>
                <w:sz w:val="24"/>
                <w:szCs w:val="24"/>
                <w:lang w:val="en-US" w:eastAsia="ru-RU"/>
              </w:rPr>
              <w:t>3</w:t>
            </w:r>
            <w:r w:rsidR="006124CB" w:rsidRPr="00483B7C">
              <w:rPr>
                <w:rFonts w:ascii="GHEA Grapalat" w:eastAsia="Times New Roman" w:hAnsi="GHEA Grapalat" w:cs="Times New Roman"/>
                <w:color w:val="000000"/>
                <w:sz w:val="24"/>
                <w:szCs w:val="24"/>
                <w:lang w:eastAsia="ru-RU"/>
              </w:rPr>
              <w:t xml:space="preserve"> թ.</w:t>
            </w:r>
          </w:p>
        </w:tc>
      </w:tr>
      <w:tr w:rsidR="006124CB" w:rsidRPr="00483B7C" w:rsidTr="00A049A7">
        <w:trPr>
          <w:tblCellSpacing w:w="0" w:type="dxa"/>
          <w:jc w:val="center"/>
        </w:trPr>
        <w:tc>
          <w:tcPr>
            <w:tcW w:w="7388" w:type="dxa"/>
            <w:vMerge/>
            <w:tcBorders>
              <w:left w:val="outset" w:sz="6" w:space="0" w:color="auto"/>
              <w:bottom w:val="outset" w:sz="6" w:space="0" w:color="auto"/>
              <w:right w:val="outset" w:sz="6" w:space="0" w:color="auto"/>
            </w:tcBorders>
            <w:shd w:val="clear" w:color="auto" w:fill="D9D9D9" w:themeFill="background1" w:themeFillShade="D9"/>
          </w:tcPr>
          <w:p w:rsidR="006124CB" w:rsidRPr="00483B7C" w:rsidRDefault="006124CB" w:rsidP="006124CB">
            <w:pPr>
              <w:spacing w:after="0" w:line="360" w:lineRule="auto"/>
              <w:ind w:firstLine="567"/>
              <w:jc w:val="both"/>
              <w:rPr>
                <w:rFonts w:ascii="GHEA Grapalat" w:hAnsi="GHEA Grapalat"/>
                <w:color w:val="000000" w:themeColor="text1"/>
                <w:sz w:val="24"/>
                <w:szCs w:val="24"/>
                <w:lang w:val="hy-AM"/>
              </w:rPr>
            </w:pPr>
          </w:p>
        </w:tc>
        <w:tc>
          <w:tcPr>
            <w:tcW w:w="298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124CB" w:rsidRPr="00483B7C" w:rsidRDefault="006124CB" w:rsidP="002D1042">
            <w:pPr>
              <w:spacing w:after="0" w:line="240" w:lineRule="auto"/>
              <w:jc w:val="center"/>
              <w:rPr>
                <w:rFonts w:ascii="GHEA Grapalat" w:eastAsia="Times New Roman" w:hAnsi="GHEA Grapalat" w:cs="Times New Roman"/>
                <w:color w:val="000000"/>
                <w:sz w:val="24"/>
                <w:szCs w:val="24"/>
                <w:highlight w:val="lightGray"/>
                <w:lang w:val="hy-AM" w:eastAsia="ru-RU"/>
              </w:rPr>
            </w:pPr>
            <w:r w:rsidRPr="00483B7C">
              <w:rPr>
                <w:rFonts w:ascii="GHEA Grapalat" w:eastAsia="Times New Roman" w:hAnsi="GHEA Grapalat" w:cs="Times New Roman"/>
                <w:color w:val="000000"/>
                <w:sz w:val="24"/>
                <w:szCs w:val="24"/>
                <w:highlight w:val="lightGray"/>
                <w:lang w:val="hy-AM" w:eastAsia="ru-RU"/>
              </w:rPr>
              <w:t xml:space="preserve">N </w:t>
            </w:r>
            <w:r w:rsidRPr="00483B7C">
              <w:rPr>
                <w:rFonts w:ascii="Calibri" w:eastAsia="Times New Roman" w:hAnsi="Calibri" w:cs="Calibri"/>
                <w:color w:val="000000"/>
                <w:sz w:val="24"/>
                <w:szCs w:val="24"/>
                <w:highlight w:val="lightGray"/>
                <w:lang w:eastAsia="ru-RU"/>
              </w:rPr>
              <w:t> </w:t>
            </w:r>
            <w:r w:rsidR="00395ED0" w:rsidRPr="00483B7C">
              <w:rPr>
                <w:rFonts w:ascii="GHEA Grapalat" w:eastAsia="Times New Roman" w:hAnsi="GHEA Grapalat" w:cs="Times New Roman"/>
                <w:color w:val="000000"/>
                <w:sz w:val="24"/>
                <w:szCs w:val="24"/>
                <w:lang w:eastAsia="ru-RU"/>
              </w:rPr>
              <w:t>01/13.2/370-2023</w:t>
            </w:r>
            <w:r w:rsidRPr="00483B7C">
              <w:rPr>
                <w:rFonts w:ascii="GHEA Grapalat" w:eastAsia="Times New Roman" w:hAnsi="GHEA Grapalat" w:cs="Times New Roman"/>
                <w:color w:val="000000"/>
                <w:sz w:val="24"/>
                <w:szCs w:val="24"/>
                <w:highlight w:val="yellow"/>
                <w:lang w:val="hy-AM" w:eastAsia="ru-RU"/>
              </w:rPr>
              <w:t xml:space="preserve"> </w:t>
            </w:r>
            <w:r w:rsidRPr="00483B7C">
              <w:rPr>
                <w:rFonts w:ascii="GHEA Grapalat" w:eastAsia="Times New Roman" w:hAnsi="GHEA Grapalat" w:cs="Times New Roman"/>
                <w:color w:val="000000"/>
                <w:sz w:val="24"/>
                <w:szCs w:val="24"/>
                <w:highlight w:val="lightGray"/>
                <w:lang w:val="hy-AM" w:eastAsia="ru-RU"/>
              </w:rPr>
              <w:t>գրություն</w:t>
            </w:r>
          </w:p>
        </w:tc>
      </w:tr>
      <w:tr w:rsidR="006124CB" w:rsidRPr="00483B7C" w:rsidTr="00A049A7">
        <w:trPr>
          <w:tblCellSpacing w:w="0" w:type="dxa"/>
          <w:jc w:val="center"/>
        </w:trPr>
        <w:tc>
          <w:tcPr>
            <w:tcW w:w="7388" w:type="dxa"/>
            <w:tcBorders>
              <w:top w:val="outset" w:sz="6" w:space="0" w:color="auto"/>
              <w:left w:val="outset" w:sz="6" w:space="0" w:color="auto"/>
              <w:bottom w:val="outset" w:sz="6" w:space="0" w:color="auto"/>
              <w:right w:val="outset" w:sz="6" w:space="0" w:color="auto"/>
            </w:tcBorders>
            <w:shd w:val="clear" w:color="auto" w:fill="FFFFFF"/>
          </w:tcPr>
          <w:p w:rsidR="005B737B" w:rsidRPr="00483B7C" w:rsidRDefault="00DF48F0" w:rsidP="005B737B">
            <w:pPr>
              <w:spacing w:after="0" w:line="360" w:lineRule="auto"/>
              <w:ind w:firstLine="540"/>
              <w:jc w:val="both"/>
              <w:rPr>
                <w:rFonts w:ascii="GHEA Grapalat" w:eastAsia="GHEA Grapalat" w:hAnsi="GHEA Grapalat" w:cs="Cambria Math"/>
                <w:iCs/>
                <w:color w:val="000000"/>
                <w:sz w:val="24"/>
                <w:szCs w:val="24"/>
                <w:lang w:val="hy-AM"/>
              </w:rPr>
            </w:pPr>
            <w:r w:rsidRPr="00483B7C">
              <w:rPr>
                <w:rFonts w:ascii="GHEA Grapalat" w:eastAsia="Times New Roman" w:hAnsi="GHEA Grapalat" w:cs="Sylfaen"/>
                <w:bCs/>
                <w:color w:val="000000"/>
                <w:sz w:val="24"/>
                <w:szCs w:val="24"/>
                <w:shd w:val="clear" w:color="auto" w:fill="FFFFFF"/>
                <w:lang w:val="hy-AM" w:eastAsia="en-GB"/>
              </w:rPr>
              <w:t xml:space="preserve"> </w:t>
            </w:r>
            <w:r w:rsidR="00BA36BC" w:rsidRPr="00483B7C">
              <w:rPr>
                <w:rFonts w:ascii="GHEA Grapalat" w:eastAsia="GHEA Grapalat" w:hAnsi="GHEA Grapalat" w:cs="GHEA Grapalat"/>
                <w:iCs/>
                <w:color w:val="000000"/>
                <w:sz w:val="24"/>
                <w:szCs w:val="24"/>
                <w:lang w:val="hy-AM"/>
              </w:rPr>
              <w:t>«Երեխայի իրավունքների մասին» օրենքում փոփոխություն կատարելու մասին» օրենքի նախագծի  վերաբերյալ ՀՀ մարդու իրավունքների պաշտպանի աշխատակազմի կարծիքը հանգում է հետևյալին</w:t>
            </w:r>
            <w:r w:rsidR="00BA36BC" w:rsidRPr="00483B7C">
              <w:rPr>
                <w:rFonts w:ascii="MS Gothic" w:eastAsia="MS Gothic" w:hAnsi="MS Gothic" w:cs="MS Gothic" w:hint="eastAsia"/>
                <w:iCs/>
                <w:color w:val="000000"/>
                <w:sz w:val="24"/>
                <w:szCs w:val="24"/>
                <w:lang w:val="hy-AM"/>
              </w:rPr>
              <w:t>․</w:t>
            </w:r>
          </w:p>
          <w:p w:rsidR="005B737B" w:rsidRPr="00483B7C" w:rsidRDefault="005B737B" w:rsidP="005B737B">
            <w:pPr>
              <w:spacing w:after="0" w:line="360" w:lineRule="auto"/>
              <w:ind w:firstLine="540"/>
              <w:jc w:val="both"/>
              <w:rPr>
                <w:rFonts w:ascii="GHEA Grapalat" w:eastAsia="Malgun Gothic" w:hAnsi="GHEA Grapalat" w:cs="Times New Roman"/>
                <w:sz w:val="24"/>
                <w:szCs w:val="24"/>
                <w:lang w:val="hy-AM"/>
              </w:rPr>
            </w:pPr>
            <w:r w:rsidRPr="00483B7C">
              <w:rPr>
                <w:rFonts w:ascii="GHEA Grapalat" w:eastAsia="Malgun Gothic" w:hAnsi="GHEA Grapalat" w:cs="Sylfaen"/>
                <w:sz w:val="24"/>
                <w:szCs w:val="24"/>
                <w:lang w:val="hy-AM"/>
              </w:rPr>
              <w:t>Նախագծի</w:t>
            </w:r>
            <w:r w:rsidRPr="00483B7C">
              <w:rPr>
                <w:rFonts w:ascii="GHEA Grapalat" w:eastAsia="Malgun Gothic" w:hAnsi="GHEA Grapalat" w:cs="Times New Roman"/>
                <w:sz w:val="24"/>
                <w:szCs w:val="24"/>
                <w:lang w:val="hy-AM"/>
              </w:rPr>
              <w:t xml:space="preserve"> լուծումներով նախատեսվում է «Երեխայի իրավունքների մասին»  1996 թվականի մայիսի 29-ի ՀՕ-59 օրենքի IV գլուխը ուժը կորցրած ճանաչել։</w:t>
            </w:r>
          </w:p>
          <w:p w:rsidR="005B737B" w:rsidRPr="00483B7C" w:rsidRDefault="005B737B" w:rsidP="005B737B">
            <w:pPr>
              <w:spacing w:after="0" w:line="360" w:lineRule="auto"/>
              <w:ind w:firstLine="540"/>
              <w:jc w:val="both"/>
              <w:rPr>
                <w:rFonts w:ascii="GHEA Grapalat" w:eastAsia="Malgun Gothic" w:hAnsi="GHEA Grapalat" w:cs="Times New Roman"/>
                <w:sz w:val="24"/>
                <w:szCs w:val="24"/>
                <w:lang w:val="hy-AM"/>
              </w:rPr>
            </w:pPr>
            <w:r w:rsidRPr="00483B7C">
              <w:rPr>
                <w:rFonts w:ascii="GHEA Grapalat" w:eastAsia="Malgun Gothic" w:hAnsi="GHEA Grapalat" w:cs="Times New Roman"/>
                <w:sz w:val="24"/>
                <w:szCs w:val="24"/>
                <w:lang w:val="hy-AM"/>
              </w:rPr>
              <w:t>Արդյունքում, երեխայի իրավունքների պաշտպանության աշխատանքները երեխայի իրավունքների պաշտպանության տարեկան ծրագրերով (այսուհետ` Տարեկան ծրագիր) իրականացնելու պահանջը հանվում է: Ստացվում է, որ նախագծային լուծումներով պետության՝ տարեկան ծրագիր ընդունելու և դրա հիման վրա համապատախան միջոցառումներ իրականացնելու պարտականություն չի նախատեսվում։</w:t>
            </w:r>
          </w:p>
          <w:p w:rsidR="005B737B" w:rsidRPr="00483B7C" w:rsidRDefault="005B737B" w:rsidP="005B737B">
            <w:pPr>
              <w:spacing w:after="0" w:line="360" w:lineRule="auto"/>
              <w:ind w:firstLine="540"/>
              <w:jc w:val="both"/>
              <w:rPr>
                <w:rFonts w:ascii="GHEA Grapalat" w:eastAsia="Malgun Gothic" w:hAnsi="GHEA Grapalat" w:cs="Times New Roman"/>
                <w:sz w:val="24"/>
                <w:szCs w:val="24"/>
                <w:lang w:val="hy-AM"/>
              </w:rPr>
            </w:pPr>
            <w:r w:rsidRPr="00483B7C">
              <w:rPr>
                <w:rFonts w:ascii="GHEA Grapalat" w:eastAsia="Malgun Gothic" w:hAnsi="GHEA Grapalat" w:cs="Times New Roman"/>
                <w:sz w:val="24"/>
                <w:szCs w:val="24"/>
                <w:lang w:val="hy-AM"/>
              </w:rPr>
              <w:t xml:space="preserve">Նախագծի հիմնավորումներում նշվում է, որ Երեխաների իրավունքների պաշտպանության 2023 թվականի տարեկան ծրագիրը բովանդակում է միայն բյուջետային միջոցառումներ, ինչը չի արտացոլում ոլորտում իրականացվող ոչ բյուջետային, </w:t>
            </w:r>
            <w:r w:rsidRPr="00483B7C">
              <w:rPr>
                <w:rFonts w:ascii="GHEA Grapalat" w:eastAsia="Malgun Gothic" w:hAnsi="GHEA Grapalat" w:cs="Times New Roman"/>
                <w:sz w:val="24"/>
                <w:szCs w:val="24"/>
                <w:lang w:val="hy-AM"/>
              </w:rPr>
              <w:lastRenderedPageBreak/>
              <w:t>սակայն կարևոր միջոցառումներ, որոնք ներառված են արդեն իսկ երեխայի ՀՀ կառավարության 2020 թվականի  ապրիլի 2-ի N 432-Լ որոշմամբ հաստատված երեխայի՝ ընտանիքում ապրելու իրավունքի իրացմանն ու ներդաշնակ զարգացմանն ուղղված 2020-2023 թվականների համալիր ծրագրում և ծրագրի իրականացման միջոցառումներում։</w:t>
            </w:r>
          </w:p>
          <w:p w:rsidR="005B737B" w:rsidRPr="00483B7C" w:rsidRDefault="005B737B" w:rsidP="005B737B">
            <w:pPr>
              <w:spacing w:after="0" w:line="360" w:lineRule="auto"/>
              <w:ind w:firstLine="540"/>
              <w:jc w:val="both"/>
              <w:rPr>
                <w:rFonts w:ascii="GHEA Grapalat" w:eastAsia="Malgun Gothic" w:hAnsi="GHEA Grapalat" w:cs="Times New Roman"/>
                <w:sz w:val="24"/>
                <w:szCs w:val="24"/>
                <w:lang w:val="hy-AM"/>
              </w:rPr>
            </w:pPr>
            <w:r w:rsidRPr="00483B7C">
              <w:rPr>
                <w:rFonts w:ascii="GHEA Grapalat" w:eastAsia="Malgun Gothic" w:hAnsi="GHEA Grapalat" w:cs="Times New Roman"/>
                <w:sz w:val="24"/>
                <w:szCs w:val="24"/>
                <w:lang w:val="hy-AM"/>
              </w:rPr>
              <w:tab/>
              <w:t>Ըստ նույն հիմնավորումների՝ իրավական ակտերում ստացվում է միջոցառումների անհարկի կրկնություն։</w:t>
            </w:r>
          </w:p>
          <w:p w:rsidR="005B737B" w:rsidRPr="00483B7C" w:rsidRDefault="005B737B" w:rsidP="005B737B">
            <w:pPr>
              <w:spacing w:after="0" w:line="360" w:lineRule="auto"/>
              <w:ind w:firstLine="540"/>
              <w:jc w:val="both"/>
              <w:rPr>
                <w:rFonts w:ascii="GHEA Grapalat" w:eastAsia="Malgun Gothic" w:hAnsi="GHEA Grapalat" w:cs="Times New Roman"/>
                <w:sz w:val="24"/>
                <w:szCs w:val="24"/>
                <w:lang w:val="hy-AM"/>
              </w:rPr>
            </w:pPr>
            <w:r w:rsidRPr="00483B7C">
              <w:rPr>
                <w:rFonts w:ascii="GHEA Grapalat" w:eastAsia="Malgun Gothic" w:hAnsi="GHEA Grapalat" w:cs="Times New Roman"/>
                <w:sz w:val="24"/>
                <w:szCs w:val="24"/>
                <w:lang w:val="hy-AM"/>
              </w:rPr>
              <w:t>Ասվածի առնչությամբ, հարկ է նշել, որ Նախագծի հիմնավորումները ըստ էության չեն բովանդակում այնպիսի փաստարկներ, որոնք արդարացիորեն ու ողջամտորեն կհիմնավորեն Նախագծով նախատեսված փոփոխությունների անհրաժեշտությունն ու դրանցով հետապնդվող նպատակը։</w:t>
            </w:r>
          </w:p>
          <w:p w:rsidR="005B737B" w:rsidRPr="00483B7C" w:rsidRDefault="005B737B" w:rsidP="005B737B">
            <w:pPr>
              <w:spacing w:after="0" w:line="360" w:lineRule="auto"/>
              <w:ind w:firstLine="540"/>
              <w:jc w:val="both"/>
              <w:rPr>
                <w:rFonts w:ascii="GHEA Grapalat" w:eastAsia="Malgun Gothic" w:hAnsi="GHEA Grapalat" w:cs="Times New Roman"/>
                <w:sz w:val="24"/>
                <w:szCs w:val="24"/>
                <w:lang w:val="hy-AM"/>
              </w:rPr>
            </w:pPr>
            <w:r w:rsidRPr="00483B7C">
              <w:rPr>
                <w:rFonts w:ascii="GHEA Grapalat" w:eastAsia="Malgun Gothic" w:hAnsi="GHEA Grapalat" w:cs="Times New Roman"/>
                <w:sz w:val="24"/>
                <w:szCs w:val="24"/>
                <w:lang w:val="hy-AM"/>
              </w:rPr>
              <w:t>Նախևառաջ, պետք է նշել, որ «Երեխայի իրավունքների մասին» օրենքի վերաբերելի դրույթների, այն է՝ նույն օրենքի 4-րդ գլխով նախատեսված կարգավորումների բովանդակությունից չի բխում Տարեկան ծրագրով միայն բյուջետային միջոցառումների նախատեսման հնարավորությունը, նույն կարգավորումները չեն բացառում նաև Տարեկան ծրագրով ոչ բյուջետային միջոցառումների նախատեսման հնարավորությունը։</w:t>
            </w:r>
          </w:p>
          <w:p w:rsidR="00BE2210" w:rsidRPr="00483B7C" w:rsidRDefault="00BE2210" w:rsidP="00BE2210">
            <w:pPr>
              <w:shd w:val="clear" w:color="auto" w:fill="FFFFFF"/>
              <w:spacing w:after="0" w:line="360" w:lineRule="auto"/>
              <w:ind w:firstLine="360"/>
              <w:jc w:val="both"/>
              <w:rPr>
                <w:rFonts w:ascii="GHEA Grapalat" w:eastAsia="GHEA Grapalat" w:hAnsi="GHEA Grapalat" w:cs="GHEA Grapalat"/>
                <w:iCs/>
                <w:color w:val="000000"/>
                <w:sz w:val="24"/>
                <w:szCs w:val="24"/>
                <w:lang w:val="hy-AM"/>
              </w:rPr>
            </w:pPr>
            <w:r w:rsidRPr="00483B7C">
              <w:rPr>
                <w:rFonts w:ascii="GHEA Grapalat" w:eastAsia="Malgun Gothic" w:hAnsi="GHEA Grapalat" w:cs="Times New Roman"/>
                <w:sz w:val="24"/>
                <w:szCs w:val="24"/>
                <w:lang w:val="hy-AM"/>
              </w:rPr>
              <w:t>Հարկ է նաև նկատել, որ հիմնավորումներում վկայակոչված ՀՀ կառավարության 2020 թվականի  ապրիլի 2-ի N 432-Լ որոշումը, որով հաստատվում է երեխայի՝ ընտանիքում ապրելու իրավունքի իրացմանն ու ներդաշնակ զարգացմանն ուղղված 2020-2023 թվականների համալիր ծրագիրը և ծրագրի իրականացման միջոցառումների ժամանակացույցը, ընդունվել է՝ հիմք ընդունելով «Սոցիալական աջակցության մասին» Հայաստանի Հանրապետության օրենքի 21-րդ հոդվածի 1-ին մասի 5-րդ կետը և Հայաստանի Հանրապետության կառավարության 2019 թվականի մայիսի 16-ի N 650-Լ որոշման N 1 հավելվածի 14-րդ կետը։</w:t>
            </w:r>
            <w:r w:rsidRPr="00483B7C">
              <w:rPr>
                <w:rFonts w:ascii="GHEA Grapalat" w:eastAsia="GHEA Grapalat" w:hAnsi="GHEA Grapalat" w:cs="GHEA Grapalat"/>
                <w:iCs/>
                <w:color w:val="000000"/>
                <w:sz w:val="24"/>
                <w:szCs w:val="24"/>
                <w:lang w:val="hy-AM"/>
              </w:rPr>
              <w:t xml:space="preserve"> Մինչդեռ, կարևոր է նշել, որ «Սոցիալական աջակցության մասին» Հայաստանի Հանրապետության օրենքի 21-րդ հոդվածի </w:t>
            </w:r>
            <w:r w:rsidRPr="00483B7C">
              <w:rPr>
                <w:rFonts w:ascii="GHEA Grapalat" w:eastAsia="GHEA Grapalat" w:hAnsi="GHEA Grapalat" w:cs="GHEA Grapalat"/>
                <w:iCs/>
                <w:color w:val="000000"/>
                <w:sz w:val="24"/>
                <w:szCs w:val="24"/>
                <w:lang w:val="hy-AM"/>
              </w:rPr>
              <w:lastRenderedPageBreak/>
              <w:t>1-ին մասի 5-րդ կետով սահմանվում է, որ սոցիալական աջակցության բնագավառում Հայաստանի Հանրապետության կառավարությունը ըստ մարզերի և (կամ) տարածաշրջանների քննարկում է առանձին սոցիալական խմբերի ընդհանրական սոցիալական կարիքները և իրականացնում կյանքի դժվարին իրավիճակում հայտնվելու կանխարգելմանը և կյանքի դժվարին իրավիճակում հայտնվելու պատճառների վերացմանն ուղղված սոցիալական աջակցության ծրագրերի, միջոցառումների ընթացիկ և վերջնական թիրախավորում` ըստ սոցիալական աջակցության ծրագրերի, միջոցառումների, մարզերի և (կամ) առանձին տարածաշրջանների ու սոցիալական խմբերի և համապատասխան ծրագրերն ընդգրկում հաջորդ տարվա պետական բյուջեում:</w:t>
            </w:r>
          </w:p>
          <w:p w:rsidR="00BE2210" w:rsidRPr="00483B7C" w:rsidRDefault="00BE2210" w:rsidP="00BE2210">
            <w:pPr>
              <w:shd w:val="clear" w:color="auto" w:fill="FFFFFF"/>
              <w:spacing w:after="0" w:line="360" w:lineRule="auto"/>
              <w:ind w:firstLine="720"/>
              <w:jc w:val="both"/>
              <w:rPr>
                <w:rFonts w:ascii="GHEA Grapalat" w:eastAsia="GHEA Grapalat" w:hAnsi="GHEA Grapalat" w:cs="GHEA Grapalat"/>
                <w:iCs/>
                <w:color w:val="000000"/>
                <w:sz w:val="24"/>
                <w:szCs w:val="24"/>
                <w:lang w:val="hy-AM"/>
              </w:rPr>
            </w:pPr>
            <w:r w:rsidRPr="00483B7C">
              <w:rPr>
                <w:rFonts w:ascii="GHEA Grapalat" w:eastAsia="GHEA Grapalat" w:hAnsi="GHEA Grapalat" w:cs="GHEA Grapalat"/>
                <w:iCs/>
                <w:color w:val="000000"/>
                <w:sz w:val="24"/>
                <w:szCs w:val="24"/>
                <w:lang w:val="hy-AM"/>
              </w:rPr>
              <w:t>Ավելին, Հայաստանի Հանրապետության կառավարության 2019 թվականի մայիսի 16-ի N 650-Լ որոշման N 1 հավելվածով սահմանվում են Կառավարության 2019-2023 թվականների գործունեության ծրագրի կատարումն ապահովող միջոցառումները, որոնք ևս ժամանակային առումով ունեն սահմանափակումներ։ Այսինքն, ՀՀ կառավարության 2020 թվականի  ապրիլի 2-ի N 432-Լ որոշման հիմքում ընկած դրույթները իրականում չեն երաշխավորում հետագայում՝ ՀՀ կառավարության 2020 թվականի  ապրիլի 2-ի N 432-Լ որոշումն ուժը կորցնելուց հետո, երեխայի իրավունքների պաշտպանությանն ուղղված ծրագրերի անպայմանորեն ընդունումը։</w:t>
            </w:r>
          </w:p>
          <w:p w:rsidR="00BE2210" w:rsidRPr="00483B7C" w:rsidRDefault="00BE2210" w:rsidP="00BE2210">
            <w:pPr>
              <w:shd w:val="clear" w:color="auto" w:fill="FFFFFF"/>
              <w:spacing w:after="0" w:line="360" w:lineRule="auto"/>
              <w:ind w:firstLine="720"/>
              <w:jc w:val="both"/>
              <w:rPr>
                <w:rFonts w:ascii="GHEA Grapalat" w:eastAsia="GHEA Grapalat" w:hAnsi="GHEA Grapalat" w:cs="GHEA Grapalat"/>
                <w:iCs/>
                <w:color w:val="000000"/>
                <w:sz w:val="24"/>
                <w:szCs w:val="24"/>
                <w:lang w:val="hy-AM"/>
              </w:rPr>
            </w:pPr>
            <w:r w:rsidRPr="00483B7C">
              <w:rPr>
                <w:rFonts w:ascii="GHEA Grapalat" w:eastAsia="GHEA Grapalat" w:hAnsi="GHEA Grapalat" w:cs="GHEA Grapalat"/>
                <w:iCs/>
                <w:color w:val="000000"/>
                <w:sz w:val="24"/>
                <w:szCs w:val="24"/>
                <w:lang w:val="hy-AM"/>
              </w:rPr>
              <w:t>Բացի այդ, կարևոր է նաև նշել, որ ՀՀ կառավարության 2020 թվականի  ապրիլի 2-ի N 432-Լ որոշումը իր բովանդակությամբ չի փոխարինում երեխայի իրավունքների պաշտպանության տարեկան ծրագրերն ու դրանցով նախատեսված միջոցառումները։</w:t>
            </w:r>
          </w:p>
          <w:p w:rsidR="00BE2210" w:rsidRPr="00483B7C" w:rsidRDefault="00BE2210" w:rsidP="00BE2210">
            <w:pPr>
              <w:shd w:val="clear" w:color="auto" w:fill="FFFFFF"/>
              <w:spacing w:after="0" w:line="360" w:lineRule="auto"/>
              <w:ind w:firstLine="720"/>
              <w:jc w:val="both"/>
              <w:rPr>
                <w:rFonts w:ascii="GHEA Grapalat" w:eastAsia="GHEA Grapalat" w:hAnsi="GHEA Grapalat" w:cs="GHEA Grapalat"/>
                <w:iCs/>
                <w:color w:val="000000"/>
                <w:sz w:val="24"/>
                <w:szCs w:val="24"/>
                <w:lang w:val="hy-AM"/>
              </w:rPr>
            </w:pPr>
            <w:r w:rsidRPr="00483B7C">
              <w:rPr>
                <w:rFonts w:ascii="GHEA Grapalat" w:eastAsia="GHEA Grapalat" w:hAnsi="GHEA Grapalat" w:cs="GHEA Grapalat"/>
                <w:iCs/>
                <w:color w:val="000000"/>
                <w:sz w:val="24"/>
                <w:szCs w:val="24"/>
                <w:lang w:val="hy-AM"/>
              </w:rPr>
              <w:t xml:space="preserve">Նախագծային լուծումները, ըստ էության, խնդիրներ չեն առաջացնի ներկայում մինչև 2023 թվականի ավարտը՝ հաշվի </w:t>
            </w:r>
            <w:r w:rsidRPr="00483B7C">
              <w:rPr>
                <w:rFonts w:ascii="GHEA Grapalat" w:eastAsia="GHEA Grapalat" w:hAnsi="GHEA Grapalat" w:cs="GHEA Grapalat"/>
                <w:iCs/>
                <w:color w:val="000000"/>
                <w:sz w:val="24"/>
                <w:szCs w:val="24"/>
                <w:lang w:val="hy-AM"/>
              </w:rPr>
              <w:lastRenderedPageBreak/>
              <w:t>առնելով ՀՀ կառավարության 2020 թվականի  ապրիլի 2-ի N 432-Լ որոշման առկայությունը, որով հաստատվում է երեխայի՝ ընտանիքում ապրելու իրավունքի իրացմանն ու ներդաշնակ զարգացմանն ուղղված 2020-2023 թվականների համալիր ծրագիրը և ծրագրի իրականացման միջոցառումների ժամանակացույցը, սակայն առկա է հավանականություն ու հնարավորութուն, որ նույն ծրագրի ավարտից հետո երեխայի իրավունքների պաշտպանությանն ուղղված ծրագիր չնախատեսվի՝ հաշվի առնելով վերոշարադրյալը։</w:t>
            </w:r>
          </w:p>
          <w:p w:rsidR="005B737B" w:rsidRPr="00483B7C" w:rsidRDefault="00BE2210" w:rsidP="00BE2210">
            <w:pPr>
              <w:spacing w:after="0" w:line="360" w:lineRule="auto"/>
              <w:ind w:firstLine="540"/>
              <w:jc w:val="both"/>
              <w:rPr>
                <w:rFonts w:ascii="GHEA Grapalat" w:eastAsia="MS Mincho" w:hAnsi="GHEA Grapalat" w:cs="MS Mincho"/>
                <w:bCs/>
                <w:sz w:val="24"/>
                <w:szCs w:val="24"/>
                <w:lang w:val="hy-AM"/>
              </w:rPr>
            </w:pPr>
            <w:r w:rsidRPr="00483B7C">
              <w:rPr>
                <w:rFonts w:ascii="GHEA Grapalat" w:eastAsia="GHEA Grapalat" w:hAnsi="GHEA Grapalat" w:cs="GHEA Grapalat"/>
                <w:iCs/>
                <w:color w:val="000000"/>
                <w:sz w:val="24"/>
                <w:szCs w:val="24"/>
                <w:lang w:val="hy-AM"/>
              </w:rPr>
              <w:t>Հիմք ընդունելով վերոգրյալը՝ կարծում ենք, որ Նախագծով նախատեսված փոփոխությունները ընդունելի չեն՝ պայմանավորված նաև նույն փոփոխությունների առնվազն անհիմն ու ռիսկային լինելով։</w:t>
            </w:r>
          </w:p>
        </w:tc>
        <w:tc>
          <w:tcPr>
            <w:tcW w:w="2986" w:type="dxa"/>
            <w:tcBorders>
              <w:top w:val="outset" w:sz="6" w:space="0" w:color="auto"/>
              <w:left w:val="outset" w:sz="6" w:space="0" w:color="auto"/>
              <w:bottom w:val="outset" w:sz="6" w:space="0" w:color="auto"/>
              <w:right w:val="outset" w:sz="6" w:space="0" w:color="auto"/>
            </w:tcBorders>
            <w:shd w:val="clear" w:color="auto" w:fill="FFFFFF"/>
          </w:tcPr>
          <w:p w:rsidR="00BE2210" w:rsidRPr="00483B7C" w:rsidRDefault="00BE2210" w:rsidP="00BE2210">
            <w:pPr>
              <w:spacing w:after="0" w:line="240" w:lineRule="auto"/>
              <w:rPr>
                <w:rFonts w:ascii="GHEA Grapalat" w:eastAsia="Times New Roman" w:hAnsi="GHEA Grapalat" w:cs="Times New Roman"/>
                <w:color w:val="000000"/>
                <w:sz w:val="24"/>
                <w:szCs w:val="24"/>
                <w:lang w:val="hy-AM" w:eastAsia="ru-RU"/>
              </w:rPr>
            </w:pPr>
            <w:r w:rsidRPr="00483B7C">
              <w:rPr>
                <w:rFonts w:ascii="GHEA Grapalat" w:eastAsia="Times New Roman" w:hAnsi="GHEA Grapalat" w:cs="Times New Roman"/>
                <w:color w:val="000000"/>
                <w:sz w:val="24"/>
                <w:szCs w:val="24"/>
                <w:lang w:val="hy-AM" w:eastAsia="ru-RU"/>
              </w:rPr>
              <w:lastRenderedPageBreak/>
              <w:t>Ընդունվել է։</w:t>
            </w:r>
          </w:p>
          <w:p w:rsidR="006124CB" w:rsidRPr="00483B7C" w:rsidRDefault="00BE2210" w:rsidP="00BE2210">
            <w:pPr>
              <w:spacing w:after="0" w:line="240" w:lineRule="auto"/>
              <w:rPr>
                <w:rFonts w:ascii="GHEA Grapalat" w:eastAsia="Times New Roman" w:hAnsi="GHEA Grapalat" w:cs="Times New Roman"/>
                <w:color w:val="000000"/>
                <w:sz w:val="24"/>
                <w:szCs w:val="24"/>
                <w:lang w:val="hy-AM" w:eastAsia="ru-RU"/>
              </w:rPr>
            </w:pPr>
            <w:r w:rsidRPr="00483B7C">
              <w:rPr>
                <w:rFonts w:ascii="GHEA Grapalat" w:eastAsia="Times New Roman" w:hAnsi="GHEA Grapalat" w:cs="Times New Roman"/>
                <w:color w:val="000000"/>
                <w:sz w:val="24"/>
                <w:szCs w:val="24"/>
                <w:lang w:val="hy-AM" w:eastAsia="ru-RU"/>
              </w:rPr>
              <w:t>Խմբագրվել է։</w:t>
            </w:r>
          </w:p>
          <w:p w:rsidR="003C0645" w:rsidRPr="00483B7C" w:rsidRDefault="003C0645" w:rsidP="00BE2210">
            <w:pPr>
              <w:spacing w:after="0" w:line="240" w:lineRule="auto"/>
              <w:rPr>
                <w:rFonts w:ascii="GHEA Grapalat" w:eastAsia="Times New Roman" w:hAnsi="GHEA Grapalat" w:cs="Times New Roman"/>
                <w:color w:val="000000"/>
                <w:sz w:val="24"/>
                <w:szCs w:val="24"/>
                <w:lang w:val="hy-AM" w:eastAsia="ru-RU"/>
              </w:rPr>
            </w:pPr>
          </w:p>
        </w:tc>
      </w:tr>
      <w:tr w:rsidR="006124CB" w:rsidRPr="00483B7C" w:rsidTr="00A049A7">
        <w:trPr>
          <w:tblCellSpacing w:w="0" w:type="dxa"/>
          <w:jc w:val="center"/>
        </w:trPr>
        <w:tc>
          <w:tcPr>
            <w:tcW w:w="7388" w:type="dxa"/>
            <w:vMerge w:val="restart"/>
            <w:tcBorders>
              <w:top w:val="outset" w:sz="6" w:space="0" w:color="auto"/>
              <w:left w:val="outset" w:sz="6" w:space="0" w:color="auto"/>
              <w:right w:val="outset" w:sz="6" w:space="0" w:color="auto"/>
            </w:tcBorders>
            <w:shd w:val="clear" w:color="auto" w:fill="BFBFBF" w:themeFill="background1" w:themeFillShade="BF"/>
          </w:tcPr>
          <w:p w:rsidR="006124CB" w:rsidRPr="00483B7C" w:rsidRDefault="002A4834" w:rsidP="006124CB">
            <w:pPr>
              <w:spacing w:after="0"/>
              <w:rPr>
                <w:rFonts w:ascii="GHEA Grapalat" w:eastAsia="Times New Roman" w:hAnsi="GHEA Grapalat" w:cs="Times New Roman"/>
                <w:b/>
                <w:sz w:val="24"/>
                <w:szCs w:val="24"/>
                <w:lang w:val="hy-AM" w:eastAsia="ru-RU"/>
              </w:rPr>
            </w:pPr>
            <w:r w:rsidRPr="00483B7C">
              <w:rPr>
                <w:rFonts w:ascii="GHEA Grapalat" w:eastAsia="Times New Roman" w:hAnsi="GHEA Grapalat" w:cs="Times New Roman"/>
                <w:b/>
                <w:sz w:val="24"/>
                <w:szCs w:val="24"/>
                <w:lang w:val="en-US" w:eastAsia="ru-RU"/>
              </w:rPr>
              <w:lastRenderedPageBreak/>
              <w:t>3</w:t>
            </w:r>
            <w:r w:rsidR="006124CB" w:rsidRPr="00483B7C">
              <w:rPr>
                <w:rFonts w:ascii="GHEA Grapalat" w:eastAsia="Times New Roman" w:hAnsi="GHEA Grapalat" w:cs="Times New Roman"/>
                <w:b/>
                <w:sz w:val="24"/>
                <w:szCs w:val="24"/>
                <w:lang w:val="hy-AM" w:eastAsia="ru-RU"/>
              </w:rPr>
              <w:t>. ՀՀ առողջապահության նախարարություն</w:t>
            </w:r>
          </w:p>
        </w:tc>
        <w:tc>
          <w:tcPr>
            <w:tcW w:w="29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124CB" w:rsidRPr="00483B7C" w:rsidRDefault="00F37326" w:rsidP="00302A88">
            <w:pPr>
              <w:spacing w:after="0" w:line="240" w:lineRule="auto"/>
              <w:jc w:val="center"/>
              <w:rPr>
                <w:rFonts w:ascii="GHEA Grapalat" w:eastAsia="Times New Roman" w:hAnsi="GHEA Grapalat" w:cs="Times New Roman"/>
                <w:color w:val="000000"/>
                <w:sz w:val="24"/>
                <w:szCs w:val="24"/>
                <w:lang w:val="hy-AM"/>
              </w:rPr>
            </w:pPr>
            <w:r w:rsidRPr="00483B7C">
              <w:rPr>
                <w:rFonts w:ascii="GHEA Grapalat" w:eastAsia="Times New Roman" w:hAnsi="GHEA Grapalat" w:cs="Times New Roman"/>
                <w:color w:val="000000"/>
                <w:sz w:val="24"/>
                <w:szCs w:val="24"/>
                <w:lang w:val="hy-AM"/>
              </w:rPr>
              <w:t>0</w:t>
            </w:r>
            <w:r w:rsidR="00302A88" w:rsidRPr="00483B7C">
              <w:rPr>
                <w:rFonts w:ascii="GHEA Grapalat" w:eastAsia="Times New Roman" w:hAnsi="GHEA Grapalat" w:cs="Times New Roman"/>
                <w:color w:val="000000"/>
                <w:sz w:val="24"/>
                <w:szCs w:val="24"/>
                <w:lang w:val="hy-AM"/>
              </w:rPr>
              <w:t>3</w:t>
            </w:r>
            <w:r w:rsidR="006124CB" w:rsidRPr="00483B7C">
              <w:rPr>
                <w:rFonts w:ascii="GHEA Grapalat" w:eastAsia="Times New Roman" w:hAnsi="GHEA Grapalat" w:cs="Times New Roman"/>
                <w:color w:val="000000"/>
                <w:sz w:val="24"/>
                <w:szCs w:val="24"/>
                <w:lang w:val="hy-AM"/>
              </w:rPr>
              <w:t>.</w:t>
            </w:r>
            <w:r w:rsidR="00302A88" w:rsidRPr="00483B7C">
              <w:rPr>
                <w:rFonts w:ascii="GHEA Grapalat" w:eastAsia="Times New Roman" w:hAnsi="GHEA Grapalat" w:cs="Times New Roman"/>
                <w:color w:val="000000"/>
                <w:sz w:val="24"/>
                <w:szCs w:val="24"/>
                <w:lang w:val="en-US"/>
              </w:rPr>
              <w:t>02</w:t>
            </w:r>
            <w:r w:rsidR="006124CB" w:rsidRPr="00483B7C">
              <w:rPr>
                <w:rFonts w:ascii="GHEA Grapalat" w:eastAsia="Times New Roman" w:hAnsi="GHEA Grapalat" w:cs="Times New Roman"/>
                <w:color w:val="000000"/>
                <w:sz w:val="24"/>
                <w:szCs w:val="24"/>
                <w:lang w:val="hy-AM"/>
              </w:rPr>
              <w:t>.202</w:t>
            </w:r>
            <w:r w:rsidR="00302A88" w:rsidRPr="00483B7C">
              <w:rPr>
                <w:rFonts w:ascii="GHEA Grapalat" w:eastAsia="Times New Roman" w:hAnsi="GHEA Grapalat" w:cs="Times New Roman"/>
                <w:color w:val="000000"/>
                <w:sz w:val="24"/>
                <w:szCs w:val="24"/>
                <w:lang w:val="en-US"/>
              </w:rPr>
              <w:t>3</w:t>
            </w:r>
            <w:r w:rsidR="006124CB" w:rsidRPr="00483B7C">
              <w:rPr>
                <w:rFonts w:ascii="GHEA Grapalat" w:eastAsia="Times New Roman" w:hAnsi="GHEA Grapalat" w:cs="Times New Roman"/>
                <w:color w:val="000000"/>
                <w:sz w:val="24"/>
                <w:szCs w:val="24"/>
                <w:lang w:val="hy-AM"/>
              </w:rPr>
              <w:t xml:space="preserve"> թ.</w:t>
            </w:r>
          </w:p>
        </w:tc>
      </w:tr>
      <w:tr w:rsidR="006124CB" w:rsidRPr="00483B7C" w:rsidTr="00A049A7">
        <w:trPr>
          <w:tblCellSpacing w:w="0" w:type="dxa"/>
          <w:jc w:val="center"/>
        </w:trPr>
        <w:tc>
          <w:tcPr>
            <w:tcW w:w="7388" w:type="dxa"/>
            <w:vMerge/>
            <w:tcBorders>
              <w:left w:val="outset" w:sz="6" w:space="0" w:color="auto"/>
              <w:right w:val="outset" w:sz="6" w:space="0" w:color="auto"/>
            </w:tcBorders>
            <w:shd w:val="clear" w:color="auto" w:fill="BFBFBF" w:themeFill="background1" w:themeFillShade="BF"/>
          </w:tcPr>
          <w:p w:rsidR="006124CB" w:rsidRPr="00483B7C" w:rsidRDefault="006124CB" w:rsidP="006124CB">
            <w:pPr>
              <w:spacing w:line="360" w:lineRule="auto"/>
              <w:ind w:firstLine="183"/>
              <w:jc w:val="both"/>
              <w:rPr>
                <w:rFonts w:ascii="GHEA Grapalat" w:hAnsi="GHEA Grapalat"/>
                <w:noProof/>
                <w:sz w:val="24"/>
                <w:szCs w:val="24"/>
                <w:lang w:val="hy-AM"/>
              </w:rPr>
            </w:pPr>
          </w:p>
        </w:tc>
        <w:tc>
          <w:tcPr>
            <w:tcW w:w="29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124CB" w:rsidRPr="00483B7C" w:rsidRDefault="006124CB" w:rsidP="002D1042">
            <w:pPr>
              <w:spacing w:after="0" w:line="240" w:lineRule="auto"/>
              <w:jc w:val="center"/>
              <w:rPr>
                <w:rFonts w:ascii="GHEA Grapalat" w:eastAsia="Times New Roman" w:hAnsi="GHEA Grapalat" w:cs="Times New Roman"/>
                <w:color w:val="000000"/>
                <w:sz w:val="24"/>
                <w:szCs w:val="24"/>
                <w:lang w:val="hy-AM"/>
              </w:rPr>
            </w:pPr>
            <w:r w:rsidRPr="00483B7C">
              <w:rPr>
                <w:rFonts w:ascii="GHEA Grapalat" w:eastAsia="Times New Roman" w:hAnsi="GHEA Grapalat" w:cs="Times New Roman"/>
                <w:color w:val="000000"/>
                <w:sz w:val="24"/>
                <w:szCs w:val="24"/>
                <w:lang w:val="hy-AM"/>
              </w:rPr>
              <w:t xml:space="preserve">N </w:t>
            </w:r>
            <w:r w:rsidR="00302A88" w:rsidRPr="00483B7C">
              <w:rPr>
                <w:rFonts w:ascii="GHEA Grapalat" w:eastAsia="Times New Roman" w:hAnsi="GHEA Grapalat" w:cs="Times New Roman"/>
                <w:color w:val="000000"/>
                <w:sz w:val="24"/>
                <w:szCs w:val="24"/>
                <w:lang w:val="hy-AM"/>
              </w:rPr>
              <w:t>ԱԱ/11/2344-2023</w:t>
            </w:r>
            <w:r w:rsidR="009A237A" w:rsidRPr="00483B7C">
              <w:rPr>
                <w:rFonts w:ascii="GHEA Grapalat" w:eastAsia="Times New Roman" w:hAnsi="GHEA Grapalat" w:cs="Times New Roman"/>
                <w:color w:val="000000"/>
                <w:sz w:val="24"/>
                <w:szCs w:val="24"/>
                <w:lang w:val="hy-AM"/>
              </w:rPr>
              <w:t xml:space="preserve"> </w:t>
            </w:r>
            <w:r w:rsidRPr="00483B7C">
              <w:rPr>
                <w:rFonts w:ascii="GHEA Grapalat" w:eastAsia="Times New Roman" w:hAnsi="GHEA Grapalat" w:cs="Times New Roman"/>
                <w:color w:val="000000"/>
                <w:sz w:val="24"/>
                <w:szCs w:val="24"/>
                <w:lang w:val="hy-AM"/>
              </w:rPr>
              <w:t>գրություն</w:t>
            </w:r>
          </w:p>
        </w:tc>
      </w:tr>
      <w:tr w:rsidR="009A237A" w:rsidRPr="00AC3F27" w:rsidTr="00A049A7">
        <w:trPr>
          <w:tblCellSpacing w:w="0" w:type="dxa"/>
          <w:jc w:val="center"/>
        </w:trPr>
        <w:tc>
          <w:tcPr>
            <w:tcW w:w="7388" w:type="dxa"/>
            <w:tcBorders>
              <w:top w:val="outset" w:sz="6" w:space="0" w:color="auto"/>
              <w:left w:val="outset" w:sz="6" w:space="0" w:color="auto"/>
              <w:bottom w:val="outset" w:sz="6" w:space="0" w:color="auto"/>
              <w:right w:val="outset" w:sz="6" w:space="0" w:color="auto"/>
            </w:tcBorders>
            <w:shd w:val="clear" w:color="auto" w:fill="FFFFFF"/>
          </w:tcPr>
          <w:p w:rsidR="00BE2210" w:rsidRPr="00483B7C" w:rsidRDefault="00302A88" w:rsidP="00302A88">
            <w:pPr>
              <w:spacing w:after="0" w:line="360" w:lineRule="auto"/>
              <w:ind w:firstLine="709"/>
              <w:jc w:val="both"/>
              <w:rPr>
                <w:rFonts w:ascii="GHEA Grapalat" w:hAnsi="GHEA Grapalat"/>
                <w:color w:val="000000" w:themeColor="text1"/>
                <w:sz w:val="24"/>
                <w:szCs w:val="24"/>
                <w:lang w:val="hy-AM"/>
              </w:rPr>
            </w:pPr>
            <w:r w:rsidRPr="00483B7C">
              <w:rPr>
                <w:rFonts w:ascii="GHEA Grapalat" w:eastAsia="Calibri" w:hAnsi="GHEA Grapalat" w:cs="Times New Roman"/>
                <w:color w:val="191919"/>
                <w:sz w:val="24"/>
                <w:szCs w:val="24"/>
                <w:shd w:val="clear" w:color="auto" w:fill="FFFFFF"/>
                <w:lang w:val="hy-AM"/>
              </w:rPr>
              <w:t xml:space="preserve">Ի պատասխան Ձեր` </w:t>
            </w:r>
            <w:r w:rsidRPr="00483B7C">
              <w:rPr>
                <w:rFonts w:ascii="GHEA Grapalat" w:eastAsia="Calibri" w:hAnsi="GHEA Grapalat" w:cs="Times New Roman"/>
                <w:sz w:val="24"/>
                <w:szCs w:val="24"/>
                <w:lang w:val="hy-AM"/>
              </w:rPr>
              <w:t>2023 թվականի հունվարի 30-ի թիվ ՆՄ/ՔՀ-2-1/1899-2023 գրության, ուսումնասիրելով «Երեխայի իրավունքների մասին օրենքում փոփոխություն կատարելու մասին» օրենքի նախագիծը` հայտնում եմ հետևյալը.</w:t>
            </w:r>
            <w:r w:rsidR="00BE2210" w:rsidRPr="00483B7C">
              <w:rPr>
                <w:rFonts w:ascii="GHEA Grapalat" w:hAnsi="GHEA Grapalat"/>
                <w:color w:val="000000" w:themeColor="text1"/>
                <w:sz w:val="24"/>
                <w:szCs w:val="24"/>
                <w:lang w:val="hy-AM"/>
              </w:rPr>
              <w:t xml:space="preserve"> </w:t>
            </w:r>
          </w:p>
          <w:p w:rsidR="00BE2210" w:rsidRPr="00483B7C" w:rsidRDefault="00BE2210" w:rsidP="00BE2210">
            <w:pPr>
              <w:spacing w:after="0" w:line="360" w:lineRule="auto"/>
              <w:ind w:firstLine="720"/>
              <w:jc w:val="both"/>
              <w:rPr>
                <w:rFonts w:ascii="GHEA Grapalat" w:hAnsi="GHEA Grapalat"/>
                <w:color w:val="000000" w:themeColor="text1"/>
                <w:sz w:val="24"/>
                <w:szCs w:val="24"/>
                <w:lang w:val="hy-AM"/>
              </w:rPr>
            </w:pPr>
            <w:r w:rsidRPr="00483B7C">
              <w:rPr>
                <w:rFonts w:ascii="GHEA Grapalat" w:hAnsi="GHEA Grapalat"/>
                <w:color w:val="000000" w:themeColor="text1"/>
                <w:sz w:val="24"/>
                <w:szCs w:val="24"/>
                <w:lang w:val="hy-AM"/>
              </w:rPr>
              <w:t>Համաձայն Սոցիալական նախարարակական կոմիտեի նիստի թիվ ԿԱ/282-2022 արձանագրության 7-րդ կետի` առաջարկ է ներկայացվել «Երեխայի իրավունքների պաշտանության 2023 թվականի տարեկան ծրագիրը և միջոցառումների ցանկը հաստատելու մասին» Կառավարության որոշման նախագծում նշել միայն ծրագրերի անվանումները, շահառուների թիվը և իրականացման համար 2023 թվականի պետական բյուջեով նախատեսված ֆինանսավորման չափերը: Իսկ նույն կետի 2-րդ ենթակետով առաջարկվել է, անհրաժեշտության դեպքում, նմանատիպ որոշում ներկայացնելու համար լիազորող նորմ պարունակող համապատասխան օրենքում կատարել փոփոխություն:</w:t>
            </w:r>
          </w:p>
          <w:p w:rsidR="00BE2210" w:rsidRPr="00483B7C" w:rsidRDefault="00BE2210" w:rsidP="00BE2210">
            <w:pPr>
              <w:spacing w:after="0" w:line="360" w:lineRule="auto"/>
              <w:ind w:firstLine="720"/>
              <w:jc w:val="both"/>
              <w:rPr>
                <w:rFonts w:ascii="GHEA Grapalat" w:eastAsia="Calibri" w:hAnsi="GHEA Grapalat" w:cs="Times New Roman"/>
                <w:bCs/>
                <w:sz w:val="24"/>
                <w:szCs w:val="24"/>
                <w:lang w:val="hy-AM"/>
              </w:rPr>
            </w:pPr>
            <w:r w:rsidRPr="00483B7C">
              <w:rPr>
                <w:rFonts w:ascii="GHEA Grapalat" w:eastAsia="Calibri" w:hAnsi="GHEA Grapalat" w:cs="Times New Roman"/>
                <w:sz w:val="24"/>
                <w:szCs w:val="24"/>
                <w:lang w:val="hy-AM"/>
              </w:rPr>
              <w:t xml:space="preserve"> ««Երեխայի</w:t>
            </w:r>
            <w:r w:rsidRPr="00483B7C">
              <w:rPr>
                <w:rFonts w:ascii="GHEA Grapalat" w:eastAsia="Calibri" w:hAnsi="GHEA Grapalat" w:cs="Calibri"/>
                <w:sz w:val="24"/>
                <w:szCs w:val="24"/>
                <w:lang w:val="hy-AM"/>
              </w:rPr>
              <w:t xml:space="preserve"> </w:t>
            </w:r>
            <w:r w:rsidRPr="00483B7C">
              <w:rPr>
                <w:rFonts w:ascii="GHEA Grapalat" w:eastAsia="Calibri" w:hAnsi="GHEA Grapalat" w:cs="Times New Roman"/>
                <w:sz w:val="24"/>
                <w:szCs w:val="24"/>
                <w:lang w:val="hy-AM"/>
              </w:rPr>
              <w:t>իրավունքների</w:t>
            </w:r>
            <w:r w:rsidRPr="00483B7C">
              <w:rPr>
                <w:rFonts w:ascii="GHEA Grapalat" w:eastAsia="Calibri" w:hAnsi="GHEA Grapalat" w:cs="Calibri"/>
                <w:sz w:val="24"/>
                <w:szCs w:val="24"/>
                <w:lang w:val="hy-AM"/>
              </w:rPr>
              <w:t xml:space="preserve"> </w:t>
            </w:r>
            <w:r w:rsidRPr="00483B7C">
              <w:rPr>
                <w:rFonts w:ascii="GHEA Grapalat" w:eastAsia="Calibri" w:hAnsi="GHEA Grapalat" w:cs="Times New Roman"/>
                <w:sz w:val="24"/>
                <w:szCs w:val="24"/>
                <w:lang w:val="hy-AM"/>
              </w:rPr>
              <w:t xml:space="preserve">մասին» օրենքում </w:t>
            </w:r>
            <w:r w:rsidRPr="00483B7C">
              <w:rPr>
                <w:rFonts w:ascii="GHEA Grapalat" w:eastAsia="Calibri" w:hAnsi="GHEA Grapalat" w:cs="Times New Roman"/>
                <w:sz w:val="24"/>
                <w:szCs w:val="24"/>
                <w:lang w:val="hy-AM"/>
              </w:rPr>
              <w:lastRenderedPageBreak/>
              <w:t xml:space="preserve">փոփոխություն կատարելու մասին» օրենքի նախագծով ուժը կորցրած է ճանաչվում </w:t>
            </w:r>
            <w:r w:rsidRPr="00483B7C">
              <w:rPr>
                <w:rFonts w:ascii="GHEA Grapalat" w:eastAsia="Calibri" w:hAnsi="GHEA Grapalat" w:cs="Times New Roman"/>
                <w:bCs/>
                <w:sz w:val="24"/>
                <w:szCs w:val="24"/>
                <w:lang w:val="hy-AM"/>
              </w:rPr>
              <w:t>«Երեխայի</w:t>
            </w:r>
            <w:r w:rsidRPr="00483B7C">
              <w:rPr>
                <w:rFonts w:ascii="GHEA Grapalat" w:eastAsia="Calibri" w:hAnsi="GHEA Grapalat" w:cs="Calibri"/>
                <w:bCs/>
                <w:sz w:val="24"/>
                <w:szCs w:val="24"/>
                <w:lang w:val="hy-AM"/>
              </w:rPr>
              <w:t xml:space="preserve"> </w:t>
            </w:r>
            <w:r w:rsidRPr="00483B7C">
              <w:rPr>
                <w:rFonts w:ascii="GHEA Grapalat" w:eastAsia="Calibri" w:hAnsi="GHEA Grapalat" w:cs="Times New Roman"/>
                <w:bCs/>
                <w:sz w:val="24"/>
                <w:szCs w:val="24"/>
                <w:lang w:val="hy-AM"/>
              </w:rPr>
              <w:t>իրավունքների</w:t>
            </w:r>
            <w:r w:rsidRPr="00483B7C">
              <w:rPr>
                <w:rFonts w:ascii="GHEA Grapalat" w:eastAsia="Calibri" w:hAnsi="GHEA Grapalat" w:cs="Calibri"/>
                <w:bCs/>
                <w:sz w:val="24"/>
                <w:szCs w:val="24"/>
                <w:lang w:val="hy-AM"/>
              </w:rPr>
              <w:t xml:space="preserve"> </w:t>
            </w:r>
            <w:r w:rsidRPr="00483B7C">
              <w:rPr>
                <w:rFonts w:ascii="GHEA Grapalat" w:eastAsia="Calibri" w:hAnsi="GHEA Grapalat" w:cs="Times New Roman"/>
                <w:bCs/>
                <w:sz w:val="24"/>
                <w:szCs w:val="24"/>
                <w:lang w:val="hy-AM"/>
              </w:rPr>
              <w:t>մասին» օրենքի IV գլուխը: Նշված գլխի 33-րդ հոդվածում անդրադարձ է կատարվում տարեկան ծրագրին և որը, ըստ էության, հանդիսանում է լիազորող նորմ լիազոր մարմնի` Աշխատանքի և սոցիալական հարցերի նախարարության կողմից տարեկան ծրագրի ներկայացման համար:</w:t>
            </w:r>
          </w:p>
          <w:p w:rsidR="00BE2210" w:rsidRPr="00483B7C" w:rsidRDefault="00BE2210" w:rsidP="00BE2210">
            <w:pPr>
              <w:spacing w:after="0" w:line="360" w:lineRule="auto"/>
              <w:ind w:firstLine="720"/>
              <w:jc w:val="both"/>
              <w:rPr>
                <w:rFonts w:ascii="GHEA Grapalat" w:eastAsia="Calibri" w:hAnsi="GHEA Grapalat" w:cs="Times New Roman"/>
                <w:sz w:val="24"/>
                <w:szCs w:val="24"/>
                <w:lang w:val="hy-AM"/>
              </w:rPr>
            </w:pPr>
            <w:r w:rsidRPr="00483B7C">
              <w:rPr>
                <w:rFonts w:ascii="GHEA Grapalat" w:eastAsia="Calibri" w:hAnsi="GHEA Grapalat" w:cs="Times New Roman"/>
                <w:sz w:val="24"/>
                <w:szCs w:val="24"/>
                <w:lang w:val="hy-AM"/>
              </w:rPr>
              <w:t xml:space="preserve">Թիվ ԿԱ/282-2022 արձանագրության 7-րդ կետի բովանդակության ուսումնասիրության արդյունքում, սակայն, չենք հանգում այն եզրակացությանը, որ տարեկան ծրագիր առհասարակ չի հաստատվելու, այլ հստակեցվում է այն հարցերի շրջանակը, որոնք տարեկան ծրագրում նշվելու են, միևնույն ժամանակ առաջարկվում է կատարել համապատասխան փոփոխություններ լիազորող նորմում: Հարկ է նկատել, որ տարեկան ծրագրի բովանդակությունը և դրա մշակման սկզբունքները սահմանվում են </w:t>
            </w:r>
            <w:r w:rsidRPr="00483B7C">
              <w:rPr>
                <w:rFonts w:ascii="GHEA Grapalat" w:eastAsia="Calibri" w:hAnsi="GHEA Grapalat" w:cs="Times New Roman"/>
                <w:bCs/>
                <w:sz w:val="24"/>
                <w:szCs w:val="24"/>
                <w:lang w:val="hy-AM"/>
              </w:rPr>
              <w:t>«Երեխայի իրավունքների մասին» օրենքի</w:t>
            </w:r>
            <w:r w:rsidRPr="00483B7C">
              <w:rPr>
                <w:rFonts w:ascii="GHEA Grapalat" w:eastAsia="Calibri" w:hAnsi="GHEA Grapalat" w:cs="Times New Roman"/>
                <w:sz w:val="24"/>
                <w:szCs w:val="24"/>
                <w:lang w:val="hy-AM"/>
              </w:rPr>
              <w:t xml:space="preserve"> 34-րդ հոդվածում:</w:t>
            </w:r>
          </w:p>
          <w:p w:rsidR="00BE2210" w:rsidRPr="00483B7C" w:rsidRDefault="00BE2210" w:rsidP="00BE2210">
            <w:pPr>
              <w:spacing w:after="0" w:line="360" w:lineRule="auto"/>
              <w:ind w:firstLine="720"/>
              <w:jc w:val="both"/>
              <w:rPr>
                <w:rFonts w:ascii="GHEA Grapalat" w:eastAsia="Calibri" w:hAnsi="GHEA Grapalat" w:cs="Times New Roman"/>
                <w:sz w:val="24"/>
                <w:szCs w:val="24"/>
                <w:lang w:val="hy-AM"/>
              </w:rPr>
            </w:pPr>
            <w:r w:rsidRPr="00483B7C">
              <w:rPr>
                <w:rFonts w:ascii="GHEA Grapalat" w:eastAsia="Calibri" w:hAnsi="GHEA Grapalat" w:cs="Times New Roman"/>
                <w:sz w:val="24"/>
                <w:szCs w:val="24"/>
                <w:lang w:val="hy-AM"/>
              </w:rPr>
              <w:t>Իր հերթին, ՀՀ վարչապետի 20.01.2022 թվականի № 72-Ա որոշմամբ հաստատված հավելվածի 42-րդ կետի համաձայն` ՀՀ պետական մարմինները (յուրաքանչյուրը՝ իրեն վերապահված իրավասության մասով) ՀՀ օրենքների պահանջների համաձայն ՀՀ 2023 թ. պետական բյուջեի նախագծի հետ միասին կամ նշված նախագծի կազմի մեջ մշակում են ՀՀ Ազգային ժողով ներկայացնելու ենթակա ծրագրերի նախագծերը և սահմանված կարգով ներկայացնում են ՀՀ կառավարության հավանությունը ստանալու համար, այդ թվում` «...2)</w:t>
            </w:r>
            <w:r w:rsidRPr="00483B7C">
              <w:rPr>
                <w:rFonts w:ascii="Calibri" w:eastAsia="Calibri" w:hAnsi="Calibri" w:cs="Calibri"/>
                <w:sz w:val="24"/>
                <w:szCs w:val="24"/>
                <w:lang w:val="hy-AM"/>
              </w:rPr>
              <w:t> </w:t>
            </w:r>
            <w:r w:rsidRPr="00483B7C">
              <w:rPr>
                <w:rFonts w:ascii="GHEA Grapalat" w:eastAsia="Calibri" w:hAnsi="GHEA Grapalat" w:cs="Times New Roman"/>
                <w:sz w:val="24"/>
                <w:szCs w:val="24"/>
                <w:lang w:val="hy-AM"/>
              </w:rPr>
              <w:t>ՀՀ աշխատանքի և սոցիալական հարցերի նախարարություն`</w:t>
            </w:r>
          </w:p>
          <w:p w:rsidR="00BE2210" w:rsidRPr="00483B7C" w:rsidRDefault="00BE2210" w:rsidP="00BE2210">
            <w:pPr>
              <w:spacing w:after="0" w:line="360" w:lineRule="auto"/>
              <w:ind w:firstLine="720"/>
              <w:jc w:val="both"/>
              <w:rPr>
                <w:rFonts w:ascii="GHEA Grapalat" w:eastAsia="Calibri" w:hAnsi="GHEA Grapalat" w:cs="Times New Roman"/>
                <w:sz w:val="24"/>
                <w:szCs w:val="24"/>
                <w:lang w:val="hy-AM"/>
              </w:rPr>
            </w:pPr>
            <w:r w:rsidRPr="00483B7C">
              <w:rPr>
                <w:rFonts w:ascii="GHEA Grapalat" w:eastAsia="Calibri" w:hAnsi="GHEA Grapalat" w:cs="Times New Roman"/>
                <w:sz w:val="24"/>
                <w:szCs w:val="24"/>
                <w:lang w:val="hy-AM"/>
              </w:rPr>
              <w:t xml:space="preserve">ա. </w:t>
            </w:r>
            <w:r w:rsidRPr="00483B7C">
              <w:rPr>
                <w:rFonts w:ascii="GHEA Grapalat" w:eastAsia="Calibri" w:hAnsi="GHEA Grapalat" w:cs="Times New Roman"/>
                <w:i/>
                <w:sz w:val="24"/>
                <w:szCs w:val="24"/>
                <w:lang w:val="hy-AM"/>
              </w:rPr>
              <w:t>«Երեխայի իրավունքների մասին» ՀՀ օրենքի 33-րդ հոդվածի</w:t>
            </w:r>
            <w:r w:rsidRPr="00483B7C">
              <w:rPr>
                <w:rFonts w:ascii="GHEA Grapalat" w:eastAsia="Calibri" w:hAnsi="GHEA Grapalat" w:cs="Times New Roman"/>
                <w:sz w:val="24"/>
                <w:szCs w:val="24"/>
                <w:lang w:val="hy-AM"/>
              </w:rPr>
              <w:t xml:space="preserve"> համաձայն Երեխայի իրավունքների պաշտպանության 2023 թվականի տարեկան ծրագրի նախագիծը,...»</w:t>
            </w:r>
          </w:p>
          <w:p w:rsidR="00BE2210" w:rsidRPr="00483B7C" w:rsidRDefault="00BE2210" w:rsidP="00BE2210">
            <w:pPr>
              <w:spacing w:after="0" w:line="360" w:lineRule="auto"/>
              <w:jc w:val="both"/>
              <w:rPr>
                <w:rFonts w:ascii="GHEA Grapalat" w:eastAsia="Calibri" w:hAnsi="GHEA Grapalat" w:cs="Times New Roman"/>
                <w:sz w:val="24"/>
                <w:szCs w:val="24"/>
                <w:lang w:val="hy-AM"/>
              </w:rPr>
            </w:pPr>
            <w:r w:rsidRPr="00483B7C">
              <w:rPr>
                <w:rFonts w:ascii="GHEA Grapalat" w:eastAsia="Calibri" w:hAnsi="GHEA Grapalat" w:cs="Times New Roman"/>
                <w:sz w:val="24"/>
                <w:szCs w:val="24"/>
                <w:lang w:val="hy-AM"/>
              </w:rPr>
              <w:tab/>
              <w:t xml:space="preserve">Հիշյալ կետում ուղղակիորեն հղում է կատարվում «Երեխայի իրավունքների մասին» ՀՀ օրենքի 33-րդ հոդվածին, որի հիման </w:t>
            </w:r>
            <w:r w:rsidRPr="00483B7C">
              <w:rPr>
                <w:rFonts w:ascii="GHEA Grapalat" w:eastAsia="Calibri" w:hAnsi="GHEA Grapalat" w:cs="Times New Roman"/>
                <w:sz w:val="24"/>
                <w:szCs w:val="24"/>
                <w:lang w:val="hy-AM"/>
              </w:rPr>
              <w:lastRenderedPageBreak/>
              <w:t>վրա էլ պետք է ներկայացվի տարեկան ծրագիրը:</w:t>
            </w:r>
          </w:p>
          <w:p w:rsidR="00BE2210" w:rsidRPr="00483B7C" w:rsidRDefault="00BE2210" w:rsidP="00BE2210">
            <w:pPr>
              <w:spacing w:after="0" w:line="360" w:lineRule="auto"/>
              <w:ind w:firstLine="567"/>
              <w:jc w:val="both"/>
              <w:rPr>
                <w:rFonts w:ascii="GHEA Grapalat" w:hAnsi="GHEA Grapalat"/>
                <w:color w:val="000000" w:themeColor="text1"/>
                <w:sz w:val="24"/>
                <w:szCs w:val="24"/>
                <w:lang w:val="hy-AM"/>
              </w:rPr>
            </w:pPr>
            <w:r w:rsidRPr="00483B7C">
              <w:rPr>
                <w:rFonts w:ascii="GHEA Grapalat" w:eastAsia="Calibri" w:hAnsi="GHEA Grapalat" w:cs="Times New Roman"/>
                <w:sz w:val="24"/>
                <w:szCs w:val="24"/>
                <w:lang w:val="hy-AM"/>
              </w:rPr>
              <w:t xml:space="preserve">Վերոգրյալի համատեքստում առաջարկում եմ վերանայել </w:t>
            </w:r>
            <w:r w:rsidRPr="00483B7C">
              <w:rPr>
                <w:rFonts w:ascii="GHEA Grapalat" w:eastAsia="Calibri" w:hAnsi="GHEA Grapalat" w:cs="Times New Roman"/>
                <w:bCs/>
                <w:sz w:val="24"/>
                <w:szCs w:val="24"/>
                <w:lang w:val="hy-AM"/>
              </w:rPr>
              <w:t>«Երեխայի իրավունքների մասին» օրենքի IV գլուխն ուժը կորցրած ճանաչելու նպատակահարմարությունը` հաշվի առնելով, իհարկե, այն հանգամանքը` արդյո՞ք տարեկան ծրագիր առհասարակ հաստատվելու է, թե` ոչ:</w:t>
            </w:r>
            <w:r w:rsidRPr="00483B7C">
              <w:rPr>
                <w:rFonts w:ascii="GHEA Grapalat" w:hAnsi="GHEA Grapalat"/>
                <w:color w:val="000000" w:themeColor="text1"/>
                <w:sz w:val="24"/>
                <w:szCs w:val="24"/>
                <w:lang w:val="hy-AM"/>
              </w:rPr>
              <w:t xml:space="preserve"> </w:t>
            </w:r>
          </w:p>
          <w:p w:rsidR="00BE2210" w:rsidRPr="00483B7C" w:rsidRDefault="00BE2210" w:rsidP="00BE2210">
            <w:pPr>
              <w:spacing w:after="0" w:line="360" w:lineRule="auto"/>
              <w:ind w:firstLine="567"/>
              <w:jc w:val="both"/>
              <w:rPr>
                <w:rFonts w:ascii="GHEA Grapalat" w:hAnsi="GHEA Grapalat"/>
                <w:color w:val="000000" w:themeColor="text1"/>
                <w:sz w:val="24"/>
                <w:szCs w:val="24"/>
                <w:lang w:val="hy-AM"/>
              </w:rPr>
            </w:pPr>
            <w:r w:rsidRPr="00483B7C">
              <w:rPr>
                <w:rFonts w:ascii="GHEA Grapalat" w:hAnsi="GHEA Grapalat"/>
                <w:color w:val="000000" w:themeColor="text1"/>
                <w:sz w:val="24"/>
                <w:szCs w:val="24"/>
                <w:lang w:val="hy-AM"/>
              </w:rPr>
              <w:t xml:space="preserve">Նախագծի հիմնավորման 2-րդ կետում նշվում է, որ «կարևոր միջոցառումներ, որոնք ներառված են արդեն իսկ երեխայի ՀՀ կառավարության 2020 թվականի ապրիլի 2-ի N 432-Լ որոշմամբ հաստատված երեխայի՝ ընտանիքում ապրելու իրավունքի իրացմանն ու ներդաշնակ զարգացմանն ուղղված 2020-2023 թվականների համալիր ծրագրում և ծրագրի իրականացման միջոցառումներում։»: </w:t>
            </w:r>
          </w:p>
          <w:p w:rsidR="009A237A" w:rsidRPr="00483B7C" w:rsidRDefault="00BE2210" w:rsidP="00BE2210">
            <w:pPr>
              <w:spacing w:after="0" w:line="360" w:lineRule="auto"/>
              <w:ind w:firstLine="709"/>
              <w:jc w:val="both"/>
              <w:rPr>
                <w:rFonts w:ascii="GHEA Grapalat" w:eastAsia="Calibri" w:hAnsi="GHEA Grapalat" w:cs="Times New Roman"/>
                <w:sz w:val="24"/>
                <w:szCs w:val="24"/>
                <w:lang w:val="hy-AM"/>
              </w:rPr>
            </w:pPr>
            <w:r w:rsidRPr="00483B7C">
              <w:rPr>
                <w:rFonts w:ascii="GHEA Grapalat" w:hAnsi="GHEA Grapalat"/>
                <w:color w:val="000000" w:themeColor="text1"/>
                <w:sz w:val="24"/>
                <w:szCs w:val="24"/>
                <w:lang w:val="hy-AM"/>
              </w:rPr>
              <w:t>Անհրաժեշտ է նշել նաև, որ Կառավարության 2020 թվականի ապրիլի 2-ի № 432-Լ որոշման նախաբանում որպես լիազորող նորմեր նշված են «Սոցիալական աջակցության մասին» օրենքի 21-րդ հոդվածի 1-ին մասի 5-րդ կետը և Կառավարության 2019 թվականի մայիսի 16-ի N 650-Լ որոշման (սույն որոշումը փոխարինվել է Կառավարության 2021 թվականի  նոյեմբերի 18-ի N 1902-Լ որոշմամբ) N 1 հավելվածի 14-րդ կետը: Նշվածից հետևում է, որ իրավահարաբերությունների կարգավորման շրջանակը տարբերվում է «Երեխայի իրավունքների մասին» օրենքի IV գլխով կարգավորվող իրավահարաբերությունների շրջանակից:</w:t>
            </w:r>
          </w:p>
        </w:tc>
        <w:tc>
          <w:tcPr>
            <w:tcW w:w="2986" w:type="dxa"/>
            <w:tcBorders>
              <w:top w:val="outset" w:sz="6" w:space="0" w:color="auto"/>
              <w:left w:val="outset" w:sz="6" w:space="0" w:color="auto"/>
              <w:bottom w:val="outset" w:sz="6" w:space="0" w:color="auto"/>
              <w:right w:val="outset" w:sz="6" w:space="0" w:color="auto"/>
            </w:tcBorders>
            <w:shd w:val="clear" w:color="auto" w:fill="FFFFFF"/>
          </w:tcPr>
          <w:p w:rsidR="009A237A" w:rsidRPr="00483B7C" w:rsidRDefault="00BE2210" w:rsidP="009A237A">
            <w:pPr>
              <w:spacing w:after="0" w:line="240" w:lineRule="auto"/>
              <w:rPr>
                <w:rFonts w:ascii="GHEA Grapalat" w:eastAsia="Times New Roman" w:hAnsi="GHEA Grapalat" w:cs="Times New Roman"/>
                <w:color w:val="000000"/>
                <w:sz w:val="24"/>
                <w:szCs w:val="24"/>
                <w:lang w:val="hy-AM" w:eastAsia="ru-RU"/>
              </w:rPr>
            </w:pPr>
            <w:r w:rsidRPr="00483B7C">
              <w:rPr>
                <w:rFonts w:ascii="GHEA Grapalat" w:eastAsia="Times New Roman" w:hAnsi="GHEA Grapalat" w:cs="Times New Roman"/>
                <w:color w:val="000000"/>
                <w:sz w:val="24"/>
                <w:szCs w:val="24"/>
                <w:lang w:val="hy-AM" w:eastAsia="ru-RU"/>
              </w:rPr>
              <w:lastRenderedPageBreak/>
              <w:t>Ընդունվել է մասամբ։</w:t>
            </w:r>
          </w:p>
          <w:p w:rsidR="00BE2210" w:rsidRPr="00483B7C" w:rsidRDefault="00BE2210" w:rsidP="00BE2210">
            <w:pPr>
              <w:spacing w:after="0" w:line="240" w:lineRule="auto"/>
              <w:rPr>
                <w:rFonts w:ascii="GHEA Grapalat" w:eastAsia="Times New Roman" w:hAnsi="GHEA Grapalat" w:cs="Times New Roman"/>
                <w:color w:val="000000"/>
                <w:sz w:val="24"/>
                <w:szCs w:val="24"/>
                <w:lang w:val="hy-AM" w:eastAsia="ru-RU"/>
              </w:rPr>
            </w:pPr>
            <w:r w:rsidRPr="00483B7C">
              <w:rPr>
                <w:rFonts w:ascii="GHEA Grapalat" w:eastAsia="Times New Roman" w:hAnsi="GHEA Grapalat" w:cs="Times New Roman"/>
                <w:color w:val="000000"/>
                <w:sz w:val="24"/>
                <w:szCs w:val="24"/>
                <w:lang w:val="hy-AM" w:eastAsia="ru-RU"/>
              </w:rPr>
              <w:t xml:space="preserve">Խմբագրվել է, համալիր ծրագրի մշակման համար լիազորող նորմ սահմանվել է, իսկ ինչ վերաբերում է </w:t>
            </w:r>
            <w:r w:rsidRPr="00483B7C">
              <w:rPr>
                <w:rFonts w:ascii="GHEA Grapalat" w:eastAsia="Calibri" w:hAnsi="GHEA Grapalat" w:cs="Times New Roman"/>
                <w:sz w:val="24"/>
                <w:szCs w:val="24"/>
                <w:lang w:val="hy-AM"/>
              </w:rPr>
              <w:t xml:space="preserve">բյուջեի նախագծի հետ միասին տարեկան ծրագրի ներկայացման պահանջին՝ ապա հարկ է նշել, որ նախագծի ընդունման արդյունքում՝ կմշակվի «ՀՀ վարչապետի 2023 թվականի հունվարի 26-ի 86-Ա որոշման </w:t>
            </w:r>
            <w:r w:rsidR="00CA5BDF" w:rsidRPr="00483B7C">
              <w:rPr>
                <w:rFonts w:ascii="GHEA Grapalat" w:eastAsia="Calibri" w:hAnsi="GHEA Grapalat" w:cs="Times New Roman"/>
                <w:sz w:val="24"/>
                <w:szCs w:val="24"/>
                <w:lang w:val="hy-AM"/>
              </w:rPr>
              <w:t>մեջ փոփոխություն իրականացնելու մասին» ՀՀ վարչապետի որոշման նախագիծը։</w:t>
            </w:r>
          </w:p>
        </w:tc>
      </w:tr>
      <w:tr w:rsidR="00611883" w:rsidRPr="00483B7C" w:rsidTr="00A049A7">
        <w:trPr>
          <w:tblCellSpacing w:w="0" w:type="dxa"/>
          <w:jc w:val="center"/>
        </w:trPr>
        <w:tc>
          <w:tcPr>
            <w:tcW w:w="7388" w:type="dxa"/>
            <w:vMerge w:val="restart"/>
            <w:tcBorders>
              <w:top w:val="outset" w:sz="6" w:space="0" w:color="auto"/>
              <w:left w:val="outset" w:sz="6" w:space="0" w:color="auto"/>
              <w:right w:val="outset" w:sz="6" w:space="0" w:color="auto"/>
            </w:tcBorders>
            <w:shd w:val="clear" w:color="auto" w:fill="BFBFBF" w:themeFill="background1" w:themeFillShade="BF"/>
          </w:tcPr>
          <w:p w:rsidR="00611883" w:rsidRPr="00483B7C" w:rsidRDefault="002A4834" w:rsidP="00BF4C47">
            <w:pPr>
              <w:spacing w:after="0"/>
              <w:rPr>
                <w:rFonts w:ascii="GHEA Grapalat" w:eastAsia="Times New Roman" w:hAnsi="GHEA Grapalat" w:cs="Times New Roman"/>
                <w:b/>
                <w:sz w:val="24"/>
                <w:szCs w:val="24"/>
                <w:lang w:val="hy-AM" w:eastAsia="ru-RU"/>
              </w:rPr>
            </w:pPr>
            <w:r w:rsidRPr="00483B7C">
              <w:rPr>
                <w:rFonts w:ascii="GHEA Grapalat" w:eastAsia="Times New Roman" w:hAnsi="GHEA Grapalat" w:cs="Times New Roman"/>
                <w:b/>
                <w:sz w:val="24"/>
                <w:szCs w:val="24"/>
                <w:lang w:val="en-US" w:eastAsia="ru-RU"/>
              </w:rPr>
              <w:lastRenderedPageBreak/>
              <w:t>4</w:t>
            </w:r>
            <w:r w:rsidR="00611883" w:rsidRPr="00483B7C">
              <w:rPr>
                <w:rFonts w:ascii="GHEA Grapalat" w:eastAsia="Times New Roman" w:hAnsi="GHEA Grapalat" w:cs="Times New Roman"/>
                <w:b/>
                <w:sz w:val="24"/>
                <w:szCs w:val="24"/>
                <w:lang w:val="hy-AM" w:eastAsia="ru-RU"/>
              </w:rPr>
              <w:t>. ՀՀ ֆինանսների նախարարություն</w:t>
            </w:r>
          </w:p>
        </w:tc>
        <w:tc>
          <w:tcPr>
            <w:tcW w:w="29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11883" w:rsidRPr="00483B7C" w:rsidRDefault="00611883" w:rsidP="002B4A91">
            <w:pPr>
              <w:spacing w:after="0" w:line="240" w:lineRule="auto"/>
              <w:jc w:val="center"/>
              <w:rPr>
                <w:rFonts w:ascii="GHEA Grapalat" w:eastAsia="Times New Roman" w:hAnsi="GHEA Grapalat" w:cs="Times New Roman"/>
                <w:color w:val="000000"/>
                <w:sz w:val="24"/>
                <w:szCs w:val="24"/>
                <w:lang w:val="hy-AM"/>
              </w:rPr>
            </w:pPr>
            <w:r w:rsidRPr="00483B7C">
              <w:rPr>
                <w:rFonts w:ascii="GHEA Grapalat" w:eastAsia="Times New Roman" w:hAnsi="GHEA Grapalat" w:cs="Times New Roman"/>
                <w:color w:val="000000"/>
                <w:sz w:val="24"/>
                <w:szCs w:val="24"/>
                <w:lang w:val="hy-AM"/>
              </w:rPr>
              <w:t>1</w:t>
            </w:r>
            <w:r w:rsidR="002B4A91" w:rsidRPr="00483B7C">
              <w:rPr>
                <w:rFonts w:ascii="GHEA Grapalat" w:eastAsia="Times New Roman" w:hAnsi="GHEA Grapalat" w:cs="Times New Roman"/>
                <w:color w:val="000000"/>
                <w:sz w:val="24"/>
                <w:szCs w:val="24"/>
                <w:lang w:val="en-US"/>
              </w:rPr>
              <w:t>0</w:t>
            </w:r>
            <w:r w:rsidRPr="00483B7C">
              <w:rPr>
                <w:rFonts w:ascii="GHEA Grapalat" w:eastAsia="Times New Roman" w:hAnsi="GHEA Grapalat" w:cs="Times New Roman"/>
                <w:color w:val="000000"/>
                <w:sz w:val="24"/>
                <w:szCs w:val="24"/>
                <w:lang w:val="hy-AM"/>
              </w:rPr>
              <w:t>.</w:t>
            </w:r>
            <w:r w:rsidR="002B4A91" w:rsidRPr="00483B7C">
              <w:rPr>
                <w:rFonts w:ascii="GHEA Grapalat" w:eastAsia="Times New Roman" w:hAnsi="GHEA Grapalat" w:cs="Times New Roman"/>
                <w:color w:val="000000"/>
                <w:sz w:val="24"/>
                <w:szCs w:val="24"/>
                <w:lang w:val="en-US"/>
              </w:rPr>
              <w:t>02</w:t>
            </w:r>
            <w:r w:rsidRPr="00483B7C">
              <w:rPr>
                <w:rFonts w:ascii="GHEA Grapalat" w:eastAsia="Times New Roman" w:hAnsi="GHEA Grapalat" w:cs="Times New Roman"/>
                <w:color w:val="000000"/>
                <w:sz w:val="24"/>
                <w:szCs w:val="24"/>
                <w:lang w:val="hy-AM"/>
              </w:rPr>
              <w:t>.202</w:t>
            </w:r>
            <w:r w:rsidR="002B4A91" w:rsidRPr="00483B7C">
              <w:rPr>
                <w:rFonts w:ascii="GHEA Grapalat" w:eastAsia="Times New Roman" w:hAnsi="GHEA Grapalat" w:cs="Times New Roman"/>
                <w:color w:val="000000"/>
                <w:sz w:val="24"/>
                <w:szCs w:val="24"/>
                <w:lang w:val="en-US"/>
              </w:rPr>
              <w:t>3</w:t>
            </w:r>
            <w:r w:rsidRPr="00483B7C">
              <w:rPr>
                <w:rFonts w:ascii="GHEA Grapalat" w:eastAsia="Times New Roman" w:hAnsi="GHEA Grapalat" w:cs="Times New Roman"/>
                <w:color w:val="000000"/>
                <w:sz w:val="24"/>
                <w:szCs w:val="24"/>
                <w:lang w:val="hy-AM"/>
              </w:rPr>
              <w:t xml:space="preserve"> թ.</w:t>
            </w:r>
          </w:p>
        </w:tc>
      </w:tr>
      <w:tr w:rsidR="00611883" w:rsidRPr="00483B7C" w:rsidTr="00A049A7">
        <w:trPr>
          <w:tblCellSpacing w:w="0" w:type="dxa"/>
          <w:jc w:val="center"/>
        </w:trPr>
        <w:tc>
          <w:tcPr>
            <w:tcW w:w="7388" w:type="dxa"/>
            <w:vMerge/>
            <w:tcBorders>
              <w:left w:val="outset" w:sz="6" w:space="0" w:color="auto"/>
              <w:right w:val="outset" w:sz="6" w:space="0" w:color="auto"/>
            </w:tcBorders>
            <w:shd w:val="clear" w:color="auto" w:fill="BFBFBF" w:themeFill="background1" w:themeFillShade="BF"/>
          </w:tcPr>
          <w:p w:rsidR="00611883" w:rsidRPr="00483B7C" w:rsidRDefault="00611883" w:rsidP="00BF4C47">
            <w:pPr>
              <w:spacing w:line="360" w:lineRule="auto"/>
              <w:ind w:firstLine="183"/>
              <w:jc w:val="both"/>
              <w:rPr>
                <w:rFonts w:ascii="GHEA Grapalat" w:hAnsi="GHEA Grapalat"/>
                <w:noProof/>
                <w:sz w:val="24"/>
                <w:szCs w:val="24"/>
                <w:lang w:val="hy-AM"/>
              </w:rPr>
            </w:pPr>
          </w:p>
        </w:tc>
        <w:tc>
          <w:tcPr>
            <w:tcW w:w="29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11883" w:rsidRPr="00483B7C" w:rsidRDefault="00611883" w:rsidP="00BF4C47">
            <w:pPr>
              <w:spacing w:after="0" w:line="240" w:lineRule="auto"/>
              <w:jc w:val="center"/>
              <w:rPr>
                <w:rFonts w:ascii="GHEA Grapalat" w:eastAsia="Times New Roman" w:hAnsi="GHEA Grapalat" w:cs="Times New Roman"/>
                <w:color w:val="000000"/>
                <w:sz w:val="24"/>
                <w:szCs w:val="24"/>
                <w:lang w:val="hy-AM"/>
              </w:rPr>
            </w:pPr>
            <w:r w:rsidRPr="00483B7C">
              <w:rPr>
                <w:rFonts w:ascii="GHEA Grapalat" w:eastAsia="Times New Roman" w:hAnsi="GHEA Grapalat" w:cs="Times New Roman"/>
                <w:color w:val="000000"/>
                <w:sz w:val="24"/>
                <w:szCs w:val="24"/>
                <w:lang w:val="hy-AM"/>
              </w:rPr>
              <w:t xml:space="preserve">N </w:t>
            </w:r>
            <w:r w:rsidR="002B4A91" w:rsidRPr="00483B7C">
              <w:rPr>
                <w:rFonts w:ascii="GHEA Grapalat" w:eastAsia="Times New Roman" w:hAnsi="GHEA Grapalat" w:cs="Times New Roman"/>
                <w:color w:val="000000"/>
                <w:sz w:val="24"/>
                <w:szCs w:val="24"/>
              </w:rPr>
              <w:t>01/11-1/2097-2023</w:t>
            </w:r>
            <w:r w:rsidRPr="00483B7C">
              <w:rPr>
                <w:rFonts w:ascii="GHEA Grapalat" w:eastAsia="Times New Roman" w:hAnsi="GHEA Grapalat" w:cs="Times New Roman"/>
                <w:color w:val="000000"/>
                <w:sz w:val="24"/>
                <w:szCs w:val="24"/>
                <w:lang w:val="hy-AM"/>
              </w:rPr>
              <w:t xml:space="preserve"> գրություն</w:t>
            </w:r>
          </w:p>
        </w:tc>
      </w:tr>
      <w:tr w:rsidR="00611883" w:rsidRPr="00483B7C" w:rsidTr="00A049A7">
        <w:trPr>
          <w:tblCellSpacing w:w="0" w:type="dxa"/>
          <w:jc w:val="center"/>
        </w:trPr>
        <w:tc>
          <w:tcPr>
            <w:tcW w:w="7388" w:type="dxa"/>
            <w:tcBorders>
              <w:top w:val="outset" w:sz="6" w:space="0" w:color="auto"/>
              <w:left w:val="outset" w:sz="6" w:space="0" w:color="auto"/>
              <w:bottom w:val="outset" w:sz="6" w:space="0" w:color="auto"/>
              <w:right w:val="outset" w:sz="6" w:space="0" w:color="auto"/>
            </w:tcBorders>
            <w:shd w:val="clear" w:color="auto" w:fill="FFFFFF"/>
          </w:tcPr>
          <w:p w:rsidR="004F7948" w:rsidRPr="00483B7C" w:rsidRDefault="002B4A91" w:rsidP="00E70C60">
            <w:pPr>
              <w:spacing w:after="0" w:line="360" w:lineRule="auto"/>
              <w:ind w:firstLine="567"/>
              <w:jc w:val="both"/>
              <w:rPr>
                <w:rFonts w:ascii="GHEA Grapalat" w:hAnsi="GHEA Grapalat"/>
                <w:color w:val="000000" w:themeColor="text1"/>
                <w:sz w:val="24"/>
                <w:szCs w:val="24"/>
                <w:lang w:val="hy-AM"/>
              </w:rPr>
            </w:pPr>
            <w:r w:rsidRPr="00483B7C">
              <w:rPr>
                <w:rFonts w:ascii="GHEA Grapalat" w:hAnsi="GHEA Grapalat"/>
                <w:color w:val="000000" w:themeColor="text1"/>
                <w:sz w:val="24"/>
                <w:szCs w:val="24"/>
                <w:lang w:val="hy-AM"/>
              </w:rPr>
              <w:t xml:space="preserve">Նկատի ունենալով, որ ««Երեխայի իրավունքների մասին» Հայաստանի Հանրապետության օրենքում փոփոխություն կատարելու մասին» օրենքի նախագծի վերաբերյալ առաջարկություններ և դիտողություններ </w:t>
            </w:r>
            <w:r w:rsidR="00E70C60" w:rsidRPr="00483B7C">
              <w:rPr>
                <w:rFonts w:ascii="GHEA Grapalat" w:hAnsi="GHEA Grapalat"/>
                <w:color w:val="000000" w:themeColor="text1"/>
                <w:sz w:val="24"/>
                <w:szCs w:val="24"/>
                <w:lang w:val="hy-AM"/>
              </w:rPr>
              <w:t>չկան։</w:t>
            </w:r>
          </w:p>
        </w:tc>
        <w:tc>
          <w:tcPr>
            <w:tcW w:w="2986" w:type="dxa"/>
            <w:tcBorders>
              <w:top w:val="outset" w:sz="6" w:space="0" w:color="auto"/>
              <w:left w:val="outset" w:sz="6" w:space="0" w:color="auto"/>
              <w:bottom w:val="outset" w:sz="6" w:space="0" w:color="auto"/>
              <w:right w:val="outset" w:sz="6" w:space="0" w:color="auto"/>
            </w:tcBorders>
            <w:shd w:val="clear" w:color="auto" w:fill="FFFFFF"/>
          </w:tcPr>
          <w:p w:rsidR="00087957" w:rsidRPr="00483B7C" w:rsidRDefault="00087957" w:rsidP="004F7948">
            <w:pPr>
              <w:spacing w:after="0" w:line="240" w:lineRule="auto"/>
              <w:jc w:val="both"/>
              <w:rPr>
                <w:rFonts w:ascii="GHEA Grapalat" w:eastAsia="Times New Roman" w:hAnsi="GHEA Grapalat" w:cs="Times New Roman"/>
                <w:b/>
                <w:color w:val="000000"/>
                <w:sz w:val="24"/>
                <w:szCs w:val="24"/>
                <w:lang w:val="hy-AM" w:eastAsia="ru-RU"/>
              </w:rPr>
            </w:pPr>
            <w:r w:rsidRPr="00483B7C">
              <w:rPr>
                <w:rFonts w:ascii="GHEA Grapalat" w:eastAsia="Times New Roman" w:hAnsi="GHEA Grapalat" w:cs="Times New Roman"/>
                <w:b/>
                <w:color w:val="000000"/>
                <w:sz w:val="24"/>
                <w:szCs w:val="24"/>
                <w:lang w:val="hy-AM" w:eastAsia="ru-RU"/>
              </w:rPr>
              <w:t>Ընդունվել է։</w:t>
            </w:r>
          </w:p>
          <w:p w:rsidR="00611883" w:rsidRPr="00483B7C" w:rsidRDefault="00611883" w:rsidP="004F7948">
            <w:pPr>
              <w:spacing w:after="0" w:line="240" w:lineRule="auto"/>
              <w:jc w:val="both"/>
              <w:rPr>
                <w:rFonts w:ascii="GHEA Grapalat" w:eastAsia="Times New Roman" w:hAnsi="GHEA Grapalat" w:cs="Times New Roman"/>
                <w:color w:val="000000"/>
                <w:sz w:val="24"/>
                <w:szCs w:val="24"/>
                <w:lang w:val="hy-AM" w:eastAsia="ru-RU"/>
              </w:rPr>
            </w:pPr>
          </w:p>
        </w:tc>
      </w:tr>
      <w:tr w:rsidR="008D302E" w:rsidRPr="00483B7C" w:rsidTr="00A049A7">
        <w:trPr>
          <w:tblCellSpacing w:w="0" w:type="dxa"/>
          <w:jc w:val="center"/>
        </w:trPr>
        <w:tc>
          <w:tcPr>
            <w:tcW w:w="7388" w:type="dxa"/>
            <w:vMerge w:val="restart"/>
            <w:tcBorders>
              <w:top w:val="outset" w:sz="6" w:space="0" w:color="auto"/>
              <w:left w:val="outset" w:sz="6" w:space="0" w:color="auto"/>
              <w:right w:val="outset" w:sz="6" w:space="0" w:color="auto"/>
            </w:tcBorders>
            <w:shd w:val="clear" w:color="auto" w:fill="BFBFBF" w:themeFill="background1" w:themeFillShade="BF"/>
          </w:tcPr>
          <w:p w:rsidR="008D302E" w:rsidRPr="00483B7C" w:rsidRDefault="008D302E" w:rsidP="00CA5BDF">
            <w:pPr>
              <w:spacing w:after="0" w:line="360" w:lineRule="auto"/>
              <w:ind w:firstLine="567"/>
              <w:jc w:val="both"/>
              <w:rPr>
                <w:rFonts w:ascii="GHEA Grapalat" w:hAnsi="GHEA Grapalat"/>
                <w:b/>
                <w:color w:val="000000" w:themeColor="text1"/>
                <w:sz w:val="24"/>
                <w:szCs w:val="24"/>
                <w:lang w:val="hy-AM"/>
              </w:rPr>
            </w:pPr>
            <w:r w:rsidRPr="00483B7C">
              <w:rPr>
                <w:rFonts w:ascii="GHEA Grapalat" w:hAnsi="GHEA Grapalat"/>
                <w:b/>
                <w:color w:val="000000" w:themeColor="text1"/>
                <w:sz w:val="24"/>
                <w:szCs w:val="24"/>
                <w:lang w:val="hy-AM"/>
              </w:rPr>
              <w:t>5</w:t>
            </w:r>
            <w:r w:rsidRPr="00483B7C">
              <w:rPr>
                <w:rFonts w:ascii="GHEA Grapalat" w:hAnsi="GHEA Grapalat"/>
                <w:b/>
                <w:color w:val="000000" w:themeColor="text1"/>
                <w:sz w:val="24"/>
                <w:szCs w:val="24"/>
                <w:lang w:val="en-US"/>
              </w:rPr>
              <w:t xml:space="preserve">. </w:t>
            </w:r>
            <w:r w:rsidRPr="00483B7C">
              <w:rPr>
                <w:rFonts w:ascii="GHEA Grapalat" w:hAnsi="GHEA Grapalat"/>
                <w:b/>
                <w:color w:val="000000" w:themeColor="text1"/>
                <w:sz w:val="24"/>
                <w:szCs w:val="24"/>
                <w:lang w:val="hy-AM"/>
              </w:rPr>
              <w:t>ՀՀ արդարադատության նախարարություն</w:t>
            </w:r>
          </w:p>
        </w:tc>
        <w:tc>
          <w:tcPr>
            <w:tcW w:w="29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D302E" w:rsidRPr="00483B7C" w:rsidRDefault="008D302E" w:rsidP="004F7948">
            <w:pPr>
              <w:spacing w:after="0" w:line="240" w:lineRule="auto"/>
              <w:jc w:val="both"/>
              <w:rPr>
                <w:rFonts w:ascii="GHEA Grapalat" w:eastAsia="Times New Roman" w:hAnsi="GHEA Grapalat" w:cs="Times New Roman"/>
                <w:b/>
                <w:color w:val="000000"/>
                <w:sz w:val="24"/>
                <w:szCs w:val="24"/>
                <w:lang w:val="hy-AM" w:eastAsia="ru-RU"/>
              </w:rPr>
            </w:pPr>
            <w:r w:rsidRPr="00483B7C">
              <w:rPr>
                <w:rFonts w:ascii="GHEA Grapalat" w:eastAsia="Times New Roman" w:hAnsi="GHEA Grapalat" w:cs="Times New Roman"/>
                <w:b/>
                <w:color w:val="000000"/>
                <w:sz w:val="24"/>
                <w:szCs w:val="24"/>
                <w:lang w:val="hy-AM" w:eastAsia="ru-RU"/>
              </w:rPr>
              <w:t>14</w:t>
            </w:r>
            <w:r w:rsidRPr="00483B7C">
              <w:rPr>
                <w:rFonts w:ascii="GHEA Grapalat" w:eastAsia="Times New Roman" w:hAnsi="GHEA Grapalat" w:cs="Times New Roman"/>
                <w:b/>
                <w:color w:val="000000"/>
                <w:sz w:val="24"/>
                <w:szCs w:val="24"/>
                <w:lang w:val="en-US" w:eastAsia="ru-RU"/>
              </w:rPr>
              <w:t xml:space="preserve">.04.2023 </w:t>
            </w:r>
            <w:r w:rsidRPr="00483B7C">
              <w:rPr>
                <w:rFonts w:ascii="GHEA Grapalat" w:eastAsia="Times New Roman" w:hAnsi="GHEA Grapalat" w:cs="Times New Roman"/>
                <w:b/>
                <w:color w:val="000000"/>
                <w:sz w:val="24"/>
                <w:szCs w:val="24"/>
                <w:lang w:val="hy-AM" w:eastAsia="ru-RU"/>
              </w:rPr>
              <w:t>թ</w:t>
            </w:r>
            <w:r w:rsidRPr="00483B7C">
              <w:rPr>
                <w:rFonts w:ascii="MS Gothic" w:eastAsia="MS Gothic" w:hAnsi="MS Gothic" w:cs="MS Gothic" w:hint="eastAsia"/>
                <w:b/>
                <w:color w:val="000000"/>
                <w:sz w:val="24"/>
                <w:szCs w:val="24"/>
                <w:lang w:val="hy-AM" w:eastAsia="ru-RU"/>
              </w:rPr>
              <w:t>․</w:t>
            </w:r>
          </w:p>
        </w:tc>
      </w:tr>
      <w:tr w:rsidR="008D302E" w:rsidRPr="00483B7C" w:rsidTr="00A049A7">
        <w:trPr>
          <w:tblCellSpacing w:w="0" w:type="dxa"/>
          <w:jc w:val="center"/>
        </w:trPr>
        <w:tc>
          <w:tcPr>
            <w:tcW w:w="7388" w:type="dxa"/>
            <w:vMerge/>
            <w:tcBorders>
              <w:left w:val="outset" w:sz="6" w:space="0" w:color="auto"/>
              <w:bottom w:val="outset" w:sz="6" w:space="0" w:color="auto"/>
              <w:right w:val="outset" w:sz="6" w:space="0" w:color="auto"/>
            </w:tcBorders>
            <w:shd w:val="clear" w:color="auto" w:fill="BFBFBF" w:themeFill="background1" w:themeFillShade="BF"/>
          </w:tcPr>
          <w:p w:rsidR="008D302E" w:rsidRPr="00483B7C" w:rsidRDefault="008D302E" w:rsidP="00CA5BDF">
            <w:pPr>
              <w:spacing w:after="0" w:line="360" w:lineRule="auto"/>
              <w:ind w:firstLine="567"/>
              <w:jc w:val="both"/>
              <w:rPr>
                <w:rFonts w:ascii="GHEA Grapalat" w:hAnsi="GHEA Grapalat"/>
                <w:color w:val="000000" w:themeColor="text1"/>
                <w:sz w:val="24"/>
                <w:szCs w:val="24"/>
                <w:lang w:val="hy-AM"/>
              </w:rPr>
            </w:pPr>
          </w:p>
        </w:tc>
        <w:tc>
          <w:tcPr>
            <w:tcW w:w="29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D302E" w:rsidRPr="00483B7C" w:rsidRDefault="008D302E" w:rsidP="004F7948">
            <w:pPr>
              <w:spacing w:after="0" w:line="240" w:lineRule="auto"/>
              <w:jc w:val="both"/>
              <w:rPr>
                <w:rFonts w:ascii="GHEA Grapalat" w:eastAsia="Times New Roman" w:hAnsi="GHEA Grapalat" w:cs="Times New Roman"/>
                <w:b/>
                <w:color w:val="000000"/>
                <w:sz w:val="24"/>
                <w:szCs w:val="24"/>
                <w:lang w:val="en-US" w:eastAsia="ru-RU"/>
              </w:rPr>
            </w:pPr>
            <w:r w:rsidRPr="00483B7C">
              <w:rPr>
                <w:rFonts w:ascii="GHEA Grapalat" w:eastAsia="Times New Roman" w:hAnsi="GHEA Grapalat" w:cs="Times New Roman"/>
                <w:b/>
                <w:color w:val="000000"/>
                <w:sz w:val="24"/>
                <w:szCs w:val="24"/>
                <w:lang w:val="en-US" w:eastAsia="ru-RU"/>
              </w:rPr>
              <w:t>N /27.3/18914-2023</w:t>
            </w:r>
          </w:p>
        </w:tc>
      </w:tr>
      <w:tr w:rsidR="008D302E" w:rsidRPr="00AC3F27" w:rsidTr="00A049A7">
        <w:trPr>
          <w:tblCellSpacing w:w="0" w:type="dxa"/>
          <w:jc w:val="center"/>
        </w:trPr>
        <w:tc>
          <w:tcPr>
            <w:tcW w:w="7388" w:type="dxa"/>
            <w:tcBorders>
              <w:top w:val="outset" w:sz="6" w:space="0" w:color="auto"/>
              <w:left w:val="outset" w:sz="6" w:space="0" w:color="auto"/>
              <w:bottom w:val="outset" w:sz="6" w:space="0" w:color="auto"/>
              <w:right w:val="outset" w:sz="6" w:space="0" w:color="auto"/>
            </w:tcBorders>
            <w:shd w:val="clear" w:color="auto" w:fill="FFFFFF"/>
          </w:tcPr>
          <w:p w:rsidR="008D302E" w:rsidRPr="00483B7C" w:rsidRDefault="008D302E" w:rsidP="008D302E">
            <w:pPr>
              <w:pStyle w:val="NormalWeb"/>
              <w:shd w:val="clear" w:color="auto" w:fill="FFFFFF"/>
              <w:spacing w:before="0" w:beforeAutospacing="0" w:after="0" w:afterAutospacing="0" w:line="360" w:lineRule="auto"/>
              <w:ind w:firstLine="313"/>
              <w:jc w:val="both"/>
              <w:rPr>
                <w:rFonts w:ascii="GHEA Grapalat" w:hAnsi="GHEA Grapalat"/>
                <w:lang w:val="hy-AM"/>
              </w:rPr>
            </w:pPr>
            <w:r w:rsidRPr="00483B7C">
              <w:rPr>
                <w:rFonts w:ascii="GHEA Grapalat" w:hAnsi="GHEA Grapalat"/>
                <w:bCs/>
                <w:lang w:val="hy-AM"/>
              </w:rPr>
              <w:lastRenderedPageBreak/>
              <w:t xml:space="preserve">1. </w:t>
            </w:r>
            <w:r w:rsidRPr="00483B7C">
              <w:rPr>
                <w:rFonts w:ascii="GHEA Grapalat" w:hAnsi="GHEA Grapalat"/>
                <w:color w:val="000000"/>
                <w:shd w:val="clear" w:color="auto" w:fill="FFFFFF"/>
                <w:lang w:val="hy-AM"/>
              </w:rPr>
              <w:t>«</w:t>
            </w:r>
            <w:r w:rsidRPr="00483B7C">
              <w:rPr>
                <w:rFonts w:ascii="GHEA Grapalat" w:hAnsi="GHEA Grapalat" w:cs="Sylfaen"/>
                <w:color w:val="000000"/>
                <w:shd w:val="clear" w:color="auto" w:fill="FFFFFF"/>
                <w:lang w:val="hy-AM"/>
              </w:rPr>
              <w:t>Երեխայի իրավունքների մասին</w:t>
            </w:r>
            <w:r w:rsidRPr="00483B7C">
              <w:rPr>
                <w:rFonts w:ascii="GHEA Grapalat" w:hAnsi="GHEA Grapalat"/>
                <w:color w:val="000000"/>
                <w:shd w:val="clear" w:color="auto" w:fill="FFFFFF"/>
                <w:lang w:val="hy-AM"/>
              </w:rPr>
              <w:t>»</w:t>
            </w:r>
            <w:r w:rsidRPr="00483B7C">
              <w:rPr>
                <w:rFonts w:ascii="GHEA Grapalat" w:hAnsi="GHEA Grapalat" w:cs="Sylfaen"/>
                <w:color w:val="000000"/>
                <w:shd w:val="clear" w:color="auto" w:fill="FFFFFF"/>
                <w:lang w:val="hy-AM"/>
              </w:rPr>
              <w:t xml:space="preserve"> օրենքում</w:t>
            </w:r>
            <w:r w:rsidRPr="00483B7C">
              <w:rPr>
                <w:rFonts w:ascii="GHEA Grapalat" w:hAnsi="GHEA Grapalat"/>
                <w:color w:val="000000"/>
                <w:shd w:val="clear" w:color="auto" w:fill="FFFFFF"/>
                <w:lang w:val="hy-AM"/>
              </w:rPr>
              <w:t xml:space="preserve"> </w:t>
            </w:r>
            <w:r w:rsidRPr="00483B7C">
              <w:rPr>
                <w:rFonts w:ascii="GHEA Grapalat" w:hAnsi="GHEA Grapalat" w:cs="Sylfaen"/>
                <w:color w:val="000000"/>
                <w:shd w:val="clear" w:color="auto" w:fill="FFFFFF"/>
                <w:lang w:val="hy-AM"/>
              </w:rPr>
              <w:t>փոփոխություններ</w:t>
            </w:r>
            <w:r w:rsidRPr="00483B7C">
              <w:rPr>
                <w:rFonts w:ascii="GHEA Grapalat" w:hAnsi="GHEA Grapalat"/>
                <w:color w:val="000000"/>
                <w:shd w:val="clear" w:color="auto" w:fill="FFFFFF"/>
                <w:lang w:val="hy-AM"/>
              </w:rPr>
              <w:t xml:space="preserve"> </w:t>
            </w:r>
            <w:r w:rsidRPr="00483B7C">
              <w:rPr>
                <w:rFonts w:ascii="GHEA Grapalat" w:hAnsi="GHEA Grapalat" w:cs="Sylfaen"/>
                <w:color w:val="000000"/>
                <w:shd w:val="clear" w:color="auto" w:fill="FFFFFF"/>
                <w:lang w:val="hy-AM"/>
              </w:rPr>
              <w:t>և</w:t>
            </w:r>
            <w:r w:rsidRPr="00483B7C">
              <w:rPr>
                <w:rFonts w:ascii="GHEA Grapalat" w:hAnsi="GHEA Grapalat"/>
                <w:color w:val="000000"/>
                <w:shd w:val="clear" w:color="auto" w:fill="FFFFFF"/>
                <w:lang w:val="hy-AM"/>
              </w:rPr>
              <w:t xml:space="preserve"> </w:t>
            </w:r>
            <w:r w:rsidRPr="00483B7C">
              <w:rPr>
                <w:rFonts w:ascii="GHEA Grapalat" w:hAnsi="GHEA Grapalat" w:cs="Sylfaen"/>
                <w:color w:val="000000"/>
                <w:shd w:val="clear" w:color="auto" w:fill="FFFFFF"/>
                <w:lang w:val="hy-AM"/>
              </w:rPr>
              <w:t>լրացում</w:t>
            </w:r>
            <w:r w:rsidRPr="00483B7C">
              <w:rPr>
                <w:rFonts w:ascii="GHEA Grapalat" w:hAnsi="GHEA Grapalat"/>
                <w:color w:val="000000"/>
                <w:shd w:val="clear" w:color="auto" w:fill="FFFFFF"/>
                <w:lang w:val="hy-AM"/>
              </w:rPr>
              <w:t xml:space="preserve"> </w:t>
            </w:r>
            <w:r w:rsidRPr="00483B7C">
              <w:rPr>
                <w:rFonts w:ascii="GHEA Grapalat" w:hAnsi="GHEA Grapalat" w:cs="Sylfaen"/>
                <w:color w:val="000000"/>
                <w:shd w:val="clear" w:color="auto" w:fill="FFFFFF"/>
                <w:lang w:val="hy-AM"/>
              </w:rPr>
              <w:t>կատարելու</w:t>
            </w:r>
            <w:r w:rsidRPr="00483B7C">
              <w:rPr>
                <w:rFonts w:ascii="GHEA Grapalat" w:hAnsi="GHEA Grapalat"/>
                <w:color w:val="000000"/>
                <w:shd w:val="clear" w:color="auto" w:fill="FFFFFF"/>
                <w:lang w:val="hy-AM"/>
              </w:rPr>
              <w:t xml:space="preserve"> </w:t>
            </w:r>
            <w:r w:rsidRPr="00483B7C">
              <w:rPr>
                <w:rFonts w:ascii="GHEA Grapalat" w:hAnsi="GHEA Grapalat" w:cs="Sylfaen"/>
                <w:color w:val="000000"/>
                <w:shd w:val="clear" w:color="auto" w:fill="FFFFFF"/>
                <w:lang w:val="hy-AM"/>
              </w:rPr>
              <w:t>մասին</w:t>
            </w:r>
            <w:r w:rsidRPr="00483B7C">
              <w:rPr>
                <w:rFonts w:ascii="GHEA Grapalat" w:hAnsi="GHEA Grapalat"/>
                <w:color w:val="000000"/>
                <w:shd w:val="clear" w:color="auto" w:fill="FFFFFF"/>
                <w:lang w:val="hy-AM"/>
              </w:rPr>
              <w:t>»</w:t>
            </w:r>
            <w:r w:rsidRPr="00483B7C">
              <w:rPr>
                <w:rFonts w:ascii="GHEA Grapalat" w:hAnsi="GHEA Grapalat" w:cs="GHEA Grapalat"/>
                <w:bCs/>
                <w:lang w:val="hy-AM"/>
              </w:rPr>
              <w:t xml:space="preserve"> օրենքի </w:t>
            </w:r>
            <w:r w:rsidRPr="00483B7C">
              <w:rPr>
                <w:rFonts w:ascii="GHEA Grapalat" w:hAnsi="GHEA Grapalat" w:cs="Sylfaen"/>
                <w:color w:val="000000"/>
                <w:shd w:val="clear" w:color="auto" w:fill="FFFFFF"/>
                <w:lang w:val="hy-AM"/>
              </w:rPr>
              <w:t xml:space="preserve">նախագծի </w:t>
            </w:r>
            <w:r w:rsidRPr="00483B7C">
              <w:rPr>
                <w:rFonts w:ascii="GHEA Grapalat" w:hAnsi="GHEA Grapalat"/>
                <w:noProof/>
                <w:lang w:val="hy-AM"/>
              </w:rPr>
              <w:t>(այսուհետ՝ Նախագիծ)</w:t>
            </w:r>
            <w:r w:rsidRPr="00483B7C">
              <w:rPr>
                <w:rFonts w:ascii="GHEA Grapalat" w:hAnsi="GHEA Grapalat"/>
                <w:color w:val="000000"/>
                <w:shd w:val="clear" w:color="auto" w:fill="FFFFFF"/>
                <w:lang w:val="hy-AM"/>
              </w:rPr>
              <w:t xml:space="preserve"> </w:t>
            </w:r>
            <w:r w:rsidRPr="00483B7C">
              <w:rPr>
                <w:rStyle w:val="Emphasis"/>
                <w:rFonts w:ascii="GHEA Grapalat" w:eastAsia="Calibri" w:hAnsi="GHEA Grapalat"/>
                <w:lang w:val="hy-AM"/>
              </w:rPr>
              <w:t xml:space="preserve">1-ին հոդվածի 1-ին մասով կատարվող փոփոխությամբ գործող օրենքի 33-րդ հոդվածում ամրագրված՝ </w:t>
            </w:r>
            <w:r w:rsidRPr="00483B7C">
              <w:rPr>
                <w:rFonts w:ascii="GHEA Grapalat" w:hAnsi="GHEA Grapalat"/>
                <w:bCs/>
                <w:color w:val="000000"/>
                <w:lang w:val="hy-AM"/>
              </w:rPr>
              <w:t xml:space="preserve">երեխայի իրավունքների պաշտպանության </w:t>
            </w:r>
            <w:r w:rsidRPr="00483B7C">
              <w:rPr>
                <w:rFonts w:ascii="GHEA Grapalat" w:hAnsi="GHEA Grapalat"/>
                <w:b/>
                <w:bCs/>
                <w:color w:val="000000"/>
                <w:lang w:val="hy-AM"/>
              </w:rPr>
              <w:t>տարեկան ծրագիր</w:t>
            </w:r>
            <w:r w:rsidRPr="00483B7C">
              <w:rPr>
                <w:rFonts w:ascii="GHEA Grapalat" w:hAnsi="GHEA Grapalat"/>
                <w:bCs/>
                <w:color w:val="000000"/>
                <w:lang w:val="hy-AM"/>
              </w:rPr>
              <w:t xml:space="preserve"> </w:t>
            </w:r>
            <w:r w:rsidRPr="00483B7C">
              <w:rPr>
                <w:rFonts w:ascii="GHEA Grapalat" w:eastAsia="Malgun Gothic" w:hAnsi="GHEA Grapalat"/>
                <w:lang w:val="hy-AM"/>
              </w:rPr>
              <w:t xml:space="preserve">իրականացնելու պահանջը՝ </w:t>
            </w:r>
            <w:r w:rsidRPr="00483B7C">
              <w:rPr>
                <w:rFonts w:ascii="GHEA Grapalat" w:hAnsi="GHEA Grapalat"/>
                <w:bCs/>
                <w:color w:val="000000"/>
                <w:lang w:val="hy-AM"/>
              </w:rPr>
              <w:t>փոխարենը</w:t>
            </w:r>
            <w:r w:rsidRPr="00483B7C">
              <w:rPr>
                <w:rStyle w:val="Emphasis"/>
                <w:rFonts w:ascii="GHEA Grapalat" w:eastAsia="Calibri" w:hAnsi="GHEA Grapalat"/>
                <w:lang w:val="hy-AM"/>
              </w:rPr>
              <w:t xml:space="preserve"> նախատեսելով </w:t>
            </w:r>
            <w:r w:rsidRPr="00483B7C">
              <w:rPr>
                <w:rFonts w:ascii="GHEA Grapalat" w:hAnsi="GHEA Grapalat"/>
                <w:bCs/>
                <w:color w:val="000000"/>
                <w:lang w:val="hy-AM"/>
              </w:rPr>
              <w:t xml:space="preserve">երեխայի իրավունքների պաշտպանության </w:t>
            </w:r>
            <w:r w:rsidRPr="00483B7C">
              <w:rPr>
                <w:rFonts w:ascii="GHEA Grapalat" w:hAnsi="GHEA Grapalat"/>
                <w:b/>
                <w:bCs/>
                <w:color w:val="000000"/>
                <w:lang w:val="hy-AM"/>
              </w:rPr>
              <w:t xml:space="preserve">համալիր ծրագրի </w:t>
            </w:r>
            <w:r w:rsidRPr="00483B7C">
              <w:rPr>
                <w:rFonts w:ascii="GHEA Grapalat" w:hAnsi="GHEA Grapalat"/>
                <w:bCs/>
                <w:color w:val="000000"/>
                <w:lang w:val="hy-AM"/>
              </w:rPr>
              <w:t>վերաբերյալ կարգավորումներ,</w:t>
            </w:r>
            <w:r w:rsidRPr="00483B7C">
              <w:rPr>
                <w:rFonts w:ascii="GHEA Grapalat" w:hAnsi="GHEA Grapalat"/>
                <w:b/>
                <w:bCs/>
                <w:color w:val="000000"/>
                <w:lang w:val="hy-AM"/>
              </w:rPr>
              <w:t xml:space="preserve"> </w:t>
            </w:r>
            <w:r w:rsidRPr="00483B7C">
              <w:rPr>
                <w:rFonts w:ascii="GHEA Grapalat" w:hAnsi="GHEA Grapalat"/>
                <w:bCs/>
                <w:color w:val="000000"/>
                <w:lang w:val="hy-AM"/>
              </w:rPr>
              <w:t>որի</w:t>
            </w:r>
            <w:r w:rsidRPr="00483B7C">
              <w:rPr>
                <w:rFonts w:ascii="GHEA Grapalat" w:hAnsi="GHEA Grapalat"/>
                <w:b/>
                <w:bCs/>
                <w:color w:val="000000"/>
                <w:lang w:val="hy-AM"/>
              </w:rPr>
              <w:t xml:space="preserve"> </w:t>
            </w:r>
            <w:r w:rsidRPr="00483B7C">
              <w:rPr>
                <w:rFonts w:ascii="GHEA Grapalat" w:hAnsi="GHEA Grapalat"/>
                <w:lang w:val="hy-AM"/>
              </w:rPr>
              <w:t>բովանդակությունը, մշակման, համակարգման և իրականացման կարգն ու ժամկետները սահմանելու լիազորությունը վերապահվում է Հայաստանի Հանրապետության կառավարությանը:</w:t>
            </w:r>
          </w:p>
          <w:p w:rsidR="008D302E" w:rsidRPr="00483B7C" w:rsidRDefault="008D302E" w:rsidP="008D302E">
            <w:pPr>
              <w:pStyle w:val="NormalWeb"/>
              <w:shd w:val="clear" w:color="auto" w:fill="FFFFFF"/>
              <w:spacing w:before="0" w:beforeAutospacing="0" w:after="0" w:afterAutospacing="0" w:line="360" w:lineRule="auto"/>
              <w:ind w:firstLine="567"/>
              <w:jc w:val="both"/>
              <w:rPr>
                <w:rFonts w:ascii="GHEA Grapalat" w:hAnsi="GHEA Grapalat"/>
                <w:lang w:val="hy-AM"/>
              </w:rPr>
            </w:pPr>
            <w:r w:rsidRPr="00483B7C">
              <w:rPr>
                <w:rFonts w:ascii="GHEA Grapalat" w:hAnsi="GHEA Grapalat"/>
                <w:lang w:val="hy-AM"/>
              </w:rPr>
              <w:t xml:space="preserve"> </w:t>
            </w:r>
            <w:r w:rsidRPr="00483B7C">
              <w:rPr>
                <w:rFonts w:ascii="GHEA Grapalat" w:hAnsi="GHEA Grapalat"/>
                <w:color w:val="000000"/>
                <w:shd w:val="clear" w:color="auto" w:fill="FFFFFF"/>
                <w:lang w:val="hy-AM"/>
              </w:rPr>
              <w:t xml:space="preserve">Նախագծի ընդունման հիմնավորման համաձայն՝ նախատեսվող փոփոխությունները կատարվում են այն պատճառաբանությամբ, որ </w:t>
            </w:r>
            <w:r w:rsidRPr="00483B7C">
              <w:rPr>
                <w:rFonts w:ascii="GHEA Grapalat" w:hAnsi="GHEA Grapalat"/>
                <w:lang w:val="hy-AM"/>
              </w:rPr>
              <w:t xml:space="preserve">Երեխաների իրավունքների պաշտպանության 2023 թվականի տարեկան ծրագիրը բովանդակում է միայն </w:t>
            </w:r>
            <w:r w:rsidRPr="00483B7C">
              <w:rPr>
                <w:rFonts w:ascii="GHEA Grapalat" w:hAnsi="GHEA Grapalat"/>
                <w:b/>
                <w:lang w:val="hy-AM"/>
              </w:rPr>
              <w:t>բյուջետային միջոցառումներ</w:t>
            </w:r>
            <w:r w:rsidRPr="00483B7C">
              <w:rPr>
                <w:rFonts w:ascii="GHEA Grapalat" w:hAnsi="GHEA Grapalat"/>
                <w:lang w:val="hy-AM"/>
              </w:rPr>
              <w:t xml:space="preserve">, ինչը չի արտացոլում ոլորտում իրականացվող ոչ բյուջետային, սակայն կարևոր միջոցառումներ: </w:t>
            </w:r>
          </w:p>
          <w:p w:rsidR="008D302E" w:rsidRPr="00483B7C" w:rsidRDefault="008D302E" w:rsidP="008D302E">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483B7C">
              <w:rPr>
                <w:rFonts w:ascii="GHEA Grapalat" w:hAnsi="GHEA Grapalat"/>
                <w:lang w:val="hy-AM"/>
              </w:rPr>
              <w:t xml:space="preserve">Այս կապակցությամբ հարկ է նշել, որ </w:t>
            </w:r>
            <w:r w:rsidRPr="00483B7C">
              <w:rPr>
                <w:rFonts w:ascii="GHEA Grapalat" w:hAnsi="GHEA Grapalat"/>
                <w:color w:val="000000"/>
                <w:shd w:val="clear" w:color="auto" w:fill="FFFFFF"/>
                <w:lang w:val="hy-AM"/>
              </w:rPr>
              <w:t>«</w:t>
            </w:r>
            <w:r w:rsidRPr="00483B7C">
              <w:rPr>
                <w:rFonts w:ascii="GHEA Grapalat" w:hAnsi="GHEA Grapalat" w:cs="Sylfaen"/>
                <w:color w:val="000000"/>
                <w:shd w:val="clear" w:color="auto" w:fill="FFFFFF"/>
                <w:lang w:val="hy-AM"/>
              </w:rPr>
              <w:t>Երեխայի իրավունքների մասին</w:t>
            </w:r>
            <w:r w:rsidRPr="00483B7C">
              <w:rPr>
                <w:rFonts w:ascii="GHEA Grapalat" w:hAnsi="GHEA Grapalat"/>
                <w:color w:val="000000"/>
                <w:shd w:val="clear" w:color="auto" w:fill="FFFFFF"/>
                <w:lang w:val="hy-AM"/>
              </w:rPr>
              <w:t>»</w:t>
            </w:r>
            <w:r w:rsidRPr="00483B7C">
              <w:rPr>
                <w:rFonts w:ascii="GHEA Grapalat" w:hAnsi="GHEA Grapalat" w:cs="Sylfaen"/>
                <w:color w:val="000000"/>
                <w:shd w:val="clear" w:color="auto" w:fill="FFFFFF"/>
                <w:lang w:val="hy-AM"/>
              </w:rPr>
              <w:t xml:space="preserve"> օրենքի 34-րդ հոդվածով հստակ սահմանված են </w:t>
            </w:r>
            <w:r w:rsidRPr="00483B7C">
              <w:rPr>
                <w:rFonts w:ascii="GHEA Grapalat" w:hAnsi="GHEA Grapalat"/>
                <w:lang w:val="hy-AM"/>
              </w:rPr>
              <w:t>երեխաների իրավունքների պաշտպանության</w:t>
            </w:r>
            <w:r w:rsidRPr="00483B7C">
              <w:rPr>
                <w:rFonts w:ascii="GHEA Grapalat" w:hAnsi="GHEA Grapalat" w:cs="Sylfaen"/>
                <w:color w:val="000000"/>
                <w:shd w:val="clear" w:color="auto" w:fill="FFFFFF"/>
                <w:lang w:val="hy-AM"/>
              </w:rPr>
              <w:t xml:space="preserve"> տարեկան ծրագրի բովանդակությանը և դրա մշակման սկզբունքներին վերաբերող պահանջներ, որոնց համաձայն՝ </w:t>
            </w:r>
            <w:r w:rsidRPr="00483B7C">
              <w:rPr>
                <w:rFonts w:ascii="GHEA Grapalat" w:hAnsi="GHEA Grapalat"/>
                <w:color w:val="000000"/>
                <w:lang w:val="hy-AM"/>
              </w:rPr>
              <w:t>Տարեկան ծրագիրը ներառում է`</w:t>
            </w:r>
          </w:p>
          <w:p w:rsidR="008D302E" w:rsidRPr="00483B7C" w:rsidRDefault="008D302E" w:rsidP="008D302E">
            <w:pPr>
              <w:pStyle w:val="NormalWeb"/>
              <w:shd w:val="clear" w:color="auto" w:fill="FFFFFF"/>
              <w:spacing w:before="0" w:beforeAutospacing="0" w:after="0" w:afterAutospacing="0" w:line="360" w:lineRule="auto"/>
              <w:ind w:firstLine="313"/>
              <w:jc w:val="both"/>
              <w:rPr>
                <w:rFonts w:ascii="GHEA Grapalat" w:hAnsi="GHEA Grapalat"/>
                <w:color w:val="000000"/>
                <w:lang w:val="hy-AM"/>
              </w:rPr>
            </w:pPr>
            <w:r w:rsidRPr="00483B7C">
              <w:rPr>
                <w:rFonts w:ascii="GHEA Grapalat" w:hAnsi="GHEA Grapalat"/>
                <w:color w:val="000000"/>
                <w:lang w:val="hy-AM"/>
              </w:rPr>
              <w:t>1) ծրագրի հիմնական խնդիրները.</w:t>
            </w:r>
          </w:p>
          <w:p w:rsidR="008D302E" w:rsidRPr="00483B7C" w:rsidRDefault="008D302E" w:rsidP="008D302E">
            <w:pPr>
              <w:pStyle w:val="NormalWeb"/>
              <w:shd w:val="clear" w:color="auto" w:fill="FFFFFF"/>
              <w:spacing w:before="0" w:beforeAutospacing="0" w:after="0" w:afterAutospacing="0" w:line="360" w:lineRule="auto"/>
              <w:ind w:firstLine="313"/>
              <w:jc w:val="both"/>
              <w:rPr>
                <w:rFonts w:ascii="GHEA Grapalat" w:hAnsi="GHEA Grapalat"/>
                <w:color w:val="000000"/>
                <w:lang w:val="hy-AM"/>
              </w:rPr>
            </w:pPr>
            <w:r w:rsidRPr="00483B7C">
              <w:rPr>
                <w:rFonts w:ascii="GHEA Grapalat" w:hAnsi="GHEA Grapalat"/>
                <w:color w:val="000000"/>
                <w:lang w:val="hy-AM"/>
              </w:rPr>
              <w:t>2)նախատեսված աշխատանքների ծավալները և իրականացման ժամանակացույցը.</w:t>
            </w:r>
          </w:p>
          <w:p w:rsidR="008D302E" w:rsidRPr="00483B7C" w:rsidRDefault="008D302E" w:rsidP="008D302E">
            <w:pPr>
              <w:pStyle w:val="NormalWeb"/>
              <w:shd w:val="clear" w:color="auto" w:fill="FFFFFF"/>
              <w:spacing w:before="0" w:beforeAutospacing="0" w:after="0" w:afterAutospacing="0" w:line="360" w:lineRule="auto"/>
              <w:ind w:firstLine="313"/>
              <w:jc w:val="both"/>
              <w:rPr>
                <w:rFonts w:ascii="GHEA Grapalat" w:hAnsi="GHEA Grapalat"/>
                <w:color w:val="000000"/>
                <w:lang w:val="hy-AM"/>
              </w:rPr>
            </w:pPr>
            <w:r w:rsidRPr="00483B7C">
              <w:rPr>
                <w:rFonts w:ascii="GHEA Grapalat" w:hAnsi="GHEA Grapalat"/>
                <w:color w:val="000000"/>
                <w:lang w:val="hy-AM"/>
              </w:rPr>
              <w:t>3) նախատեսված աշխատանքների ֆինանսավորման համամասնությունները.</w:t>
            </w:r>
          </w:p>
          <w:p w:rsidR="008D302E" w:rsidRPr="00483B7C" w:rsidRDefault="008D302E" w:rsidP="008D302E">
            <w:pPr>
              <w:pStyle w:val="NormalWeb"/>
              <w:shd w:val="clear" w:color="auto" w:fill="FFFFFF"/>
              <w:spacing w:before="0" w:beforeAutospacing="0" w:after="0" w:afterAutospacing="0" w:line="360" w:lineRule="auto"/>
              <w:ind w:firstLine="313"/>
              <w:jc w:val="both"/>
              <w:rPr>
                <w:rFonts w:ascii="GHEA Grapalat" w:hAnsi="GHEA Grapalat"/>
                <w:color w:val="000000"/>
                <w:lang w:val="hy-AM"/>
              </w:rPr>
            </w:pPr>
            <w:r w:rsidRPr="00483B7C">
              <w:rPr>
                <w:rFonts w:ascii="GHEA Grapalat" w:hAnsi="GHEA Grapalat"/>
                <w:color w:val="000000"/>
                <w:lang w:val="hy-AM"/>
              </w:rPr>
              <w:t>4) ծրագրի կատարման սկզբունքները և նախատեսված աշխատանքների իրականացման առաջնահերթությունները.</w:t>
            </w:r>
          </w:p>
          <w:p w:rsidR="008D302E" w:rsidRPr="00483B7C" w:rsidRDefault="008D302E" w:rsidP="008D302E">
            <w:pPr>
              <w:pStyle w:val="NormalWeb"/>
              <w:shd w:val="clear" w:color="auto" w:fill="FFFFFF"/>
              <w:spacing w:before="0" w:beforeAutospacing="0" w:after="0" w:afterAutospacing="0" w:line="360" w:lineRule="auto"/>
              <w:ind w:firstLine="313"/>
              <w:jc w:val="both"/>
              <w:rPr>
                <w:rFonts w:ascii="GHEA Grapalat" w:hAnsi="GHEA Grapalat"/>
                <w:color w:val="000000"/>
                <w:lang w:val="hy-AM"/>
              </w:rPr>
            </w:pPr>
            <w:r w:rsidRPr="00483B7C">
              <w:rPr>
                <w:rFonts w:ascii="GHEA Grapalat" w:hAnsi="GHEA Grapalat"/>
                <w:color w:val="000000"/>
                <w:lang w:val="hy-AM"/>
              </w:rPr>
              <w:lastRenderedPageBreak/>
              <w:t>5) երեխայի իրավունքների պաշտպանության աշխատանքների իրականացման և դրանց ֆինանսավորման (այդ թվում` օտարերկրյա պետություններից և միջազգային կազմակերպություններից ստացված օգնությունների հաշվին) գործընթացի վերահսկողության կարգը.</w:t>
            </w:r>
          </w:p>
          <w:p w:rsidR="008D302E" w:rsidRPr="00483B7C" w:rsidRDefault="008D302E" w:rsidP="008D302E">
            <w:pPr>
              <w:pStyle w:val="NormalWeb"/>
              <w:shd w:val="clear" w:color="auto" w:fill="FFFFFF"/>
              <w:spacing w:before="0" w:beforeAutospacing="0" w:after="0" w:afterAutospacing="0" w:line="360" w:lineRule="auto"/>
              <w:ind w:firstLine="313"/>
              <w:jc w:val="both"/>
              <w:rPr>
                <w:rFonts w:ascii="GHEA Grapalat" w:hAnsi="GHEA Grapalat"/>
                <w:color w:val="000000"/>
                <w:lang w:val="hy-AM"/>
              </w:rPr>
            </w:pPr>
            <w:r w:rsidRPr="00483B7C">
              <w:rPr>
                <w:rFonts w:ascii="GHEA Grapalat" w:hAnsi="GHEA Grapalat"/>
                <w:color w:val="000000"/>
                <w:lang w:val="hy-AM"/>
              </w:rPr>
              <w:t>6) առողջապահական ծառայություններից երեխայի անվճար օգտվելու և նրա առողջության պահպանման միջոցառումները.</w:t>
            </w:r>
          </w:p>
          <w:p w:rsidR="008D302E" w:rsidRPr="00483B7C" w:rsidRDefault="008D302E" w:rsidP="008D302E">
            <w:pPr>
              <w:pStyle w:val="NormalWeb"/>
              <w:shd w:val="clear" w:color="auto" w:fill="FFFFFF"/>
              <w:spacing w:before="0" w:beforeAutospacing="0" w:after="0" w:afterAutospacing="0" w:line="360" w:lineRule="auto"/>
              <w:ind w:firstLine="313"/>
              <w:jc w:val="both"/>
              <w:rPr>
                <w:rFonts w:ascii="GHEA Grapalat" w:hAnsi="GHEA Grapalat"/>
                <w:color w:val="000000"/>
                <w:lang w:val="hy-AM"/>
              </w:rPr>
            </w:pPr>
            <w:r w:rsidRPr="00483B7C">
              <w:rPr>
                <w:rFonts w:ascii="GHEA Grapalat" w:hAnsi="GHEA Grapalat"/>
                <w:color w:val="000000"/>
                <w:lang w:val="hy-AM"/>
              </w:rPr>
              <w:t>7) երեխայի ֆիզիկական, մտավոր և հոգևոր լիարժեք զարգացման համար անհրաժեշտ կենսապայմանների ապահովման չափորոշիչները, ուղղությունները և հեռանկարները.</w:t>
            </w:r>
          </w:p>
          <w:p w:rsidR="008D302E" w:rsidRPr="00483B7C" w:rsidRDefault="008D302E" w:rsidP="008D302E">
            <w:pPr>
              <w:pStyle w:val="NormalWeb"/>
              <w:shd w:val="clear" w:color="auto" w:fill="FFFFFF"/>
              <w:spacing w:before="0" w:beforeAutospacing="0" w:after="0" w:afterAutospacing="0" w:line="360" w:lineRule="auto"/>
              <w:ind w:firstLine="313"/>
              <w:jc w:val="both"/>
              <w:rPr>
                <w:rFonts w:ascii="GHEA Grapalat" w:hAnsi="GHEA Grapalat"/>
                <w:color w:val="000000"/>
                <w:lang w:val="hy-AM"/>
              </w:rPr>
            </w:pPr>
            <w:r w:rsidRPr="00483B7C">
              <w:rPr>
                <w:rFonts w:ascii="GHEA Grapalat" w:hAnsi="GHEA Grapalat"/>
                <w:color w:val="000000"/>
                <w:lang w:val="hy-AM"/>
              </w:rPr>
              <w:t>8) հաշմանդամ, մտավոր կամ ֆիզիկական արատ ունեցող երեխաներին հասցեագրված աջակցություն ցուցաբերելու միջոցառումները, ուղղությունները, ծավալները և նախատեսվող արտոնությունները (այդ թվում` անվճար մասնագիտացված բժշկական, արատաբանական և հոգեբանական օգնություն, հաշմանդամ երեխաների կենսագործունեության համար անհրաժեշտ տեխնիկական սարքերի, հաշմանդամության սայլակների, հատուկ պրոթեզաօրթոպեդիկ կոշիկների և բոլոր տեսակի պրոթեզային իրերի անվճար տրամադրում և այլն, բացառությամբ թանկարժեք մետաղներից պատրաստվող ատամնապրոթեզների).</w:t>
            </w:r>
          </w:p>
          <w:p w:rsidR="008D302E" w:rsidRPr="00483B7C" w:rsidRDefault="008D302E" w:rsidP="008D302E">
            <w:pPr>
              <w:pStyle w:val="NormalWeb"/>
              <w:shd w:val="clear" w:color="auto" w:fill="FFFFFF"/>
              <w:spacing w:before="0" w:beforeAutospacing="0" w:after="0" w:afterAutospacing="0" w:line="360" w:lineRule="auto"/>
              <w:ind w:firstLine="313"/>
              <w:jc w:val="both"/>
              <w:rPr>
                <w:rFonts w:ascii="GHEA Grapalat" w:hAnsi="GHEA Grapalat"/>
                <w:color w:val="000000"/>
                <w:lang w:val="hy-AM"/>
              </w:rPr>
            </w:pPr>
            <w:r w:rsidRPr="00483B7C">
              <w:rPr>
                <w:rFonts w:ascii="GHEA Grapalat" w:hAnsi="GHEA Grapalat"/>
                <w:color w:val="000000"/>
                <w:lang w:val="hy-AM"/>
              </w:rPr>
              <w:t>9) սոցիալական անապահով երեխաներին (այդ թվում` ծնողազուրկներ, չորս և ավելի երեխա ունեցող ընտանիքներ և այլն) հատկացվող օգնության ծավալները և նրանց տրամադրվող արտոնությունները.</w:t>
            </w:r>
          </w:p>
          <w:p w:rsidR="008D302E" w:rsidRPr="00483B7C" w:rsidRDefault="008D302E" w:rsidP="008D302E">
            <w:pPr>
              <w:pStyle w:val="NormalWeb"/>
              <w:shd w:val="clear" w:color="auto" w:fill="FFFFFF"/>
              <w:spacing w:before="0" w:beforeAutospacing="0" w:after="0" w:afterAutospacing="0" w:line="360" w:lineRule="auto"/>
              <w:ind w:firstLine="313"/>
              <w:jc w:val="both"/>
              <w:rPr>
                <w:rFonts w:ascii="GHEA Grapalat" w:hAnsi="GHEA Grapalat"/>
                <w:color w:val="000000"/>
                <w:lang w:val="hy-AM"/>
              </w:rPr>
            </w:pPr>
            <w:r w:rsidRPr="00483B7C">
              <w:rPr>
                <w:rFonts w:ascii="GHEA Grapalat" w:hAnsi="GHEA Grapalat"/>
                <w:color w:val="000000"/>
                <w:lang w:val="hy-AM"/>
              </w:rPr>
              <w:t>10) անօթևան կամ ծնողական խնամքից զրկված երեխաների խնամքը և դաստիարակությունը մանկատներում, գիշերօթիկ և ուղղիչ-աշխատանքային հաստատություններում կազմակերպելու ուղղությամբ նախատեսվող միջոցառումները.</w:t>
            </w:r>
          </w:p>
          <w:p w:rsidR="008D302E" w:rsidRPr="00483B7C" w:rsidRDefault="008D302E" w:rsidP="008D302E">
            <w:pPr>
              <w:pStyle w:val="NormalWeb"/>
              <w:shd w:val="clear" w:color="auto" w:fill="FFFFFF"/>
              <w:spacing w:before="0" w:beforeAutospacing="0" w:after="0" w:afterAutospacing="0" w:line="360" w:lineRule="auto"/>
              <w:ind w:firstLine="313"/>
              <w:jc w:val="both"/>
              <w:rPr>
                <w:rFonts w:ascii="GHEA Grapalat" w:hAnsi="GHEA Grapalat"/>
                <w:color w:val="000000"/>
                <w:lang w:val="hy-AM"/>
              </w:rPr>
            </w:pPr>
            <w:r w:rsidRPr="00483B7C">
              <w:rPr>
                <w:rFonts w:ascii="GHEA Grapalat" w:hAnsi="GHEA Grapalat"/>
                <w:color w:val="000000"/>
                <w:lang w:val="hy-AM"/>
              </w:rPr>
              <w:t>11) նախատեսված աշխատանքները` ըստ լիազորված մարմինների.</w:t>
            </w:r>
          </w:p>
          <w:p w:rsidR="008D302E" w:rsidRPr="00483B7C" w:rsidRDefault="008D302E" w:rsidP="008D302E">
            <w:pPr>
              <w:pStyle w:val="NormalWeb"/>
              <w:shd w:val="clear" w:color="auto" w:fill="FFFFFF"/>
              <w:spacing w:before="0" w:beforeAutospacing="0" w:after="0" w:afterAutospacing="0" w:line="360" w:lineRule="auto"/>
              <w:ind w:firstLine="313"/>
              <w:jc w:val="both"/>
              <w:rPr>
                <w:rFonts w:ascii="GHEA Grapalat" w:hAnsi="GHEA Grapalat"/>
                <w:color w:val="000000"/>
                <w:lang w:val="hy-AM"/>
              </w:rPr>
            </w:pPr>
            <w:r w:rsidRPr="00483B7C">
              <w:rPr>
                <w:rFonts w:ascii="GHEA Grapalat" w:hAnsi="GHEA Grapalat"/>
                <w:color w:val="000000"/>
                <w:lang w:val="hy-AM"/>
              </w:rPr>
              <w:t xml:space="preserve">12) երեխաների ամառային հանգիստը կազմակերպելու </w:t>
            </w:r>
            <w:r w:rsidRPr="00483B7C">
              <w:rPr>
                <w:rFonts w:ascii="GHEA Grapalat" w:hAnsi="GHEA Grapalat"/>
                <w:color w:val="000000"/>
                <w:lang w:val="hy-AM"/>
              </w:rPr>
              <w:lastRenderedPageBreak/>
              <w:t>նպատակով նախատեսվող միջոցառումները (ստացիոնար կամ բակային ճամբարներ և այլն).</w:t>
            </w:r>
          </w:p>
          <w:p w:rsidR="008D302E" w:rsidRPr="00483B7C" w:rsidRDefault="008D302E" w:rsidP="008D302E">
            <w:pPr>
              <w:pStyle w:val="NormalWeb"/>
              <w:shd w:val="clear" w:color="auto" w:fill="FFFFFF"/>
              <w:spacing w:before="0" w:beforeAutospacing="0" w:after="0" w:afterAutospacing="0" w:line="360" w:lineRule="auto"/>
              <w:ind w:firstLine="313"/>
              <w:jc w:val="both"/>
              <w:rPr>
                <w:rFonts w:ascii="GHEA Grapalat" w:hAnsi="GHEA Grapalat"/>
                <w:color w:val="000000"/>
                <w:lang w:val="hy-AM"/>
              </w:rPr>
            </w:pPr>
            <w:r w:rsidRPr="00483B7C">
              <w:rPr>
                <w:rFonts w:ascii="GHEA Grapalat" w:hAnsi="GHEA Grapalat"/>
                <w:color w:val="000000"/>
                <w:lang w:val="hy-AM"/>
              </w:rPr>
              <w:t xml:space="preserve">13) այլ պայմաններ, որոնք անհրաժեշտ են ծրագրի համակողմանի ներկայացման համար: </w:t>
            </w:r>
          </w:p>
          <w:p w:rsidR="008D302E" w:rsidRPr="00483B7C" w:rsidRDefault="008D302E" w:rsidP="008D302E">
            <w:pPr>
              <w:spacing w:after="0" w:line="360" w:lineRule="auto"/>
              <w:ind w:firstLine="567"/>
              <w:jc w:val="both"/>
              <w:rPr>
                <w:rFonts w:ascii="GHEA Grapalat" w:hAnsi="GHEA Grapalat"/>
                <w:color w:val="000000" w:themeColor="text1"/>
                <w:sz w:val="24"/>
                <w:szCs w:val="24"/>
                <w:lang w:val="hy-AM"/>
              </w:rPr>
            </w:pPr>
            <w:r w:rsidRPr="00483B7C">
              <w:rPr>
                <w:rFonts w:ascii="GHEA Grapalat" w:hAnsi="GHEA Grapalat"/>
                <w:color w:val="000000"/>
                <w:lang w:val="hy-AM"/>
              </w:rPr>
              <w:t xml:space="preserve">   Վերոգրյալ դրույթների վերլուծությունից բխում է, որ </w:t>
            </w:r>
            <w:r w:rsidRPr="00483B7C">
              <w:rPr>
                <w:rFonts w:ascii="GHEA Grapalat" w:hAnsi="GHEA Grapalat"/>
                <w:bCs/>
                <w:color w:val="000000"/>
                <w:lang w:val="hy-AM"/>
              </w:rPr>
              <w:t xml:space="preserve">երեխայի իրավունքների պաշտպանության տարեկան ծրագրի բովանդակությունը բավականին լայն է և ընդգրկում է տարատեսակ միջոցառումների առնչվող կարգավորումներ, ուստի տարեկան ծրագրում միայն բյուջետային միջոցառումներ նախատեսելու վերաբերյալ Նախագծի հիմնավորման մեջ ներկայացված պնդումը, ըստ այդմ նաև՝ </w:t>
            </w:r>
            <w:r w:rsidRPr="00483B7C">
              <w:rPr>
                <w:rFonts w:ascii="GHEA Grapalat" w:hAnsi="GHEA Grapalat"/>
                <w:color w:val="000000"/>
                <w:lang w:val="hy-AM"/>
              </w:rPr>
              <w:t>Նախագծի ընդունման անհրաժեշտությունը բավարար չափով հիմնավորված չէ:</w:t>
            </w:r>
          </w:p>
        </w:tc>
        <w:tc>
          <w:tcPr>
            <w:tcW w:w="2986" w:type="dxa"/>
            <w:tcBorders>
              <w:top w:val="outset" w:sz="6" w:space="0" w:color="auto"/>
              <w:left w:val="outset" w:sz="6" w:space="0" w:color="auto"/>
              <w:bottom w:val="outset" w:sz="6" w:space="0" w:color="auto"/>
              <w:right w:val="outset" w:sz="6" w:space="0" w:color="auto"/>
            </w:tcBorders>
            <w:shd w:val="clear" w:color="auto" w:fill="FFFFFF"/>
          </w:tcPr>
          <w:p w:rsidR="008D302E" w:rsidRPr="00483B7C" w:rsidRDefault="008D302E" w:rsidP="004F7948">
            <w:pPr>
              <w:spacing w:after="0" w:line="240" w:lineRule="auto"/>
              <w:jc w:val="both"/>
              <w:rPr>
                <w:rFonts w:ascii="GHEA Grapalat" w:eastAsia="Times New Roman" w:hAnsi="GHEA Grapalat" w:cs="Times New Roman"/>
                <w:b/>
                <w:color w:val="000000"/>
                <w:sz w:val="24"/>
                <w:szCs w:val="24"/>
                <w:lang w:val="hy-AM" w:eastAsia="ru-RU"/>
              </w:rPr>
            </w:pPr>
            <w:r w:rsidRPr="00483B7C">
              <w:rPr>
                <w:rFonts w:ascii="GHEA Grapalat" w:eastAsia="Times New Roman" w:hAnsi="GHEA Grapalat" w:cs="Times New Roman"/>
                <w:b/>
                <w:color w:val="000000"/>
                <w:sz w:val="24"/>
                <w:szCs w:val="24"/>
                <w:lang w:val="hy-AM" w:eastAsia="ru-RU"/>
              </w:rPr>
              <w:lastRenderedPageBreak/>
              <w:t>Ընդունվել է։</w:t>
            </w:r>
          </w:p>
          <w:p w:rsidR="008D302E" w:rsidRPr="00483B7C" w:rsidRDefault="008D302E" w:rsidP="004F7948">
            <w:pPr>
              <w:spacing w:after="0" w:line="240" w:lineRule="auto"/>
              <w:jc w:val="both"/>
              <w:rPr>
                <w:rFonts w:ascii="GHEA Grapalat" w:eastAsia="Times New Roman" w:hAnsi="GHEA Grapalat" w:cs="Times New Roman"/>
                <w:b/>
                <w:color w:val="000000"/>
                <w:sz w:val="24"/>
                <w:szCs w:val="24"/>
                <w:lang w:val="hy-AM" w:eastAsia="ru-RU"/>
              </w:rPr>
            </w:pPr>
            <w:r w:rsidRPr="00483B7C">
              <w:rPr>
                <w:rFonts w:ascii="GHEA Grapalat" w:eastAsia="Times New Roman" w:hAnsi="GHEA Grapalat" w:cs="Times New Roman"/>
                <w:b/>
                <w:color w:val="000000"/>
                <w:sz w:val="24"/>
                <w:szCs w:val="24"/>
                <w:lang w:val="hy-AM" w:eastAsia="ru-RU"/>
              </w:rPr>
              <w:t>Հիմնավորումը խմբագրվել է։</w:t>
            </w:r>
          </w:p>
        </w:tc>
      </w:tr>
      <w:tr w:rsidR="008D302E" w:rsidRPr="00AC3F27" w:rsidTr="00A049A7">
        <w:trPr>
          <w:tblCellSpacing w:w="0" w:type="dxa"/>
          <w:jc w:val="center"/>
        </w:trPr>
        <w:tc>
          <w:tcPr>
            <w:tcW w:w="7388" w:type="dxa"/>
            <w:tcBorders>
              <w:top w:val="outset" w:sz="6" w:space="0" w:color="auto"/>
              <w:left w:val="outset" w:sz="6" w:space="0" w:color="auto"/>
              <w:bottom w:val="outset" w:sz="6" w:space="0" w:color="auto"/>
              <w:right w:val="outset" w:sz="6" w:space="0" w:color="auto"/>
            </w:tcBorders>
            <w:shd w:val="clear" w:color="auto" w:fill="FFFFFF"/>
          </w:tcPr>
          <w:p w:rsidR="008D302E" w:rsidRPr="00483B7C" w:rsidRDefault="008D302E" w:rsidP="008D302E">
            <w:pPr>
              <w:pStyle w:val="NormalWeb"/>
              <w:shd w:val="clear" w:color="auto" w:fill="FFFFFF"/>
              <w:spacing w:before="0" w:beforeAutospacing="0" w:after="0" w:afterAutospacing="0" w:line="360" w:lineRule="auto"/>
              <w:jc w:val="both"/>
              <w:rPr>
                <w:rFonts w:ascii="GHEA Grapalat" w:hAnsi="GHEA Grapalat"/>
                <w:lang w:val="hy-AM"/>
              </w:rPr>
            </w:pPr>
            <w:r w:rsidRPr="00483B7C">
              <w:rPr>
                <w:rFonts w:ascii="GHEA Grapalat" w:hAnsi="GHEA Grapalat"/>
                <w:lang w:val="hy-AM"/>
              </w:rPr>
              <w:lastRenderedPageBreak/>
              <w:t xml:space="preserve">      2. Բացի այդ, Նախագծով նախատեսվում է ՀՀ կառավարությանը լիազորել սահմանելու համալիր ծրագրի բովանդակությունը, դրա մշակման, համակարգման և իրականացման կարգն ու ժամկետները սահմանելու լիազորություն, մինչդեռ համալիր ծրագիրը հաստատելու լիազորություն Կառավարությանը վերապահված չէ: </w:t>
            </w:r>
          </w:p>
          <w:p w:rsidR="008D302E" w:rsidRPr="00483B7C" w:rsidRDefault="008D302E" w:rsidP="008D302E">
            <w:pPr>
              <w:pStyle w:val="NormalWeb"/>
              <w:shd w:val="clear" w:color="auto" w:fill="FFFFFF"/>
              <w:spacing w:before="0" w:beforeAutospacing="0" w:after="0" w:afterAutospacing="0" w:line="360" w:lineRule="auto"/>
              <w:jc w:val="both"/>
              <w:rPr>
                <w:rFonts w:ascii="GHEA Grapalat" w:hAnsi="GHEA Grapalat"/>
                <w:lang w:val="hy-AM"/>
              </w:rPr>
            </w:pPr>
            <w:r w:rsidRPr="00483B7C">
              <w:rPr>
                <w:rFonts w:ascii="GHEA Grapalat" w:hAnsi="GHEA Grapalat"/>
                <w:lang w:val="hy-AM"/>
              </w:rPr>
              <w:tab/>
              <w:t xml:space="preserve">Նկատի ունենալով վերոգրյալը՝ առաջարկում ենք նախատեսել նաև ծրագրի </w:t>
            </w:r>
            <w:r w:rsidRPr="00483B7C">
              <w:rPr>
                <w:rFonts w:ascii="GHEA Grapalat" w:hAnsi="GHEA Grapalat"/>
                <w:b/>
                <w:lang w:val="hy-AM"/>
              </w:rPr>
              <w:t>հաստատման</w:t>
            </w:r>
            <w:r w:rsidRPr="00483B7C">
              <w:rPr>
                <w:rFonts w:ascii="GHEA Grapalat" w:hAnsi="GHEA Grapalat"/>
                <w:lang w:val="hy-AM"/>
              </w:rPr>
              <w:t xml:space="preserve"> վերաբերյալ դրույթներ՝ միաժամանակ նախատեսելով նաև Հայաստանի Հանրապետության Կառավարության կողմից համալիր ծրագրերի ընդունման պարբերականությունը:</w:t>
            </w:r>
          </w:p>
        </w:tc>
        <w:tc>
          <w:tcPr>
            <w:tcW w:w="2986" w:type="dxa"/>
            <w:tcBorders>
              <w:top w:val="outset" w:sz="6" w:space="0" w:color="auto"/>
              <w:left w:val="outset" w:sz="6" w:space="0" w:color="auto"/>
              <w:bottom w:val="outset" w:sz="6" w:space="0" w:color="auto"/>
              <w:right w:val="outset" w:sz="6" w:space="0" w:color="auto"/>
            </w:tcBorders>
            <w:shd w:val="clear" w:color="auto" w:fill="FFFFFF"/>
          </w:tcPr>
          <w:p w:rsidR="008D302E" w:rsidRPr="00483B7C" w:rsidRDefault="008D302E" w:rsidP="004F7948">
            <w:pPr>
              <w:spacing w:after="0" w:line="240" w:lineRule="auto"/>
              <w:jc w:val="both"/>
              <w:rPr>
                <w:rFonts w:ascii="GHEA Grapalat" w:eastAsia="Times New Roman" w:hAnsi="GHEA Grapalat" w:cs="Times New Roman"/>
                <w:b/>
                <w:color w:val="000000"/>
                <w:sz w:val="24"/>
                <w:szCs w:val="24"/>
                <w:lang w:val="hy-AM" w:eastAsia="ru-RU"/>
              </w:rPr>
            </w:pPr>
            <w:r w:rsidRPr="00483B7C">
              <w:rPr>
                <w:rFonts w:ascii="GHEA Grapalat" w:eastAsia="Times New Roman" w:hAnsi="GHEA Grapalat" w:cs="Times New Roman"/>
                <w:b/>
                <w:color w:val="000000"/>
                <w:sz w:val="24"/>
                <w:szCs w:val="24"/>
                <w:lang w:val="hy-AM" w:eastAsia="ru-RU"/>
              </w:rPr>
              <w:t>Ընդունվել է</w:t>
            </w:r>
            <w:r w:rsidR="00BE5DC8" w:rsidRPr="00483B7C">
              <w:rPr>
                <w:rFonts w:ascii="GHEA Grapalat" w:eastAsia="Times New Roman" w:hAnsi="GHEA Grapalat" w:cs="Times New Roman"/>
                <w:b/>
                <w:color w:val="000000"/>
                <w:sz w:val="24"/>
                <w:szCs w:val="24"/>
                <w:lang w:val="hy-AM" w:eastAsia="ru-RU"/>
              </w:rPr>
              <w:t xml:space="preserve"> մասամբ</w:t>
            </w:r>
            <w:r w:rsidRPr="00483B7C">
              <w:rPr>
                <w:rFonts w:ascii="GHEA Grapalat" w:eastAsia="Times New Roman" w:hAnsi="GHEA Grapalat" w:cs="Times New Roman"/>
                <w:b/>
                <w:color w:val="000000"/>
                <w:sz w:val="24"/>
                <w:szCs w:val="24"/>
                <w:lang w:val="hy-AM" w:eastAsia="ru-RU"/>
              </w:rPr>
              <w:t>։</w:t>
            </w:r>
          </w:p>
          <w:p w:rsidR="008D302E" w:rsidRPr="00483B7C" w:rsidRDefault="00BE5DC8" w:rsidP="00E70C60">
            <w:pPr>
              <w:spacing w:after="0" w:line="360" w:lineRule="auto"/>
              <w:jc w:val="both"/>
              <w:rPr>
                <w:rFonts w:ascii="GHEA Grapalat" w:eastAsia="Times New Roman" w:hAnsi="GHEA Grapalat" w:cs="Times New Roman"/>
                <w:b/>
                <w:color w:val="000000"/>
                <w:sz w:val="24"/>
                <w:szCs w:val="24"/>
                <w:lang w:val="hy-AM" w:eastAsia="ru-RU"/>
              </w:rPr>
            </w:pPr>
            <w:r w:rsidRPr="00483B7C">
              <w:rPr>
                <w:rFonts w:ascii="GHEA Grapalat" w:eastAsia="Times New Roman" w:hAnsi="GHEA Grapalat" w:cs="Times New Roman"/>
                <w:b/>
                <w:color w:val="000000"/>
                <w:sz w:val="24"/>
                <w:szCs w:val="24"/>
                <w:lang w:val="hy-AM" w:eastAsia="ru-RU"/>
              </w:rPr>
              <w:t>Ժամկետների առնչությամբ լիազորող նորմն արդեն իսկ սահմանում է, որ կառավարությունն է հաստատում ժամկետները, դր</w:t>
            </w:r>
            <w:r w:rsidR="00E70C60" w:rsidRPr="00483B7C">
              <w:rPr>
                <w:rFonts w:ascii="GHEA Grapalat" w:eastAsia="Times New Roman" w:hAnsi="GHEA Grapalat" w:cs="Times New Roman"/>
                <w:b/>
                <w:color w:val="000000"/>
                <w:sz w:val="24"/>
                <w:szCs w:val="24"/>
                <w:lang w:val="hy-AM" w:eastAsia="ru-RU"/>
              </w:rPr>
              <w:t>անք կարող են լինել փոփոխական։</w:t>
            </w:r>
          </w:p>
        </w:tc>
      </w:tr>
      <w:tr w:rsidR="008D302E" w:rsidRPr="00483B7C" w:rsidTr="00A049A7">
        <w:trPr>
          <w:tblCellSpacing w:w="0" w:type="dxa"/>
          <w:jc w:val="center"/>
        </w:trPr>
        <w:tc>
          <w:tcPr>
            <w:tcW w:w="7388" w:type="dxa"/>
            <w:tcBorders>
              <w:top w:val="outset" w:sz="6" w:space="0" w:color="auto"/>
              <w:left w:val="outset" w:sz="6" w:space="0" w:color="auto"/>
              <w:bottom w:val="outset" w:sz="6" w:space="0" w:color="auto"/>
              <w:right w:val="outset" w:sz="6" w:space="0" w:color="auto"/>
            </w:tcBorders>
            <w:shd w:val="clear" w:color="auto" w:fill="FFFFFF"/>
          </w:tcPr>
          <w:p w:rsidR="008D302E" w:rsidRPr="00483B7C" w:rsidRDefault="008D302E" w:rsidP="008D302E">
            <w:pPr>
              <w:pStyle w:val="NormalWeb"/>
              <w:shd w:val="clear" w:color="auto" w:fill="FFFFFF"/>
              <w:spacing w:before="0" w:beforeAutospacing="0" w:after="0" w:afterAutospacing="0" w:line="360" w:lineRule="auto"/>
              <w:jc w:val="both"/>
              <w:rPr>
                <w:rFonts w:ascii="GHEA Grapalat" w:hAnsi="GHEA Grapalat" w:cs="GHEA Grapalat"/>
                <w:bCs/>
                <w:lang w:val="hy-AM"/>
              </w:rPr>
            </w:pPr>
            <w:r w:rsidRPr="00483B7C">
              <w:rPr>
                <w:rFonts w:ascii="GHEA Grapalat" w:hAnsi="GHEA Grapalat"/>
                <w:lang w:val="hy-AM"/>
              </w:rPr>
              <w:t xml:space="preserve">3. </w:t>
            </w:r>
            <w:r w:rsidRPr="00483B7C">
              <w:rPr>
                <w:rFonts w:ascii="GHEA Grapalat" w:hAnsi="GHEA Grapalat"/>
                <w:color w:val="000000"/>
                <w:lang w:val="hy-AM"/>
              </w:rPr>
              <w:t xml:space="preserve">Նախագծի </w:t>
            </w:r>
            <w:r w:rsidRPr="00483B7C">
              <w:rPr>
                <w:rFonts w:ascii="GHEA Grapalat" w:hAnsi="GHEA Grapalat"/>
                <w:color w:val="000000"/>
                <w:shd w:val="clear" w:color="auto" w:fill="FFFFFF"/>
                <w:lang w:val="hy-AM"/>
              </w:rPr>
              <w:t>վերնագրից</w:t>
            </w:r>
            <w:r w:rsidRPr="00483B7C">
              <w:rPr>
                <w:rFonts w:ascii="GHEA Grapalat" w:hAnsi="GHEA Grapalat" w:cs="GHEA Grapalat"/>
                <w:bCs/>
                <w:lang w:val="hy-AM"/>
              </w:rPr>
              <w:t xml:space="preserve"> անհրաժեշտ է հանել </w:t>
            </w:r>
            <w:r w:rsidRPr="00483B7C">
              <w:rPr>
                <w:rFonts w:ascii="GHEA Grapalat" w:hAnsi="GHEA Grapalat"/>
                <w:color w:val="000000"/>
                <w:shd w:val="clear" w:color="auto" w:fill="FFFFFF"/>
                <w:lang w:val="hy-AM"/>
              </w:rPr>
              <w:t>«</w:t>
            </w:r>
            <w:r w:rsidRPr="00483B7C">
              <w:rPr>
                <w:rFonts w:ascii="GHEA Grapalat" w:hAnsi="GHEA Grapalat"/>
                <w:lang w:val="hy-AM"/>
              </w:rPr>
              <w:t>և լրացում</w:t>
            </w:r>
            <w:r w:rsidRPr="00483B7C">
              <w:rPr>
                <w:rFonts w:ascii="GHEA Grapalat" w:hAnsi="GHEA Grapalat"/>
                <w:color w:val="000000"/>
                <w:shd w:val="clear" w:color="auto" w:fill="FFFFFF"/>
                <w:lang w:val="hy-AM"/>
              </w:rPr>
              <w:t>»</w:t>
            </w:r>
            <w:r w:rsidRPr="00483B7C">
              <w:rPr>
                <w:rFonts w:ascii="GHEA Grapalat" w:hAnsi="GHEA Grapalat"/>
                <w:lang w:val="hy-AM"/>
              </w:rPr>
              <w:t xml:space="preserve"> </w:t>
            </w:r>
            <w:r w:rsidRPr="00483B7C">
              <w:rPr>
                <w:rFonts w:ascii="GHEA Grapalat" w:hAnsi="GHEA Grapalat" w:cs="GHEA Grapalat"/>
                <w:bCs/>
                <w:lang w:val="hy-AM"/>
              </w:rPr>
              <w:t>բառերը՝ նկատի ունենալով այն հանգամանքը, որ Նախագծով հիշյալ օրենքում նախատեսվում է կատարել միայն փոփոխություն</w:t>
            </w:r>
            <w:r w:rsidR="00E70C60" w:rsidRPr="00483B7C">
              <w:rPr>
                <w:rFonts w:ascii="GHEA Grapalat" w:hAnsi="GHEA Grapalat" w:cs="GHEA Grapalat"/>
                <w:bCs/>
                <w:lang w:val="hy-AM"/>
              </w:rPr>
              <w:t>ն</w:t>
            </w:r>
            <w:r w:rsidRPr="00483B7C">
              <w:rPr>
                <w:rFonts w:ascii="GHEA Grapalat" w:hAnsi="GHEA Grapalat" w:cs="GHEA Grapalat"/>
                <w:bCs/>
                <w:lang w:val="hy-AM"/>
              </w:rPr>
              <w:t>եր:</w:t>
            </w:r>
          </w:p>
        </w:tc>
        <w:tc>
          <w:tcPr>
            <w:tcW w:w="2986" w:type="dxa"/>
            <w:tcBorders>
              <w:top w:val="outset" w:sz="6" w:space="0" w:color="auto"/>
              <w:left w:val="outset" w:sz="6" w:space="0" w:color="auto"/>
              <w:bottom w:val="outset" w:sz="6" w:space="0" w:color="auto"/>
              <w:right w:val="outset" w:sz="6" w:space="0" w:color="auto"/>
            </w:tcBorders>
            <w:shd w:val="clear" w:color="auto" w:fill="FFFFFF"/>
          </w:tcPr>
          <w:p w:rsidR="008D302E" w:rsidRPr="00483B7C" w:rsidRDefault="00E70C60" w:rsidP="004F7948">
            <w:pPr>
              <w:spacing w:after="0" w:line="240" w:lineRule="auto"/>
              <w:jc w:val="both"/>
              <w:rPr>
                <w:rFonts w:ascii="GHEA Grapalat" w:eastAsia="Times New Roman" w:hAnsi="GHEA Grapalat" w:cs="Times New Roman"/>
                <w:b/>
                <w:color w:val="000000"/>
                <w:sz w:val="24"/>
                <w:szCs w:val="24"/>
                <w:lang w:val="hy-AM" w:eastAsia="ru-RU"/>
              </w:rPr>
            </w:pPr>
            <w:r w:rsidRPr="00483B7C">
              <w:rPr>
                <w:rFonts w:ascii="GHEA Grapalat" w:eastAsia="Times New Roman" w:hAnsi="GHEA Grapalat" w:cs="Times New Roman"/>
                <w:b/>
                <w:color w:val="000000"/>
                <w:sz w:val="24"/>
                <w:szCs w:val="24"/>
                <w:lang w:val="hy-AM" w:eastAsia="ru-RU"/>
              </w:rPr>
              <w:t>Ընդունվել է։</w:t>
            </w:r>
          </w:p>
          <w:p w:rsidR="00E70C60" w:rsidRPr="00483B7C" w:rsidRDefault="00E70C60" w:rsidP="004F7948">
            <w:pPr>
              <w:spacing w:after="0" w:line="240" w:lineRule="auto"/>
              <w:jc w:val="both"/>
              <w:rPr>
                <w:rFonts w:ascii="GHEA Grapalat" w:eastAsia="Times New Roman" w:hAnsi="GHEA Grapalat" w:cs="Times New Roman"/>
                <w:b/>
                <w:color w:val="000000"/>
                <w:sz w:val="24"/>
                <w:szCs w:val="24"/>
                <w:lang w:val="hy-AM" w:eastAsia="ru-RU"/>
              </w:rPr>
            </w:pPr>
            <w:r w:rsidRPr="00483B7C">
              <w:rPr>
                <w:rFonts w:ascii="GHEA Grapalat" w:eastAsia="Times New Roman" w:hAnsi="GHEA Grapalat" w:cs="Times New Roman"/>
                <w:b/>
                <w:color w:val="000000"/>
                <w:sz w:val="24"/>
                <w:szCs w:val="24"/>
                <w:lang w:val="hy-AM" w:eastAsia="ru-RU"/>
              </w:rPr>
              <w:t>Խմբագրվել է։</w:t>
            </w:r>
          </w:p>
        </w:tc>
      </w:tr>
      <w:tr w:rsidR="008D302E" w:rsidRPr="00483B7C" w:rsidTr="00A049A7">
        <w:trPr>
          <w:tblCellSpacing w:w="0" w:type="dxa"/>
          <w:jc w:val="center"/>
        </w:trPr>
        <w:tc>
          <w:tcPr>
            <w:tcW w:w="7388" w:type="dxa"/>
            <w:tcBorders>
              <w:top w:val="outset" w:sz="6" w:space="0" w:color="auto"/>
              <w:left w:val="outset" w:sz="6" w:space="0" w:color="auto"/>
              <w:bottom w:val="outset" w:sz="6" w:space="0" w:color="auto"/>
              <w:right w:val="outset" w:sz="6" w:space="0" w:color="auto"/>
            </w:tcBorders>
            <w:shd w:val="clear" w:color="auto" w:fill="FFFFFF"/>
          </w:tcPr>
          <w:p w:rsidR="008D302E" w:rsidRPr="00483B7C" w:rsidRDefault="008D302E" w:rsidP="008D302E">
            <w:pPr>
              <w:pStyle w:val="NormalWeb"/>
              <w:shd w:val="clear" w:color="auto" w:fill="FFFFFF"/>
              <w:spacing w:before="0" w:beforeAutospacing="0" w:after="0" w:afterAutospacing="0" w:line="360" w:lineRule="auto"/>
              <w:ind w:firstLine="720"/>
              <w:jc w:val="both"/>
              <w:rPr>
                <w:rFonts w:ascii="GHEA Grapalat" w:hAnsi="GHEA Grapalat"/>
                <w:lang w:val="hy-AM"/>
              </w:rPr>
            </w:pPr>
            <w:r w:rsidRPr="00483B7C">
              <w:rPr>
                <w:rFonts w:ascii="GHEA Grapalat" w:hAnsi="GHEA Grapalat" w:cs="GHEA Grapalat"/>
                <w:bCs/>
                <w:lang w:val="hy-AM"/>
              </w:rPr>
              <w:t xml:space="preserve">4. </w:t>
            </w:r>
            <w:r w:rsidRPr="00483B7C">
              <w:rPr>
                <w:rStyle w:val="Emphasis"/>
                <w:rFonts w:ascii="GHEA Grapalat" w:eastAsia="Calibri" w:hAnsi="GHEA Grapalat"/>
                <w:lang w:val="hy-AM"/>
              </w:rPr>
              <w:t xml:space="preserve">Նախագծի 1-ին հոդվածում </w:t>
            </w:r>
            <w:r w:rsidRPr="00483B7C">
              <w:rPr>
                <w:rFonts w:ascii="GHEA Grapalat" w:hAnsi="GHEA Grapalat" w:cs="GHEA Grapalat"/>
                <w:bCs/>
                <w:lang w:val="hy-AM"/>
              </w:rPr>
              <w:t xml:space="preserve">«նոր խմբագրությամբ հետևյալ բովանդակությամբ» բառերն անհրաժեշտ է փոխարինել «հետևյալ խմբագրությամբ» բառերով՝  նկատի ունենալով </w:t>
            </w:r>
            <w:r w:rsidRPr="00483B7C">
              <w:rPr>
                <w:rStyle w:val="Emphasis"/>
                <w:rFonts w:ascii="GHEA Grapalat" w:eastAsia="Calibri" w:hAnsi="GHEA Grapalat"/>
                <w:lang w:val="hy-AM"/>
              </w:rPr>
              <w:t xml:space="preserve">«Նորմատիվ իրավական ակտերի մասին» օրենքի 33-րդ հոդվածի 1-ին մասի պահանջները, ինչպես նաև առաջարկում ենք հանել </w:t>
            </w:r>
            <w:r w:rsidRPr="00483B7C">
              <w:rPr>
                <w:rFonts w:ascii="GHEA Grapalat" w:hAnsi="GHEA Grapalat" w:cs="GHEA Grapalat"/>
                <w:bCs/>
                <w:lang w:val="hy-AM"/>
              </w:rPr>
              <w:t>«</w:t>
            </w:r>
            <w:r w:rsidRPr="00483B7C">
              <w:rPr>
                <w:rStyle w:val="Strong"/>
                <w:rFonts w:ascii="GHEA Grapalat" w:hAnsi="GHEA Grapalat"/>
                <w:color w:val="000000"/>
                <w:shd w:val="clear" w:color="auto" w:fill="FFFFFF"/>
                <w:lang w:val="hy-AM"/>
              </w:rPr>
              <w:t>IV գլխում</w:t>
            </w:r>
            <w:r w:rsidRPr="00483B7C">
              <w:rPr>
                <w:rFonts w:ascii="GHEA Grapalat" w:hAnsi="GHEA Grapalat" w:cs="GHEA Grapalat"/>
                <w:bCs/>
                <w:lang w:val="hy-AM"/>
              </w:rPr>
              <w:t>» բառերը:</w:t>
            </w:r>
          </w:p>
        </w:tc>
        <w:tc>
          <w:tcPr>
            <w:tcW w:w="2986" w:type="dxa"/>
            <w:tcBorders>
              <w:top w:val="outset" w:sz="6" w:space="0" w:color="auto"/>
              <w:left w:val="outset" w:sz="6" w:space="0" w:color="auto"/>
              <w:bottom w:val="outset" w:sz="6" w:space="0" w:color="auto"/>
              <w:right w:val="outset" w:sz="6" w:space="0" w:color="auto"/>
            </w:tcBorders>
            <w:shd w:val="clear" w:color="auto" w:fill="FFFFFF"/>
          </w:tcPr>
          <w:p w:rsidR="00E70C60" w:rsidRPr="00483B7C" w:rsidRDefault="00E70C60" w:rsidP="00E70C60">
            <w:pPr>
              <w:spacing w:after="0" w:line="240" w:lineRule="auto"/>
              <w:jc w:val="both"/>
              <w:rPr>
                <w:rFonts w:ascii="GHEA Grapalat" w:eastAsia="Times New Roman" w:hAnsi="GHEA Grapalat" w:cs="Times New Roman"/>
                <w:b/>
                <w:color w:val="000000"/>
                <w:sz w:val="24"/>
                <w:szCs w:val="24"/>
                <w:lang w:val="hy-AM" w:eastAsia="ru-RU"/>
              </w:rPr>
            </w:pPr>
            <w:r w:rsidRPr="00483B7C">
              <w:rPr>
                <w:rFonts w:ascii="GHEA Grapalat" w:eastAsia="Times New Roman" w:hAnsi="GHEA Grapalat" w:cs="Times New Roman"/>
                <w:b/>
                <w:color w:val="000000"/>
                <w:sz w:val="24"/>
                <w:szCs w:val="24"/>
                <w:lang w:val="hy-AM" w:eastAsia="ru-RU"/>
              </w:rPr>
              <w:t>Ընդունվել է։</w:t>
            </w:r>
          </w:p>
          <w:p w:rsidR="008D302E" w:rsidRPr="00483B7C" w:rsidRDefault="00E70C60" w:rsidP="00E70C60">
            <w:pPr>
              <w:spacing w:after="0" w:line="240" w:lineRule="auto"/>
              <w:jc w:val="both"/>
              <w:rPr>
                <w:rFonts w:ascii="GHEA Grapalat" w:eastAsia="Times New Roman" w:hAnsi="GHEA Grapalat" w:cs="Times New Roman"/>
                <w:b/>
                <w:color w:val="000000"/>
                <w:sz w:val="24"/>
                <w:szCs w:val="24"/>
                <w:lang w:val="hy-AM" w:eastAsia="ru-RU"/>
              </w:rPr>
            </w:pPr>
            <w:r w:rsidRPr="00483B7C">
              <w:rPr>
                <w:rFonts w:ascii="GHEA Grapalat" w:eastAsia="Times New Roman" w:hAnsi="GHEA Grapalat" w:cs="Times New Roman"/>
                <w:b/>
                <w:color w:val="000000"/>
                <w:sz w:val="24"/>
                <w:szCs w:val="24"/>
                <w:lang w:val="hy-AM" w:eastAsia="ru-RU"/>
              </w:rPr>
              <w:t>Խմբագրվել է։</w:t>
            </w:r>
          </w:p>
        </w:tc>
      </w:tr>
      <w:tr w:rsidR="00A049A7" w:rsidRPr="00483B7C" w:rsidTr="00A049A7">
        <w:trPr>
          <w:tblCellSpacing w:w="0" w:type="dxa"/>
          <w:jc w:val="center"/>
        </w:trPr>
        <w:tc>
          <w:tcPr>
            <w:tcW w:w="7388" w:type="dxa"/>
            <w:vMerge w:val="restart"/>
            <w:tcBorders>
              <w:top w:val="outset" w:sz="6" w:space="0" w:color="auto"/>
              <w:left w:val="outset" w:sz="6" w:space="0" w:color="auto"/>
              <w:right w:val="outset" w:sz="6" w:space="0" w:color="auto"/>
            </w:tcBorders>
            <w:shd w:val="clear" w:color="auto" w:fill="BFBFBF" w:themeFill="background1" w:themeFillShade="BF"/>
          </w:tcPr>
          <w:p w:rsidR="00A049A7" w:rsidRPr="00483B7C" w:rsidRDefault="00A049A7" w:rsidP="00A049A7">
            <w:pPr>
              <w:spacing w:after="0" w:line="360" w:lineRule="auto"/>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6</w:t>
            </w:r>
            <w:r w:rsidRPr="00A049A7">
              <w:rPr>
                <w:rFonts w:ascii="GHEA Grapalat" w:hAnsi="GHEA Grapalat"/>
                <w:b/>
                <w:color w:val="000000" w:themeColor="text1"/>
                <w:sz w:val="24"/>
                <w:szCs w:val="24"/>
              </w:rPr>
              <w:t xml:space="preserve">. </w:t>
            </w:r>
            <w:r w:rsidRPr="00483B7C">
              <w:rPr>
                <w:rFonts w:ascii="GHEA Grapalat" w:hAnsi="GHEA Grapalat"/>
                <w:b/>
                <w:color w:val="000000" w:themeColor="text1"/>
                <w:sz w:val="24"/>
                <w:szCs w:val="24"/>
                <w:lang w:val="hy-AM"/>
              </w:rPr>
              <w:t xml:space="preserve">ՀՀ </w:t>
            </w:r>
            <w:r>
              <w:rPr>
                <w:rFonts w:ascii="GHEA Grapalat" w:hAnsi="GHEA Grapalat"/>
                <w:b/>
                <w:color w:val="000000" w:themeColor="text1"/>
                <w:sz w:val="24"/>
                <w:szCs w:val="24"/>
                <w:lang w:val="hy-AM"/>
              </w:rPr>
              <w:t>վարչապետի աշխատակազմի իրավաբանական վարչություն</w:t>
            </w:r>
          </w:p>
        </w:tc>
        <w:tc>
          <w:tcPr>
            <w:tcW w:w="298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A049A7" w:rsidRPr="00483B7C" w:rsidRDefault="00A049A7" w:rsidP="00760029">
            <w:pPr>
              <w:spacing w:after="0" w:line="240" w:lineRule="auto"/>
              <w:jc w:val="both"/>
              <w:rPr>
                <w:rFonts w:ascii="GHEA Grapalat" w:eastAsia="Times New Roman" w:hAnsi="GHEA Grapalat" w:cs="Times New Roman"/>
                <w:b/>
                <w:color w:val="000000"/>
                <w:sz w:val="24"/>
                <w:szCs w:val="24"/>
                <w:lang w:val="hy-AM" w:eastAsia="ru-RU"/>
              </w:rPr>
            </w:pPr>
            <w:r w:rsidRPr="00A049A7">
              <w:rPr>
                <w:rFonts w:ascii="GHEA Grapalat" w:eastAsia="Times New Roman" w:hAnsi="GHEA Grapalat" w:cs="Times New Roman"/>
                <w:b/>
                <w:color w:val="000000"/>
                <w:sz w:val="24"/>
                <w:szCs w:val="24"/>
                <w:lang w:val="hy-AM" w:eastAsia="ru-RU"/>
              </w:rPr>
              <w:t>27.04.2023</w:t>
            </w:r>
            <w:r>
              <w:rPr>
                <w:rFonts w:ascii="GHEA Grapalat" w:eastAsia="Times New Roman" w:hAnsi="GHEA Grapalat" w:cs="Times New Roman"/>
                <w:b/>
                <w:color w:val="000000"/>
                <w:sz w:val="24"/>
                <w:szCs w:val="24"/>
                <w:lang w:val="hy-AM" w:eastAsia="ru-RU"/>
              </w:rPr>
              <w:t xml:space="preserve"> </w:t>
            </w:r>
            <w:r w:rsidRPr="00483B7C">
              <w:rPr>
                <w:rFonts w:ascii="GHEA Grapalat" w:eastAsia="Times New Roman" w:hAnsi="GHEA Grapalat" w:cs="Times New Roman"/>
                <w:b/>
                <w:color w:val="000000"/>
                <w:sz w:val="24"/>
                <w:szCs w:val="24"/>
                <w:lang w:val="hy-AM" w:eastAsia="ru-RU"/>
              </w:rPr>
              <w:t>թ</w:t>
            </w:r>
            <w:r w:rsidRPr="00483B7C">
              <w:rPr>
                <w:rFonts w:ascii="MS Gothic" w:eastAsia="MS Gothic" w:hAnsi="MS Gothic" w:cs="MS Gothic" w:hint="eastAsia"/>
                <w:b/>
                <w:color w:val="000000"/>
                <w:sz w:val="24"/>
                <w:szCs w:val="24"/>
                <w:lang w:val="hy-AM" w:eastAsia="ru-RU"/>
              </w:rPr>
              <w:t>․</w:t>
            </w:r>
          </w:p>
        </w:tc>
      </w:tr>
      <w:tr w:rsidR="00A049A7" w:rsidRPr="00483B7C" w:rsidTr="00A049A7">
        <w:trPr>
          <w:tblCellSpacing w:w="0" w:type="dxa"/>
          <w:jc w:val="center"/>
        </w:trPr>
        <w:tc>
          <w:tcPr>
            <w:tcW w:w="7388" w:type="dxa"/>
            <w:vMerge/>
            <w:tcBorders>
              <w:left w:val="outset" w:sz="6" w:space="0" w:color="auto"/>
              <w:bottom w:val="outset" w:sz="6" w:space="0" w:color="auto"/>
              <w:right w:val="outset" w:sz="6" w:space="0" w:color="auto"/>
            </w:tcBorders>
            <w:shd w:val="clear" w:color="auto" w:fill="BFBFBF" w:themeFill="background1" w:themeFillShade="BF"/>
          </w:tcPr>
          <w:p w:rsidR="00A049A7" w:rsidRPr="00483B7C" w:rsidRDefault="00A049A7" w:rsidP="00760029">
            <w:pPr>
              <w:spacing w:after="0" w:line="360" w:lineRule="auto"/>
              <w:ind w:firstLine="567"/>
              <w:jc w:val="both"/>
              <w:rPr>
                <w:rFonts w:ascii="GHEA Grapalat" w:hAnsi="GHEA Grapalat"/>
                <w:color w:val="000000" w:themeColor="text1"/>
                <w:sz w:val="24"/>
                <w:szCs w:val="24"/>
                <w:lang w:val="hy-AM"/>
              </w:rPr>
            </w:pPr>
          </w:p>
        </w:tc>
        <w:tc>
          <w:tcPr>
            <w:tcW w:w="298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A049A7" w:rsidRPr="00A049A7" w:rsidRDefault="00A049A7" w:rsidP="00760029">
            <w:pPr>
              <w:spacing w:after="0" w:line="240" w:lineRule="auto"/>
              <w:jc w:val="both"/>
              <w:rPr>
                <w:rFonts w:ascii="GHEA Grapalat" w:eastAsia="Times New Roman" w:hAnsi="GHEA Grapalat" w:cs="Times New Roman"/>
                <w:b/>
                <w:color w:val="000000"/>
                <w:sz w:val="24"/>
                <w:szCs w:val="24"/>
                <w:lang w:val="hy-AM" w:eastAsia="ru-RU"/>
              </w:rPr>
            </w:pPr>
            <w:r w:rsidRPr="00483B7C">
              <w:rPr>
                <w:rFonts w:ascii="GHEA Grapalat" w:eastAsia="Times New Roman" w:hAnsi="GHEA Grapalat" w:cs="Times New Roman"/>
                <w:b/>
                <w:color w:val="000000"/>
                <w:sz w:val="24"/>
                <w:szCs w:val="24"/>
                <w:lang w:val="en-US" w:eastAsia="ru-RU"/>
              </w:rPr>
              <w:t xml:space="preserve">N </w:t>
            </w:r>
            <w:r w:rsidRPr="00A049A7">
              <w:rPr>
                <w:rFonts w:ascii="GHEA Grapalat" w:hAnsi="GHEA Grapalat"/>
                <w:b/>
                <w:color w:val="000000"/>
                <w:sz w:val="24"/>
                <w:szCs w:val="24"/>
                <w:highlight w:val="darkGray"/>
                <w:shd w:val="clear" w:color="auto" w:fill="D9D9D9" w:themeFill="background1" w:themeFillShade="D9"/>
              </w:rPr>
              <w:t>02/11.7/15628-2023</w:t>
            </w:r>
            <w:r w:rsidRPr="00A049A7">
              <w:rPr>
                <w:rFonts w:ascii="GHEA Grapalat" w:hAnsi="GHEA Grapalat"/>
                <w:b/>
                <w:color w:val="000000"/>
                <w:sz w:val="24"/>
                <w:szCs w:val="24"/>
                <w:highlight w:val="darkGray"/>
                <w:shd w:val="clear" w:color="auto" w:fill="D9D9D9" w:themeFill="background1" w:themeFillShade="D9"/>
                <w:lang w:val="hy-AM"/>
              </w:rPr>
              <w:t xml:space="preserve"> գրություն</w:t>
            </w:r>
          </w:p>
        </w:tc>
      </w:tr>
      <w:tr w:rsidR="002D7C21" w:rsidRPr="00483B7C" w:rsidTr="00A049A7">
        <w:trPr>
          <w:tblCellSpacing w:w="0" w:type="dxa"/>
          <w:jc w:val="center"/>
        </w:trPr>
        <w:tc>
          <w:tcPr>
            <w:tcW w:w="7388" w:type="dxa"/>
            <w:tcBorders>
              <w:top w:val="outset" w:sz="6" w:space="0" w:color="auto"/>
              <w:left w:val="outset" w:sz="6" w:space="0" w:color="auto"/>
              <w:bottom w:val="outset" w:sz="6" w:space="0" w:color="auto"/>
              <w:right w:val="outset" w:sz="6" w:space="0" w:color="auto"/>
            </w:tcBorders>
            <w:shd w:val="clear" w:color="auto" w:fill="FFFFFF"/>
          </w:tcPr>
          <w:p w:rsidR="002D7C21" w:rsidRPr="002D7C21" w:rsidRDefault="00A049A7" w:rsidP="00A049A7">
            <w:pPr>
              <w:jc w:val="both"/>
              <w:rPr>
                <w:rFonts w:ascii="GHEA Grapalat" w:hAnsi="GHEA Grapalat" w:cs="GHEA Grapalat"/>
                <w:bCs/>
                <w:sz w:val="24"/>
                <w:szCs w:val="24"/>
                <w:lang w:val="hy-AM"/>
              </w:rPr>
            </w:pPr>
            <w:r w:rsidRPr="00951025">
              <w:rPr>
                <w:rFonts w:ascii="GHEA Grapalat" w:hAnsi="GHEA Grapalat"/>
                <w:sz w:val="24"/>
                <w:szCs w:val="24"/>
                <w:lang w:val="hy-AM"/>
              </w:rPr>
              <w:t>«</w:t>
            </w:r>
            <w:r w:rsidRPr="00951025">
              <w:rPr>
                <w:rFonts w:ascii="GHEA Grapalat" w:hAnsi="GHEA Grapalat"/>
                <w:color w:val="000000"/>
                <w:sz w:val="24"/>
                <w:szCs w:val="24"/>
                <w:shd w:val="clear" w:color="auto" w:fill="FFFFFF"/>
                <w:lang w:val="hy-AM"/>
              </w:rPr>
              <w:t xml:space="preserve">«Երեխայի իրավունքների մասին» օրենքում փոփոխություններ կատարելու մասին» Հայաստանի Հանրապետության օրենքի </w:t>
            </w:r>
            <w:r w:rsidRPr="00951025">
              <w:rPr>
                <w:rFonts w:ascii="GHEA Grapalat" w:hAnsi="GHEA Grapalat"/>
                <w:sz w:val="24"/>
                <w:szCs w:val="24"/>
                <w:lang w:val="hy-AM"/>
              </w:rPr>
              <w:t xml:space="preserve">նախագծի (այսուհետ՝ նախագիծ) </w:t>
            </w:r>
            <w:r>
              <w:rPr>
                <w:rFonts w:ascii="GHEA Grapalat" w:hAnsi="GHEA Grapalat"/>
                <w:sz w:val="24"/>
                <w:szCs w:val="24"/>
                <w:lang w:val="hy-AM"/>
              </w:rPr>
              <w:t>1-ին հոդվածով նոր խմբագրությամբ շարադրվող 33-րդ հոդվածի 2-րդ մասի համաձայն՝ հ</w:t>
            </w:r>
            <w:r w:rsidRPr="003D6C07">
              <w:rPr>
                <w:rFonts w:ascii="GHEA Grapalat" w:eastAsia="Times New Roman" w:hAnsi="GHEA Grapalat" w:cs="Times New Roman"/>
                <w:sz w:val="24"/>
                <w:szCs w:val="24"/>
                <w:lang w:val="hy-AM" w:eastAsia="ru-RU"/>
              </w:rPr>
              <w:t xml:space="preserve">ամալիր ծրագիրը, դրա մշակման, համակարգման և իրականացման կարգն ու ժամկետները հաստատում է </w:t>
            </w:r>
            <w:r>
              <w:rPr>
                <w:rFonts w:ascii="GHEA Grapalat" w:eastAsia="Times New Roman" w:hAnsi="GHEA Grapalat" w:cs="Times New Roman"/>
                <w:sz w:val="24"/>
                <w:szCs w:val="24"/>
                <w:lang w:val="hy-AM" w:eastAsia="ru-RU"/>
              </w:rPr>
              <w:t>ՀՀ</w:t>
            </w:r>
            <w:r w:rsidRPr="003D6C07">
              <w:rPr>
                <w:rFonts w:ascii="GHEA Grapalat" w:eastAsia="Times New Roman" w:hAnsi="GHEA Grapalat" w:cs="Times New Roman"/>
                <w:sz w:val="24"/>
                <w:szCs w:val="24"/>
                <w:lang w:val="hy-AM" w:eastAsia="ru-RU"/>
              </w:rPr>
              <w:t xml:space="preserve"> կառավարությունը:</w:t>
            </w:r>
            <w:r>
              <w:rPr>
                <w:rFonts w:ascii="GHEA Grapalat" w:eastAsia="Times New Roman" w:hAnsi="GHEA Grapalat" w:cs="Times New Roman"/>
                <w:sz w:val="24"/>
                <w:szCs w:val="24"/>
                <w:lang w:val="hy-AM" w:eastAsia="ru-RU"/>
              </w:rPr>
              <w:t xml:space="preserve"> Սակայն նշված լիազորող նորմի սահմանմամբ որոշակիացված չէ՝ ինչու պետք է կառավարությունը պետք է հաստատի ծրագրի </w:t>
            </w:r>
            <w:r w:rsidRPr="003D6C07">
              <w:rPr>
                <w:rFonts w:ascii="GHEA Grapalat" w:eastAsia="Times New Roman" w:hAnsi="GHEA Grapalat" w:cs="Times New Roman"/>
                <w:sz w:val="24"/>
                <w:szCs w:val="24"/>
                <w:lang w:val="hy-AM" w:eastAsia="ru-RU"/>
              </w:rPr>
              <w:t>մշակման,</w:t>
            </w:r>
            <w:r>
              <w:rPr>
                <w:rFonts w:ascii="GHEA Grapalat" w:eastAsia="Times New Roman" w:hAnsi="GHEA Grapalat" w:cs="Times New Roman"/>
                <w:sz w:val="24"/>
                <w:szCs w:val="24"/>
                <w:lang w:val="hy-AM" w:eastAsia="ru-RU"/>
              </w:rPr>
              <w:t xml:space="preserve"> </w:t>
            </w:r>
            <w:r w:rsidRPr="003D6C07">
              <w:rPr>
                <w:rFonts w:ascii="GHEA Grapalat" w:eastAsia="Times New Roman" w:hAnsi="GHEA Grapalat" w:cs="Times New Roman"/>
                <w:sz w:val="24"/>
                <w:szCs w:val="24"/>
                <w:lang w:val="hy-AM" w:eastAsia="ru-RU"/>
              </w:rPr>
              <w:t>համակարգման և իրականացման կարգն ու ժամկետները</w:t>
            </w:r>
            <w:r>
              <w:rPr>
                <w:rFonts w:ascii="GHEA Grapalat" w:eastAsia="Times New Roman" w:hAnsi="GHEA Grapalat" w:cs="Times New Roman"/>
                <w:sz w:val="24"/>
                <w:szCs w:val="24"/>
                <w:lang w:val="hy-AM" w:eastAsia="ru-RU"/>
              </w:rPr>
              <w:t>: Հետևաբար նշվածներից յուրաքանչյուրի հաստատումը ծանրակշիռ հիմնավորման կարիք ունի:</w:t>
            </w:r>
          </w:p>
        </w:tc>
        <w:tc>
          <w:tcPr>
            <w:tcW w:w="2986" w:type="dxa"/>
            <w:tcBorders>
              <w:top w:val="outset" w:sz="6" w:space="0" w:color="auto"/>
              <w:left w:val="outset" w:sz="6" w:space="0" w:color="auto"/>
              <w:bottom w:val="outset" w:sz="6" w:space="0" w:color="auto"/>
              <w:right w:val="outset" w:sz="6" w:space="0" w:color="auto"/>
            </w:tcBorders>
            <w:shd w:val="clear" w:color="auto" w:fill="FFFFFF"/>
          </w:tcPr>
          <w:p w:rsidR="002D7C21" w:rsidRPr="00483B7C" w:rsidRDefault="002D7C21" w:rsidP="00760029">
            <w:pPr>
              <w:spacing w:after="0" w:line="240" w:lineRule="auto"/>
              <w:jc w:val="both"/>
              <w:rPr>
                <w:rFonts w:ascii="GHEA Grapalat" w:eastAsia="Times New Roman" w:hAnsi="GHEA Grapalat" w:cs="Times New Roman"/>
                <w:b/>
                <w:color w:val="000000"/>
                <w:sz w:val="24"/>
                <w:szCs w:val="24"/>
                <w:lang w:val="hy-AM" w:eastAsia="ru-RU"/>
              </w:rPr>
            </w:pPr>
            <w:r w:rsidRPr="00483B7C">
              <w:rPr>
                <w:rFonts w:ascii="GHEA Grapalat" w:eastAsia="Times New Roman" w:hAnsi="GHEA Grapalat" w:cs="Times New Roman"/>
                <w:b/>
                <w:color w:val="000000"/>
                <w:sz w:val="24"/>
                <w:szCs w:val="24"/>
                <w:lang w:val="hy-AM" w:eastAsia="ru-RU"/>
              </w:rPr>
              <w:t>Ընդունվել է։</w:t>
            </w:r>
          </w:p>
          <w:p w:rsidR="002D7C21" w:rsidRPr="002D7C21" w:rsidRDefault="00A049A7" w:rsidP="00760029">
            <w:pPr>
              <w:spacing w:after="0" w:line="240" w:lineRule="auto"/>
              <w:jc w:val="both"/>
              <w:rPr>
                <w:rFonts w:ascii="GHEA Grapalat" w:eastAsia="Times New Roman" w:hAnsi="GHEA Grapalat" w:cs="Times New Roman"/>
                <w:b/>
                <w:color w:val="000000"/>
                <w:sz w:val="24"/>
                <w:szCs w:val="24"/>
                <w:lang w:val="hy-AM" w:eastAsia="ru-RU"/>
              </w:rPr>
            </w:pPr>
            <w:r w:rsidRPr="00483B7C">
              <w:rPr>
                <w:rFonts w:ascii="GHEA Grapalat" w:eastAsia="Times New Roman" w:hAnsi="GHEA Grapalat" w:cs="Times New Roman"/>
                <w:b/>
                <w:color w:val="000000"/>
                <w:sz w:val="24"/>
                <w:szCs w:val="24"/>
                <w:lang w:val="hy-AM" w:eastAsia="ru-RU"/>
              </w:rPr>
              <w:t>Խմբագրվել է։</w:t>
            </w:r>
          </w:p>
        </w:tc>
      </w:tr>
      <w:tr w:rsidR="00534607" w:rsidRPr="00483B7C" w:rsidTr="000D3971">
        <w:trPr>
          <w:tblCellSpacing w:w="0" w:type="dxa"/>
          <w:jc w:val="center"/>
        </w:trPr>
        <w:tc>
          <w:tcPr>
            <w:tcW w:w="7388" w:type="dxa"/>
            <w:vMerge w:val="restart"/>
            <w:tcBorders>
              <w:top w:val="outset" w:sz="6" w:space="0" w:color="auto"/>
              <w:left w:val="outset" w:sz="6" w:space="0" w:color="auto"/>
              <w:right w:val="outset" w:sz="6" w:space="0" w:color="auto"/>
            </w:tcBorders>
            <w:shd w:val="clear" w:color="auto" w:fill="BFBFBF" w:themeFill="background1" w:themeFillShade="BF"/>
          </w:tcPr>
          <w:p w:rsidR="00534607" w:rsidRPr="00534607" w:rsidRDefault="00534607" w:rsidP="000D3971">
            <w:pPr>
              <w:spacing w:after="0" w:line="360" w:lineRule="auto"/>
              <w:jc w:val="both"/>
              <w:rPr>
                <w:rFonts w:ascii="GHEA Grapalat" w:hAnsi="GHEA Grapalat"/>
                <w:b/>
                <w:color w:val="000000" w:themeColor="text1"/>
              </w:rPr>
            </w:pPr>
            <w:r>
              <w:rPr>
                <w:rFonts w:ascii="GHEA Grapalat" w:hAnsi="GHEA Grapalat"/>
                <w:b/>
                <w:color w:val="000000" w:themeColor="text1"/>
                <w:sz w:val="24"/>
                <w:szCs w:val="24"/>
                <w:lang w:val="hy-AM"/>
              </w:rPr>
              <w:t>7</w:t>
            </w:r>
            <w:r w:rsidRPr="00A049A7">
              <w:rPr>
                <w:rFonts w:ascii="GHEA Grapalat" w:hAnsi="GHEA Grapalat"/>
                <w:b/>
                <w:color w:val="000000" w:themeColor="text1"/>
                <w:sz w:val="24"/>
                <w:szCs w:val="24"/>
              </w:rPr>
              <w:t xml:space="preserve">. </w:t>
            </w:r>
            <w:r w:rsidRPr="00483B7C">
              <w:rPr>
                <w:rFonts w:ascii="GHEA Grapalat" w:hAnsi="GHEA Grapalat"/>
                <w:b/>
                <w:color w:val="000000" w:themeColor="text1"/>
                <w:sz w:val="24"/>
                <w:szCs w:val="24"/>
                <w:lang w:val="hy-AM"/>
              </w:rPr>
              <w:t xml:space="preserve">ՀՀ </w:t>
            </w:r>
            <w:r>
              <w:rPr>
                <w:rFonts w:ascii="GHEA Grapalat" w:hAnsi="GHEA Grapalat"/>
                <w:b/>
                <w:color w:val="000000" w:themeColor="text1"/>
                <w:sz w:val="24"/>
                <w:szCs w:val="24"/>
                <w:lang w:val="hy-AM"/>
              </w:rPr>
              <w:t xml:space="preserve">վարչապետի աշխատակազմի </w:t>
            </w:r>
            <w:r>
              <w:rPr>
                <w:rFonts w:ascii="GHEA Grapalat" w:hAnsi="GHEA Grapalat"/>
                <w:b/>
                <w:color w:val="000000" w:themeColor="text1"/>
                <w:lang w:val="en-US"/>
              </w:rPr>
              <w:t>ս</w:t>
            </w:r>
            <w:r w:rsidRPr="00534607">
              <w:rPr>
                <w:rFonts w:ascii="GHEA Grapalat" w:hAnsi="GHEA Grapalat"/>
                <w:b/>
                <w:color w:val="000000" w:themeColor="text1"/>
                <w:lang w:val="en-US"/>
              </w:rPr>
              <w:t>ոցիալական</w:t>
            </w:r>
            <w:r w:rsidRPr="00534607">
              <w:rPr>
                <w:rFonts w:ascii="GHEA Grapalat" w:hAnsi="GHEA Grapalat"/>
                <w:b/>
                <w:color w:val="000000" w:themeColor="text1"/>
              </w:rPr>
              <w:t xml:space="preserve"> </w:t>
            </w:r>
            <w:r w:rsidRPr="00534607">
              <w:rPr>
                <w:rFonts w:ascii="GHEA Grapalat" w:hAnsi="GHEA Grapalat"/>
                <w:b/>
                <w:color w:val="000000" w:themeColor="text1"/>
                <w:lang w:val="en-US"/>
              </w:rPr>
              <w:t>հարցերի</w:t>
            </w:r>
            <w:r w:rsidRPr="00534607">
              <w:rPr>
                <w:rFonts w:ascii="GHEA Grapalat" w:hAnsi="GHEA Grapalat"/>
                <w:b/>
                <w:color w:val="000000" w:themeColor="text1"/>
              </w:rPr>
              <w:t xml:space="preserve"> </w:t>
            </w:r>
            <w:r w:rsidRPr="00534607">
              <w:rPr>
                <w:rFonts w:ascii="GHEA Grapalat" w:hAnsi="GHEA Grapalat"/>
                <w:b/>
                <w:color w:val="000000" w:themeColor="text1"/>
                <w:lang w:val="en-US"/>
              </w:rPr>
              <w:t>վարչություն</w:t>
            </w:r>
          </w:p>
        </w:tc>
        <w:tc>
          <w:tcPr>
            <w:tcW w:w="298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534607" w:rsidRPr="00AC3F27" w:rsidRDefault="00534607" w:rsidP="00534607">
            <w:pPr>
              <w:spacing w:after="0" w:line="240" w:lineRule="auto"/>
              <w:jc w:val="center"/>
              <w:rPr>
                <w:rFonts w:ascii="GHEA Grapalat" w:eastAsia="Times New Roman" w:hAnsi="GHEA Grapalat" w:cs="Times New Roman"/>
                <w:b/>
                <w:color w:val="000000"/>
                <w:sz w:val="24"/>
                <w:szCs w:val="24"/>
                <w:highlight w:val="darkGray"/>
                <w:lang w:val="hy-AM" w:eastAsia="ru-RU"/>
              </w:rPr>
            </w:pPr>
          </w:p>
        </w:tc>
      </w:tr>
      <w:tr w:rsidR="00534607" w:rsidRPr="00A049A7" w:rsidTr="000D3971">
        <w:trPr>
          <w:tblCellSpacing w:w="0" w:type="dxa"/>
          <w:jc w:val="center"/>
        </w:trPr>
        <w:tc>
          <w:tcPr>
            <w:tcW w:w="7388" w:type="dxa"/>
            <w:vMerge/>
            <w:tcBorders>
              <w:left w:val="outset" w:sz="6" w:space="0" w:color="auto"/>
              <w:bottom w:val="outset" w:sz="6" w:space="0" w:color="auto"/>
              <w:right w:val="outset" w:sz="6" w:space="0" w:color="auto"/>
            </w:tcBorders>
            <w:shd w:val="clear" w:color="auto" w:fill="BFBFBF" w:themeFill="background1" w:themeFillShade="BF"/>
          </w:tcPr>
          <w:p w:rsidR="00534607" w:rsidRPr="00483B7C" w:rsidRDefault="00534607" w:rsidP="000D3971">
            <w:pPr>
              <w:spacing w:after="0" w:line="360" w:lineRule="auto"/>
              <w:ind w:firstLine="567"/>
              <w:jc w:val="both"/>
              <w:rPr>
                <w:rFonts w:ascii="GHEA Grapalat" w:hAnsi="GHEA Grapalat"/>
                <w:color w:val="000000" w:themeColor="text1"/>
                <w:sz w:val="24"/>
                <w:szCs w:val="24"/>
                <w:lang w:val="hy-AM"/>
              </w:rPr>
            </w:pPr>
          </w:p>
        </w:tc>
        <w:tc>
          <w:tcPr>
            <w:tcW w:w="298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534607" w:rsidRPr="00AC3F27" w:rsidRDefault="00534607" w:rsidP="00534607">
            <w:pPr>
              <w:spacing w:after="0" w:line="240" w:lineRule="auto"/>
              <w:jc w:val="center"/>
              <w:rPr>
                <w:rFonts w:ascii="GHEA Grapalat" w:eastAsia="Times New Roman" w:hAnsi="GHEA Grapalat" w:cs="Times New Roman"/>
                <w:b/>
                <w:color w:val="000000"/>
                <w:sz w:val="24"/>
                <w:szCs w:val="24"/>
                <w:highlight w:val="darkGray"/>
                <w:lang w:val="hy-AM" w:eastAsia="ru-RU"/>
              </w:rPr>
            </w:pPr>
          </w:p>
        </w:tc>
      </w:tr>
      <w:tr w:rsidR="00534607" w:rsidRPr="00534607" w:rsidTr="00A049A7">
        <w:trPr>
          <w:tblCellSpacing w:w="0" w:type="dxa"/>
          <w:jc w:val="center"/>
        </w:trPr>
        <w:tc>
          <w:tcPr>
            <w:tcW w:w="7388" w:type="dxa"/>
            <w:tcBorders>
              <w:top w:val="outset" w:sz="6" w:space="0" w:color="auto"/>
              <w:left w:val="outset" w:sz="6" w:space="0" w:color="auto"/>
              <w:bottom w:val="outset" w:sz="6" w:space="0" w:color="auto"/>
              <w:right w:val="outset" w:sz="6" w:space="0" w:color="auto"/>
            </w:tcBorders>
            <w:shd w:val="clear" w:color="auto" w:fill="FFFFFF"/>
          </w:tcPr>
          <w:p w:rsidR="00534607" w:rsidRPr="00534607" w:rsidRDefault="00534607" w:rsidP="00534607">
            <w:pPr>
              <w:jc w:val="both"/>
              <w:rPr>
                <w:rFonts w:ascii="GHEA Grapalat" w:hAnsi="GHEA Grapalat"/>
                <w:sz w:val="24"/>
                <w:szCs w:val="24"/>
                <w:lang w:val="hy-AM"/>
              </w:rPr>
            </w:pPr>
            <w:r w:rsidRPr="00534607">
              <w:rPr>
                <w:rFonts w:ascii="GHEA Grapalat" w:hAnsi="GHEA Grapalat"/>
                <w:sz w:val="24"/>
                <w:szCs w:val="24"/>
                <w:lang w:val="hy-AM"/>
              </w:rPr>
              <w:t xml:space="preserve">Նախագծի վերաբերյալ առկա են հետևյալ դիտարկումները՝ </w:t>
            </w:r>
          </w:p>
          <w:p w:rsidR="00534607" w:rsidRPr="00534607" w:rsidRDefault="00534607" w:rsidP="00534607">
            <w:pPr>
              <w:jc w:val="both"/>
              <w:rPr>
                <w:rFonts w:ascii="GHEA Grapalat" w:hAnsi="GHEA Grapalat"/>
                <w:sz w:val="24"/>
                <w:szCs w:val="24"/>
                <w:lang w:val="hy-AM"/>
              </w:rPr>
            </w:pPr>
            <w:r w:rsidRPr="00534607">
              <w:rPr>
                <w:rFonts w:ascii="GHEA Grapalat" w:hAnsi="GHEA Grapalat"/>
                <w:sz w:val="24"/>
                <w:szCs w:val="24"/>
                <w:lang w:val="hy-AM"/>
              </w:rPr>
              <w:t xml:space="preserve">1. «Երեխայի իրավունքների մասին» օրենքում փոփոխություններ կատարելու մասին» Հայաստանի Հանրապետության օրենքի նախագծին հավանություն տալու մասին» Կառավարության որոշման նախագծի վավերապայմաններում նշված չէ, թե ինչ բնույթի իրավական ակտ է հանդիսանում տվյալ Կառավարության որոշումը (անհատական՝ «Ա», նորմատիվ՝ «Ն» թե այլ), </w:t>
            </w:r>
          </w:p>
          <w:p w:rsidR="00534607" w:rsidRPr="00951025" w:rsidRDefault="00534607" w:rsidP="00A049A7">
            <w:pPr>
              <w:jc w:val="both"/>
              <w:rPr>
                <w:rFonts w:ascii="GHEA Grapalat" w:hAnsi="GHEA Grapalat"/>
                <w:sz w:val="24"/>
                <w:szCs w:val="24"/>
                <w:lang w:val="hy-AM"/>
              </w:rPr>
            </w:pPr>
            <w:r w:rsidRPr="00534607">
              <w:rPr>
                <w:rFonts w:ascii="GHEA Grapalat" w:hAnsi="GHEA Grapalat"/>
                <w:sz w:val="24"/>
                <w:szCs w:val="24"/>
                <w:lang w:val="hy-AM"/>
              </w:rPr>
              <w:t>2. Իրավական տեխնիկայի առումով նախագիծն անհրաժեշտ է համապատասխանեցնել «Նորմատիվ իրավական ակտերի մասին» օրենքի պահանջներին (որպես 2-րդ կետ նշված՝ «</w:t>
            </w:r>
            <w:r w:rsidRPr="00534607">
              <w:rPr>
                <w:rFonts w:ascii="GHEA Grapalat" w:hAnsi="GHEA Grapalat"/>
                <w:bCs/>
                <w:sz w:val="24"/>
                <w:szCs w:val="24"/>
                <w:lang w:val="hy-AM"/>
              </w:rPr>
              <w:t>Ուժը կորցրած ճանաչել 34-րդ և 35-րդ հոդվածները</w:t>
            </w:r>
            <w:r w:rsidRPr="00534607">
              <w:rPr>
                <w:rFonts w:ascii="GHEA Grapalat" w:hAnsi="GHEA Grapalat"/>
                <w:sz w:val="24"/>
                <w:szCs w:val="24"/>
                <w:lang w:val="hy-AM"/>
              </w:rPr>
              <w:t xml:space="preserve">» կետն անհրաժեշտ է նշել որպես առանձին հոդված):    </w:t>
            </w:r>
          </w:p>
        </w:tc>
        <w:tc>
          <w:tcPr>
            <w:tcW w:w="2986" w:type="dxa"/>
            <w:tcBorders>
              <w:top w:val="outset" w:sz="6" w:space="0" w:color="auto"/>
              <w:left w:val="outset" w:sz="6" w:space="0" w:color="auto"/>
              <w:bottom w:val="outset" w:sz="6" w:space="0" w:color="auto"/>
              <w:right w:val="outset" w:sz="6" w:space="0" w:color="auto"/>
            </w:tcBorders>
            <w:shd w:val="clear" w:color="auto" w:fill="FFFFFF"/>
          </w:tcPr>
          <w:p w:rsidR="00534607" w:rsidRPr="00534607" w:rsidRDefault="00534607" w:rsidP="00534607">
            <w:pPr>
              <w:spacing w:after="0" w:line="240" w:lineRule="auto"/>
              <w:jc w:val="both"/>
              <w:rPr>
                <w:rFonts w:ascii="GHEA Grapalat" w:eastAsia="Times New Roman" w:hAnsi="GHEA Grapalat" w:cs="Times New Roman"/>
                <w:b/>
                <w:color w:val="000000"/>
                <w:sz w:val="24"/>
                <w:szCs w:val="24"/>
                <w:lang w:val="hy-AM" w:eastAsia="ru-RU"/>
              </w:rPr>
            </w:pPr>
            <w:r w:rsidRPr="00534607">
              <w:rPr>
                <w:rFonts w:ascii="GHEA Grapalat" w:eastAsia="Times New Roman" w:hAnsi="GHEA Grapalat" w:cs="Times New Roman"/>
                <w:b/>
                <w:color w:val="000000"/>
                <w:sz w:val="24"/>
                <w:szCs w:val="24"/>
                <w:lang w:val="hy-AM" w:eastAsia="ru-RU"/>
              </w:rPr>
              <w:t>Ընդունվել է։</w:t>
            </w:r>
          </w:p>
          <w:p w:rsidR="00534607" w:rsidRPr="00483B7C" w:rsidRDefault="00534607" w:rsidP="00534607">
            <w:pPr>
              <w:spacing w:after="0" w:line="240" w:lineRule="auto"/>
              <w:jc w:val="both"/>
              <w:rPr>
                <w:rFonts w:ascii="GHEA Grapalat" w:eastAsia="Times New Roman" w:hAnsi="GHEA Grapalat" w:cs="Times New Roman"/>
                <w:b/>
                <w:color w:val="000000"/>
                <w:sz w:val="24"/>
                <w:szCs w:val="24"/>
                <w:lang w:val="hy-AM" w:eastAsia="ru-RU"/>
              </w:rPr>
            </w:pPr>
            <w:r w:rsidRPr="00534607">
              <w:rPr>
                <w:rFonts w:ascii="GHEA Grapalat" w:eastAsia="Times New Roman" w:hAnsi="GHEA Grapalat" w:cs="Times New Roman"/>
                <w:b/>
                <w:color w:val="000000"/>
                <w:sz w:val="24"/>
                <w:szCs w:val="24"/>
                <w:lang w:val="hy-AM" w:eastAsia="ru-RU"/>
              </w:rPr>
              <w:t>Խմբագրվել</w:t>
            </w:r>
            <w:bookmarkStart w:id="0" w:name="_GoBack"/>
            <w:bookmarkEnd w:id="0"/>
            <w:r w:rsidRPr="00534607">
              <w:rPr>
                <w:rFonts w:ascii="GHEA Grapalat" w:eastAsia="Times New Roman" w:hAnsi="GHEA Grapalat" w:cs="Times New Roman"/>
                <w:b/>
                <w:color w:val="000000"/>
                <w:sz w:val="24"/>
                <w:szCs w:val="24"/>
                <w:lang w:val="hy-AM" w:eastAsia="ru-RU"/>
              </w:rPr>
              <w:t xml:space="preserve"> է։</w:t>
            </w:r>
          </w:p>
        </w:tc>
      </w:tr>
    </w:tbl>
    <w:p w:rsidR="004D40AA" w:rsidRPr="00534607" w:rsidRDefault="004D40AA" w:rsidP="009F2D5E">
      <w:pPr>
        <w:rPr>
          <w:rFonts w:ascii="GHEA Grapalat" w:hAnsi="GHEA Grapalat"/>
          <w:sz w:val="24"/>
          <w:szCs w:val="24"/>
          <w:lang w:val="hy-AM"/>
        </w:rPr>
      </w:pPr>
    </w:p>
    <w:sectPr w:rsidR="004D40AA" w:rsidRPr="00534607" w:rsidSect="00483B7C">
      <w:pgSz w:w="11906" w:h="16838"/>
      <w:pgMar w:top="432" w:right="720" w:bottom="432" w:left="100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5C3" w:rsidRDefault="00B905C3" w:rsidP="00DF48F0">
      <w:pPr>
        <w:spacing w:after="0" w:line="240" w:lineRule="auto"/>
      </w:pPr>
      <w:r>
        <w:separator/>
      </w:r>
    </w:p>
  </w:endnote>
  <w:endnote w:type="continuationSeparator" w:id="0">
    <w:p w:rsidR="00B905C3" w:rsidRDefault="00B905C3" w:rsidP="00DF4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5C3" w:rsidRDefault="00B905C3" w:rsidP="00DF48F0">
      <w:pPr>
        <w:spacing w:after="0" w:line="240" w:lineRule="auto"/>
      </w:pPr>
      <w:r>
        <w:separator/>
      </w:r>
    </w:p>
  </w:footnote>
  <w:footnote w:type="continuationSeparator" w:id="0">
    <w:p w:rsidR="00B905C3" w:rsidRDefault="00B905C3" w:rsidP="00DF48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43042"/>
    <w:multiLevelType w:val="hybridMultilevel"/>
    <w:tmpl w:val="57942A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0B32C4"/>
    <w:multiLevelType w:val="hybridMultilevel"/>
    <w:tmpl w:val="D43A6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D36D27"/>
    <w:multiLevelType w:val="hybridMultilevel"/>
    <w:tmpl w:val="6EB0CE4A"/>
    <w:lvl w:ilvl="0" w:tplc="BA3C3A5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0887666B"/>
    <w:multiLevelType w:val="hybridMultilevel"/>
    <w:tmpl w:val="EB5E08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93567CC"/>
    <w:multiLevelType w:val="hybridMultilevel"/>
    <w:tmpl w:val="B2004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257091"/>
    <w:multiLevelType w:val="hybridMultilevel"/>
    <w:tmpl w:val="7450A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6C2C58"/>
    <w:multiLevelType w:val="hybridMultilevel"/>
    <w:tmpl w:val="DCE0179E"/>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7" w15:restartNumberingAfterBreak="0">
    <w:nsid w:val="146E6A2F"/>
    <w:multiLevelType w:val="hybridMultilevel"/>
    <w:tmpl w:val="3A0E9A3A"/>
    <w:lvl w:ilvl="0" w:tplc="77B4B932">
      <w:start w:val="1"/>
      <w:numFmt w:val="decimal"/>
      <w:lvlText w:val="%1."/>
      <w:lvlJc w:val="left"/>
      <w:pPr>
        <w:ind w:left="433" w:hanging="360"/>
      </w:pPr>
      <w:rPr>
        <w:rFonts w:hint="default"/>
      </w:rPr>
    </w:lvl>
    <w:lvl w:ilvl="1" w:tplc="04190019" w:tentative="1">
      <w:start w:val="1"/>
      <w:numFmt w:val="lowerLetter"/>
      <w:lvlText w:val="%2."/>
      <w:lvlJc w:val="left"/>
      <w:pPr>
        <w:ind w:left="1153" w:hanging="360"/>
      </w:pPr>
    </w:lvl>
    <w:lvl w:ilvl="2" w:tplc="0419001B" w:tentative="1">
      <w:start w:val="1"/>
      <w:numFmt w:val="lowerRoman"/>
      <w:lvlText w:val="%3."/>
      <w:lvlJc w:val="right"/>
      <w:pPr>
        <w:ind w:left="1873" w:hanging="180"/>
      </w:pPr>
    </w:lvl>
    <w:lvl w:ilvl="3" w:tplc="0419000F" w:tentative="1">
      <w:start w:val="1"/>
      <w:numFmt w:val="decimal"/>
      <w:lvlText w:val="%4."/>
      <w:lvlJc w:val="left"/>
      <w:pPr>
        <w:ind w:left="2593" w:hanging="360"/>
      </w:pPr>
    </w:lvl>
    <w:lvl w:ilvl="4" w:tplc="04190019" w:tentative="1">
      <w:start w:val="1"/>
      <w:numFmt w:val="lowerLetter"/>
      <w:lvlText w:val="%5."/>
      <w:lvlJc w:val="left"/>
      <w:pPr>
        <w:ind w:left="3313" w:hanging="360"/>
      </w:pPr>
    </w:lvl>
    <w:lvl w:ilvl="5" w:tplc="0419001B" w:tentative="1">
      <w:start w:val="1"/>
      <w:numFmt w:val="lowerRoman"/>
      <w:lvlText w:val="%6."/>
      <w:lvlJc w:val="right"/>
      <w:pPr>
        <w:ind w:left="4033" w:hanging="180"/>
      </w:pPr>
    </w:lvl>
    <w:lvl w:ilvl="6" w:tplc="0419000F" w:tentative="1">
      <w:start w:val="1"/>
      <w:numFmt w:val="decimal"/>
      <w:lvlText w:val="%7."/>
      <w:lvlJc w:val="left"/>
      <w:pPr>
        <w:ind w:left="4753" w:hanging="360"/>
      </w:pPr>
    </w:lvl>
    <w:lvl w:ilvl="7" w:tplc="04190019" w:tentative="1">
      <w:start w:val="1"/>
      <w:numFmt w:val="lowerLetter"/>
      <w:lvlText w:val="%8."/>
      <w:lvlJc w:val="left"/>
      <w:pPr>
        <w:ind w:left="5473" w:hanging="360"/>
      </w:pPr>
    </w:lvl>
    <w:lvl w:ilvl="8" w:tplc="0419001B" w:tentative="1">
      <w:start w:val="1"/>
      <w:numFmt w:val="lowerRoman"/>
      <w:lvlText w:val="%9."/>
      <w:lvlJc w:val="right"/>
      <w:pPr>
        <w:ind w:left="6193" w:hanging="180"/>
      </w:pPr>
    </w:lvl>
  </w:abstractNum>
  <w:abstractNum w:abstractNumId="8" w15:restartNumberingAfterBreak="0">
    <w:nsid w:val="155104A4"/>
    <w:multiLevelType w:val="hybridMultilevel"/>
    <w:tmpl w:val="5BFAECFA"/>
    <w:lvl w:ilvl="0" w:tplc="E1AAD61C">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625501C"/>
    <w:multiLevelType w:val="hybridMultilevel"/>
    <w:tmpl w:val="0DFCEDC6"/>
    <w:lvl w:ilvl="0" w:tplc="C2BAEF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BE02375"/>
    <w:multiLevelType w:val="hybridMultilevel"/>
    <w:tmpl w:val="853AA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1655F"/>
    <w:multiLevelType w:val="hybridMultilevel"/>
    <w:tmpl w:val="5EAC6E2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0C541C"/>
    <w:multiLevelType w:val="hybridMultilevel"/>
    <w:tmpl w:val="DEB21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12238C"/>
    <w:multiLevelType w:val="hybridMultilevel"/>
    <w:tmpl w:val="6EAE65D0"/>
    <w:lvl w:ilvl="0" w:tplc="F50EA3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7407C77"/>
    <w:multiLevelType w:val="hybridMultilevel"/>
    <w:tmpl w:val="9F980A56"/>
    <w:lvl w:ilvl="0" w:tplc="91DC198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5" w15:restartNumberingAfterBreak="0">
    <w:nsid w:val="2A721402"/>
    <w:multiLevelType w:val="hybridMultilevel"/>
    <w:tmpl w:val="147E9F9A"/>
    <w:lvl w:ilvl="0" w:tplc="EA86BEB8">
      <w:start w:val="1"/>
      <w:numFmt w:val="decimal"/>
      <w:lvlText w:val="%1."/>
      <w:lvlJc w:val="left"/>
      <w:pPr>
        <w:ind w:left="346" w:hanging="360"/>
      </w:pPr>
      <w:rPr>
        <w:rFonts w:hint="default"/>
      </w:rPr>
    </w:lvl>
    <w:lvl w:ilvl="1" w:tplc="04190019" w:tentative="1">
      <w:start w:val="1"/>
      <w:numFmt w:val="lowerLetter"/>
      <w:lvlText w:val="%2."/>
      <w:lvlJc w:val="left"/>
      <w:pPr>
        <w:ind w:left="1066" w:hanging="360"/>
      </w:pPr>
    </w:lvl>
    <w:lvl w:ilvl="2" w:tplc="0419001B" w:tentative="1">
      <w:start w:val="1"/>
      <w:numFmt w:val="lowerRoman"/>
      <w:lvlText w:val="%3."/>
      <w:lvlJc w:val="right"/>
      <w:pPr>
        <w:ind w:left="1786" w:hanging="180"/>
      </w:pPr>
    </w:lvl>
    <w:lvl w:ilvl="3" w:tplc="0419000F" w:tentative="1">
      <w:start w:val="1"/>
      <w:numFmt w:val="decimal"/>
      <w:lvlText w:val="%4."/>
      <w:lvlJc w:val="left"/>
      <w:pPr>
        <w:ind w:left="2506" w:hanging="360"/>
      </w:pPr>
    </w:lvl>
    <w:lvl w:ilvl="4" w:tplc="04190019" w:tentative="1">
      <w:start w:val="1"/>
      <w:numFmt w:val="lowerLetter"/>
      <w:lvlText w:val="%5."/>
      <w:lvlJc w:val="left"/>
      <w:pPr>
        <w:ind w:left="3226" w:hanging="360"/>
      </w:pPr>
    </w:lvl>
    <w:lvl w:ilvl="5" w:tplc="0419001B" w:tentative="1">
      <w:start w:val="1"/>
      <w:numFmt w:val="lowerRoman"/>
      <w:lvlText w:val="%6."/>
      <w:lvlJc w:val="right"/>
      <w:pPr>
        <w:ind w:left="3946" w:hanging="180"/>
      </w:pPr>
    </w:lvl>
    <w:lvl w:ilvl="6" w:tplc="0419000F" w:tentative="1">
      <w:start w:val="1"/>
      <w:numFmt w:val="decimal"/>
      <w:lvlText w:val="%7."/>
      <w:lvlJc w:val="left"/>
      <w:pPr>
        <w:ind w:left="4666" w:hanging="360"/>
      </w:pPr>
    </w:lvl>
    <w:lvl w:ilvl="7" w:tplc="04190019" w:tentative="1">
      <w:start w:val="1"/>
      <w:numFmt w:val="lowerLetter"/>
      <w:lvlText w:val="%8."/>
      <w:lvlJc w:val="left"/>
      <w:pPr>
        <w:ind w:left="5386" w:hanging="360"/>
      </w:pPr>
    </w:lvl>
    <w:lvl w:ilvl="8" w:tplc="0419001B" w:tentative="1">
      <w:start w:val="1"/>
      <w:numFmt w:val="lowerRoman"/>
      <w:lvlText w:val="%9."/>
      <w:lvlJc w:val="right"/>
      <w:pPr>
        <w:ind w:left="6106" w:hanging="180"/>
      </w:pPr>
    </w:lvl>
  </w:abstractNum>
  <w:abstractNum w:abstractNumId="16" w15:restartNumberingAfterBreak="0">
    <w:nsid w:val="2FE354A0"/>
    <w:multiLevelType w:val="hybridMultilevel"/>
    <w:tmpl w:val="2E5E2932"/>
    <w:lvl w:ilvl="0" w:tplc="5652EF18">
      <w:start w:val="1"/>
      <w:numFmt w:val="decimal"/>
      <w:lvlText w:val="%1)"/>
      <w:lvlJc w:val="left"/>
      <w:pPr>
        <w:ind w:left="-349" w:hanging="360"/>
      </w:pPr>
      <w:rPr>
        <w:rFonts w:hint="default"/>
        <w:b w:val="0"/>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17" w15:restartNumberingAfterBreak="0">
    <w:nsid w:val="37A9054E"/>
    <w:multiLevelType w:val="hybridMultilevel"/>
    <w:tmpl w:val="9424C04A"/>
    <w:lvl w:ilvl="0" w:tplc="6E96D06E">
      <w:start w:val="1"/>
      <w:numFmt w:val="decimal"/>
      <w:lvlText w:val="%1."/>
      <w:lvlJc w:val="left"/>
      <w:pPr>
        <w:ind w:left="720" w:hanging="360"/>
      </w:pPr>
      <w:rPr>
        <w:rFonts w:ascii="GHEA Grapalat" w:hAnsi="GHEA Grapalat" w:cs="Times New Roman"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7D526F9"/>
    <w:multiLevelType w:val="hybridMultilevel"/>
    <w:tmpl w:val="EE7A4D2A"/>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3D3DD1"/>
    <w:multiLevelType w:val="hybridMultilevel"/>
    <w:tmpl w:val="32F68206"/>
    <w:lvl w:ilvl="0" w:tplc="22347EE2">
      <w:start w:val="1"/>
      <w:numFmt w:val="decimal"/>
      <w:lvlText w:val="%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0" w15:restartNumberingAfterBreak="0">
    <w:nsid w:val="3A9A6B63"/>
    <w:multiLevelType w:val="hybridMultilevel"/>
    <w:tmpl w:val="E3C8FF54"/>
    <w:lvl w:ilvl="0" w:tplc="09BCDCA2">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C2A48AA"/>
    <w:multiLevelType w:val="hybridMultilevel"/>
    <w:tmpl w:val="691262B4"/>
    <w:lvl w:ilvl="0" w:tplc="A4A24C1E">
      <w:start w:val="1"/>
      <w:numFmt w:val="decimal"/>
      <w:lvlText w:val="%1."/>
      <w:lvlJc w:val="left"/>
      <w:pPr>
        <w:ind w:left="343" w:hanging="360"/>
      </w:pPr>
      <w:rPr>
        <w:rFonts w:hint="default"/>
      </w:rPr>
    </w:lvl>
    <w:lvl w:ilvl="1" w:tplc="04190019" w:tentative="1">
      <w:start w:val="1"/>
      <w:numFmt w:val="lowerLetter"/>
      <w:lvlText w:val="%2."/>
      <w:lvlJc w:val="left"/>
      <w:pPr>
        <w:ind w:left="1063" w:hanging="360"/>
      </w:pPr>
    </w:lvl>
    <w:lvl w:ilvl="2" w:tplc="0419001B" w:tentative="1">
      <w:start w:val="1"/>
      <w:numFmt w:val="lowerRoman"/>
      <w:lvlText w:val="%3."/>
      <w:lvlJc w:val="right"/>
      <w:pPr>
        <w:ind w:left="1783" w:hanging="180"/>
      </w:pPr>
    </w:lvl>
    <w:lvl w:ilvl="3" w:tplc="0419000F" w:tentative="1">
      <w:start w:val="1"/>
      <w:numFmt w:val="decimal"/>
      <w:lvlText w:val="%4."/>
      <w:lvlJc w:val="left"/>
      <w:pPr>
        <w:ind w:left="2503" w:hanging="360"/>
      </w:pPr>
    </w:lvl>
    <w:lvl w:ilvl="4" w:tplc="04190019" w:tentative="1">
      <w:start w:val="1"/>
      <w:numFmt w:val="lowerLetter"/>
      <w:lvlText w:val="%5."/>
      <w:lvlJc w:val="left"/>
      <w:pPr>
        <w:ind w:left="3223" w:hanging="360"/>
      </w:pPr>
    </w:lvl>
    <w:lvl w:ilvl="5" w:tplc="0419001B" w:tentative="1">
      <w:start w:val="1"/>
      <w:numFmt w:val="lowerRoman"/>
      <w:lvlText w:val="%6."/>
      <w:lvlJc w:val="right"/>
      <w:pPr>
        <w:ind w:left="3943" w:hanging="180"/>
      </w:pPr>
    </w:lvl>
    <w:lvl w:ilvl="6" w:tplc="0419000F" w:tentative="1">
      <w:start w:val="1"/>
      <w:numFmt w:val="decimal"/>
      <w:lvlText w:val="%7."/>
      <w:lvlJc w:val="left"/>
      <w:pPr>
        <w:ind w:left="4663" w:hanging="360"/>
      </w:pPr>
    </w:lvl>
    <w:lvl w:ilvl="7" w:tplc="04190019" w:tentative="1">
      <w:start w:val="1"/>
      <w:numFmt w:val="lowerLetter"/>
      <w:lvlText w:val="%8."/>
      <w:lvlJc w:val="left"/>
      <w:pPr>
        <w:ind w:left="5383" w:hanging="360"/>
      </w:pPr>
    </w:lvl>
    <w:lvl w:ilvl="8" w:tplc="0419001B" w:tentative="1">
      <w:start w:val="1"/>
      <w:numFmt w:val="lowerRoman"/>
      <w:lvlText w:val="%9."/>
      <w:lvlJc w:val="right"/>
      <w:pPr>
        <w:ind w:left="6103" w:hanging="180"/>
      </w:pPr>
    </w:lvl>
  </w:abstractNum>
  <w:abstractNum w:abstractNumId="22" w15:restartNumberingAfterBreak="0">
    <w:nsid w:val="4AA90552"/>
    <w:multiLevelType w:val="hybridMultilevel"/>
    <w:tmpl w:val="96C470AE"/>
    <w:lvl w:ilvl="0" w:tplc="F14A56DC">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B2D3677"/>
    <w:multiLevelType w:val="hybridMultilevel"/>
    <w:tmpl w:val="747C3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D4E7AFF"/>
    <w:multiLevelType w:val="hybridMultilevel"/>
    <w:tmpl w:val="5384764E"/>
    <w:lvl w:ilvl="0" w:tplc="DB9456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50120A40"/>
    <w:multiLevelType w:val="hybridMultilevel"/>
    <w:tmpl w:val="9E907C58"/>
    <w:lvl w:ilvl="0" w:tplc="B496797A">
      <w:start w:val="1"/>
      <w:numFmt w:val="decimal"/>
      <w:lvlText w:val="%1."/>
      <w:lvlJc w:val="left"/>
      <w:pPr>
        <w:ind w:left="975" w:hanging="360"/>
      </w:pPr>
      <w:rPr>
        <w:rFonts w:cs="Sylfaen" w:hint="default"/>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26" w15:restartNumberingAfterBreak="0">
    <w:nsid w:val="52D749B7"/>
    <w:multiLevelType w:val="hybridMultilevel"/>
    <w:tmpl w:val="E96A2EF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CD7E8C"/>
    <w:multiLevelType w:val="hybridMultilevel"/>
    <w:tmpl w:val="302EB0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7EC0CAB"/>
    <w:multiLevelType w:val="hybridMultilevel"/>
    <w:tmpl w:val="797600D4"/>
    <w:lvl w:ilvl="0" w:tplc="463E241C">
      <w:start w:val="1"/>
      <w:numFmt w:val="decimal"/>
      <w:lvlText w:val="%1."/>
      <w:lvlJc w:val="left"/>
      <w:pPr>
        <w:ind w:left="900" w:hanging="360"/>
      </w:pPr>
      <w:rPr>
        <w:rFonts w:eastAsiaTheme="minorHAnsi"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D5438A"/>
    <w:multiLevelType w:val="hybridMultilevel"/>
    <w:tmpl w:val="CAEE9DAC"/>
    <w:lvl w:ilvl="0" w:tplc="BF302C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72BA143F"/>
    <w:multiLevelType w:val="hybridMultilevel"/>
    <w:tmpl w:val="82A2F9CE"/>
    <w:lvl w:ilvl="0" w:tplc="17383618">
      <w:start w:val="1"/>
      <w:numFmt w:val="decimal"/>
      <w:lvlText w:val="%1."/>
      <w:lvlJc w:val="left"/>
      <w:pPr>
        <w:ind w:left="360" w:hanging="360"/>
      </w:pPr>
      <w:rPr>
        <w:rFonts w:ascii="GHEA Grapalat" w:eastAsia="Times New Roman" w:hAnsi="GHEA Grapalat" w:cs="Sylfae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7460CD4"/>
    <w:multiLevelType w:val="hybridMultilevel"/>
    <w:tmpl w:val="25382EC8"/>
    <w:lvl w:ilvl="0" w:tplc="F816207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BE1738"/>
    <w:multiLevelType w:val="hybridMultilevel"/>
    <w:tmpl w:val="BC9AD61C"/>
    <w:lvl w:ilvl="0" w:tplc="586C90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78E37A9C"/>
    <w:multiLevelType w:val="hybridMultilevel"/>
    <w:tmpl w:val="2C88E9B2"/>
    <w:lvl w:ilvl="0" w:tplc="03009A7C">
      <w:start w:val="1"/>
      <w:numFmt w:val="decimal"/>
      <w:lvlText w:val="%1."/>
      <w:lvlJc w:val="left"/>
      <w:pPr>
        <w:ind w:left="433" w:hanging="360"/>
      </w:pPr>
      <w:rPr>
        <w:rFonts w:hint="default"/>
      </w:rPr>
    </w:lvl>
    <w:lvl w:ilvl="1" w:tplc="04090019" w:tentative="1">
      <w:start w:val="1"/>
      <w:numFmt w:val="lowerLetter"/>
      <w:lvlText w:val="%2."/>
      <w:lvlJc w:val="left"/>
      <w:pPr>
        <w:ind w:left="1153" w:hanging="360"/>
      </w:pPr>
    </w:lvl>
    <w:lvl w:ilvl="2" w:tplc="0409001B" w:tentative="1">
      <w:start w:val="1"/>
      <w:numFmt w:val="lowerRoman"/>
      <w:lvlText w:val="%3."/>
      <w:lvlJc w:val="right"/>
      <w:pPr>
        <w:ind w:left="1873" w:hanging="180"/>
      </w:pPr>
    </w:lvl>
    <w:lvl w:ilvl="3" w:tplc="0409000F" w:tentative="1">
      <w:start w:val="1"/>
      <w:numFmt w:val="decimal"/>
      <w:lvlText w:val="%4."/>
      <w:lvlJc w:val="left"/>
      <w:pPr>
        <w:ind w:left="2593" w:hanging="360"/>
      </w:pPr>
    </w:lvl>
    <w:lvl w:ilvl="4" w:tplc="04090019" w:tentative="1">
      <w:start w:val="1"/>
      <w:numFmt w:val="lowerLetter"/>
      <w:lvlText w:val="%5."/>
      <w:lvlJc w:val="left"/>
      <w:pPr>
        <w:ind w:left="3313" w:hanging="360"/>
      </w:pPr>
    </w:lvl>
    <w:lvl w:ilvl="5" w:tplc="0409001B" w:tentative="1">
      <w:start w:val="1"/>
      <w:numFmt w:val="lowerRoman"/>
      <w:lvlText w:val="%6."/>
      <w:lvlJc w:val="right"/>
      <w:pPr>
        <w:ind w:left="4033" w:hanging="180"/>
      </w:pPr>
    </w:lvl>
    <w:lvl w:ilvl="6" w:tplc="0409000F" w:tentative="1">
      <w:start w:val="1"/>
      <w:numFmt w:val="decimal"/>
      <w:lvlText w:val="%7."/>
      <w:lvlJc w:val="left"/>
      <w:pPr>
        <w:ind w:left="4753" w:hanging="360"/>
      </w:pPr>
    </w:lvl>
    <w:lvl w:ilvl="7" w:tplc="04090019" w:tentative="1">
      <w:start w:val="1"/>
      <w:numFmt w:val="lowerLetter"/>
      <w:lvlText w:val="%8."/>
      <w:lvlJc w:val="left"/>
      <w:pPr>
        <w:ind w:left="5473" w:hanging="360"/>
      </w:pPr>
    </w:lvl>
    <w:lvl w:ilvl="8" w:tplc="0409001B" w:tentative="1">
      <w:start w:val="1"/>
      <w:numFmt w:val="lowerRoman"/>
      <w:lvlText w:val="%9."/>
      <w:lvlJc w:val="right"/>
      <w:pPr>
        <w:ind w:left="6193" w:hanging="180"/>
      </w:pPr>
    </w:lvl>
  </w:abstractNum>
  <w:abstractNum w:abstractNumId="34" w15:restartNumberingAfterBreak="0">
    <w:nsid w:val="7D67389E"/>
    <w:multiLevelType w:val="hybridMultilevel"/>
    <w:tmpl w:val="0DFCEDC6"/>
    <w:lvl w:ilvl="0" w:tplc="C2BAEF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7D8C2AC6"/>
    <w:multiLevelType w:val="hybridMultilevel"/>
    <w:tmpl w:val="18BE9E9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F0F3471"/>
    <w:multiLevelType w:val="hybridMultilevel"/>
    <w:tmpl w:val="6EAE65D0"/>
    <w:lvl w:ilvl="0" w:tplc="F50EA3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7"/>
  </w:num>
  <w:num w:numId="2">
    <w:abstractNumId w:val="14"/>
  </w:num>
  <w:num w:numId="3">
    <w:abstractNumId w:val="19"/>
  </w:num>
  <w:num w:numId="4">
    <w:abstractNumId w:val="35"/>
  </w:num>
  <w:num w:numId="5">
    <w:abstractNumId w:val="15"/>
  </w:num>
  <w:num w:numId="6">
    <w:abstractNumId w:val="0"/>
  </w:num>
  <w:num w:numId="7">
    <w:abstractNumId w:val="24"/>
  </w:num>
  <w:num w:numId="8">
    <w:abstractNumId w:val="7"/>
  </w:num>
  <w:num w:numId="9">
    <w:abstractNumId w:val="12"/>
  </w:num>
  <w:num w:numId="10">
    <w:abstractNumId w:val="23"/>
  </w:num>
  <w:num w:numId="11">
    <w:abstractNumId w:val="16"/>
  </w:num>
  <w:num w:numId="12">
    <w:abstractNumId w:val="11"/>
  </w:num>
  <w:num w:numId="13">
    <w:abstractNumId w:val="5"/>
  </w:num>
  <w:num w:numId="14">
    <w:abstractNumId w:val="33"/>
  </w:num>
  <w:num w:numId="15">
    <w:abstractNumId w:val="22"/>
  </w:num>
  <w:num w:numId="16">
    <w:abstractNumId w:val="29"/>
  </w:num>
  <w:num w:numId="17">
    <w:abstractNumId w:val="20"/>
  </w:num>
  <w:num w:numId="18">
    <w:abstractNumId w:val="32"/>
  </w:num>
  <w:num w:numId="19">
    <w:abstractNumId w:val="21"/>
  </w:num>
  <w:num w:numId="20">
    <w:abstractNumId w:val="2"/>
  </w:num>
  <w:num w:numId="21">
    <w:abstractNumId w:val="27"/>
  </w:num>
  <w:num w:numId="22">
    <w:abstractNumId w:val="4"/>
  </w:num>
  <w:num w:numId="23">
    <w:abstractNumId w:val="18"/>
  </w:num>
  <w:num w:numId="24">
    <w:abstractNumId w:val="26"/>
  </w:num>
  <w:num w:numId="25">
    <w:abstractNumId w:val="30"/>
  </w:num>
  <w:num w:numId="26">
    <w:abstractNumId w:val="36"/>
  </w:num>
  <w:num w:numId="27">
    <w:abstractNumId w:val="13"/>
  </w:num>
  <w:num w:numId="28">
    <w:abstractNumId w:val="34"/>
  </w:num>
  <w:num w:numId="29">
    <w:abstractNumId w:val="9"/>
  </w:num>
  <w:num w:numId="30">
    <w:abstractNumId w:val="3"/>
  </w:num>
  <w:num w:numId="31">
    <w:abstractNumId w:val="25"/>
  </w:num>
  <w:num w:numId="32">
    <w:abstractNumId w:val="10"/>
  </w:num>
  <w:num w:numId="33">
    <w:abstractNumId w:val="1"/>
  </w:num>
  <w:num w:numId="34">
    <w:abstractNumId w:val="28"/>
  </w:num>
  <w:num w:numId="35">
    <w:abstractNumId w:val="6"/>
  </w:num>
  <w:num w:numId="36">
    <w:abstractNumId w:val="8"/>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LUwNjI0NTU1NDcxsTRT0lEKTi0uzszPAykwqgUAo5MX4SwAAAA="/>
  </w:docVars>
  <w:rsids>
    <w:rsidRoot w:val="00486E61"/>
    <w:rsid w:val="0000111F"/>
    <w:rsid w:val="00003123"/>
    <w:rsid w:val="00006D5A"/>
    <w:rsid w:val="000129A4"/>
    <w:rsid w:val="00015452"/>
    <w:rsid w:val="00051A4F"/>
    <w:rsid w:val="000541C9"/>
    <w:rsid w:val="00070B69"/>
    <w:rsid w:val="00087439"/>
    <w:rsid w:val="00087957"/>
    <w:rsid w:val="000A22F3"/>
    <w:rsid w:val="000B2408"/>
    <w:rsid w:val="000B6E27"/>
    <w:rsid w:val="000B746E"/>
    <w:rsid w:val="000D415C"/>
    <w:rsid w:val="000F7643"/>
    <w:rsid w:val="001163A3"/>
    <w:rsid w:val="001171B2"/>
    <w:rsid w:val="0013668B"/>
    <w:rsid w:val="0013683C"/>
    <w:rsid w:val="00146405"/>
    <w:rsid w:val="00162079"/>
    <w:rsid w:val="0016290C"/>
    <w:rsid w:val="00166A29"/>
    <w:rsid w:val="001732EA"/>
    <w:rsid w:val="001838E7"/>
    <w:rsid w:val="001976CC"/>
    <w:rsid w:val="00197821"/>
    <w:rsid w:val="001A5985"/>
    <w:rsid w:val="001A74DE"/>
    <w:rsid w:val="001D3794"/>
    <w:rsid w:val="00214EB4"/>
    <w:rsid w:val="002220DB"/>
    <w:rsid w:val="0022640F"/>
    <w:rsid w:val="0025285C"/>
    <w:rsid w:val="00290A93"/>
    <w:rsid w:val="0029763D"/>
    <w:rsid w:val="002A4834"/>
    <w:rsid w:val="002A581B"/>
    <w:rsid w:val="002B123B"/>
    <w:rsid w:val="002B22AD"/>
    <w:rsid w:val="002B4A91"/>
    <w:rsid w:val="002B6DCF"/>
    <w:rsid w:val="002C6FE7"/>
    <w:rsid w:val="002D1042"/>
    <w:rsid w:val="002D329D"/>
    <w:rsid w:val="002D48CC"/>
    <w:rsid w:val="002D5197"/>
    <w:rsid w:val="002D7C21"/>
    <w:rsid w:val="002E3865"/>
    <w:rsid w:val="00301BE9"/>
    <w:rsid w:val="00302A88"/>
    <w:rsid w:val="0030439B"/>
    <w:rsid w:val="00310584"/>
    <w:rsid w:val="00313F1E"/>
    <w:rsid w:val="00334CC3"/>
    <w:rsid w:val="0034024C"/>
    <w:rsid w:val="00350B36"/>
    <w:rsid w:val="00362364"/>
    <w:rsid w:val="00365C2E"/>
    <w:rsid w:val="00366463"/>
    <w:rsid w:val="00370617"/>
    <w:rsid w:val="00392C1E"/>
    <w:rsid w:val="003946A7"/>
    <w:rsid w:val="00395ED0"/>
    <w:rsid w:val="00397168"/>
    <w:rsid w:val="003C0645"/>
    <w:rsid w:val="003C739B"/>
    <w:rsid w:val="003D7916"/>
    <w:rsid w:val="003E2B62"/>
    <w:rsid w:val="003E489E"/>
    <w:rsid w:val="003F6B4C"/>
    <w:rsid w:val="004025D6"/>
    <w:rsid w:val="00411F26"/>
    <w:rsid w:val="004135F8"/>
    <w:rsid w:val="00427502"/>
    <w:rsid w:val="00432773"/>
    <w:rsid w:val="00450D10"/>
    <w:rsid w:val="004579C1"/>
    <w:rsid w:val="00471251"/>
    <w:rsid w:val="00483B7C"/>
    <w:rsid w:val="00486E61"/>
    <w:rsid w:val="00494680"/>
    <w:rsid w:val="004A67CC"/>
    <w:rsid w:val="004D1413"/>
    <w:rsid w:val="004D40AA"/>
    <w:rsid w:val="004F7948"/>
    <w:rsid w:val="00503033"/>
    <w:rsid w:val="00513EB2"/>
    <w:rsid w:val="00517301"/>
    <w:rsid w:val="005238CF"/>
    <w:rsid w:val="005321C6"/>
    <w:rsid w:val="00534607"/>
    <w:rsid w:val="00570FEE"/>
    <w:rsid w:val="0059411B"/>
    <w:rsid w:val="00595111"/>
    <w:rsid w:val="00597309"/>
    <w:rsid w:val="005A0455"/>
    <w:rsid w:val="005A0943"/>
    <w:rsid w:val="005A79FF"/>
    <w:rsid w:val="005B737B"/>
    <w:rsid w:val="005C0944"/>
    <w:rsid w:val="005D1BFE"/>
    <w:rsid w:val="005D2DD0"/>
    <w:rsid w:val="005E3F1C"/>
    <w:rsid w:val="005E42F1"/>
    <w:rsid w:val="0061014C"/>
    <w:rsid w:val="00611883"/>
    <w:rsid w:val="006124CB"/>
    <w:rsid w:val="00630A53"/>
    <w:rsid w:val="00636E13"/>
    <w:rsid w:val="006403AB"/>
    <w:rsid w:val="006531CD"/>
    <w:rsid w:val="006546A8"/>
    <w:rsid w:val="00655ED5"/>
    <w:rsid w:val="006639CC"/>
    <w:rsid w:val="0067615E"/>
    <w:rsid w:val="006A499A"/>
    <w:rsid w:val="006B0B1C"/>
    <w:rsid w:val="006D17BC"/>
    <w:rsid w:val="00702079"/>
    <w:rsid w:val="00702EDA"/>
    <w:rsid w:val="00705D68"/>
    <w:rsid w:val="00714351"/>
    <w:rsid w:val="007501BF"/>
    <w:rsid w:val="0075021D"/>
    <w:rsid w:val="00753BA2"/>
    <w:rsid w:val="0076083C"/>
    <w:rsid w:val="00762A0D"/>
    <w:rsid w:val="00764824"/>
    <w:rsid w:val="007710BB"/>
    <w:rsid w:val="00782CA2"/>
    <w:rsid w:val="00787961"/>
    <w:rsid w:val="00790CF7"/>
    <w:rsid w:val="00791AD5"/>
    <w:rsid w:val="007A313C"/>
    <w:rsid w:val="007B0319"/>
    <w:rsid w:val="007C32A4"/>
    <w:rsid w:val="007C4E45"/>
    <w:rsid w:val="007C51BA"/>
    <w:rsid w:val="007C7CD1"/>
    <w:rsid w:val="007D437C"/>
    <w:rsid w:val="007D4AFD"/>
    <w:rsid w:val="0082638F"/>
    <w:rsid w:val="0085503B"/>
    <w:rsid w:val="008869E4"/>
    <w:rsid w:val="008B6332"/>
    <w:rsid w:val="008C6FEB"/>
    <w:rsid w:val="008D302E"/>
    <w:rsid w:val="008D5E38"/>
    <w:rsid w:val="008F36F5"/>
    <w:rsid w:val="00903A45"/>
    <w:rsid w:val="00907061"/>
    <w:rsid w:val="00912629"/>
    <w:rsid w:val="00920C1E"/>
    <w:rsid w:val="00921BA9"/>
    <w:rsid w:val="00925E7F"/>
    <w:rsid w:val="009554F5"/>
    <w:rsid w:val="00962806"/>
    <w:rsid w:val="00965EF4"/>
    <w:rsid w:val="00966A35"/>
    <w:rsid w:val="00981B14"/>
    <w:rsid w:val="009A237A"/>
    <w:rsid w:val="009B31D9"/>
    <w:rsid w:val="009B3B96"/>
    <w:rsid w:val="009C345D"/>
    <w:rsid w:val="009D21DB"/>
    <w:rsid w:val="009E1392"/>
    <w:rsid w:val="009E5F14"/>
    <w:rsid w:val="009E61E6"/>
    <w:rsid w:val="009F2D5E"/>
    <w:rsid w:val="00A009C5"/>
    <w:rsid w:val="00A04020"/>
    <w:rsid w:val="00A049A7"/>
    <w:rsid w:val="00A07504"/>
    <w:rsid w:val="00A43282"/>
    <w:rsid w:val="00A74928"/>
    <w:rsid w:val="00A76CFD"/>
    <w:rsid w:val="00A96536"/>
    <w:rsid w:val="00AB0A41"/>
    <w:rsid w:val="00AB314B"/>
    <w:rsid w:val="00AC3F27"/>
    <w:rsid w:val="00AD297F"/>
    <w:rsid w:val="00AE1B82"/>
    <w:rsid w:val="00AE6E54"/>
    <w:rsid w:val="00B04BBC"/>
    <w:rsid w:val="00B12602"/>
    <w:rsid w:val="00B233E6"/>
    <w:rsid w:val="00B35430"/>
    <w:rsid w:val="00B37D48"/>
    <w:rsid w:val="00B41A89"/>
    <w:rsid w:val="00B531AC"/>
    <w:rsid w:val="00B641D1"/>
    <w:rsid w:val="00B64F7F"/>
    <w:rsid w:val="00B70F8B"/>
    <w:rsid w:val="00B7261C"/>
    <w:rsid w:val="00B77EFB"/>
    <w:rsid w:val="00B905C3"/>
    <w:rsid w:val="00BA36BC"/>
    <w:rsid w:val="00BC4228"/>
    <w:rsid w:val="00BE2210"/>
    <w:rsid w:val="00BE46C9"/>
    <w:rsid w:val="00BE5DC8"/>
    <w:rsid w:val="00C04F72"/>
    <w:rsid w:val="00C1171D"/>
    <w:rsid w:val="00C26759"/>
    <w:rsid w:val="00C376AA"/>
    <w:rsid w:val="00C612D6"/>
    <w:rsid w:val="00C65FFD"/>
    <w:rsid w:val="00CA5BDF"/>
    <w:rsid w:val="00CA69D8"/>
    <w:rsid w:val="00CB70C4"/>
    <w:rsid w:val="00CC1571"/>
    <w:rsid w:val="00D209E1"/>
    <w:rsid w:val="00D34B76"/>
    <w:rsid w:val="00D34D0F"/>
    <w:rsid w:val="00D527DD"/>
    <w:rsid w:val="00D57FE2"/>
    <w:rsid w:val="00D65D67"/>
    <w:rsid w:val="00D72488"/>
    <w:rsid w:val="00D731FE"/>
    <w:rsid w:val="00D75543"/>
    <w:rsid w:val="00D94479"/>
    <w:rsid w:val="00D95460"/>
    <w:rsid w:val="00D955FF"/>
    <w:rsid w:val="00DA619B"/>
    <w:rsid w:val="00DB7508"/>
    <w:rsid w:val="00DD428B"/>
    <w:rsid w:val="00DE3B9E"/>
    <w:rsid w:val="00DE425B"/>
    <w:rsid w:val="00DF48F0"/>
    <w:rsid w:val="00E36B51"/>
    <w:rsid w:val="00E36E89"/>
    <w:rsid w:val="00E424F9"/>
    <w:rsid w:val="00E45C9F"/>
    <w:rsid w:val="00E56BDE"/>
    <w:rsid w:val="00E5722A"/>
    <w:rsid w:val="00E70C60"/>
    <w:rsid w:val="00E71356"/>
    <w:rsid w:val="00E7296F"/>
    <w:rsid w:val="00E9323B"/>
    <w:rsid w:val="00EA1089"/>
    <w:rsid w:val="00EB728C"/>
    <w:rsid w:val="00ED7695"/>
    <w:rsid w:val="00EE4C52"/>
    <w:rsid w:val="00EE5325"/>
    <w:rsid w:val="00EE731A"/>
    <w:rsid w:val="00EF5C27"/>
    <w:rsid w:val="00F05365"/>
    <w:rsid w:val="00F05DAD"/>
    <w:rsid w:val="00F317E3"/>
    <w:rsid w:val="00F37326"/>
    <w:rsid w:val="00F41915"/>
    <w:rsid w:val="00F508B2"/>
    <w:rsid w:val="00F569AE"/>
    <w:rsid w:val="00F60025"/>
    <w:rsid w:val="00F7456D"/>
    <w:rsid w:val="00F75002"/>
    <w:rsid w:val="00F82EF1"/>
    <w:rsid w:val="00F840AE"/>
    <w:rsid w:val="00F9193E"/>
    <w:rsid w:val="00FC266B"/>
    <w:rsid w:val="00FE41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5B90F"/>
  <w15:docId w15:val="{C337B476-9E08-43FF-ACE7-4194FC021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4607"/>
  </w:style>
  <w:style w:type="paragraph" w:styleId="Heading3">
    <w:name w:val="heading 3"/>
    <w:basedOn w:val="Normal"/>
    <w:next w:val="Normal"/>
    <w:link w:val="Heading3Char"/>
    <w:uiPriority w:val="9"/>
    <w:semiHidden/>
    <w:unhideWhenUsed/>
    <w:qFormat/>
    <w:rsid w:val="0053460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unhideWhenUsed/>
    <w:qFormat/>
    <w:rsid w:val="007143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714351"/>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CA69D8"/>
    <w:pPr>
      <w:ind w:left="720"/>
      <w:contextualSpacing/>
    </w:pPr>
  </w:style>
  <w:style w:type="paragraph" w:customStyle="1" w:styleId="mechtex">
    <w:name w:val="mechtex"/>
    <w:basedOn w:val="Normal"/>
    <w:link w:val="mechtexChar"/>
    <w:uiPriority w:val="99"/>
    <w:qFormat/>
    <w:rsid w:val="00B64F7F"/>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uiPriority w:val="99"/>
    <w:locked/>
    <w:rsid w:val="00B64F7F"/>
    <w:rPr>
      <w:rFonts w:ascii="Arial Armenian" w:eastAsia="Times New Roman" w:hAnsi="Arial Armenian" w:cs="Times New Roman"/>
      <w:lang w:val="en-US"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B64F7F"/>
  </w:style>
  <w:style w:type="paragraph" w:styleId="BodyText">
    <w:name w:val="Body Text"/>
    <w:basedOn w:val="Normal"/>
    <w:link w:val="BodyTextChar"/>
    <w:rsid w:val="009E61E6"/>
    <w:pPr>
      <w:spacing w:after="140"/>
    </w:pPr>
    <w:rPr>
      <w:rFonts w:ascii="Calibri" w:eastAsia="Calibri" w:hAnsi="Calibri" w:cs="Times New Roman"/>
    </w:rPr>
  </w:style>
  <w:style w:type="character" w:customStyle="1" w:styleId="BodyTextChar">
    <w:name w:val="Body Text Char"/>
    <w:basedOn w:val="DefaultParagraphFont"/>
    <w:link w:val="BodyText"/>
    <w:rsid w:val="009E61E6"/>
    <w:rPr>
      <w:rFonts w:ascii="Calibri" w:eastAsia="Calibri" w:hAnsi="Calibri" w:cs="Times New Roman"/>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764824"/>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AE6E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E54"/>
    <w:rPr>
      <w:rFonts w:ascii="Segoe UI" w:hAnsi="Segoe UI" w:cs="Segoe UI"/>
      <w:sz w:val="18"/>
      <w:szCs w:val="18"/>
    </w:rPr>
  </w:style>
  <w:style w:type="character" w:styleId="Emphasis">
    <w:name w:val="Emphasis"/>
    <w:uiPriority w:val="20"/>
    <w:qFormat/>
    <w:rsid w:val="001171B2"/>
    <w:rPr>
      <w:i/>
      <w:iCs/>
    </w:rPr>
  </w:style>
  <w:style w:type="table" w:styleId="TableGrid">
    <w:name w:val="Table Grid"/>
    <w:basedOn w:val="TableNormal"/>
    <w:uiPriority w:val="59"/>
    <w:rsid w:val="005E4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F48F0"/>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DF48F0"/>
    <w:rPr>
      <w:sz w:val="20"/>
      <w:szCs w:val="20"/>
      <w:lang w:val="en-US"/>
    </w:rPr>
  </w:style>
  <w:style w:type="character" w:styleId="FootnoteReference">
    <w:name w:val="footnote reference"/>
    <w:basedOn w:val="DefaultParagraphFont"/>
    <w:uiPriority w:val="99"/>
    <w:semiHidden/>
    <w:unhideWhenUsed/>
    <w:rsid w:val="00DF48F0"/>
    <w:rPr>
      <w:vertAlign w:val="superscript"/>
    </w:rPr>
  </w:style>
  <w:style w:type="character" w:customStyle="1" w:styleId="Heading3Char">
    <w:name w:val="Heading 3 Char"/>
    <w:basedOn w:val="DefaultParagraphFont"/>
    <w:link w:val="Heading3"/>
    <w:uiPriority w:val="9"/>
    <w:semiHidden/>
    <w:rsid w:val="00534607"/>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6990">
      <w:bodyDiv w:val="1"/>
      <w:marLeft w:val="0"/>
      <w:marRight w:val="0"/>
      <w:marTop w:val="0"/>
      <w:marBottom w:val="0"/>
      <w:divBdr>
        <w:top w:val="none" w:sz="0" w:space="0" w:color="auto"/>
        <w:left w:val="none" w:sz="0" w:space="0" w:color="auto"/>
        <w:bottom w:val="none" w:sz="0" w:space="0" w:color="auto"/>
        <w:right w:val="none" w:sz="0" w:space="0" w:color="auto"/>
      </w:divBdr>
      <w:divsChild>
        <w:div w:id="1454131309">
          <w:marLeft w:val="0"/>
          <w:marRight w:val="0"/>
          <w:marTop w:val="0"/>
          <w:marBottom w:val="0"/>
          <w:divBdr>
            <w:top w:val="none" w:sz="0" w:space="0" w:color="auto"/>
            <w:left w:val="none" w:sz="0" w:space="0" w:color="auto"/>
            <w:bottom w:val="none" w:sz="0" w:space="0" w:color="auto"/>
            <w:right w:val="none" w:sz="0" w:space="0" w:color="auto"/>
          </w:divBdr>
          <w:divsChild>
            <w:div w:id="149449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489">
      <w:bodyDiv w:val="1"/>
      <w:marLeft w:val="0"/>
      <w:marRight w:val="0"/>
      <w:marTop w:val="0"/>
      <w:marBottom w:val="0"/>
      <w:divBdr>
        <w:top w:val="none" w:sz="0" w:space="0" w:color="auto"/>
        <w:left w:val="none" w:sz="0" w:space="0" w:color="auto"/>
        <w:bottom w:val="none" w:sz="0" w:space="0" w:color="auto"/>
        <w:right w:val="none" w:sz="0" w:space="0" w:color="auto"/>
      </w:divBdr>
    </w:div>
    <w:div w:id="219637448">
      <w:bodyDiv w:val="1"/>
      <w:marLeft w:val="0"/>
      <w:marRight w:val="0"/>
      <w:marTop w:val="0"/>
      <w:marBottom w:val="0"/>
      <w:divBdr>
        <w:top w:val="none" w:sz="0" w:space="0" w:color="auto"/>
        <w:left w:val="none" w:sz="0" w:space="0" w:color="auto"/>
        <w:bottom w:val="none" w:sz="0" w:space="0" w:color="auto"/>
        <w:right w:val="none" w:sz="0" w:space="0" w:color="auto"/>
      </w:divBdr>
      <w:divsChild>
        <w:div w:id="704335903">
          <w:marLeft w:val="0"/>
          <w:marRight w:val="0"/>
          <w:marTop w:val="0"/>
          <w:marBottom w:val="0"/>
          <w:divBdr>
            <w:top w:val="none" w:sz="0" w:space="0" w:color="auto"/>
            <w:left w:val="none" w:sz="0" w:space="0" w:color="auto"/>
            <w:bottom w:val="none" w:sz="0" w:space="0" w:color="auto"/>
            <w:right w:val="none" w:sz="0" w:space="0" w:color="auto"/>
          </w:divBdr>
          <w:divsChild>
            <w:div w:id="26261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780543">
      <w:bodyDiv w:val="1"/>
      <w:marLeft w:val="0"/>
      <w:marRight w:val="0"/>
      <w:marTop w:val="0"/>
      <w:marBottom w:val="0"/>
      <w:divBdr>
        <w:top w:val="none" w:sz="0" w:space="0" w:color="auto"/>
        <w:left w:val="none" w:sz="0" w:space="0" w:color="auto"/>
        <w:bottom w:val="none" w:sz="0" w:space="0" w:color="auto"/>
        <w:right w:val="none" w:sz="0" w:space="0" w:color="auto"/>
      </w:divBdr>
      <w:divsChild>
        <w:div w:id="1767847734">
          <w:marLeft w:val="0"/>
          <w:marRight w:val="0"/>
          <w:marTop w:val="0"/>
          <w:marBottom w:val="0"/>
          <w:divBdr>
            <w:top w:val="none" w:sz="0" w:space="0" w:color="auto"/>
            <w:left w:val="none" w:sz="0" w:space="0" w:color="auto"/>
            <w:bottom w:val="none" w:sz="0" w:space="0" w:color="auto"/>
            <w:right w:val="none" w:sz="0" w:space="0" w:color="auto"/>
          </w:divBdr>
          <w:divsChild>
            <w:div w:id="74345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118845">
      <w:bodyDiv w:val="1"/>
      <w:marLeft w:val="0"/>
      <w:marRight w:val="0"/>
      <w:marTop w:val="0"/>
      <w:marBottom w:val="0"/>
      <w:divBdr>
        <w:top w:val="none" w:sz="0" w:space="0" w:color="auto"/>
        <w:left w:val="none" w:sz="0" w:space="0" w:color="auto"/>
        <w:bottom w:val="none" w:sz="0" w:space="0" w:color="auto"/>
        <w:right w:val="none" w:sz="0" w:space="0" w:color="auto"/>
      </w:divBdr>
      <w:divsChild>
        <w:div w:id="133449257">
          <w:marLeft w:val="0"/>
          <w:marRight w:val="0"/>
          <w:marTop w:val="0"/>
          <w:marBottom w:val="0"/>
          <w:divBdr>
            <w:top w:val="none" w:sz="0" w:space="0" w:color="auto"/>
            <w:left w:val="none" w:sz="0" w:space="0" w:color="auto"/>
            <w:bottom w:val="none" w:sz="0" w:space="0" w:color="auto"/>
            <w:right w:val="none" w:sz="0" w:space="0" w:color="auto"/>
          </w:divBdr>
          <w:divsChild>
            <w:div w:id="173959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487975">
      <w:bodyDiv w:val="1"/>
      <w:marLeft w:val="0"/>
      <w:marRight w:val="0"/>
      <w:marTop w:val="0"/>
      <w:marBottom w:val="0"/>
      <w:divBdr>
        <w:top w:val="none" w:sz="0" w:space="0" w:color="auto"/>
        <w:left w:val="none" w:sz="0" w:space="0" w:color="auto"/>
        <w:bottom w:val="none" w:sz="0" w:space="0" w:color="auto"/>
        <w:right w:val="none" w:sz="0" w:space="0" w:color="auto"/>
      </w:divBdr>
    </w:div>
    <w:div w:id="401101144">
      <w:bodyDiv w:val="1"/>
      <w:marLeft w:val="0"/>
      <w:marRight w:val="0"/>
      <w:marTop w:val="0"/>
      <w:marBottom w:val="0"/>
      <w:divBdr>
        <w:top w:val="none" w:sz="0" w:space="0" w:color="auto"/>
        <w:left w:val="none" w:sz="0" w:space="0" w:color="auto"/>
        <w:bottom w:val="none" w:sz="0" w:space="0" w:color="auto"/>
        <w:right w:val="none" w:sz="0" w:space="0" w:color="auto"/>
      </w:divBdr>
      <w:divsChild>
        <w:div w:id="1356348461">
          <w:marLeft w:val="0"/>
          <w:marRight w:val="0"/>
          <w:marTop w:val="0"/>
          <w:marBottom w:val="0"/>
          <w:divBdr>
            <w:top w:val="none" w:sz="0" w:space="0" w:color="auto"/>
            <w:left w:val="none" w:sz="0" w:space="0" w:color="auto"/>
            <w:bottom w:val="none" w:sz="0" w:space="0" w:color="auto"/>
            <w:right w:val="none" w:sz="0" w:space="0" w:color="auto"/>
          </w:divBdr>
          <w:divsChild>
            <w:div w:id="209427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720381">
      <w:bodyDiv w:val="1"/>
      <w:marLeft w:val="0"/>
      <w:marRight w:val="0"/>
      <w:marTop w:val="0"/>
      <w:marBottom w:val="0"/>
      <w:divBdr>
        <w:top w:val="none" w:sz="0" w:space="0" w:color="auto"/>
        <w:left w:val="none" w:sz="0" w:space="0" w:color="auto"/>
        <w:bottom w:val="none" w:sz="0" w:space="0" w:color="auto"/>
        <w:right w:val="none" w:sz="0" w:space="0" w:color="auto"/>
      </w:divBdr>
      <w:divsChild>
        <w:div w:id="499733396">
          <w:marLeft w:val="0"/>
          <w:marRight w:val="0"/>
          <w:marTop w:val="0"/>
          <w:marBottom w:val="0"/>
          <w:divBdr>
            <w:top w:val="none" w:sz="0" w:space="0" w:color="auto"/>
            <w:left w:val="none" w:sz="0" w:space="0" w:color="auto"/>
            <w:bottom w:val="none" w:sz="0" w:space="0" w:color="auto"/>
            <w:right w:val="none" w:sz="0" w:space="0" w:color="auto"/>
          </w:divBdr>
          <w:divsChild>
            <w:div w:id="129093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487805">
      <w:bodyDiv w:val="1"/>
      <w:marLeft w:val="0"/>
      <w:marRight w:val="0"/>
      <w:marTop w:val="0"/>
      <w:marBottom w:val="0"/>
      <w:divBdr>
        <w:top w:val="none" w:sz="0" w:space="0" w:color="auto"/>
        <w:left w:val="none" w:sz="0" w:space="0" w:color="auto"/>
        <w:bottom w:val="none" w:sz="0" w:space="0" w:color="auto"/>
        <w:right w:val="none" w:sz="0" w:space="0" w:color="auto"/>
      </w:divBdr>
    </w:div>
    <w:div w:id="814565854">
      <w:bodyDiv w:val="1"/>
      <w:marLeft w:val="0"/>
      <w:marRight w:val="0"/>
      <w:marTop w:val="0"/>
      <w:marBottom w:val="0"/>
      <w:divBdr>
        <w:top w:val="none" w:sz="0" w:space="0" w:color="auto"/>
        <w:left w:val="none" w:sz="0" w:space="0" w:color="auto"/>
        <w:bottom w:val="none" w:sz="0" w:space="0" w:color="auto"/>
        <w:right w:val="none" w:sz="0" w:space="0" w:color="auto"/>
      </w:divBdr>
      <w:divsChild>
        <w:div w:id="1683626941">
          <w:marLeft w:val="0"/>
          <w:marRight w:val="0"/>
          <w:marTop w:val="0"/>
          <w:marBottom w:val="0"/>
          <w:divBdr>
            <w:top w:val="none" w:sz="0" w:space="0" w:color="auto"/>
            <w:left w:val="none" w:sz="0" w:space="0" w:color="auto"/>
            <w:bottom w:val="none" w:sz="0" w:space="0" w:color="auto"/>
            <w:right w:val="none" w:sz="0" w:space="0" w:color="auto"/>
          </w:divBdr>
          <w:divsChild>
            <w:div w:id="2962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275023">
      <w:bodyDiv w:val="1"/>
      <w:marLeft w:val="0"/>
      <w:marRight w:val="0"/>
      <w:marTop w:val="0"/>
      <w:marBottom w:val="0"/>
      <w:divBdr>
        <w:top w:val="none" w:sz="0" w:space="0" w:color="auto"/>
        <w:left w:val="none" w:sz="0" w:space="0" w:color="auto"/>
        <w:bottom w:val="none" w:sz="0" w:space="0" w:color="auto"/>
        <w:right w:val="none" w:sz="0" w:space="0" w:color="auto"/>
      </w:divBdr>
      <w:divsChild>
        <w:div w:id="1042940098">
          <w:marLeft w:val="0"/>
          <w:marRight w:val="0"/>
          <w:marTop w:val="0"/>
          <w:marBottom w:val="0"/>
          <w:divBdr>
            <w:top w:val="none" w:sz="0" w:space="0" w:color="auto"/>
            <w:left w:val="none" w:sz="0" w:space="0" w:color="auto"/>
            <w:bottom w:val="none" w:sz="0" w:space="0" w:color="auto"/>
            <w:right w:val="none" w:sz="0" w:space="0" w:color="auto"/>
          </w:divBdr>
          <w:divsChild>
            <w:div w:id="22511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975644">
      <w:bodyDiv w:val="1"/>
      <w:marLeft w:val="0"/>
      <w:marRight w:val="0"/>
      <w:marTop w:val="0"/>
      <w:marBottom w:val="0"/>
      <w:divBdr>
        <w:top w:val="none" w:sz="0" w:space="0" w:color="auto"/>
        <w:left w:val="none" w:sz="0" w:space="0" w:color="auto"/>
        <w:bottom w:val="none" w:sz="0" w:space="0" w:color="auto"/>
        <w:right w:val="none" w:sz="0" w:space="0" w:color="auto"/>
      </w:divBdr>
      <w:divsChild>
        <w:div w:id="570969204">
          <w:marLeft w:val="0"/>
          <w:marRight w:val="0"/>
          <w:marTop w:val="0"/>
          <w:marBottom w:val="0"/>
          <w:divBdr>
            <w:top w:val="none" w:sz="0" w:space="0" w:color="auto"/>
            <w:left w:val="none" w:sz="0" w:space="0" w:color="auto"/>
            <w:bottom w:val="none" w:sz="0" w:space="0" w:color="auto"/>
            <w:right w:val="none" w:sz="0" w:space="0" w:color="auto"/>
          </w:divBdr>
          <w:divsChild>
            <w:div w:id="193836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433217">
      <w:bodyDiv w:val="1"/>
      <w:marLeft w:val="0"/>
      <w:marRight w:val="0"/>
      <w:marTop w:val="0"/>
      <w:marBottom w:val="0"/>
      <w:divBdr>
        <w:top w:val="none" w:sz="0" w:space="0" w:color="auto"/>
        <w:left w:val="none" w:sz="0" w:space="0" w:color="auto"/>
        <w:bottom w:val="none" w:sz="0" w:space="0" w:color="auto"/>
        <w:right w:val="none" w:sz="0" w:space="0" w:color="auto"/>
      </w:divBdr>
      <w:divsChild>
        <w:div w:id="1397893481">
          <w:marLeft w:val="0"/>
          <w:marRight w:val="0"/>
          <w:marTop w:val="0"/>
          <w:marBottom w:val="0"/>
          <w:divBdr>
            <w:top w:val="none" w:sz="0" w:space="0" w:color="auto"/>
            <w:left w:val="none" w:sz="0" w:space="0" w:color="auto"/>
            <w:bottom w:val="none" w:sz="0" w:space="0" w:color="auto"/>
            <w:right w:val="none" w:sz="0" w:space="0" w:color="auto"/>
          </w:divBdr>
          <w:divsChild>
            <w:div w:id="79791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845150">
      <w:bodyDiv w:val="1"/>
      <w:marLeft w:val="0"/>
      <w:marRight w:val="0"/>
      <w:marTop w:val="0"/>
      <w:marBottom w:val="0"/>
      <w:divBdr>
        <w:top w:val="none" w:sz="0" w:space="0" w:color="auto"/>
        <w:left w:val="none" w:sz="0" w:space="0" w:color="auto"/>
        <w:bottom w:val="none" w:sz="0" w:space="0" w:color="auto"/>
        <w:right w:val="none" w:sz="0" w:space="0" w:color="auto"/>
      </w:divBdr>
    </w:div>
    <w:div w:id="1380397852">
      <w:bodyDiv w:val="1"/>
      <w:marLeft w:val="0"/>
      <w:marRight w:val="0"/>
      <w:marTop w:val="0"/>
      <w:marBottom w:val="0"/>
      <w:divBdr>
        <w:top w:val="none" w:sz="0" w:space="0" w:color="auto"/>
        <w:left w:val="none" w:sz="0" w:space="0" w:color="auto"/>
        <w:bottom w:val="none" w:sz="0" w:space="0" w:color="auto"/>
        <w:right w:val="none" w:sz="0" w:space="0" w:color="auto"/>
      </w:divBdr>
    </w:div>
    <w:div w:id="1422875912">
      <w:bodyDiv w:val="1"/>
      <w:marLeft w:val="0"/>
      <w:marRight w:val="0"/>
      <w:marTop w:val="0"/>
      <w:marBottom w:val="0"/>
      <w:divBdr>
        <w:top w:val="none" w:sz="0" w:space="0" w:color="auto"/>
        <w:left w:val="none" w:sz="0" w:space="0" w:color="auto"/>
        <w:bottom w:val="none" w:sz="0" w:space="0" w:color="auto"/>
        <w:right w:val="none" w:sz="0" w:space="0" w:color="auto"/>
      </w:divBdr>
      <w:divsChild>
        <w:div w:id="1551377909">
          <w:marLeft w:val="0"/>
          <w:marRight w:val="0"/>
          <w:marTop w:val="0"/>
          <w:marBottom w:val="0"/>
          <w:divBdr>
            <w:top w:val="none" w:sz="0" w:space="0" w:color="auto"/>
            <w:left w:val="none" w:sz="0" w:space="0" w:color="auto"/>
            <w:bottom w:val="none" w:sz="0" w:space="0" w:color="auto"/>
            <w:right w:val="none" w:sz="0" w:space="0" w:color="auto"/>
          </w:divBdr>
          <w:divsChild>
            <w:div w:id="73000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356685">
      <w:bodyDiv w:val="1"/>
      <w:marLeft w:val="0"/>
      <w:marRight w:val="0"/>
      <w:marTop w:val="0"/>
      <w:marBottom w:val="0"/>
      <w:divBdr>
        <w:top w:val="none" w:sz="0" w:space="0" w:color="auto"/>
        <w:left w:val="none" w:sz="0" w:space="0" w:color="auto"/>
        <w:bottom w:val="none" w:sz="0" w:space="0" w:color="auto"/>
        <w:right w:val="none" w:sz="0" w:space="0" w:color="auto"/>
      </w:divBdr>
      <w:divsChild>
        <w:div w:id="231350672">
          <w:marLeft w:val="0"/>
          <w:marRight w:val="0"/>
          <w:marTop w:val="0"/>
          <w:marBottom w:val="0"/>
          <w:divBdr>
            <w:top w:val="none" w:sz="0" w:space="0" w:color="auto"/>
            <w:left w:val="none" w:sz="0" w:space="0" w:color="auto"/>
            <w:bottom w:val="none" w:sz="0" w:space="0" w:color="auto"/>
            <w:right w:val="none" w:sz="0" w:space="0" w:color="auto"/>
          </w:divBdr>
          <w:divsChild>
            <w:div w:id="214669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617618">
      <w:bodyDiv w:val="1"/>
      <w:marLeft w:val="0"/>
      <w:marRight w:val="0"/>
      <w:marTop w:val="0"/>
      <w:marBottom w:val="0"/>
      <w:divBdr>
        <w:top w:val="none" w:sz="0" w:space="0" w:color="auto"/>
        <w:left w:val="none" w:sz="0" w:space="0" w:color="auto"/>
        <w:bottom w:val="none" w:sz="0" w:space="0" w:color="auto"/>
        <w:right w:val="none" w:sz="0" w:space="0" w:color="auto"/>
      </w:divBdr>
    </w:div>
    <w:div w:id="1673608795">
      <w:bodyDiv w:val="1"/>
      <w:marLeft w:val="0"/>
      <w:marRight w:val="0"/>
      <w:marTop w:val="0"/>
      <w:marBottom w:val="0"/>
      <w:divBdr>
        <w:top w:val="none" w:sz="0" w:space="0" w:color="auto"/>
        <w:left w:val="none" w:sz="0" w:space="0" w:color="auto"/>
        <w:bottom w:val="none" w:sz="0" w:space="0" w:color="auto"/>
        <w:right w:val="none" w:sz="0" w:space="0" w:color="auto"/>
      </w:divBdr>
    </w:div>
    <w:div w:id="1796678349">
      <w:bodyDiv w:val="1"/>
      <w:marLeft w:val="0"/>
      <w:marRight w:val="0"/>
      <w:marTop w:val="0"/>
      <w:marBottom w:val="0"/>
      <w:divBdr>
        <w:top w:val="none" w:sz="0" w:space="0" w:color="auto"/>
        <w:left w:val="none" w:sz="0" w:space="0" w:color="auto"/>
        <w:bottom w:val="none" w:sz="0" w:space="0" w:color="auto"/>
        <w:right w:val="none" w:sz="0" w:space="0" w:color="auto"/>
      </w:divBdr>
      <w:divsChild>
        <w:div w:id="127020383">
          <w:marLeft w:val="0"/>
          <w:marRight w:val="0"/>
          <w:marTop w:val="0"/>
          <w:marBottom w:val="0"/>
          <w:divBdr>
            <w:top w:val="none" w:sz="0" w:space="0" w:color="auto"/>
            <w:left w:val="none" w:sz="0" w:space="0" w:color="auto"/>
            <w:bottom w:val="none" w:sz="0" w:space="0" w:color="auto"/>
            <w:right w:val="none" w:sz="0" w:space="0" w:color="auto"/>
          </w:divBdr>
          <w:divsChild>
            <w:div w:id="48497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716704">
      <w:bodyDiv w:val="1"/>
      <w:marLeft w:val="0"/>
      <w:marRight w:val="0"/>
      <w:marTop w:val="0"/>
      <w:marBottom w:val="0"/>
      <w:divBdr>
        <w:top w:val="none" w:sz="0" w:space="0" w:color="auto"/>
        <w:left w:val="none" w:sz="0" w:space="0" w:color="auto"/>
        <w:bottom w:val="none" w:sz="0" w:space="0" w:color="auto"/>
        <w:right w:val="none" w:sz="0" w:space="0" w:color="auto"/>
      </w:divBdr>
      <w:divsChild>
        <w:div w:id="844322005">
          <w:marLeft w:val="0"/>
          <w:marRight w:val="0"/>
          <w:marTop w:val="0"/>
          <w:marBottom w:val="0"/>
          <w:divBdr>
            <w:top w:val="none" w:sz="0" w:space="0" w:color="auto"/>
            <w:left w:val="none" w:sz="0" w:space="0" w:color="auto"/>
            <w:bottom w:val="none" w:sz="0" w:space="0" w:color="auto"/>
            <w:right w:val="none" w:sz="0" w:space="0" w:color="auto"/>
          </w:divBdr>
          <w:divsChild>
            <w:div w:id="129063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93069">
      <w:bodyDiv w:val="1"/>
      <w:marLeft w:val="0"/>
      <w:marRight w:val="0"/>
      <w:marTop w:val="0"/>
      <w:marBottom w:val="0"/>
      <w:divBdr>
        <w:top w:val="none" w:sz="0" w:space="0" w:color="auto"/>
        <w:left w:val="none" w:sz="0" w:space="0" w:color="auto"/>
        <w:bottom w:val="none" w:sz="0" w:space="0" w:color="auto"/>
        <w:right w:val="none" w:sz="0" w:space="0" w:color="auto"/>
      </w:divBdr>
      <w:divsChild>
        <w:div w:id="896598057">
          <w:marLeft w:val="0"/>
          <w:marRight w:val="0"/>
          <w:marTop w:val="0"/>
          <w:marBottom w:val="0"/>
          <w:divBdr>
            <w:top w:val="none" w:sz="0" w:space="0" w:color="auto"/>
            <w:left w:val="none" w:sz="0" w:space="0" w:color="auto"/>
            <w:bottom w:val="none" w:sz="0" w:space="0" w:color="auto"/>
            <w:right w:val="none" w:sz="0" w:space="0" w:color="auto"/>
          </w:divBdr>
          <w:divsChild>
            <w:div w:id="10292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6566">
      <w:bodyDiv w:val="1"/>
      <w:marLeft w:val="0"/>
      <w:marRight w:val="0"/>
      <w:marTop w:val="0"/>
      <w:marBottom w:val="0"/>
      <w:divBdr>
        <w:top w:val="none" w:sz="0" w:space="0" w:color="auto"/>
        <w:left w:val="none" w:sz="0" w:space="0" w:color="auto"/>
        <w:bottom w:val="none" w:sz="0" w:space="0" w:color="auto"/>
        <w:right w:val="none" w:sz="0" w:space="0" w:color="auto"/>
      </w:divBdr>
    </w:div>
    <w:div w:id="1936208593">
      <w:bodyDiv w:val="1"/>
      <w:marLeft w:val="0"/>
      <w:marRight w:val="0"/>
      <w:marTop w:val="0"/>
      <w:marBottom w:val="0"/>
      <w:divBdr>
        <w:top w:val="none" w:sz="0" w:space="0" w:color="auto"/>
        <w:left w:val="none" w:sz="0" w:space="0" w:color="auto"/>
        <w:bottom w:val="none" w:sz="0" w:space="0" w:color="auto"/>
        <w:right w:val="none" w:sz="0" w:space="0" w:color="auto"/>
      </w:divBdr>
      <w:divsChild>
        <w:div w:id="219556892">
          <w:marLeft w:val="0"/>
          <w:marRight w:val="0"/>
          <w:marTop w:val="0"/>
          <w:marBottom w:val="0"/>
          <w:divBdr>
            <w:top w:val="none" w:sz="0" w:space="0" w:color="auto"/>
            <w:left w:val="none" w:sz="0" w:space="0" w:color="auto"/>
            <w:bottom w:val="none" w:sz="0" w:space="0" w:color="auto"/>
            <w:right w:val="none" w:sz="0" w:space="0" w:color="auto"/>
          </w:divBdr>
          <w:divsChild>
            <w:div w:id="100605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9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765</TotalTime>
  <Pages>10</Pages>
  <Words>2307</Words>
  <Characters>13154</Characters>
  <Application>Microsoft Office Word</Application>
  <DocSecurity>0</DocSecurity>
  <Lines>109</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Hovhannisyan</dc:creator>
  <cp:keywords>https://mul2.gov.am/tasks/790111/oneclick/ampopatert (3).docx?token=dc338d43111de3ff8d8cab9cd5f1fbba</cp:keywords>
  <dc:description/>
  <cp:lastModifiedBy>Arevik Stepanyan</cp:lastModifiedBy>
  <cp:revision>231</cp:revision>
  <cp:lastPrinted>2022-08-15T06:31:00Z</cp:lastPrinted>
  <dcterms:created xsi:type="dcterms:W3CDTF">2021-03-09T07:30:00Z</dcterms:created>
  <dcterms:modified xsi:type="dcterms:W3CDTF">2023-05-18T13:24:00Z</dcterms:modified>
</cp:coreProperties>
</file>