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E316" w14:textId="77777777" w:rsidR="00386E8C" w:rsidRPr="00C50626" w:rsidRDefault="00386E8C" w:rsidP="00386E8C">
      <w:pPr>
        <w:pStyle w:val="NormalWeb"/>
        <w:shd w:val="clear" w:color="auto" w:fill="FFFFFF"/>
        <w:spacing w:before="0" w:beforeAutospacing="0" w:after="0" w:afterAutospacing="0" w:line="276" w:lineRule="auto"/>
        <w:jc w:val="center"/>
        <w:rPr>
          <w:rFonts w:ascii="GHEA Grapalat" w:hAnsi="GHEA Grapalat"/>
          <w:b/>
          <w:color w:val="000000"/>
          <w:lang w:val="hy-AM"/>
        </w:rPr>
      </w:pPr>
      <w:r w:rsidRPr="009A6B2D">
        <w:rPr>
          <w:rFonts w:ascii="GHEA Grapalat" w:hAnsi="GHEA Grapalat"/>
          <w:b/>
          <w:color w:val="000000"/>
          <w:lang w:val="hy-AM"/>
        </w:rPr>
        <w:t>ԱՄՓՈՓԱԹԵՐԹ</w:t>
      </w:r>
    </w:p>
    <w:p w14:paraId="36D6C656" w14:textId="1EE53E04" w:rsidR="00386E8C" w:rsidRDefault="00386E8C" w:rsidP="00386E8C">
      <w:pPr>
        <w:pStyle w:val="NormalWeb"/>
        <w:shd w:val="clear" w:color="auto" w:fill="FFFFFF"/>
        <w:spacing w:before="0" w:beforeAutospacing="0" w:after="0" w:afterAutospacing="0" w:line="276" w:lineRule="auto"/>
        <w:jc w:val="center"/>
        <w:rPr>
          <w:rFonts w:ascii="GHEA Grapalat" w:hAnsi="GHEA Grapalat"/>
          <w:color w:val="000000"/>
          <w:lang w:val="hy-AM"/>
        </w:rPr>
      </w:pPr>
    </w:p>
    <w:p w14:paraId="2506867B" w14:textId="2E157AB5" w:rsidR="00021322" w:rsidRPr="00AD6A5C" w:rsidRDefault="00021322" w:rsidP="00021322">
      <w:pPr>
        <w:shd w:val="clear" w:color="auto" w:fill="FFFFFF"/>
        <w:spacing w:after="0" w:line="360" w:lineRule="auto"/>
        <w:ind w:firstLine="375"/>
        <w:jc w:val="center"/>
        <w:rPr>
          <w:rFonts w:ascii="GHEA Grapalat" w:eastAsia="Times New Roman" w:hAnsi="GHEA Grapalat" w:cs="Times New Roman"/>
          <w:b/>
          <w:bCs/>
          <w:color w:val="000000"/>
          <w:sz w:val="24"/>
          <w:szCs w:val="24"/>
          <w:lang w:val="hy-AM"/>
        </w:rPr>
      </w:pPr>
      <w:r w:rsidRPr="00AD6A5C">
        <w:rPr>
          <w:rFonts w:ascii="GHEA Grapalat" w:eastAsia="Times New Roman" w:hAnsi="GHEA Grapalat" w:cs="Times New Roman"/>
          <w:b/>
          <w:bCs/>
          <w:color w:val="000000"/>
          <w:sz w:val="24"/>
          <w:szCs w:val="24"/>
          <w:lang w:val="hy-AM"/>
        </w:rPr>
        <w:t>«</w:t>
      </w:r>
      <w:r w:rsidR="006E0185" w:rsidRPr="00AD6A5C">
        <w:rPr>
          <w:rFonts w:ascii="GHEA Grapalat" w:hAnsi="GHEA Grapalat"/>
          <w:b/>
          <w:bCs/>
          <w:sz w:val="24"/>
          <w:szCs w:val="24"/>
          <w:lang w:val="hy-AM"/>
        </w:rPr>
        <w:t>ԱՆՇԱՐԺ ԳՈՒՅՔ ՀԵՏ ՎԵՐՑՆԵԼՈՒ ԵՎ ԱՄՐԱՑՆԵԼՈՒ ՄԱՍԻՆ</w:t>
      </w:r>
      <w:r w:rsidRPr="00AD6A5C">
        <w:rPr>
          <w:rFonts w:ascii="GHEA Grapalat" w:eastAsia="Times New Roman" w:hAnsi="GHEA Grapalat" w:cs="Times New Roman"/>
          <w:b/>
          <w:bCs/>
          <w:color w:val="000000"/>
          <w:sz w:val="24"/>
          <w:szCs w:val="24"/>
          <w:lang w:val="hy-AM"/>
        </w:rPr>
        <w:t>»</w:t>
      </w:r>
    </w:p>
    <w:p w14:paraId="5B88E3A3" w14:textId="359B3B43" w:rsidR="00A14B9C" w:rsidRDefault="00A14B9C" w:rsidP="00A14B9C">
      <w:pPr>
        <w:pStyle w:val="NormalWeb"/>
        <w:shd w:val="clear" w:color="auto" w:fill="FFFFFF"/>
        <w:spacing w:before="0" w:beforeAutospacing="0" w:after="0" w:afterAutospacing="0" w:line="276" w:lineRule="auto"/>
        <w:jc w:val="center"/>
        <w:rPr>
          <w:rFonts w:ascii="GHEA Grapalat" w:hAnsi="GHEA Grapalat" w:cs="Sylfaen"/>
          <w:b/>
          <w:lang w:val="hy-AM"/>
        </w:rPr>
      </w:pPr>
      <w:r>
        <w:rPr>
          <w:rFonts w:ascii="GHEA Grapalat" w:hAnsi="GHEA Grapalat" w:cs="Sylfaen"/>
          <w:b/>
          <w:lang w:val="hy-AM"/>
        </w:rPr>
        <w:t xml:space="preserve">ՀԱՅԱՍՏԱՆԻ ՀԱՆՐԱՊԵՏՈՒԹՅԱՆ </w:t>
      </w:r>
      <w:r w:rsidR="00021322">
        <w:rPr>
          <w:rFonts w:ascii="GHEA Grapalat" w:hAnsi="GHEA Grapalat" w:cs="Sylfaen"/>
          <w:b/>
          <w:lang w:val="hy-AM"/>
        </w:rPr>
        <w:t>ԿԱՌԱՎԱՐՈՒԹՅԱՆ ՈՐՈՇՄԱՆ</w:t>
      </w:r>
      <w:r>
        <w:rPr>
          <w:rFonts w:ascii="GHEA Grapalat" w:hAnsi="GHEA Grapalat" w:cs="Sylfaen"/>
          <w:b/>
          <w:lang w:val="hy-AM"/>
        </w:rPr>
        <w:t xml:space="preserve"> ՆԱԽԱԳԾԻ</w:t>
      </w:r>
    </w:p>
    <w:p w14:paraId="1F3D38F5" w14:textId="77777777" w:rsidR="00B72AF5" w:rsidRPr="00A14B9C" w:rsidRDefault="00B72AF5" w:rsidP="00A14B9C">
      <w:pPr>
        <w:pStyle w:val="NormalWeb"/>
        <w:shd w:val="clear" w:color="auto" w:fill="FFFFFF"/>
        <w:spacing w:before="0" w:beforeAutospacing="0" w:after="0" w:afterAutospacing="0" w:line="276" w:lineRule="auto"/>
        <w:jc w:val="center"/>
        <w:rPr>
          <w:rFonts w:ascii="GHEA Grapalat" w:hAnsi="GHEA Grapalat"/>
          <w:color w:val="000000"/>
          <w:lang w:val="hy-AM"/>
        </w:rPr>
      </w:pPr>
    </w:p>
    <w:tbl>
      <w:tblPr>
        <w:tblStyle w:val="TableGrid"/>
        <w:tblW w:w="13855" w:type="dxa"/>
        <w:tblLook w:val="04A0" w:firstRow="1" w:lastRow="0" w:firstColumn="1" w:lastColumn="0" w:noHBand="0" w:noVBand="1"/>
      </w:tblPr>
      <w:tblGrid>
        <w:gridCol w:w="10255"/>
        <w:gridCol w:w="3600"/>
      </w:tblGrid>
      <w:tr w:rsidR="00662915" w14:paraId="5DCDA762" w14:textId="77777777" w:rsidTr="00FC50CF">
        <w:trPr>
          <w:trHeight w:val="300"/>
        </w:trPr>
        <w:tc>
          <w:tcPr>
            <w:tcW w:w="10255" w:type="dxa"/>
            <w:vMerge w:val="restart"/>
            <w:shd w:val="clear" w:color="auto" w:fill="A6A6A6" w:themeFill="background1" w:themeFillShade="A6"/>
            <w:vAlign w:val="center"/>
          </w:tcPr>
          <w:p w14:paraId="180B4F11" w14:textId="65AC52C3" w:rsidR="00662915" w:rsidRPr="00921781" w:rsidRDefault="009343F6" w:rsidP="00B72AF5">
            <w:pPr>
              <w:pStyle w:val="NormalWeb"/>
              <w:spacing w:before="0" w:beforeAutospacing="0" w:after="0" w:afterAutospacing="0" w:line="360" w:lineRule="auto"/>
              <w:jc w:val="center"/>
              <w:rPr>
                <w:rFonts w:ascii="GHEA Grapalat" w:hAnsi="GHEA Grapalat"/>
                <w:color w:val="000000"/>
                <w:lang w:val="hy-AM"/>
              </w:rPr>
            </w:pPr>
            <w:r>
              <w:rPr>
                <w:rFonts w:ascii="GHEA Grapalat" w:hAnsi="GHEA Grapalat"/>
                <w:color w:val="000000"/>
                <w:lang w:val="hy-AM"/>
              </w:rPr>
              <w:t>1</w:t>
            </w:r>
            <w:r w:rsidRPr="00921781">
              <w:rPr>
                <w:rFonts w:ascii="Cambria Math" w:hAnsi="Cambria Math" w:cs="Cambria Math"/>
                <w:color w:val="000000"/>
                <w:lang w:val="hy-AM"/>
              </w:rPr>
              <w:t>․</w:t>
            </w:r>
            <w:r w:rsidRPr="00921781">
              <w:rPr>
                <w:rFonts w:ascii="GHEA Grapalat" w:hAnsi="GHEA Grapalat"/>
                <w:color w:val="000000"/>
                <w:lang w:val="hy-AM"/>
              </w:rPr>
              <w:t xml:space="preserve"> </w:t>
            </w:r>
            <w:r w:rsidR="00921781" w:rsidRPr="00921781">
              <w:rPr>
                <w:rFonts w:ascii="GHEA Grapalat" w:hAnsi="GHEA Grapalat"/>
                <w:color w:val="000000"/>
                <w:lang w:val="hy-AM"/>
              </w:rPr>
              <w:t xml:space="preserve">ՀՀ տարածքային կառավարման և ենթակառուցվածքների </w:t>
            </w:r>
            <w:r w:rsidR="00921781" w:rsidRPr="00921781">
              <w:rPr>
                <w:rFonts w:ascii="GHEA Grapalat" w:hAnsi="GHEA Grapalat"/>
                <w:lang w:val="hy-AM"/>
              </w:rPr>
              <w:t>նախարարության պետական գույքի կառավարման կոմիտեի</w:t>
            </w:r>
          </w:p>
        </w:tc>
        <w:tc>
          <w:tcPr>
            <w:tcW w:w="3600" w:type="dxa"/>
            <w:shd w:val="clear" w:color="auto" w:fill="A6A6A6" w:themeFill="background1" w:themeFillShade="A6"/>
          </w:tcPr>
          <w:p w14:paraId="04E4EFBC" w14:textId="19CA6B48" w:rsidR="00662915" w:rsidRPr="00CF13A7" w:rsidRDefault="00284F4C" w:rsidP="00386E8C">
            <w:pPr>
              <w:pStyle w:val="NormalWeb"/>
              <w:spacing w:before="0" w:beforeAutospacing="0" w:after="0" w:afterAutospacing="0" w:line="360" w:lineRule="auto"/>
              <w:jc w:val="both"/>
              <w:rPr>
                <w:rFonts w:ascii="Cambria Math" w:hAnsi="Cambria Math"/>
                <w:color w:val="000000"/>
                <w:lang w:val="hy-AM"/>
              </w:rPr>
            </w:pPr>
            <w:r w:rsidRPr="00284F4C">
              <w:rPr>
                <w:rFonts w:ascii="GHEA Grapalat" w:hAnsi="GHEA Grapalat"/>
                <w:color w:val="000000"/>
                <w:lang w:val="hy-AM"/>
              </w:rPr>
              <w:t>16</w:t>
            </w:r>
            <w:r w:rsidRPr="00284F4C">
              <w:rPr>
                <w:rFonts w:ascii="Cambria Math" w:hAnsi="Cambria Math" w:cs="Cambria Math"/>
                <w:color w:val="000000"/>
                <w:lang w:val="hy-AM"/>
              </w:rPr>
              <w:t>․</w:t>
            </w:r>
            <w:r w:rsidRPr="00284F4C">
              <w:rPr>
                <w:rFonts w:ascii="GHEA Grapalat" w:hAnsi="GHEA Grapalat"/>
                <w:color w:val="000000"/>
                <w:lang w:val="hy-AM"/>
              </w:rPr>
              <w:t>03</w:t>
            </w:r>
            <w:r w:rsidRPr="00284F4C">
              <w:rPr>
                <w:rFonts w:ascii="Cambria Math" w:hAnsi="Cambria Math" w:cs="Cambria Math"/>
                <w:color w:val="000000"/>
                <w:lang w:val="hy-AM"/>
              </w:rPr>
              <w:t>․</w:t>
            </w:r>
            <w:r w:rsidRPr="00284F4C">
              <w:rPr>
                <w:rFonts w:ascii="GHEA Grapalat" w:hAnsi="GHEA Grapalat"/>
                <w:color w:val="000000"/>
                <w:lang w:val="hy-AM"/>
              </w:rPr>
              <w:t>2023</w:t>
            </w:r>
            <w:r w:rsidR="00CF13A7" w:rsidRPr="00284F4C">
              <w:rPr>
                <w:rFonts w:ascii="GHEA Grapalat" w:hAnsi="GHEA Grapalat"/>
                <w:color w:val="000000"/>
                <w:lang w:val="hy-AM"/>
              </w:rPr>
              <w:t>թ</w:t>
            </w:r>
            <w:r w:rsidR="00CF13A7">
              <w:rPr>
                <w:rFonts w:ascii="Cambria Math" w:hAnsi="Cambria Math"/>
                <w:color w:val="000000"/>
                <w:lang w:val="hy-AM"/>
              </w:rPr>
              <w:t>․</w:t>
            </w:r>
          </w:p>
        </w:tc>
      </w:tr>
      <w:tr w:rsidR="00662915" w14:paraId="042EE2EB" w14:textId="77777777" w:rsidTr="00FC50CF">
        <w:trPr>
          <w:trHeight w:val="180"/>
        </w:trPr>
        <w:tc>
          <w:tcPr>
            <w:tcW w:w="10255" w:type="dxa"/>
            <w:vMerge/>
            <w:shd w:val="clear" w:color="auto" w:fill="A6A6A6" w:themeFill="background1" w:themeFillShade="A6"/>
            <w:vAlign w:val="center"/>
          </w:tcPr>
          <w:p w14:paraId="44DD6366" w14:textId="77777777" w:rsidR="00662915" w:rsidRPr="00B72AF5" w:rsidRDefault="00662915" w:rsidP="00B72AF5">
            <w:pPr>
              <w:pStyle w:val="NormalWeb"/>
              <w:spacing w:before="0" w:beforeAutospacing="0" w:after="0" w:afterAutospacing="0" w:line="360" w:lineRule="auto"/>
              <w:jc w:val="center"/>
              <w:rPr>
                <w:rFonts w:ascii="GHEA Grapalat" w:hAnsi="GHEA Grapalat"/>
                <w:color w:val="000000"/>
                <w:lang w:val="hy-AM"/>
              </w:rPr>
            </w:pPr>
          </w:p>
        </w:tc>
        <w:tc>
          <w:tcPr>
            <w:tcW w:w="3600" w:type="dxa"/>
            <w:shd w:val="clear" w:color="auto" w:fill="A6A6A6" w:themeFill="background1" w:themeFillShade="A6"/>
          </w:tcPr>
          <w:p w14:paraId="735B5DF3" w14:textId="5E75C453" w:rsidR="00912B16" w:rsidRPr="00554169" w:rsidRDefault="00554169" w:rsidP="00912B16">
            <w:pPr>
              <w:widowControl w:val="0"/>
              <w:spacing w:after="0"/>
              <w:ind w:right="210"/>
              <w:contextualSpacing/>
              <w:rPr>
                <w:bCs/>
              </w:rPr>
            </w:pPr>
            <w:r>
              <w:rPr>
                <w:rFonts w:cs="Calibri Cyr"/>
                <w:bCs/>
                <w:sz w:val="24"/>
                <w:szCs w:val="24"/>
              </w:rPr>
              <w:t xml:space="preserve">N </w:t>
            </w:r>
            <w:r w:rsidR="00284F4C">
              <w:rPr>
                <w:rFonts w:ascii="GHEA Grapalat" w:hAnsi="GHEA Grapalat" w:cs="Times New Roman"/>
                <w:bCs/>
                <w:sz w:val="24"/>
                <w:szCs w:val="24"/>
                <w:lang w:val="hy-AM"/>
              </w:rPr>
              <w:t>ԳՍ//7500-2023</w:t>
            </w:r>
          </w:p>
          <w:p w14:paraId="7C3B2607" w14:textId="52932E13" w:rsidR="00662915" w:rsidRPr="00CF13A7" w:rsidRDefault="00662915" w:rsidP="00386E8C">
            <w:pPr>
              <w:pStyle w:val="NormalWeb"/>
              <w:spacing w:before="0" w:beforeAutospacing="0" w:after="0" w:afterAutospacing="0" w:line="360" w:lineRule="auto"/>
              <w:jc w:val="both"/>
              <w:rPr>
                <w:rFonts w:ascii="GHEA Grapalat" w:hAnsi="GHEA Grapalat"/>
                <w:color w:val="000000"/>
              </w:rPr>
            </w:pPr>
          </w:p>
        </w:tc>
      </w:tr>
      <w:tr w:rsidR="00B72AF5" w:rsidRPr="00992B6A" w14:paraId="0DAC4557" w14:textId="77777777" w:rsidTr="00FC50CF">
        <w:trPr>
          <w:trHeight w:val="1970"/>
        </w:trPr>
        <w:tc>
          <w:tcPr>
            <w:tcW w:w="10255" w:type="dxa"/>
          </w:tcPr>
          <w:p w14:paraId="273E8909" w14:textId="77777777" w:rsidR="00284F4C" w:rsidRPr="00BF59B9" w:rsidRDefault="00284F4C" w:rsidP="00284F4C">
            <w:pPr>
              <w:pStyle w:val="NormalWeb"/>
              <w:shd w:val="clear" w:color="auto" w:fill="FFFFFF"/>
              <w:spacing w:before="0" w:beforeAutospacing="0" w:after="0" w:afterAutospacing="0" w:line="360" w:lineRule="auto"/>
              <w:ind w:firstLine="375"/>
              <w:jc w:val="both"/>
              <w:rPr>
                <w:rFonts w:ascii="GHEA Grapalat" w:hAnsi="GHEA Grapalat"/>
                <w:lang w:val="hy-AM"/>
              </w:rPr>
            </w:pPr>
            <w:r w:rsidRPr="00BF59B9">
              <w:rPr>
                <w:rFonts w:ascii="GHEA Grapalat" w:hAnsi="GHEA Grapalat"/>
                <w:lang w:val="hy-AM"/>
              </w:rPr>
              <w:t>Ի պատասխան Ձեր գրության՝ «Անշարժ գույք հետ վերցնելու և ամրացնելու մասին» ՀՀ կառավարության որոշման նախագծի (այսուհետ՝ Նախագիծ) վերաբերյալ, առաջարկում ենք Նախագծի 1-ին կետում նշված անշարժ գույքի հասցեն համապատասխանեցնել սեփականության իրավունքի պետական գրանցման վկայականի տվյալներին:</w:t>
            </w:r>
          </w:p>
          <w:p w14:paraId="0FF02489" w14:textId="1F89502C" w:rsidR="00B72AF5" w:rsidRDefault="00284F4C" w:rsidP="00284F4C">
            <w:pPr>
              <w:spacing w:line="360" w:lineRule="auto"/>
              <w:ind w:firstLine="720"/>
              <w:jc w:val="both"/>
              <w:rPr>
                <w:rFonts w:ascii="GHEA Grapalat" w:hAnsi="GHEA Grapalat"/>
                <w:color w:val="000000"/>
                <w:lang w:val="hy-AM"/>
              </w:rPr>
            </w:pPr>
            <w:r w:rsidRPr="00BF59B9">
              <w:rPr>
                <w:rFonts w:ascii="GHEA Grapalat" w:hAnsi="GHEA Grapalat"/>
                <w:sz w:val="24"/>
                <w:szCs w:val="24"/>
                <w:lang w:val="hy-AM"/>
              </w:rPr>
              <w:t xml:space="preserve">Միաժամանակ հաշվի առնելով, որ անհատույց օգտագործման տրամադրման դեպքում՝ անշարժ գույքի սեփականատիրոջ փոփոխություն չի կատարվում, ուստի </w:t>
            </w:r>
            <w:r w:rsidRPr="00BF59B9">
              <w:rPr>
                <w:rFonts w:ascii="GHEA Grapalat" w:hAnsi="GHEA Grapalat"/>
                <w:color w:val="191919"/>
                <w:sz w:val="24"/>
                <w:szCs w:val="24"/>
                <w:shd w:val="clear" w:color="auto" w:fill="FFFFFF"/>
                <w:lang w:val="hy-AM"/>
              </w:rPr>
              <w:t>գույքը առանձին հասցեավորմամբ երեք մասի բաժանելու և սեփականության իրավունքի պետական գրանցում իրականացնելու անհրաժեշտությունը</w:t>
            </w:r>
            <w:r w:rsidRPr="00BF59B9">
              <w:rPr>
                <w:rFonts w:ascii="Verdana" w:hAnsi="Verdana"/>
                <w:color w:val="191919"/>
                <w:sz w:val="24"/>
                <w:szCs w:val="24"/>
                <w:shd w:val="clear" w:color="auto" w:fill="FFFFFF"/>
                <w:lang w:val="hy-AM"/>
              </w:rPr>
              <w:t xml:space="preserve"> </w:t>
            </w:r>
            <w:r w:rsidRPr="00BF59B9">
              <w:rPr>
                <w:rFonts w:ascii="GHEA Grapalat" w:hAnsi="GHEA Grapalat"/>
                <w:sz w:val="24"/>
                <w:szCs w:val="24"/>
                <w:lang w:val="hy-AM"/>
              </w:rPr>
              <w:t>բացակայում է:</w:t>
            </w:r>
            <w:r w:rsidRPr="008762DE">
              <w:rPr>
                <w:rFonts w:ascii="GHEA Grapalat" w:hAnsi="GHEA Grapalat"/>
                <w:lang w:val="hy-AM"/>
              </w:rPr>
              <w:t xml:space="preserve"> </w:t>
            </w:r>
          </w:p>
        </w:tc>
        <w:tc>
          <w:tcPr>
            <w:tcW w:w="3600" w:type="dxa"/>
          </w:tcPr>
          <w:p w14:paraId="46560361" w14:textId="77777777" w:rsidR="00992B6A" w:rsidRDefault="00992B6A" w:rsidP="008B0B3D">
            <w:pPr>
              <w:pStyle w:val="NormalWeb"/>
              <w:spacing w:before="0" w:beforeAutospacing="0" w:after="0" w:afterAutospacing="0" w:line="360" w:lineRule="auto"/>
              <w:jc w:val="both"/>
              <w:rPr>
                <w:rFonts w:ascii="GHEA Grapalat" w:hAnsi="GHEA Grapalat"/>
                <w:color w:val="000000"/>
                <w:lang w:val="hy-AM"/>
              </w:rPr>
            </w:pPr>
          </w:p>
          <w:p w14:paraId="7DAA6975" w14:textId="77777777" w:rsidR="00992B6A" w:rsidRDefault="00992B6A" w:rsidP="008B0B3D">
            <w:pPr>
              <w:pStyle w:val="NormalWeb"/>
              <w:spacing w:before="0" w:beforeAutospacing="0" w:after="0" w:afterAutospacing="0" w:line="360" w:lineRule="auto"/>
              <w:jc w:val="both"/>
              <w:rPr>
                <w:rFonts w:ascii="GHEA Grapalat" w:hAnsi="GHEA Grapalat"/>
                <w:color w:val="000000"/>
                <w:lang w:val="hy-AM"/>
              </w:rPr>
            </w:pPr>
          </w:p>
          <w:p w14:paraId="227A9986" w14:textId="306BB9C0" w:rsidR="00CF13A7" w:rsidRDefault="00284F4C" w:rsidP="008B0B3D">
            <w:pPr>
              <w:pStyle w:val="NormalWeb"/>
              <w:spacing w:before="0" w:beforeAutospacing="0" w:after="0" w:afterAutospacing="0" w:line="360" w:lineRule="auto"/>
              <w:jc w:val="both"/>
              <w:rPr>
                <w:rFonts w:ascii="GHEA Grapalat" w:hAnsi="GHEA Grapalat"/>
                <w:color w:val="000000"/>
                <w:lang w:val="hy-AM"/>
              </w:rPr>
            </w:pPr>
            <w:r>
              <w:rPr>
                <w:rFonts w:ascii="GHEA Grapalat" w:hAnsi="GHEA Grapalat"/>
                <w:color w:val="000000"/>
                <w:lang w:val="hy-AM"/>
              </w:rPr>
              <w:t>Ընդունվել է</w:t>
            </w:r>
          </w:p>
          <w:p w14:paraId="0FDFB956" w14:textId="77777777" w:rsidR="00CF13A7" w:rsidRDefault="00CF13A7" w:rsidP="008B0B3D">
            <w:pPr>
              <w:pStyle w:val="NormalWeb"/>
              <w:spacing w:before="0" w:beforeAutospacing="0" w:after="0" w:afterAutospacing="0" w:line="360" w:lineRule="auto"/>
              <w:jc w:val="both"/>
              <w:rPr>
                <w:rFonts w:ascii="GHEA Grapalat" w:hAnsi="GHEA Grapalat"/>
                <w:color w:val="000000"/>
                <w:lang w:val="hy-AM"/>
              </w:rPr>
            </w:pPr>
          </w:p>
          <w:p w14:paraId="0AB6461C" w14:textId="50EBFBA0" w:rsidR="00CF13A7" w:rsidRDefault="00CF13A7" w:rsidP="00284F4C">
            <w:pPr>
              <w:pStyle w:val="NormalWeb"/>
              <w:spacing w:before="0" w:beforeAutospacing="0" w:after="0" w:afterAutospacing="0"/>
              <w:jc w:val="both"/>
              <w:rPr>
                <w:rFonts w:ascii="GHEA Grapalat" w:hAnsi="GHEA Grapalat"/>
                <w:color w:val="000000"/>
                <w:lang w:val="hy-AM"/>
              </w:rPr>
            </w:pPr>
          </w:p>
        </w:tc>
      </w:tr>
      <w:tr w:rsidR="009343F6" w14:paraId="159BD004" w14:textId="77777777" w:rsidTr="00FC50CF">
        <w:trPr>
          <w:trHeight w:val="301"/>
        </w:trPr>
        <w:tc>
          <w:tcPr>
            <w:tcW w:w="10255" w:type="dxa"/>
            <w:vMerge w:val="restart"/>
            <w:shd w:val="clear" w:color="auto" w:fill="A6A6A6" w:themeFill="background1" w:themeFillShade="A6"/>
          </w:tcPr>
          <w:p w14:paraId="27F5E2D3" w14:textId="5C50D393" w:rsidR="009343F6" w:rsidRPr="009343F6" w:rsidRDefault="009343F6" w:rsidP="009343F6">
            <w:pPr>
              <w:spacing w:after="0" w:line="360" w:lineRule="auto"/>
              <w:ind w:firstLine="576"/>
              <w:jc w:val="center"/>
              <w:rPr>
                <w:rFonts w:ascii="GHEA Grapalat" w:hAnsi="GHEA Grapalat" w:cs="Arial"/>
                <w:sz w:val="24"/>
                <w:szCs w:val="24"/>
                <w:lang w:val="hy-AM"/>
              </w:rPr>
            </w:pPr>
            <w:r w:rsidRPr="009343F6">
              <w:rPr>
                <w:rFonts w:ascii="GHEA Grapalat" w:hAnsi="GHEA Grapalat" w:cs="Arial"/>
                <w:sz w:val="24"/>
                <w:szCs w:val="24"/>
                <w:lang w:val="hy-AM"/>
              </w:rPr>
              <w:t>2</w:t>
            </w:r>
            <w:r w:rsidRPr="009343F6">
              <w:rPr>
                <w:rFonts w:ascii="Cambria Math" w:hAnsi="Cambria Math" w:cs="Cambria Math"/>
                <w:sz w:val="24"/>
                <w:szCs w:val="24"/>
                <w:lang w:val="hy-AM"/>
              </w:rPr>
              <w:t>․</w:t>
            </w:r>
            <w:r w:rsidRPr="009343F6">
              <w:rPr>
                <w:rFonts w:ascii="GHEA Grapalat" w:hAnsi="GHEA Grapalat" w:cs="Arial"/>
                <w:sz w:val="24"/>
                <w:szCs w:val="24"/>
                <w:lang w:val="hy-AM"/>
              </w:rPr>
              <w:t xml:space="preserve"> </w:t>
            </w:r>
            <w:r w:rsidR="00284F4C">
              <w:rPr>
                <w:rFonts w:ascii="GHEA Grapalat" w:hAnsi="GHEA Grapalat" w:cs="Arial"/>
                <w:sz w:val="24"/>
                <w:szCs w:val="24"/>
                <w:lang w:val="hy-AM"/>
              </w:rPr>
              <w:t>ՀՀ կադաստրի կոմիտե</w:t>
            </w:r>
          </w:p>
        </w:tc>
        <w:tc>
          <w:tcPr>
            <w:tcW w:w="3600" w:type="dxa"/>
            <w:shd w:val="clear" w:color="auto" w:fill="A6A6A6" w:themeFill="background1" w:themeFillShade="A6"/>
          </w:tcPr>
          <w:p w14:paraId="1F0B7532" w14:textId="7AF617CC" w:rsidR="009343F6" w:rsidRPr="00284F4C" w:rsidRDefault="00284F4C" w:rsidP="00386E8C">
            <w:pPr>
              <w:pStyle w:val="NormalWeb"/>
              <w:spacing w:before="0" w:beforeAutospacing="0" w:after="0" w:afterAutospacing="0" w:line="360" w:lineRule="auto"/>
              <w:jc w:val="both"/>
              <w:rPr>
                <w:rFonts w:ascii="GHEA Grapalat" w:hAnsi="GHEA Grapalat"/>
                <w:color w:val="000000"/>
                <w:lang w:val="hy-AM"/>
              </w:rPr>
            </w:pPr>
            <w:r w:rsidRPr="00284F4C">
              <w:rPr>
                <w:rFonts w:ascii="GHEA Grapalat" w:hAnsi="GHEA Grapalat"/>
                <w:color w:val="000000"/>
                <w:lang w:val="hy-AM"/>
              </w:rPr>
              <w:t>20</w:t>
            </w:r>
            <w:r w:rsidRPr="00284F4C">
              <w:rPr>
                <w:rFonts w:ascii="Cambria Math" w:hAnsi="Cambria Math" w:cs="Cambria Math"/>
                <w:color w:val="000000"/>
                <w:lang w:val="hy-AM"/>
              </w:rPr>
              <w:t>․</w:t>
            </w:r>
            <w:r w:rsidRPr="00284F4C">
              <w:rPr>
                <w:rFonts w:ascii="GHEA Grapalat" w:hAnsi="GHEA Grapalat"/>
                <w:color w:val="000000"/>
                <w:lang w:val="hy-AM"/>
              </w:rPr>
              <w:t>03</w:t>
            </w:r>
            <w:r w:rsidRPr="00284F4C">
              <w:rPr>
                <w:rFonts w:ascii="Cambria Math" w:hAnsi="Cambria Math" w:cs="Cambria Math"/>
                <w:color w:val="000000"/>
                <w:lang w:val="hy-AM"/>
              </w:rPr>
              <w:t>․</w:t>
            </w:r>
            <w:r w:rsidRPr="00284F4C">
              <w:rPr>
                <w:rFonts w:ascii="GHEA Grapalat" w:hAnsi="GHEA Grapalat"/>
                <w:color w:val="000000"/>
                <w:lang w:val="hy-AM"/>
              </w:rPr>
              <w:t>2023</w:t>
            </w:r>
            <w:r w:rsidR="009343F6" w:rsidRPr="00284F4C">
              <w:rPr>
                <w:rFonts w:ascii="GHEA Grapalat" w:hAnsi="GHEA Grapalat"/>
                <w:color w:val="000000"/>
                <w:lang w:val="hy-AM"/>
              </w:rPr>
              <w:t>թ</w:t>
            </w:r>
            <w:r w:rsidR="009343F6" w:rsidRPr="00284F4C">
              <w:rPr>
                <w:rFonts w:ascii="Cambria Math" w:hAnsi="Cambria Math" w:cs="Cambria Math"/>
                <w:color w:val="000000"/>
                <w:lang w:val="hy-AM"/>
              </w:rPr>
              <w:t>․</w:t>
            </w:r>
          </w:p>
        </w:tc>
      </w:tr>
      <w:tr w:rsidR="009343F6" w14:paraId="2854BB93" w14:textId="77777777" w:rsidTr="00FC50CF">
        <w:trPr>
          <w:trHeight w:val="175"/>
        </w:trPr>
        <w:tc>
          <w:tcPr>
            <w:tcW w:w="10255" w:type="dxa"/>
            <w:vMerge/>
            <w:shd w:val="clear" w:color="auto" w:fill="A6A6A6" w:themeFill="background1" w:themeFillShade="A6"/>
          </w:tcPr>
          <w:p w14:paraId="4760351F" w14:textId="77777777" w:rsidR="009343F6" w:rsidRDefault="009343F6" w:rsidP="00912B16">
            <w:pPr>
              <w:spacing w:after="0" w:line="360" w:lineRule="auto"/>
              <w:ind w:firstLine="576"/>
              <w:jc w:val="both"/>
              <w:rPr>
                <w:rFonts w:ascii="GHEA Grapalat" w:hAnsi="GHEA Grapalat" w:cs="Arial"/>
                <w:sz w:val="24"/>
                <w:szCs w:val="24"/>
                <w:lang w:val="hy-AM"/>
              </w:rPr>
            </w:pPr>
          </w:p>
        </w:tc>
        <w:tc>
          <w:tcPr>
            <w:tcW w:w="3600" w:type="dxa"/>
            <w:shd w:val="clear" w:color="auto" w:fill="A6A6A6" w:themeFill="background1" w:themeFillShade="A6"/>
          </w:tcPr>
          <w:p w14:paraId="50E2D00F" w14:textId="13FED164" w:rsidR="009343F6" w:rsidRPr="009343F6" w:rsidRDefault="009343F6" w:rsidP="00386E8C">
            <w:pPr>
              <w:pStyle w:val="NormalWeb"/>
              <w:spacing w:before="0" w:beforeAutospacing="0" w:after="0" w:afterAutospacing="0" w:line="360" w:lineRule="auto"/>
              <w:jc w:val="both"/>
              <w:rPr>
                <w:rFonts w:ascii="GHEA Grapalat" w:hAnsi="GHEA Grapalat"/>
                <w:color w:val="000000"/>
                <w:lang w:val="hy-AM"/>
              </w:rPr>
            </w:pPr>
            <w:r w:rsidRPr="009343F6">
              <w:rPr>
                <w:rFonts w:ascii="GHEA Grapalat" w:hAnsi="GHEA Grapalat"/>
              </w:rPr>
              <w:t xml:space="preserve">N </w:t>
            </w:r>
            <w:r w:rsidR="00284F4C">
              <w:rPr>
                <w:rFonts w:ascii="GHEA Grapalat" w:hAnsi="GHEA Grapalat"/>
                <w:lang w:val="hy-AM"/>
              </w:rPr>
              <w:t>ՍԹ/3459-2023</w:t>
            </w:r>
          </w:p>
        </w:tc>
      </w:tr>
      <w:tr w:rsidR="00284F4C" w:rsidRPr="00992B6A" w14:paraId="6F143FE1" w14:textId="77777777" w:rsidTr="00FC50CF">
        <w:trPr>
          <w:trHeight w:val="175"/>
        </w:trPr>
        <w:tc>
          <w:tcPr>
            <w:tcW w:w="10255" w:type="dxa"/>
            <w:shd w:val="clear" w:color="auto" w:fill="auto"/>
          </w:tcPr>
          <w:p w14:paraId="12C9017D" w14:textId="78ABEF09" w:rsidR="00284F4C" w:rsidRPr="00284F4C" w:rsidRDefault="00284F4C" w:rsidP="008B0B3D">
            <w:pPr>
              <w:tabs>
                <w:tab w:val="left" w:pos="0"/>
              </w:tabs>
              <w:spacing w:after="0" w:line="360" w:lineRule="auto"/>
              <w:ind w:right="141"/>
              <w:jc w:val="both"/>
              <w:rPr>
                <w:rFonts w:ascii="GHEA Grapalat" w:hAnsi="GHEA Grapalat"/>
                <w:sz w:val="24"/>
                <w:szCs w:val="24"/>
                <w:lang w:val="hy-AM"/>
              </w:rPr>
            </w:pPr>
            <w:r w:rsidRPr="00284F4C">
              <w:rPr>
                <w:rFonts w:ascii="GHEA Grapalat" w:hAnsi="GHEA Grapalat"/>
                <w:sz w:val="24"/>
                <w:szCs w:val="24"/>
                <w:lang w:val="hy-AM"/>
              </w:rPr>
              <w:t xml:space="preserve">        Ի պատասխան Ձեր 2023 թվականի մարտի 10-ի N 01/3087-2023 գրության՝ հայտնում ենք, որ «Անշարժ գույք հետ վերցնելու և ամրացնելու մասին» ՀՀ կառավարության որոշման նախագծի (այսուհետ՝ Նախագիծ) վերաբերյալ ունենք հետևյալ առաջարկությունները.</w:t>
            </w:r>
          </w:p>
          <w:p w14:paraId="444AE2E4" w14:textId="77777777" w:rsidR="00284F4C" w:rsidRPr="00284F4C" w:rsidRDefault="00284F4C" w:rsidP="008B0B3D">
            <w:pPr>
              <w:tabs>
                <w:tab w:val="left" w:pos="0"/>
              </w:tabs>
              <w:spacing w:after="0" w:line="360" w:lineRule="auto"/>
              <w:ind w:right="141"/>
              <w:jc w:val="both"/>
              <w:rPr>
                <w:rFonts w:ascii="GHEA Grapalat" w:hAnsi="GHEA Grapalat"/>
                <w:sz w:val="24"/>
                <w:szCs w:val="24"/>
                <w:lang w:val="hy-AM"/>
              </w:rPr>
            </w:pPr>
            <w:r w:rsidRPr="00284F4C">
              <w:rPr>
                <w:rFonts w:ascii="GHEA Grapalat" w:hAnsi="GHEA Grapalat"/>
                <w:sz w:val="24"/>
                <w:szCs w:val="24"/>
                <w:lang w:val="hy-AM"/>
              </w:rPr>
              <w:t xml:space="preserve">   1. Նախագծի 1-ին կետում «ամրացված» բառը փոխարինել «անհատույց օգտագործման իրավունքով» բառերով,</w:t>
            </w:r>
          </w:p>
          <w:p w14:paraId="07EF18F0" w14:textId="77777777" w:rsidR="00284F4C" w:rsidRPr="00284F4C" w:rsidRDefault="00284F4C" w:rsidP="008B0B3D">
            <w:pPr>
              <w:tabs>
                <w:tab w:val="left" w:pos="0"/>
              </w:tabs>
              <w:spacing w:after="0" w:line="360" w:lineRule="auto"/>
              <w:ind w:right="141"/>
              <w:jc w:val="both"/>
              <w:rPr>
                <w:rFonts w:ascii="GHEA Grapalat" w:hAnsi="GHEA Grapalat"/>
                <w:sz w:val="24"/>
                <w:szCs w:val="24"/>
                <w:lang w:val="hy-AM"/>
              </w:rPr>
            </w:pPr>
            <w:r w:rsidRPr="00284F4C">
              <w:rPr>
                <w:rFonts w:ascii="GHEA Grapalat" w:hAnsi="GHEA Grapalat"/>
                <w:sz w:val="24"/>
                <w:szCs w:val="24"/>
                <w:lang w:val="hy-AM"/>
              </w:rPr>
              <w:lastRenderedPageBreak/>
              <w:t xml:space="preserve">  2.  ՀՀ Արմավիրի մարզի Փարաքար համայնքի ղեկավարի 2023 թվականի հունվարի 12-ի «Հասցեներ տրամադրելու մասին, Հայաստանի Հանրապետության Արմավիրի մարզի Փարաքար համայնքի ղեկավարի 2022 թվականի դեկտեմբերի 12-ի թիվ 502-Ա որոշումն ուժը կորցրած ճանաչելու մասին» N 5-Ա որոշման և Նախագծին կից ներկայացված հողամասերի հատակագծերի համաձայն՝ Մերձավան գյուղում գտնվող 04-064-0012-0004 կադաստրային ծածկագրով, 2.54 հա մակերեսով հողամասը նախատեսվում է բաժանել 0.783089 հա, 1.258657 հա և 0.489451 հա մակերեսներով 3 առանձին գույքային միավորների, հետևաբար առաջարկում ենք Նախագիծը շրջանառության մեջ դնել բաժանման ենթակա հողամասերի և դրանց վրա տեղակայված շենքերի, շինությունների իրավունքների պետական գրանցում կատարելուց հետո:</w:t>
            </w:r>
          </w:p>
          <w:p w14:paraId="16716477" w14:textId="77777777" w:rsidR="00284F4C" w:rsidRDefault="00284F4C" w:rsidP="00912B16">
            <w:pPr>
              <w:spacing w:after="0" w:line="360" w:lineRule="auto"/>
              <w:ind w:firstLine="576"/>
              <w:jc w:val="both"/>
              <w:rPr>
                <w:rFonts w:ascii="GHEA Grapalat" w:hAnsi="GHEA Grapalat" w:cs="Arial"/>
                <w:sz w:val="24"/>
                <w:szCs w:val="24"/>
                <w:lang w:val="hy-AM"/>
              </w:rPr>
            </w:pPr>
          </w:p>
        </w:tc>
        <w:tc>
          <w:tcPr>
            <w:tcW w:w="3600" w:type="dxa"/>
            <w:shd w:val="clear" w:color="auto" w:fill="auto"/>
          </w:tcPr>
          <w:p w14:paraId="4DC3D5E1" w14:textId="77777777" w:rsidR="00992B6A" w:rsidRDefault="00992B6A" w:rsidP="00992B6A">
            <w:pPr>
              <w:pStyle w:val="NormalWeb"/>
              <w:spacing w:before="0" w:beforeAutospacing="0" w:after="0" w:afterAutospacing="0" w:line="360" w:lineRule="auto"/>
              <w:jc w:val="both"/>
              <w:rPr>
                <w:rFonts w:ascii="GHEA Grapalat" w:hAnsi="GHEA Grapalat"/>
                <w:color w:val="000000"/>
                <w:lang w:val="hy-AM"/>
              </w:rPr>
            </w:pPr>
          </w:p>
          <w:p w14:paraId="762BE02E" w14:textId="77777777" w:rsidR="00992B6A" w:rsidRDefault="00992B6A" w:rsidP="00992B6A">
            <w:pPr>
              <w:pStyle w:val="NormalWeb"/>
              <w:spacing w:before="0" w:beforeAutospacing="0" w:after="0" w:afterAutospacing="0" w:line="360" w:lineRule="auto"/>
              <w:jc w:val="both"/>
              <w:rPr>
                <w:rFonts w:ascii="GHEA Grapalat" w:hAnsi="GHEA Grapalat"/>
                <w:color w:val="000000"/>
                <w:lang w:val="hy-AM"/>
              </w:rPr>
            </w:pPr>
          </w:p>
          <w:p w14:paraId="307C691F" w14:textId="77777777" w:rsidR="00992B6A" w:rsidRDefault="00992B6A" w:rsidP="00992B6A">
            <w:pPr>
              <w:pStyle w:val="NormalWeb"/>
              <w:spacing w:before="0" w:beforeAutospacing="0" w:after="0" w:afterAutospacing="0" w:line="360" w:lineRule="auto"/>
              <w:jc w:val="both"/>
              <w:rPr>
                <w:rFonts w:ascii="GHEA Grapalat" w:hAnsi="GHEA Grapalat"/>
                <w:color w:val="000000"/>
                <w:lang w:val="hy-AM"/>
              </w:rPr>
            </w:pPr>
          </w:p>
          <w:p w14:paraId="48295145" w14:textId="77777777" w:rsidR="00992B6A" w:rsidRDefault="00992B6A" w:rsidP="00992B6A">
            <w:pPr>
              <w:pStyle w:val="NormalWeb"/>
              <w:spacing w:before="0" w:beforeAutospacing="0" w:after="0" w:afterAutospacing="0" w:line="360" w:lineRule="auto"/>
              <w:jc w:val="both"/>
              <w:rPr>
                <w:rFonts w:ascii="GHEA Grapalat" w:hAnsi="GHEA Grapalat"/>
                <w:color w:val="000000"/>
                <w:lang w:val="hy-AM"/>
              </w:rPr>
            </w:pPr>
          </w:p>
          <w:p w14:paraId="5F6C718C" w14:textId="2FC1D198" w:rsidR="00992B6A" w:rsidRDefault="00992B6A" w:rsidP="00992B6A">
            <w:pPr>
              <w:pStyle w:val="NormalWeb"/>
              <w:spacing w:before="0" w:beforeAutospacing="0" w:after="0" w:afterAutospacing="0" w:line="360" w:lineRule="auto"/>
              <w:jc w:val="both"/>
              <w:rPr>
                <w:rFonts w:ascii="GHEA Grapalat" w:hAnsi="GHEA Grapalat"/>
                <w:color w:val="000000"/>
                <w:lang w:val="hy-AM"/>
              </w:rPr>
            </w:pPr>
            <w:r>
              <w:rPr>
                <w:rFonts w:ascii="GHEA Grapalat" w:hAnsi="GHEA Grapalat"/>
                <w:color w:val="000000"/>
                <w:lang w:val="hy-AM"/>
              </w:rPr>
              <w:t>Ընդունվել է</w:t>
            </w:r>
          </w:p>
          <w:p w14:paraId="43A066CE" w14:textId="77777777" w:rsidR="00992B6A" w:rsidRDefault="00992B6A" w:rsidP="00992B6A">
            <w:pPr>
              <w:pStyle w:val="NormalWeb"/>
              <w:spacing w:before="0" w:beforeAutospacing="0" w:after="0" w:afterAutospacing="0" w:line="360" w:lineRule="auto"/>
              <w:jc w:val="both"/>
              <w:rPr>
                <w:rFonts w:ascii="GHEA Grapalat" w:hAnsi="GHEA Grapalat"/>
                <w:color w:val="000000"/>
                <w:lang w:val="hy-AM"/>
              </w:rPr>
            </w:pPr>
          </w:p>
          <w:p w14:paraId="7194349D" w14:textId="77777777" w:rsidR="00992B6A" w:rsidRDefault="00992B6A" w:rsidP="00992B6A">
            <w:pPr>
              <w:pStyle w:val="NormalWeb"/>
              <w:spacing w:before="0" w:beforeAutospacing="0" w:after="0" w:afterAutospacing="0" w:line="360" w:lineRule="auto"/>
              <w:jc w:val="both"/>
              <w:rPr>
                <w:rFonts w:ascii="GHEA Grapalat" w:hAnsi="GHEA Grapalat"/>
                <w:color w:val="000000"/>
                <w:lang w:val="hy-AM"/>
              </w:rPr>
            </w:pPr>
            <w:r>
              <w:rPr>
                <w:rFonts w:ascii="GHEA Grapalat" w:hAnsi="GHEA Grapalat"/>
                <w:color w:val="000000"/>
                <w:lang w:val="hy-AM"/>
              </w:rPr>
              <w:lastRenderedPageBreak/>
              <w:t>Ընդունվել է։</w:t>
            </w:r>
          </w:p>
          <w:p w14:paraId="1727DB49" w14:textId="5E8771CF" w:rsidR="00284F4C" w:rsidRPr="00284F4C" w:rsidRDefault="00284F4C" w:rsidP="00E9352E">
            <w:pPr>
              <w:pStyle w:val="NormalWeb"/>
              <w:spacing w:before="0" w:beforeAutospacing="0" w:after="0" w:afterAutospacing="0" w:line="360" w:lineRule="auto"/>
              <w:jc w:val="both"/>
              <w:rPr>
                <w:rFonts w:ascii="GHEA Grapalat" w:hAnsi="GHEA Grapalat"/>
                <w:lang w:val="hy-AM"/>
              </w:rPr>
            </w:pPr>
          </w:p>
        </w:tc>
      </w:tr>
      <w:tr w:rsidR="00E9352E" w:rsidRPr="00992B6A" w14:paraId="4370397A" w14:textId="77777777" w:rsidTr="00FC50CF">
        <w:trPr>
          <w:trHeight w:val="175"/>
        </w:trPr>
        <w:tc>
          <w:tcPr>
            <w:tcW w:w="10255" w:type="dxa"/>
            <w:vMerge w:val="restart"/>
            <w:shd w:val="clear" w:color="auto" w:fill="A6A6A6" w:themeFill="background1" w:themeFillShade="A6"/>
          </w:tcPr>
          <w:p w14:paraId="21900C67" w14:textId="77777777" w:rsidR="00477AE6" w:rsidRDefault="00E9352E" w:rsidP="00E9352E">
            <w:pPr>
              <w:tabs>
                <w:tab w:val="left" w:pos="0"/>
              </w:tabs>
              <w:spacing w:after="0"/>
              <w:ind w:right="141"/>
              <w:jc w:val="center"/>
              <w:rPr>
                <w:rFonts w:ascii="GHEA Grapalat" w:hAnsi="GHEA Grapalat"/>
                <w:sz w:val="24"/>
                <w:szCs w:val="24"/>
                <w:lang w:val="hy-AM"/>
              </w:rPr>
            </w:pPr>
            <w:r w:rsidRPr="00E9352E">
              <w:rPr>
                <w:rFonts w:ascii="GHEA Grapalat" w:hAnsi="GHEA Grapalat"/>
                <w:sz w:val="24"/>
                <w:szCs w:val="24"/>
                <w:lang w:val="hy-AM"/>
              </w:rPr>
              <w:lastRenderedPageBreak/>
              <w:t xml:space="preserve">3. </w:t>
            </w:r>
            <w:r w:rsidR="00477AE6">
              <w:rPr>
                <w:rFonts w:ascii="GHEA Grapalat" w:hAnsi="GHEA Grapalat"/>
                <w:sz w:val="24"/>
                <w:szCs w:val="24"/>
                <w:lang w:val="hy-AM"/>
              </w:rPr>
              <w:t>ՀՀ վարչապետի աշխատակազմ</w:t>
            </w:r>
          </w:p>
          <w:p w14:paraId="669CEEF1" w14:textId="61374CF4" w:rsidR="00E9352E" w:rsidRPr="00E9352E" w:rsidRDefault="00477AE6" w:rsidP="00E9352E">
            <w:pPr>
              <w:tabs>
                <w:tab w:val="left" w:pos="0"/>
              </w:tabs>
              <w:spacing w:after="0"/>
              <w:ind w:right="141"/>
              <w:jc w:val="center"/>
              <w:rPr>
                <w:rFonts w:ascii="GHEA Grapalat" w:hAnsi="GHEA Grapalat"/>
                <w:sz w:val="24"/>
                <w:szCs w:val="24"/>
                <w:lang w:val="hy-AM"/>
              </w:rPr>
            </w:pPr>
            <w:r>
              <w:rPr>
                <w:rFonts w:ascii="GHEA Grapalat" w:hAnsi="GHEA Grapalat"/>
                <w:sz w:val="24"/>
                <w:szCs w:val="24"/>
                <w:lang w:val="hy-AM"/>
              </w:rPr>
              <w:t xml:space="preserve"> </w:t>
            </w:r>
            <w:r w:rsidR="00E9352E" w:rsidRPr="00E9352E">
              <w:rPr>
                <w:rFonts w:ascii="GHEA Grapalat" w:hAnsi="GHEA Grapalat" w:cs="Arial"/>
                <w:sz w:val="24"/>
                <w:szCs w:val="24"/>
                <w:lang w:val="hy-AM"/>
              </w:rPr>
              <w:t>ԱՐՁԱՆԱԳՐՈՒԹՅՈՒՆ N ԿԱ/118-2023</w:t>
            </w:r>
            <w:r w:rsidR="00E9352E" w:rsidRPr="00E9352E">
              <w:rPr>
                <w:rFonts w:ascii="GHEA Grapalat" w:hAnsi="GHEA Grapalat"/>
                <w:sz w:val="24"/>
                <w:szCs w:val="24"/>
                <w:lang w:val="hy-AM"/>
              </w:rPr>
              <w:br/>
            </w:r>
            <w:r w:rsidR="00E9352E" w:rsidRPr="00E9352E">
              <w:rPr>
                <w:rFonts w:ascii="GHEA Grapalat" w:hAnsi="GHEA Grapalat" w:cs="Arial"/>
                <w:sz w:val="24"/>
                <w:szCs w:val="24"/>
                <w:lang w:val="hy-AM"/>
              </w:rPr>
              <w:t>ՖԻՆԱՆՍԱՏՆՏԵՍԱԿԱՆ ՆԱԽԱՐԱՐԱԿԱՆ ԿՈՄԻՏԵԻ ՆԻՍՏԻ</w:t>
            </w:r>
            <w:r w:rsidR="00E9352E" w:rsidRPr="00E9352E">
              <w:rPr>
                <w:rFonts w:ascii="GHEA Grapalat" w:hAnsi="GHEA Grapalat"/>
                <w:sz w:val="24"/>
                <w:szCs w:val="24"/>
                <w:lang w:val="hy-AM"/>
              </w:rPr>
              <w:br/>
            </w:r>
            <w:r w:rsidR="00E9352E" w:rsidRPr="00E9352E">
              <w:rPr>
                <w:rFonts w:ascii="GHEA Grapalat" w:hAnsi="GHEA Grapalat" w:cs="Arial"/>
                <w:sz w:val="24"/>
                <w:szCs w:val="24"/>
                <w:lang w:val="hy-AM"/>
              </w:rPr>
              <w:t>25 ապրիլի 2023 թվական</w:t>
            </w:r>
          </w:p>
        </w:tc>
        <w:tc>
          <w:tcPr>
            <w:tcW w:w="3600" w:type="dxa"/>
            <w:shd w:val="clear" w:color="auto" w:fill="A6A6A6" w:themeFill="background1" w:themeFillShade="A6"/>
          </w:tcPr>
          <w:p w14:paraId="2D8787C4" w14:textId="42E3BB75" w:rsidR="00E9352E" w:rsidRPr="00E9352E" w:rsidRDefault="00E9352E" w:rsidP="00992B6A">
            <w:pPr>
              <w:pStyle w:val="NormalWeb"/>
              <w:spacing w:before="0" w:beforeAutospacing="0" w:after="0" w:afterAutospacing="0" w:line="360" w:lineRule="auto"/>
              <w:jc w:val="both"/>
              <w:rPr>
                <w:rFonts w:ascii="Cambria Math" w:hAnsi="Cambria Math"/>
                <w:color w:val="000000"/>
                <w:lang w:val="hy-AM"/>
              </w:rPr>
            </w:pPr>
            <w:r>
              <w:rPr>
                <w:rFonts w:ascii="GHEA Grapalat" w:hAnsi="GHEA Grapalat"/>
                <w:color w:val="000000"/>
              </w:rPr>
              <w:t>05.05.2023</w:t>
            </w:r>
            <w:r>
              <w:rPr>
                <w:rFonts w:ascii="GHEA Grapalat" w:hAnsi="GHEA Grapalat"/>
                <w:color w:val="000000"/>
                <w:lang w:val="hy-AM"/>
              </w:rPr>
              <w:t>թ</w:t>
            </w:r>
            <w:r>
              <w:rPr>
                <w:rFonts w:ascii="Cambria Math" w:hAnsi="Cambria Math"/>
                <w:color w:val="000000"/>
                <w:lang w:val="hy-AM"/>
              </w:rPr>
              <w:t>․</w:t>
            </w:r>
          </w:p>
        </w:tc>
      </w:tr>
      <w:tr w:rsidR="00E9352E" w:rsidRPr="00992B6A" w14:paraId="001FB1A3" w14:textId="77777777" w:rsidTr="00FC50CF">
        <w:trPr>
          <w:trHeight w:val="175"/>
        </w:trPr>
        <w:tc>
          <w:tcPr>
            <w:tcW w:w="10255" w:type="dxa"/>
            <w:vMerge/>
            <w:shd w:val="clear" w:color="auto" w:fill="A6A6A6" w:themeFill="background1" w:themeFillShade="A6"/>
          </w:tcPr>
          <w:p w14:paraId="15F0AAAF" w14:textId="77777777" w:rsidR="00E9352E" w:rsidRPr="00284F4C" w:rsidRDefault="00E9352E" w:rsidP="008B0B3D">
            <w:pPr>
              <w:tabs>
                <w:tab w:val="left" w:pos="0"/>
              </w:tabs>
              <w:spacing w:after="0" w:line="360" w:lineRule="auto"/>
              <w:ind w:right="141"/>
              <w:jc w:val="both"/>
              <w:rPr>
                <w:rFonts w:ascii="GHEA Grapalat" w:hAnsi="GHEA Grapalat"/>
                <w:sz w:val="24"/>
                <w:szCs w:val="24"/>
                <w:lang w:val="hy-AM"/>
              </w:rPr>
            </w:pPr>
          </w:p>
        </w:tc>
        <w:tc>
          <w:tcPr>
            <w:tcW w:w="3600" w:type="dxa"/>
            <w:shd w:val="clear" w:color="auto" w:fill="A6A6A6" w:themeFill="background1" w:themeFillShade="A6"/>
          </w:tcPr>
          <w:p w14:paraId="4CD0C4EE" w14:textId="686B8475" w:rsidR="00E9352E" w:rsidRPr="00E9352E" w:rsidRDefault="00E9352E" w:rsidP="00992B6A">
            <w:pPr>
              <w:pStyle w:val="NormalWeb"/>
              <w:spacing w:before="0" w:beforeAutospacing="0" w:after="0" w:afterAutospacing="0" w:line="360" w:lineRule="auto"/>
              <w:jc w:val="both"/>
              <w:rPr>
                <w:rFonts w:ascii="GHEA Grapalat" w:hAnsi="GHEA Grapalat"/>
                <w:color w:val="000000"/>
                <w:lang w:val="hy-AM"/>
              </w:rPr>
            </w:pPr>
            <w:r w:rsidRPr="00E9352E">
              <w:rPr>
                <w:rFonts w:ascii="GHEA Grapalat" w:hAnsi="GHEA Grapalat"/>
              </w:rPr>
              <w:t>N ԿԱ/118-2023</w:t>
            </w:r>
          </w:p>
        </w:tc>
      </w:tr>
      <w:tr w:rsidR="00E9352E" w:rsidRPr="001F3955" w14:paraId="5A23493F" w14:textId="77777777" w:rsidTr="00FC50CF">
        <w:trPr>
          <w:trHeight w:val="175"/>
        </w:trPr>
        <w:tc>
          <w:tcPr>
            <w:tcW w:w="10255" w:type="dxa"/>
            <w:shd w:val="clear" w:color="auto" w:fill="auto"/>
          </w:tcPr>
          <w:p w14:paraId="51D964CF" w14:textId="0AAB85E6" w:rsidR="00E9352E" w:rsidRPr="00E9352E" w:rsidRDefault="00CE2A4C" w:rsidP="00E9352E">
            <w:pPr>
              <w:tabs>
                <w:tab w:val="left" w:pos="0"/>
              </w:tabs>
              <w:spacing w:after="0" w:line="360" w:lineRule="auto"/>
              <w:ind w:right="141"/>
              <w:rPr>
                <w:rFonts w:ascii="GHEA Grapalat" w:hAnsi="GHEA Grapalat"/>
                <w:sz w:val="24"/>
                <w:szCs w:val="24"/>
                <w:lang w:val="hy-AM"/>
              </w:rPr>
            </w:pPr>
            <w:r>
              <w:rPr>
                <w:rFonts w:ascii="GHEA Grapalat" w:hAnsi="GHEA Grapalat" w:cs="Arial"/>
                <w:sz w:val="24"/>
                <w:szCs w:val="24"/>
                <w:lang w:val="hy-AM"/>
              </w:rPr>
              <w:t xml:space="preserve">Առաջարկվեց </w:t>
            </w:r>
            <w:r w:rsidR="00E9352E" w:rsidRPr="00E9352E">
              <w:rPr>
                <w:rFonts w:ascii="GHEA Grapalat" w:hAnsi="GHEA Grapalat" w:cs="Arial"/>
                <w:sz w:val="24"/>
                <w:szCs w:val="24"/>
                <w:lang w:val="hy-AM"/>
              </w:rPr>
              <w:t xml:space="preserve"> Էկոնոմիկայի նախարարությանը հարցը լրացուցիչ</w:t>
            </w:r>
            <w:r w:rsidR="00E9352E">
              <w:rPr>
                <w:rFonts w:ascii="GHEA Grapalat" w:hAnsi="GHEA Grapalat" w:cs="Arial"/>
                <w:sz w:val="24"/>
                <w:szCs w:val="24"/>
                <w:lang w:val="hy-AM"/>
              </w:rPr>
              <w:t xml:space="preserve"> </w:t>
            </w:r>
            <w:r w:rsidR="00E9352E" w:rsidRPr="00E9352E">
              <w:rPr>
                <w:rFonts w:ascii="GHEA Grapalat" w:hAnsi="GHEA Grapalat" w:cs="Arial"/>
                <w:sz w:val="24"/>
                <w:szCs w:val="24"/>
                <w:lang w:val="hy-AM"/>
              </w:rPr>
              <w:t xml:space="preserve">քննարկել Կադաստրի կոմիտեի հետ </w:t>
            </w:r>
            <w:r w:rsidR="00E9352E">
              <w:rPr>
                <w:rFonts w:ascii="GHEA Grapalat" w:hAnsi="GHEA Grapalat" w:cs="Arial"/>
                <w:sz w:val="24"/>
                <w:szCs w:val="24"/>
                <w:lang w:val="hy-AM"/>
              </w:rPr>
              <w:t>և</w:t>
            </w:r>
            <w:r w:rsidR="00E9352E" w:rsidRPr="00E9352E">
              <w:rPr>
                <w:rFonts w:ascii="GHEA Grapalat" w:hAnsi="GHEA Grapalat" w:cs="Arial"/>
                <w:sz w:val="24"/>
                <w:szCs w:val="24"/>
                <w:lang w:val="hy-AM"/>
              </w:rPr>
              <w:t>, ըստ այդմ, լրամշակել նախագիծը:</w:t>
            </w:r>
            <w:r w:rsidR="00E9352E" w:rsidRPr="00E9352E">
              <w:rPr>
                <w:rFonts w:ascii="GHEA Grapalat" w:hAnsi="GHEA Grapalat"/>
                <w:sz w:val="24"/>
                <w:szCs w:val="24"/>
                <w:lang w:val="hy-AM"/>
              </w:rPr>
              <w:br/>
            </w:r>
          </w:p>
        </w:tc>
        <w:tc>
          <w:tcPr>
            <w:tcW w:w="3600" w:type="dxa"/>
            <w:shd w:val="clear" w:color="auto" w:fill="auto"/>
          </w:tcPr>
          <w:p w14:paraId="7A85EC91" w14:textId="651718ED" w:rsidR="00E9352E" w:rsidRPr="00DE44F0" w:rsidRDefault="00FC50CF" w:rsidP="00CE2A4C">
            <w:pPr>
              <w:pStyle w:val="NormalWeb"/>
              <w:spacing w:before="0" w:beforeAutospacing="0" w:after="0" w:afterAutospacing="0" w:line="360" w:lineRule="auto"/>
              <w:jc w:val="both"/>
              <w:rPr>
                <w:rFonts w:ascii="GHEA Grapalat" w:hAnsi="GHEA Grapalat"/>
                <w:lang w:val="hy-AM"/>
              </w:rPr>
            </w:pPr>
            <w:r w:rsidRPr="00DE44F0">
              <w:rPr>
                <w:rFonts w:ascii="GHEA Grapalat" w:hAnsi="GHEA Grapalat"/>
                <w:lang w:val="hy-AM"/>
              </w:rPr>
              <w:t>Ընդունվել է</w:t>
            </w:r>
          </w:p>
          <w:p w14:paraId="1BFD293A" w14:textId="1EA5E687" w:rsidR="00FC50CF" w:rsidRPr="000B0385" w:rsidRDefault="00FC50CF" w:rsidP="00CE2A4C">
            <w:pPr>
              <w:spacing w:after="0" w:line="360" w:lineRule="auto"/>
              <w:rPr>
                <w:rFonts w:ascii="GHEA Grapalat" w:hAnsi="GHEA Grapalat"/>
                <w:lang w:val="hy-AM"/>
              </w:rPr>
            </w:pPr>
            <w:r w:rsidRPr="004263EB">
              <w:rPr>
                <w:rFonts w:ascii="GHEA Grapalat" w:hAnsi="GHEA Grapalat"/>
                <w:sz w:val="24"/>
                <w:szCs w:val="24"/>
                <w:lang w:val="hy-AM"/>
              </w:rPr>
              <w:t xml:space="preserve">Աշխատանքային կարգով </w:t>
            </w:r>
            <w:r w:rsidR="000B0385">
              <w:rPr>
                <w:rFonts w:ascii="GHEA Grapalat" w:hAnsi="GHEA Grapalat"/>
                <w:sz w:val="24"/>
                <w:szCs w:val="24"/>
                <w:lang w:val="hy-AM"/>
              </w:rPr>
              <w:t xml:space="preserve">լրացուցիչ </w:t>
            </w:r>
            <w:r w:rsidRPr="004263EB">
              <w:rPr>
                <w:rFonts w:ascii="GHEA Grapalat" w:hAnsi="GHEA Grapalat"/>
                <w:sz w:val="24"/>
                <w:szCs w:val="24"/>
                <w:lang w:val="hy-AM"/>
              </w:rPr>
              <w:t xml:space="preserve">քննարկվել է Կադաստրի </w:t>
            </w:r>
            <w:r w:rsidR="00CE2A4C">
              <w:rPr>
                <w:rFonts w:ascii="GHEA Grapalat" w:hAnsi="GHEA Grapalat"/>
                <w:sz w:val="24"/>
                <w:szCs w:val="24"/>
                <w:lang w:val="hy-AM"/>
              </w:rPr>
              <w:t xml:space="preserve"> և Տար</w:t>
            </w:r>
            <w:r w:rsidR="008754B9">
              <w:rPr>
                <w:rFonts w:ascii="GHEA Grapalat" w:hAnsi="GHEA Grapalat"/>
                <w:sz w:val="24"/>
                <w:szCs w:val="24"/>
                <w:lang w:val="hy-AM"/>
              </w:rPr>
              <w:t>ա</w:t>
            </w:r>
            <w:r w:rsidR="00CE2A4C">
              <w:rPr>
                <w:rFonts w:ascii="GHEA Grapalat" w:hAnsi="GHEA Grapalat"/>
                <w:sz w:val="24"/>
                <w:szCs w:val="24"/>
                <w:lang w:val="hy-AM"/>
              </w:rPr>
              <w:t xml:space="preserve">ծքային կառավարման և ենթակառուցվածքների նախարարության պետական գույքի կառավարման կոմի-տեների </w:t>
            </w:r>
            <w:r w:rsidRPr="004263EB">
              <w:rPr>
                <w:rFonts w:ascii="GHEA Grapalat" w:hAnsi="GHEA Grapalat"/>
                <w:sz w:val="24"/>
                <w:szCs w:val="24"/>
                <w:lang w:val="hy-AM"/>
              </w:rPr>
              <w:t>հետ</w:t>
            </w:r>
            <w:r w:rsidR="00CE2A4C">
              <w:rPr>
                <w:rFonts w:ascii="GHEA Grapalat" w:hAnsi="GHEA Grapalat"/>
                <w:sz w:val="24"/>
                <w:szCs w:val="24"/>
                <w:lang w:val="hy-AM"/>
              </w:rPr>
              <w:t xml:space="preserve">, որի արդյունքում առաջարկվեց նախագծում </w:t>
            </w:r>
            <w:r w:rsidR="00CE2A4C">
              <w:rPr>
                <w:rFonts w:ascii="GHEA Grapalat" w:hAnsi="GHEA Grapalat"/>
                <w:sz w:val="24"/>
                <w:szCs w:val="24"/>
                <w:lang w:val="hy-AM"/>
              </w:rPr>
              <w:lastRenderedPageBreak/>
              <w:t xml:space="preserve">դիտարկել մեկ միասնական հասցեով հողամասից առանձնացումը և </w:t>
            </w:r>
            <w:r w:rsidR="00CE2A4C" w:rsidRPr="00CE2A4C">
              <w:rPr>
                <w:rFonts w:ascii="GHEA Grapalat" w:hAnsi="GHEA Grapalat"/>
                <w:sz w:val="24"/>
                <w:szCs w:val="24"/>
                <w:lang w:val="hy-AM"/>
              </w:rPr>
              <w:t>«</w:t>
            </w:r>
            <w:r w:rsidR="00CE2A4C">
              <w:rPr>
                <w:rFonts w:ascii="GHEA Grapalat" w:hAnsi="GHEA Grapalat"/>
                <w:sz w:val="24"/>
                <w:szCs w:val="24"/>
                <w:lang w:val="hy-AM"/>
              </w:rPr>
              <w:t>Գյուղատնտեսական հետազությունների և հավաստագրման կենտրոն</w:t>
            </w:r>
            <w:r w:rsidR="00CE2A4C" w:rsidRPr="00CE2A4C">
              <w:rPr>
                <w:rFonts w:ascii="GHEA Grapalat" w:hAnsi="GHEA Grapalat"/>
                <w:sz w:val="24"/>
                <w:szCs w:val="24"/>
                <w:lang w:val="hy-AM"/>
              </w:rPr>
              <w:t>»</w:t>
            </w:r>
            <w:r w:rsidR="00CE2A4C">
              <w:rPr>
                <w:rFonts w:ascii="GHEA Grapalat" w:hAnsi="GHEA Grapalat"/>
                <w:sz w:val="24"/>
                <w:szCs w:val="24"/>
                <w:lang w:val="hy-AM"/>
              </w:rPr>
              <w:t xml:space="preserve"> ՊՈԱԿ -ին դրա տրամադրումը՝ փաթեթից հանելով առանձին հասցեները և հողամասի տրամադրումը իրականացնել համաձայն սխեմայի։ </w:t>
            </w:r>
          </w:p>
        </w:tc>
      </w:tr>
      <w:tr w:rsidR="003A3CFD" w:rsidRPr="00992B6A" w14:paraId="7A762D71" w14:textId="77777777" w:rsidTr="003A3CFD">
        <w:trPr>
          <w:trHeight w:val="175"/>
        </w:trPr>
        <w:tc>
          <w:tcPr>
            <w:tcW w:w="10255" w:type="dxa"/>
            <w:vMerge w:val="restart"/>
            <w:shd w:val="clear" w:color="auto" w:fill="A6A6A6" w:themeFill="background1" w:themeFillShade="A6"/>
          </w:tcPr>
          <w:p w14:paraId="6D7E9305" w14:textId="77777777" w:rsidR="003A3CFD" w:rsidRDefault="003A3CFD" w:rsidP="00B43B67">
            <w:pPr>
              <w:tabs>
                <w:tab w:val="left" w:pos="0"/>
              </w:tabs>
              <w:spacing w:after="0"/>
              <w:ind w:right="141"/>
              <w:jc w:val="center"/>
              <w:rPr>
                <w:rFonts w:ascii="GHEA Grapalat" w:hAnsi="GHEA Grapalat"/>
                <w:sz w:val="24"/>
                <w:szCs w:val="24"/>
                <w:lang w:val="hy-AM"/>
              </w:rPr>
            </w:pPr>
            <w:r w:rsidRPr="00E9352E">
              <w:rPr>
                <w:rFonts w:ascii="GHEA Grapalat" w:hAnsi="GHEA Grapalat"/>
                <w:sz w:val="24"/>
                <w:szCs w:val="24"/>
                <w:lang w:val="hy-AM"/>
              </w:rPr>
              <w:lastRenderedPageBreak/>
              <w:t xml:space="preserve">3. </w:t>
            </w:r>
            <w:r>
              <w:rPr>
                <w:rFonts w:ascii="GHEA Grapalat" w:hAnsi="GHEA Grapalat"/>
                <w:sz w:val="24"/>
                <w:szCs w:val="24"/>
                <w:lang w:val="hy-AM"/>
              </w:rPr>
              <w:t>ՀՀ վարչապետի աշխատակազմ</w:t>
            </w:r>
          </w:p>
          <w:p w14:paraId="2BDB06E0" w14:textId="34F0AA25" w:rsidR="003A3CFD" w:rsidRPr="00E9352E" w:rsidRDefault="003A3CFD" w:rsidP="00B43B67">
            <w:pPr>
              <w:tabs>
                <w:tab w:val="left" w:pos="0"/>
              </w:tabs>
              <w:spacing w:after="0"/>
              <w:ind w:right="141"/>
              <w:jc w:val="center"/>
              <w:rPr>
                <w:rFonts w:ascii="GHEA Grapalat" w:hAnsi="GHEA Grapalat"/>
                <w:sz w:val="24"/>
                <w:szCs w:val="24"/>
                <w:lang w:val="hy-AM"/>
              </w:rPr>
            </w:pPr>
            <w:r>
              <w:rPr>
                <w:rFonts w:ascii="GHEA Grapalat" w:hAnsi="GHEA Grapalat"/>
                <w:sz w:val="24"/>
                <w:szCs w:val="24"/>
                <w:lang w:val="hy-AM"/>
              </w:rPr>
              <w:t xml:space="preserve"> </w:t>
            </w:r>
            <w:r w:rsidRPr="00E9352E">
              <w:rPr>
                <w:rFonts w:ascii="GHEA Grapalat" w:hAnsi="GHEA Grapalat" w:cs="Arial"/>
                <w:sz w:val="24"/>
                <w:szCs w:val="24"/>
                <w:lang w:val="hy-AM"/>
              </w:rPr>
              <w:t>ՖԻՆԱՆՍԱՏՆՏԵՍԱԿԱՆ ՆԱԽԱՐԱՐԱԿԱՆ ԿՈՄԻՏԵԻ ՆԻՍՏ</w:t>
            </w:r>
            <w:r w:rsidRPr="00E9352E">
              <w:rPr>
                <w:rFonts w:ascii="GHEA Grapalat" w:hAnsi="GHEA Grapalat"/>
                <w:sz w:val="24"/>
                <w:szCs w:val="24"/>
                <w:lang w:val="hy-AM"/>
              </w:rPr>
              <w:br/>
            </w:r>
            <w:r>
              <w:rPr>
                <w:rFonts w:ascii="GHEA Grapalat" w:hAnsi="GHEA Grapalat" w:cs="Arial"/>
                <w:sz w:val="24"/>
                <w:szCs w:val="24"/>
                <w:lang w:val="hy-AM"/>
              </w:rPr>
              <w:t>16 մայիսի</w:t>
            </w:r>
            <w:r w:rsidRPr="00E9352E">
              <w:rPr>
                <w:rFonts w:ascii="GHEA Grapalat" w:hAnsi="GHEA Grapalat" w:cs="Arial"/>
                <w:sz w:val="24"/>
                <w:szCs w:val="24"/>
                <w:lang w:val="hy-AM"/>
              </w:rPr>
              <w:t xml:space="preserve"> 2023 թվական</w:t>
            </w:r>
          </w:p>
        </w:tc>
        <w:tc>
          <w:tcPr>
            <w:tcW w:w="3600" w:type="dxa"/>
            <w:shd w:val="clear" w:color="auto" w:fill="A6A6A6" w:themeFill="background1" w:themeFillShade="A6"/>
          </w:tcPr>
          <w:p w14:paraId="0CA3941F" w14:textId="4B169F87" w:rsidR="003A3CFD" w:rsidRPr="00E9352E" w:rsidRDefault="003A3CFD" w:rsidP="00B43B67">
            <w:pPr>
              <w:pStyle w:val="NormalWeb"/>
              <w:spacing w:before="0" w:beforeAutospacing="0" w:after="0" w:afterAutospacing="0" w:line="360" w:lineRule="auto"/>
              <w:jc w:val="both"/>
              <w:rPr>
                <w:rFonts w:ascii="Cambria Math" w:hAnsi="Cambria Math"/>
                <w:color w:val="000000"/>
                <w:lang w:val="hy-AM"/>
              </w:rPr>
            </w:pPr>
            <w:r>
              <w:rPr>
                <w:rFonts w:ascii="GHEA Grapalat" w:hAnsi="GHEA Grapalat"/>
                <w:color w:val="000000"/>
                <w:lang w:val="hy-AM"/>
              </w:rPr>
              <w:t>16</w:t>
            </w:r>
            <w:r>
              <w:rPr>
                <w:rFonts w:ascii="GHEA Grapalat" w:hAnsi="GHEA Grapalat"/>
                <w:color w:val="000000"/>
              </w:rPr>
              <w:t>.05.2023</w:t>
            </w:r>
            <w:r>
              <w:rPr>
                <w:rFonts w:ascii="GHEA Grapalat" w:hAnsi="GHEA Grapalat"/>
                <w:color w:val="000000"/>
                <w:lang w:val="hy-AM"/>
              </w:rPr>
              <w:t>թ</w:t>
            </w:r>
            <w:r>
              <w:rPr>
                <w:rFonts w:ascii="Cambria Math" w:hAnsi="Cambria Math"/>
                <w:color w:val="000000"/>
                <w:lang w:val="hy-AM"/>
              </w:rPr>
              <w:t>․</w:t>
            </w:r>
          </w:p>
        </w:tc>
      </w:tr>
      <w:tr w:rsidR="003A3CFD" w:rsidRPr="00992B6A" w14:paraId="6C333060" w14:textId="77777777" w:rsidTr="003A3CFD">
        <w:trPr>
          <w:trHeight w:val="175"/>
        </w:trPr>
        <w:tc>
          <w:tcPr>
            <w:tcW w:w="10255" w:type="dxa"/>
            <w:vMerge/>
            <w:shd w:val="clear" w:color="auto" w:fill="808080" w:themeFill="background1" w:themeFillShade="80"/>
          </w:tcPr>
          <w:p w14:paraId="22BA537F" w14:textId="77777777" w:rsidR="003A3CFD" w:rsidRPr="00284F4C" w:rsidRDefault="003A3CFD" w:rsidP="00B43B67">
            <w:pPr>
              <w:tabs>
                <w:tab w:val="left" w:pos="0"/>
              </w:tabs>
              <w:spacing w:after="0" w:line="360" w:lineRule="auto"/>
              <w:ind w:right="141"/>
              <w:jc w:val="both"/>
              <w:rPr>
                <w:rFonts w:ascii="GHEA Grapalat" w:hAnsi="GHEA Grapalat"/>
                <w:sz w:val="24"/>
                <w:szCs w:val="24"/>
                <w:lang w:val="hy-AM"/>
              </w:rPr>
            </w:pPr>
          </w:p>
        </w:tc>
        <w:tc>
          <w:tcPr>
            <w:tcW w:w="3600" w:type="dxa"/>
            <w:shd w:val="clear" w:color="auto" w:fill="808080" w:themeFill="background1" w:themeFillShade="80"/>
          </w:tcPr>
          <w:p w14:paraId="6121E3F6" w14:textId="3DF2D124" w:rsidR="003A3CFD" w:rsidRPr="00E9352E" w:rsidRDefault="003A3CFD" w:rsidP="00B43B67">
            <w:pPr>
              <w:pStyle w:val="NormalWeb"/>
              <w:spacing w:before="0" w:beforeAutospacing="0" w:after="0" w:afterAutospacing="0" w:line="360" w:lineRule="auto"/>
              <w:jc w:val="both"/>
              <w:rPr>
                <w:rFonts w:ascii="GHEA Grapalat" w:hAnsi="GHEA Grapalat"/>
                <w:color w:val="000000"/>
                <w:lang w:val="hy-AM"/>
              </w:rPr>
            </w:pPr>
          </w:p>
        </w:tc>
      </w:tr>
      <w:tr w:rsidR="003A3CFD" w:rsidRPr="001F3955" w14:paraId="37660365" w14:textId="77777777" w:rsidTr="003A3CFD">
        <w:trPr>
          <w:trHeight w:val="175"/>
        </w:trPr>
        <w:tc>
          <w:tcPr>
            <w:tcW w:w="10255" w:type="dxa"/>
            <w:shd w:val="clear" w:color="auto" w:fill="auto"/>
          </w:tcPr>
          <w:p w14:paraId="2305D0C4" w14:textId="4AE1E624" w:rsidR="003A3CFD" w:rsidRPr="00284F4C" w:rsidRDefault="003A3CFD" w:rsidP="00B43B67">
            <w:pPr>
              <w:tabs>
                <w:tab w:val="left" w:pos="0"/>
              </w:tabs>
              <w:spacing w:after="0" w:line="360" w:lineRule="auto"/>
              <w:ind w:right="141"/>
              <w:jc w:val="both"/>
              <w:rPr>
                <w:rFonts w:ascii="GHEA Grapalat" w:hAnsi="GHEA Grapalat"/>
                <w:sz w:val="24"/>
                <w:szCs w:val="24"/>
                <w:lang w:val="hy-AM"/>
              </w:rPr>
            </w:pPr>
            <w:r>
              <w:rPr>
                <w:rFonts w:ascii="GHEA Grapalat" w:hAnsi="GHEA Grapalat" w:cs="Arial"/>
                <w:sz w:val="24"/>
                <w:szCs w:val="24"/>
                <w:lang w:val="hy-AM"/>
              </w:rPr>
              <w:t xml:space="preserve">Առաջարկվեց </w:t>
            </w:r>
            <w:r w:rsidRPr="00E9352E">
              <w:rPr>
                <w:rFonts w:ascii="GHEA Grapalat" w:hAnsi="GHEA Grapalat" w:cs="Arial"/>
                <w:sz w:val="24"/>
                <w:szCs w:val="24"/>
                <w:lang w:val="hy-AM"/>
              </w:rPr>
              <w:t xml:space="preserve"> Էկոնոմիկայի նախարարությանը հարցը լրացուցիչ</w:t>
            </w:r>
            <w:r>
              <w:rPr>
                <w:rFonts w:ascii="GHEA Grapalat" w:hAnsi="GHEA Grapalat" w:cs="Arial"/>
                <w:sz w:val="24"/>
                <w:szCs w:val="24"/>
                <w:lang w:val="hy-AM"/>
              </w:rPr>
              <w:t xml:space="preserve"> </w:t>
            </w:r>
            <w:r w:rsidRPr="00E9352E">
              <w:rPr>
                <w:rFonts w:ascii="GHEA Grapalat" w:hAnsi="GHEA Grapalat" w:cs="Arial"/>
                <w:sz w:val="24"/>
                <w:szCs w:val="24"/>
                <w:lang w:val="hy-AM"/>
              </w:rPr>
              <w:t xml:space="preserve">քննարկել </w:t>
            </w:r>
            <w:r w:rsidR="00B329D9">
              <w:rPr>
                <w:rFonts w:ascii="GHEA Grapalat" w:hAnsi="GHEA Grapalat" w:cs="Arial"/>
                <w:sz w:val="24"/>
                <w:szCs w:val="24"/>
                <w:lang w:val="hy-AM"/>
              </w:rPr>
              <w:t xml:space="preserve">ու համաձայնեցնել </w:t>
            </w:r>
            <w:r w:rsidRPr="00E9352E">
              <w:rPr>
                <w:rFonts w:ascii="GHEA Grapalat" w:hAnsi="GHEA Grapalat" w:cs="Arial"/>
                <w:sz w:val="24"/>
                <w:szCs w:val="24"/>
                <w:lang w:val="hy-AM"/>
              </w:rPr>
              <w:t>Կադաստրի կոմիտեի հետ</w:t>
            </w:r>
            <w:r>
              <w:rPr>
                <w:rFonts w:ascii="GHEA Grapalat" w:hAnsi="GHEA Grapalat" w:cs="Arial"/>
                <w:sz w:val="24"/>
                <w:szCs w:val="24"/>
                <w:lang w:val="hy-AM"/>
              </w:rPr>
              <w:t>։</w:t>
            </w:r>
          </w:p>
        </w:tc>
        <w:tc>
          <w:tcPr>
            <w:tcW w:w="3600" w:type="dxa"/>
            <w:shd w:val="clear" w:color="auto" w:fill="auto"/>
          </w:tcPr>
          <w:p w14:paraId="5647F933" w14:textId="77777777" w:rsidR="003A3CFD" w:rsidRDefault="003A3CFD" w:rsidP="00B43B67">
            <w:pPr>
              <w:pStyle w:val="NormalWeb"/>
              <w:spacing w:before="0" w:beforeAutospacing="0" w:after="0" w:afterAutospacing="0" w:line="360" w:lineRule="auto"/>
              <w:jc w:val="both"/>
              <w:rPr>
                <w:rFonts w:ascii="GHEA Grapalat" w:hAnsi="GHEA Grapalat"/>
                <w:color w:val="000000"/>
                <w:lang w:val="hy-AM"/>
              </w:rPr>
            </w:pPr>
            <w:r>
              <w:rPr>
                <w:rFonts w:ascii="GHEA Grapalat" w:hAnsi="GHEA Grapalat"/>
                <w:color w:val="000000"/>
                <w:lang w:val="hy-AM"/>
              </w:rPr>
              <w:t>Ընդունվել է</w:t>
            </w:r>
          </w:p>
          <w:p w14:paraId="3126C526" w14:textId="2C126568" w:rsidR="003A3CFD" w:rsidRPr="00E9352E" w:rsidRDefault="003A3CFD" w:rsidP="00B43B67">
            <w:pPr>
              <w:pStyle w:val="NormalWeb"/>
              <w:spacing w:before="0" w:beforeAutospacing="0" w:after="0" w:afterAutospacing="0" w:line="360" w:lineRule="auto"/>
              <w:jc w:val="both"/>
              <w:rPr>
                <w:rFonts w:ascii="GHEA Grapalat" w:hAnsi="GHEA Grapalat"/>
                <w:color w:val="000000"/>
                <w:lang w:val="hy-AM"/>
              </w:rPr>
            </w:pPr>
            <w:r w:rsidRPr="004263EB">
              <w:rPr>
                <w:rFonts w:ascii="GHEA Grapalat" w:hAnsi="GHEA Grapalat"/>
                <w:lang w:val="hy-AM"/>
              </w:rPr>
              <w:t xml:space="preserve">Աշխատանքային կարգով </w:t>
            </w:r>
            <w:r>
              <w:rPr>
                <w:rFonts w:ascii="GHEA Grapalat" w:hAnsi="GHEA Grapalat"/>
                <w:lang w:val="hy-AM"/>
              </w:rPr>
              <w:t xml:space="preserve">լրացուցիչ </w:t>
            </w:r>
            <w:r w:rsidRPr="004263EB">
              <w:rPr>
                <w:rFonts w:ascii="GHEA Grapalat" w:hAnsi="GHEA Grapalat"/>
                <w:lang w:val="hy-AM"/>
              </w:rPr>
              <w:t xml:space="preserve">քննարկվել է Կադաստրի </w:t>
            </w:r>
            <w:r>
              <w:rPr>
                <w:rFonts w:ascii="GHEA Grapalat" w:hAnsi="GHEA Grapalat"/>
                <w:lang w:val="hy-AM"/>
              </w:rPr>
              <w:t xml:space="preserve"> կոմիտեի հետ</w:t>
            </w:r>
            <w:r w:rsidR="00496AC0">
              <w:rPr>
                <w:rFonts w:ascii="GHEA Grapalat" w:hAnsi="GHEA Grapalat"/>
                <w:lang w:val="hy-AM"/>
              </w:rPr>
              <w:t>՝</w:t>
            </w:r>
            <w:r>
              <w:rPr>
                <w:rFonts w:ascii="GHEA Grapalat" w:hAnsi="GHEA Grapalat"/>
                <w:lang w:val="hy-AM"/>
              </w:rPr>
              <w:t xml:space="preserve"> </w:t>
            </w:r>
            <w:r>
              <w:rPr>
                <w:rFonts w:ascii="GHEA Grapalat" w:hAnsi="GHEA Grapalat"/>
                <w:color w:val="000000"/>
                <w:shd w:val="clear" w:color="auto" w:fill="FFFFFF"/>
                <w:lang w:val="hy-AM"/>
              </w:rPr>
              <w:t>նախագծը լրամշակվել</w:t>
            </w:r>
            <w:r w:rsidR="001F3955">
              <w:rPr>
                <w:rFonts w:ascii="GHEA Grapalat" w:hAnsi="GHEA Grapalat"/>
                <w:color w:val="000000"/>
                <w:shd w:val="clear" w:color="auto" w:fill="FFFFFF"/>
                <w:lang w:val="hy-AM"/>
              </w:rPr>
              <w:t xml:space="preserve"> </w:t>
            </w:r>
            <w:r w:rsidR="00496AC0">
              <w:rPr>
                <w:rFonts w:ascii="GHEA Grapalat" w:hAnsi="GHEA Grapalat"/>
                <w:color w:val="000000"/>
                <w:shd w:val="clear" w:color="auto" w:fill="FFFFFF"/>
                <w:lang w:val="hy-AM"/>
              </w:rPr>
              <w:t xml:space="preserve">և </w:t>
            </w:r>
            <w:r w:rsidR="001F3955">
              <w:rPr>
                <w:rFonts w:ascii="GHEA Grapalat" w:hAnsi="GHEA Grapalat"/>
                <w:color w:val="000000"/>
                <w:shd w:val="clear" w:color="auto" w:fill="FFFFFF"/>
                <w:lang w:val="hy-AM"/>
              </w:rPr>
              <w:t>համաձայնեցվել</w:t>
            </w:r>
            <w:r w:rsidR="00496AC0">
              <w:rPr>
                <w:rFonts w:ascii="GHEA Grapalat" w:hAnsi="GHEA Grapalat"/>
                <w:color w:val="000000"/>
                <w:shd w:val="clear" w:color="auto" w:fill="FFFFFF"/>
                <w:lang w:val="hy-AM"/>
              </w:rPr>
              <w:t xml:space="preserve"> է</w:t>
            </w:r>
            <w:r w:rsidR="001F3955">
              <w:rPr>
                <w:rFonts w:ascii="GHEA Grapalat" w:hAnsi="GHEA Grapalat"/>
                <w:color w:val="000000"/>
                <w:shd w:val="clear" w:color="auto" w:fill="FFFFFF"/>
                <w:lang w:val="hy-AM"/>
              </w:rPr>
              <w:t>։</w:t>
            </w:r>
          </w:p>
        </w:tc>
      </w:tr>
    </w:tbl>
    <w:p w14:paraId="0D786F82" w14:textId="77777777" w:rsidR="00D056CF" w:rsidRPr="00A1691F" w:rsidRDefault="00D056CF" w:rsidP="00386E8C">
      <w:pPr>
        <w:pStyle w:val="NormalWeb"/>
        <w:shd w:val="clear" w:color="auto" w:fill="FFFFFF"/>
        <w:spacing w:before="0" w:beforeAutospacing="0" w:after="0" w:afterAutospacing="0" w:line="360" w:lineRule="auto"/>
        <w:jc w:val="both"/>
        <w:rPr>
          <w:rFonts w:ascii="GHEA Grapalat" w:hAnsi="GHEA Grapalat"/>
          <w:color w:val="000000"/>
          <w:lang w:val="hy-AM"/>
        </w:rPr>
      </w:pPr>
    </w:p>
    <w:sectPr w:rsidR="00D056CF" w:rsidRPr="00A1691F" w:rsidSect="00021322">
      <w:pgSz w:w="15840" w:h="12240" w:orient="landscape"/>
      <w:pgMar w:top="540" w:right="1440" w:bottom="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C92F" w14:textId="77777777" w:rsidR="0040016C" w:rsidRDefault="0040016C" w:rsidP="00021322">
      <w:pPr>
        <w:spacing w:after="0" w:line="240" w:lineRule="auto"/>
      </w:pPr>
      <w:r>
        <w:separator/>
      </w:r>
    </w:p>
  </w:endnote>
  <w:endnote w:type="continuationSeparator" w:id="0">
    <w:p w14:paraId="4CE3D7A5" w14:textId="77777777" w:rsidR="0040016C" w:rsidRDefault="0040016C" w:rsidP="0002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Cyr">
    <w:altName w:val="GHEA Mariam"/>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CABC" w14:textId="77777777" w:rsidR="0040016C" w:rsidRDefault="0040016C" w:rsidP="00021322">
      <w:pPr>
        <w:spacing w:after="0" w:line="240" w:lineRule="auto"/>
      </w:pPr>
      <w:r>
        <w:separator/>
      </w:r>
    </w:p>
  </w:footnote>
  <w:footnote w:type="continuationSeparator" w:id="0">
    <w:p w14:paraId="43498BBD" w14:textId="77777777" w:rsidR="0040016C" w:rsidRDefault="0040016C" w:rsidP="00021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7D3B"/>
    <w:multiLevelType w:val="hybridMultilevel"/>
    <w:tmpl w:val="65AA8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9222E3"/>
    <w:multiLevelType w:val="hybridMultilevel"/>
    <w:tmpl w:val="5F98C0A8"/>
    <w:lvl w:ilvl="0" w:tplc="0409000F">
      <w:start w:val="1"/>
      <w:numFmt w:val="decimal"/>
      <w:lvlText w:val="%1."/>
      <w:lvlJc w:val="left"/>
      <w:pPr>
        <w:ind w:left="1418" w:hanging="360"/>
      </w:p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 w15:restartNumberingAfterBreak="0">
    <w:nsid w:val="26053893"/>
    <w:multiLevelType w:val="hybridMultilevel"/>
    <w:tmpl w:val="095EC0E8"/>
    <w:lvl w:ilvl="0" w:tplc="058E732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B4627"/>
    <w:multiLevelType w:val="hybridMultilevel"/>
    <w:tmpl w:val="2886E82C"/>
    <w:lvl w:ilvl="0" w:tplc="0809000F">
      <w:start w:val="1"/>
      <w:numFmt w:val="decimal"/>
      <w:lvlText w:val="%1."/>
      <w:lvlJc w:val="left"/>
      <w:pPr>
        <w:ind w:left="8582"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F3F3CF6"/>
    <w:multiLevelType w:val="hybridMultilevel"/>
    <w:tmpl w:val="D43A3AE8"/>
    <w:lvl w:ilvl="0" w:tplc="E6BC43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F9B1C50"/>
    <w:multiLevelType w:val="hybridMultilevel"/>
    <w:tmpl w:val="B762B37C"/>
    <w:lvl w:ilvl="0" w:tplc="4476ADAC">
      <w:start w:val="1"/>
      <w:numFmt w:val="decimal"/>
      <w:lvlText w:val="%1."/>
      <w:lvlJc w:val="left"/>
      <w:pPr>
        <w:ind w:left="900" w:hanging="360"/>
      </w:pPr>
      <w:rPr>
        <w:sz w:val="24"/>
        <w:szCs w:val="24"/>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6" w15:restartNumberingAfterBreak="0">
    <w:nsid w:val="38A97BD2"/>
    <w:multiLevelType w:val="hybridMultilevel"/>
    <w:tmpl w:val="161EE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446F06EA"/>
    <w:multiLevelType w:val="hybridMultilevel"/>
    <w:tmpl w:val="FD2410B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44DA3071"/>
    <w:multiLevelType w:val="hybridMultilevel"/>
    <w:tmpl w:val="50461382"/>
    <w:lvl w:ilvl="0" w:tplc="B03EBFCA">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93878C4"/>
    <w:multiLevelType w:val="hybridMultilevel"/>
    <w:tmpl w:val="C2D62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F47428"/>
    <w:multiLevelType w:val="hybridMultilevel"/>
    <w:tmpl w:val="1B7AA1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70EB2720"/>
    <w:multiLevelType w:val="hybridMultilevel"/>
    <w:tmpl w:val="12DA8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A06E36"/>
    <w:multiLevelType w:val="hybridMultilevel"/>
    <w:tmpl w:val="95FC7B3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AC1FE2"/>
    <w:multiLevelType w:val="hybridMultilevel"/>
    <w:tmpl w:val="7B9A5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348710">
    <w:abstractNumId w:val="8"/>
  </w:num>
  <w:num w:numId="2" w16cid:durableId="578634485">
    <w:abstractNumId w:val="2"/>
  </w:num>
  <w:num w:numId="3" w16cid:durableId="731345811">
    <w:abstractNumId w:val="9"/>
  </w:num>
  <w:num w:numId="4" w16cid:durableId="336152163">
    <w:abstractNumId w:val="13"/>
  </w:num>
  <w:num w:numId="5" w16cid:durableId="9280837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2009726">
    <w:abstractNumId w:val="1"/>
  </w:num>
  <w:num w:numId="7" w16cid:durableId="1816409525">
    <w:abstractNumId w:val="11"/>
  </w:num>
  <w:num w:numId="8" w16cid:durableId="1551768329">
    <w:abstractNumId w:val="12"/>
  </w:num>
  <w:num w:numId="9" w16cid:durableId="1603033598">
    <w:abstractNumId w:val="0"/>
  </w:num>
  <w:num w:numId="10" w16cid:durableId="1970280947">
    <w:abstractNumId w:val="7"/>
  </w:num>
  <w:num w:numId="11" w16cid:durableId="709764410">
    <w:abstractNumId w:val="5"/>
  </w:num>
  <w:num w:numId="12" w16cid:durableId="1340347315">
    <w:abstractNumId w:val="4"/>
  </w:num>
  <w:num w:numId="13" w16cid:durableId="2018146307">
    <w:abstractNumId w:val="10"/>
  </w:num>
  <w:num w:numId="14" w16cid:durableId="1659110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DA"/>
    <w:rsid w:val="00005B83"/>
    <w:rsid w:val="00011776"/>
    <w:rsid w:val="000133BB"/>
    <w:rsid w:val="00021322"/>
    <w:rsid w:val="00027E63"/>
    <w:rsid w:val="00030397"/>
    <w:rsid w:val="000340AF"/>
    <w:rsid w:val="00043AA5"/>
    <w:rsid w:val="000511DD"/>
    <w:rsid w:val="00053F96"/>
    <w:rsid w:val="00055E55"/>
    <w:rsid w:val="000656EB"/>
    <w:rsid w:val="00070767"/>
    <w:rsid w:val="00073B29"/>
    <w:rsid w:val="00094FD4"/>
    <w:rsid w:val="00096F21"/>
    <w:rsid w:val="000973F7"/>
    <w:rsid w:val="000B0385"/>
    <w:rsid w:val="000B24B5"/>
    <w:rsid w:val="000B5262"/>
    <w:rsid w:val="000C1FF3"/>
    <w:rsid w:val="000C7A87"/>
    <w:rsid w:val="000E29B1"/>
    <w:rsid w:val="000E3DB9"/>
    <w:rsid w:val="000F60D5"/>
    <w:rsid w:val="000F7C1B"/>
    <w:rsid w:val="00126E86"/>
    <w:rsid w:val="0012703F"/>
    <w:rsid w:val="00151106"/>
    <w:rsid w:val="001550BE"/>
    <w:rsid w:val="001655C6"/>
    <w:rsid w:val="00170CB1"/>
    <w:rsid w:val="001749DF"/>
    <w:rsid w:val="00174E32"/>
    <w:rsid w:val="0018342F"/>
    <w:rsid w:val="0018437D"/>
    <w:rsid w:val="00191720"/>
    <w:rsid w:val="001B34A0"/>
    <w:rsid w:val="001B5FFF"/>
    <w:rsid w:val="001C2BED"/>
    <w:rsid w:val="001C3C50"/>
    <w:rsid w:val="001C76BD"/>
    <w:rsid w:val="001D31C2"/>
    <w:rsid w:val="001D5648"/>
    <w:rsid w:val="001D7FE4"/>
    <w:rsid w:val="001E5169"/>
    <w:rsid w:val="001F1F0B"/>
    <w:rsid w:val="001F3955"/>
    <w:rsid w:val="00205485"/>
    <w:rsid w:val="00206A4F"/>
    <w:rsid w:val="00212EC3"/>
    <w:rsid w:val="00241CCA"/>
    <w:rsid w:val="002502E4"/>
    <w:rsid w:val="002547E6"/>
    <w:rsid w:val="00257A87"/>
    <w:rsid w:val="00263F96"/>
    <w:rsid w:val="00271E4C"/>
    <w:rsid w:val="002737D3"/>
    <w:rsid w:val="002808E2"/>
    <w:rsid w:val="00284062"/>
    <w:rsid w:val="00284F4C"/>
    <w:rsid w:val="00286C7F"/>
    <w:rsid w:val="0028744A"/>
    <w:rsid w:val="00291E83"/>
    <w:rsid w:val="00293050"/>
    <w:rsid w:val="00293BC7"/>
    <w:rsid w:val="00297431"/>
    <w:rsid w:val="002A692A"/>
    <w:rsid w:val="002B746D"/>
    <w:rsid w:val="002C27D5"/>
    <w:rsid w:val="002C28A1"/>
    <w:rsid w:val="002C5CA1"/>
    <w:rsid w:val="002D4C0D"/>
    <w:rsid w:val="002D54CD"/>
    <w:rsid w:val="002D6F82"/>
    <w:rsid w:val="002E0B3F"/>
    <w:rsid w:val="002E5F5A"/>
    <w:rsid w:val="002E76E6"/>
    <w:rsid w:val="002F135B"/>
    <w:rsid w:val="002F172A"/>
    <w:rsid w:val="00302386"/>
    <w:rsid w:val="00306977"/>
    <w:rsid w:val="00315E39"/>
    <w:rsid w:val="003173A4"/>
    <w:rsid w:val="003226DF"/>
    <w:rsid w:val="00336D83"/>
    <w:rsid w:val="00337256"/>
    <w:rsid w:val="00350BA5"/>
    <w:rsid w:val="003543AD"/>
    <w:rsid w:val="00357D45"/>
    <w:rsid w:val="003603C1"/>
    <w:rsid w:val="00363430"/>
    <w:rsid w:val="00381576"/>
    <w:rsid w:val="0038191C"/>
    <w:rsid w:val="003867D6"/>
    <w:rsid w:val="00386E8C"/>
    <w:rsid w:val="003918DB"/>
    <w:rsid w:val="00392253"/>
    <w:rsid w:val="003A3CFD"/>
    <w:rsid w:val="003E1AAE"/>
    <w:rsid w:val="003E57EC"/>
    <w:rsid w:val="003F4BC5"/>
    <w:rsid w:val="0040016C"/>
    <w:rsid w:val="004039DB"/>
    <w:rsid w:val="004044B3"/>
    <w:rsid w:val="004263EB"/>
    <w:rsid w:val="004312A0"/>
    <w:rsid w:val="004371F6"/>
    <w:rsid w:val="00440314"/>
    <w:rsid w:val="004410E3"/>
    <w:rsid w:val="00446345"/>
    <w:rsid w:val="00446AB8"/>
    <w:rsid w:val="00447804"/>
    <w:rsid w:val="00456472"/>
    <w:rsid w:val="004718C1"/>
    <w:rsid w:val="00472AB7"/>
    <w:rsid w:val="004745F1"/>
    <w:rsid w:val="00477AE6"/>
    <w:rsid w:val="0048636C"/>
    <w:rsid w:val="00486DE0"/>
    <w:rsid w:val="0049281C"/>
    <w:rsid w:val="004959E8"/>
    <w:rsid w:val="00496826"/>
    <w:rsid w:val="00496AC0"/>
    <w:rsid w:val="004A1AF7"/>
    <w:rsid w:val="004A2552"/>
    <w:rsid w:val="004A4029"/>
    <w:rsid w:val="004B412C"/>
    <w:rsid w:val="004C2819"/>
    <w:rsid w:val="004C2F9F"/>
    <w:rsid w:val="004D22C5"/>
    <w:rsid w:val="004D6A7D"/>
    <w:rsid w:val="004D7C1C"/>
    <w:rsid w:val="004F56AD"/>
    <w:rsid w:val="005003CE"/>
    <w:rsid w:val="00501126"/>
    <w:rsid w:val="00501F89"/>
    <w:rsid w:val="0050751A"/>
    <w:rsid w:val="0051497C"/>
    <w:rsid w:val="005201B0"/>
    <w:rsid w:val="005219C8"/>
    <w:rsid w:val="00524CC1"/>
    <w:rsid w:val="0052681B"/>
    <w:rsid w:val="0054455B"/>
    <w:rsid w:val="00551A73"/>
    <w:rsid w:val="00551B97"/>
    <w:rsid w:val="00554169"/>
    <w:rsid w:val="005568F6"/>
    <w:rsid w:val="005751FC"/>
    <w:rsid w:val="00592184"/>
    <w:rsid w:val="005A28B5"/>
    <w:rsid w:val="005B04A6"/>
    <w:rsid w:val="005B05D2"/>
    <w:rsid w:val="005C197B"/>
    <w:rsid w:val="005C1F4A"/>
    <w:rsid w:val="005D437C"/>
    <w:rsid w:val="005E0E58"/>
    <w:rsid w:val="005E2FB2"/>
    <w:rsid w:val="005E2FEE"/>
    <w:rsid w:val="005E452E"/>
    <w:rsid w:val="0060732B"/>
    <w:rsid w:val="006109B5"/>
    <w:rsid w:val="006119AE"/>
    <w:rsid w:val="006223B5"/>
    <w:rsid w:val="0064721F"/>
    <w:rsid w:val="00654C03"/>
    <w:rsid w:val="006559F3"/>
    <w:rsid w:val="00660161"/>
    <w:rsid w:val="006611B2"/>
    <w:rsid w:val="00662915"/>
    <w:rsid w:val="00666645"/>
    <w:rsid w:val="00670640"/>
    <w:rsid w:val="0069357F"/>
    <w:rsid w:val="006A4F3D"/>
    <w:rsid w:val="006B5493"/>
    <w:rsid w:val="006C1646"/>
    <w:rsid w:val="006C30E0"/>
    <w:rsid w:val="006D1BB9"/>
    <w:rsid w:val="006D495C"/>
    <w:rsid w:val="006E0185"/>
    <w:rsid w:val="006E7BD0"/>
    <w:rsid w:val="007016D5"/>
    <w:rsid w:val="00704903"/>
    <w:rsid w:val="00710AEC"/>
    <w:rsid w:val="00710F54"/>
    <w:rsid w:val="00711656"/>
    <w:rsid w:val="00722D21"/>
    <w:rsid w:val="00735CD1"/>
    <w:rsid w:val="00736F7A"/>
    <w:rsid w:val="00742C9D"/>
    <w:rsid w:val="00746E81"/>
    <w:rsid w:val="00753493"/>
    <w:rsid w:val="0075493C"/>
    <w:rsid w:val="007629FC"/>
    <w:rsid w:val="00777718"/>
    <w:rsid w:val="0078294F"/>
    <w:rsid w:val="00785135"/>
    <w:rsid w:val="00786924"/>
    <w:rsid w:val="007966C6"/>
    <w:rsid w:val="007B08F4"/>
    <w:rsid w:val="007B095A"/>
    <w:rsid w:val="007B4948"/>
    <w:rsid w:val="007C536E"/>
    <w:rsid w:val="007F044B"/>
    <w:rsid w:val="007F17D2"/>
    <w:rsid w:val="007F188D"/>
    <w:rsid w:val="007F2513"/>
    <w:rsid w:val="007F3D93"/>
    <w:rsid w:val="008034B8"/>
    <w:rsid w:val="00803A49"/>
    <w:rsid w:val="00812B18"/>
    <w:rsid w:val="00812DA5"/>
    <w:rsid w:val="00821E03"/>
    <w:rsid w:val="00832F20"/>
    <w:rsid w:val="008362C5"/>
    <w:rsid w:val="00851B18"/>
    <w:rsid w:val="00857302"/>
    <w:rsid w:val="008754B9"/>
    <w:rsid w:val="00882718"/>
    <w:rsid w:val="008855E9"/>
    <w:rsid w:val="00885CFC"/>
    <w:rsid w:val="008954DA"/>
    <w:rsid w:val="008970FC"/>
    <w:rsid w:val="008A07C5"/>
    <w:rsid w:val="008A2CF7"/>
    <w:rsid w:val="008A7751"/>
    <w:rsid w:val="008B0B3D"/>
    <w:rsid w:val="008D50B3"/>
    <w:rsid w:val="008E3973"/>
    <w:rsid w:val="008F41CC"/>
    <w:rsid w:val="009065D1"/>
    <w:rsid w:val="00912B16"/>
    <w:rsid w:val="009171B7"/>
    <w:rsid w:val="009212D6"/>
    <w:rsid w:val="00921781"/>
    <w:rsid w:val="009343F6"/>
    <w:rsid w:val="00934F1E"/>
    <w:rsid w:val="009371A5"/>
    <w:rsid w:val="00960EAE"/>
    <w:rsid w:val="00972ED0"/>
    <w:rsid w:val="009825E8"/>
    <w:rsid w:val="009910B3"/>
    <w:rsid w:val="0099233C"/>
    <w:rsid w:val="00992B6A"/>
    <w:rsid w:val="009A6B2D"/>
    <w:rsid w:val="009A6DDE"/>
    <w:rsid w:val="009B6B26"/>
    <w:rsid w:val="009B6B55"/>
    <w:rsid w:val="009B7141"/>
    <w:rsid w:val="009C0019"/>
    <w:rsid w:val="009C3A8C"/>
    <w:rsid w:val="009C41A1"/>
    <w:rsid w:val="009C4E56"/>
    <w:rsid w:val="009F3C9D"/>
    <w:rsid w:val="00A1155C"/>
    <w:rsid w:val="00A14B9C"/>
    <w:rsid w:val="00A15804"/>
    <w:rsid w:val="00A1691F"/>
    <w:rsid w:val="00A41048"/>
    <w:rsid w:val="00A450C1"/>
    <w:rsid w:val="00A56234"/>
    <w:rsid w:val="00A61D7E"/>
    <w:rsid w:val="00A71309"/>
    <w:rsid w:val="00A74549"/>
    <w:rsid w:val="00A91306"/>
    <w:rsid w:val="00A9656D"/>
    <w:rsid w:val="00AA6568"/>
    <w:rsid w:val="00AA72B5"/>
    <w:rsid w:val="00AB1EFE"/>
    <w:rsid w:val="00AB2376"/>
    <w:rsid w:val="00AB2BBC"/>
    <w:rsid w:val="00AD5846"/>
    <w:rsid w:val="00AD625C"/>
    <w:rsid w:val="00AD6A5C"/>
    <w:rsid w:val="00AE7EF8"/>
    <w:rsid w:val="00AF551C"/>
    <w:rsid w:val="00B0023A"/>
    <w:rsid w:val="00B1037E"/>
    <w:rsid w:val="00B329D9"/>
    <w:rsid w:val="00B33611"/>
    <w:rsid w:val="00B46770"/>
    <w:rsid w:val="00B51933"/>
    <w:rsid w:val="00B72AF5"/>
    <w:rsid w:val="00B822C8"/>
    <w:rsid w:val="00B85E1A"/>
    <w:rsid w:val="00BA761C"/>
    <w:rsid w:val="00BA7AB7"/>
    <w:rsid w:val="00BB75BF"/>
    <w:rsid w:val="00BC5AC4"/>
    <w:rsid w:val="00BD22EE"/>
    <w:rsid w:val="00BE06D1"/>
    <w:rsid w:val="00BF2A1B"/>
    <w:rsid w:val="00BF59B9"/>
    <w:rsid w:val="00C05D42"/>
    <w:rsid w:val="00C0610C"/>
    <w:rsid w:val="00C10DFE"/>
    <w:rsid w:val="00C17DA4"/>
    <w:rsid w:val="00C25842"/>
    <w:rsid w:val="00C30951"/>
    <w:rsid w:val="00C31D3D"/>
    <w:rsid w:val="00C33369"/>
    <w:rsid w:val="00C419E4"/>
    <w:rsid w:val="00C50626"/>
    <w:rsid w:val="00C51F63"/>
    <w:rsid w:val="00C55916"/>
    <w:rsid w:val="00C66E22"/>
    <w:rsid w:val="00C71CC0"/>
    <w:rsid w:val="00C8336A"/>
    <w:rsid w:val="00C94798"/>
    <w:rsid w:val="00CA59A1"/>
    <w:rsid w:val="00CD2B94"/>
    <w:rsid w:val="00CD3542"/>
    <w:rsid w:val="00CD50E7"/>
    <w:rsid w:val="00CD6DB4"/>
    <w:rsid w:val="00CE2A4C"/>
    <w:rsid w:val="00CF13A7"/>
    <w:rsid w:val="00CF23AA"/>
    <w:rsid w:val="00CF4F27"/>
    <w:rsid w:val="00D056CF"/>
    <w:rsid w:val="00D1711C"/>
    <w:rsid w:val="00D2327A"/>
    <w:rsid w:val="00D27B6D"/>
    <w:rsid w:val="00D34B5B"/>
    <w:rsid w:val="00D35B0E"/>
    <w:rsid w:val="00D46AA9"/>
    <w:rsid w:val="00D66B3C"/>
    <w:rsid w:val="00D75AFB"/>
    <w:rsid w:val="00D80081"/>
    <w:rsid w:val="00D864C1"/>
    <w:rsid w:val="00DA1158"/>
    <w:rsid w:val="00DA2D37"/>
    <w:rsid w:val="00DA302E"/>
    <w:rsid w:val="00DA77AE"/>
    <w:rsid w:val="00DC7076"/>
    <w:rsid w:val="00DD0598"/>
    <w:rsid w:val="00DD58E2"/>
    <w:rsid w:val="00DE03F5"/>
    <w:rsid w:val="00DE44F0"/>
    <w:rsid w:val="00DF702B"/>
    <w:rsid w:val="00E0207C"/>
    <w:rsid w:val="00E13264"/>
    <w:rsid w:val="00E137B7"/>
    <w:rsid w:val="00E20A51"/>
    <w:rsid w:val="00E32473"/>
    <w:rsid w:val="00E4303B"/>
    <w:rsid w:val="00E47EB7"/>
    <w:rsid w:val="00E645EC"/>
    <w:rsid w:val="00E8067C"/>
    <w:rsid w:val="00E816FD"/>
    <w:rsid w:val="00E83064"/>
    <w:rsid w:val="00E84E39"/>
    <w:rsid w:val="00E8798E"/>
    <w:rsid w:val="00E909C4"/>
    <w:rsid w:val="00E9352E"/>
    <w:rsid w:val="00E93986"/>
    <w:rsid w:val="00E97098"/>
    <w:rsid w:val="00EA31B7"/>
    <w:rsid w:val="00EB23A8"/>
    <w:rsid w:val="00ED0BD3"/>
    <w:rsid w:val="00ED4632"/>
    <w:rsid w:val="00ED47C2"/>
    <w:rsid w:val="00ED53D2"/>
    <w:rsid w:val="00EE23BF"/>
    <w:rsid w:val="00EF3134"/>
    <w:rsid w:val="00F03BDF"/>
    <w:rsid w:val="00F0673B"/>
    <w:rsid w:val="00F07522"/>
    <w:rsid w:val="00F15D03"/>
    <w:rsid w:val="00F51764"/>
    <w:rsid w:val="00F532A3"/>
    <w:rsid w:val="00F55A4E"/>
    <w:rsid w:val="00F96743"/>
    <w:rsid w:val="00F97787"/>
    <w:rsid w:val="00FA0CFA"/>
    <w:rsid w:val="00FA1DA6"/>
    <w:rsid w:val="00FA4D43"/>
    <w:rsid w:val="00FB44AA"/>
    <w:rsid w:val="00FC238E"/>
    <w:rsid w:val="00FC50CF"/>
    <w:rsid w:val="00FD5B06"/>
    <w:rsid w:val="00FD77C6"/>
    <w:rsid w:val="00FE346E"/>
    <w:rsid w:val="00FF179C"/>
    <w:rsid w:val="00FF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0850"/>
  <w15:docId w15:val="{7C50B1A8-755A-47B0-8FAB-19895290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9A1"/>
    <w:pPr>
      <w:spacing w:after="200" w:line="276" w:lineRule="auto"/>
    </w:pPr>
  </w:style>
  <w:style w:type="paragraph" w:styleId="Heading1">
    <w:name w:val="heading 1"/>
    <w:basedOn w:val="Normal"/>
    <w:next w:val="Normal"/>
    <w:link w:val="Heading1Char"/>
    <w:uiPriority w:val="9"/>
    <w:qFormat/>
    <w:rsid w:val="009343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qFormat/>
    <w:rsid w:val="00A1691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ebb"/>
    <w:basedOn w:val="Normal"/>
    <w:link w:val="NormalWebChar"/>
    <w:uiPriority w:val="99"/>
    <w:unhideWhenUsed/>
    <w:qFormat/>
    <w:rsid w:val="005E2F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7BD0"/>
    <w:rPr>
      <w:b/>
      <w:bCs/>
    </w:rPr>
  </w:style>
  <w:style w:type="paragraph" w:styleId="BodyText">
    <w:name w:val="Body Text"/>
    <w:basedOn w:val="Normal"/>
    <w:link w:val="BodyTextChar"/>
    <w:unhideWhenUsed/>
    <w:rsid w:val="007629FC"/>
    <w:pPr>
      <w:spacing w:after="140"/>
    </w:pPr>
    <w:rPr>
      <w:rFonts w:ascii="Calibri" w:eastAsia="Calibri" w:hAnsi="Calibri"/>
      <w:color w:val="00000A"/>
    </w:rPr>
  </w:style>
  <w:style w:type="character" w:customStyle="1" w:styleId="BodyTextChar">
    <w:name w:val="Body Text Char"/>
    <w:basedOn w:val="DefaultParagraphFont"/>
    <w:link w:val="BodyText"/>
    <w:rsid w:val="007629FC"/>
    <w:rPr>
      <w:rFonts w:ascii="Calibri" w:eastAsia="Calibri" w:hAnsi="Calibri"/>
      <w:color w:val="00000A"/>
    </w:rPr>
  </w:style>
  <w:style w:type="paragraph" w:styleId="ListParagraph">
    <w:name w:val="List Paragraph"/>
    <w:aliases w:val="Akapit z listą BS,List Paragraph 1,List_Paragraph,Multilevel para_II,List Paragraph (numbered (a)),OBC Bullet,List Paragraph11,Normal numbered,ECDC AF Paragraph,Абзац списка1,List Paragraph1,Bullet1,Bullets,References,IBL List Paragraph"/>
    <w:basedOn w:val="Normal"/>
    <w:link w:val="ListParagraphChar"/>
    <w:uiPriority w:val="34"/>
    <w:qFormat/>
    <w:rsid w:val="00ED47C2"/>
    <w:pPr>
      <w:ind w:left="720"/>
      <w:contextualSpacing/>
    </w:pPr>
    <w:rPr>
      <w:rFonts w:eastAsiaTheme="minorEastAsia"/>
    </w:rPr>
  </w:style>
  <w:style w:type="character" w:customStyle="1" w:styleId="Heading2Char">
    <w:name w:val="Heading 2 Char"/>
    <w:basedOn w:val="DefaultParagraphFont"/>
    <w:link w:val="Heading2"/>
    <w:rsid w:val="00A1691F"/>
    <w:rPr>
      <w:rFonts w:ascii="Times New Roman" w:eastAsia="Times New Roman" w:hAnsi="Times New Roman" w:cs="Times New Roman"/>
      <w:b/>
      <w:bCs/>
      <w:sz w:val="36"/>
      <w:szCs w:val="36"/>
      <w:lang w:val="ru-RU" w:eastAsia="ru-RU"/>
    </w:rPr>
  </w:style>
  <w:style w:type="paragraph" w:styleId="BalloonText">
    <w:name w:val="Balloon Text"/>
    <w:basedOn w:val="Normal"/>
    <w:link w:val="BalloonTextChar"/>
    <w:uiPriority w:val="99"/>
    <w:semiHidden/>
    <w:unhideWhenUsed/>
    <w:rsid w:val="002F1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35B"/>
    <w:rPr>
      <w:rFonts w:ascii="Segoe UI" w:hAnsi="Segoe UI" w:cs="Segoe UI"/>
      <w:sz w:val="18"/>
      <w:szCs w:val="18"/>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ECDC AF Paragraph Char,Абзац списка1 Char"/>
    <w:link w:val="ListParagraph"/>
    <w:uiPriority w:val="34"/>
    <w:locked/>
    <w:rsid w:val="00551A73"/>
    <w:rPr>
      <w:rFonts w:eastAsiaTheme="minorEastAsia"/>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ebb Char"/>
    <w:link w:val="NormalWeb"/>
    <w:uiPriority w:val="99"/>
    <w:locked/>
    <w:rsid w:val="0007076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1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322"/>
  </w:style>
  <w:style w:type="paragraph" w:styleId="Footer">
    <w:name w:val="footer"/>
    <w:basedOn w:val="Normal"/>
    <w:link w:val="FooterChar"/>
    <w:uiPriority w:val="99"/>
    <w:unhideWhenUsed/>
    <w:rsid w:val="00021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322"/>
  </w:style>
  <w:style w:type="character" w:customStyle="1" w:styleId="Heading1Char">
    <w:name w:val="Heading 1 Char"/>
    <w:basedOn w:val="DefaultParagraphFont"/>
    <w:link w:val="Heading1"/>
    <w:uiPriority w:val="9"/>
    <w:rsid w:val="009343F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96539">
      <w:bodyDiv w:val="1"/>
      <w:marLeft w:val="0"/>
      <w:marRight w:val="0"/>
      <w:marTop w:val="0"/>
      <w:marBottom w:val="0"/>
      <w:divBdr>
        <w:top w:val="none" w:sz="0" w:space="0" w:color="auto"/>
        <w:left w:val="none" w:sz="0" w:space="0" w:color="auto"/>
        <w:bottom w:val="none" w:sz="0" w:space="0" w:color="auto"/>
        <w:right w:val="none" w:sz="0" w:space="0" w:color="auto"/>
      </w:divBdr>
    </w:div>
    <w:div w:id="357857899">
      <w:bodyDiv w:val="1"/>
      <w:marLeft w:val="0"/>
      <w:marRight w:val="0"/>
      <w:marTop w:val="0"/>
      <w:marBottom w:val="0"/>
      <w:divBdr>
        <w:top w:val="none" w:sz="0" w:space="0" w:color="auto"/>
        <w:left w:val="none" w:sz="0" w:space="0" w:color="auto"/>
        <w:bottom w:val="none" w:sz="0" w:space="0" w:color="auto"/>
        <w:right w:val="none" w:sz="0" w:space="0" w:color="auto"/>
      </w:divBdr>
    </w:div>
    <w:div w:id="411857408">
      <w:bodyDiv w:val="1"/>
      <w:marLeft w:val="0"/>
      <w:marRight w:val="0"/>
      <w:marTop w:val="0"/>
      <w:marBottom w:val="0"/>
      <w:divBdr>
        <w:top w:val="none" w:sz="0" w:space="0" w:color="auto"/>
        <w:left w:val="none" w:sz="0" w:space="0" w:color="auto"/>
        <w:bottom w:val="none" w:sz="0" w:space="0" w:color="auto"/>
        <w:right w:val="none" w:sz="0" w:space="0" w:color="auto"/>
      </w:divBdr>
    </w:div>
    <w:div w:id="480082070">
      <w:bodyDiv w:val="1"/>
      <w:marLeft w:val="0"/>
      <w:marRight w:val="0"/>
      <w:marTop w:val="0"/>
      <w:marBottom w:val="0"/>
      <w:divBdr>
        <w:top w:val="none" w:sz="0" w:space="0" w:color="auto"/>
        <w:left w:val="none" w:sz="0" w:space="0" w:color="auto"/>
        <w:bottom w:val="none" w:sz="0" w:space="0" w:color="auto"/>
        <w:right w:val="none" w:sz="0" w:space="0" w:color="auto"/>
      </w:divBdr>
    </w:div>
    <w:div w:id="553659634">
      <w:bodyDiv w:val="1"/>
      <w:marLeft w:val="0"/>
      <w:marRight w:val="0"/>
      <w:marTop w:val="0"/>
      <w:marBottom w:val="0"/>
      <w:divBdr>
        <w:top w:val="none" w:sz="0" w:space="0" w:color="auto"/>
        <w:left w:val="none" w:sz="0" w:space="0" w:color="auto"/>
        <w:bottom w:val="none" w:sz="0" w:space="0" w:color="auto"/>
        <w:right w:val="none" w:sz="0" w:space="0" w:color="auto"/>
      </w:divBdr>
    </w:div>
    <w:div w:id="693917787">
      <w:bodyDiv w:val="1"/>
      <w:marLeft w:val="0"/>
      <w:marRight w:val="0"/>
      <w:marTop w:val="0"/>
      <w:marBottom w:val="0"/>
      <w:divBdr>
        <w:top w:val="none" w:sz="0" w:space="0" w:color="auto"/>
        <w:left w:val="none" w:sz="0" w:space="0" w:color="auto"/>
        <w:bottom w:val="none" w:sz="0" w:space="0" w:color="auto"/>
        <w:right w:val="none" w:sz="0" w:space="0" w:color="auto"/>
      </w:divBdr>
    </w:div>
    <w:div w:id="1082946613">
      <w:bodyDiv w:val="1"/>
      <w:marLeft w:val="0"/>
      <w:marRight w:val="0"/>
      <w:marTop w:val="0"/>
      <w:marBottom w:val="0"/>
      <w:divBdr>
        <w:top w:val="none" w:sz="0" w:space="0" w:color="auto"/>
        <w:left w:val="none" w:sz="0" w:space="0" w:color="auto"/>
        <w:bottom w:val="none" w:sz="0" w:space="0" w:color="auto"/>
        <w:right w:val="none" w:sz="0" w:space="0" w:color="auto"/>
      </w:divBdr>
    </w:div>
    <w:div w:id="1532887474">
      <w:bodyDiv w:val="1"/>
      <w:marLeft w:val="0"/>
      <w:marRight w:val="0"/>
      <w:marTop w:val="0"/>
      <w:marBottom w:val="0"/>
      <w:divBdr>
        <w:top w:val="none" w:sz="0" w:space="0" w:color="auto"/>
        <w:left w:val="none" w:sz="0" w:space="0" w:color="auto"/>
        <w:bottom w:val="none" w:sz="0" w:space="0" w:color="auto"/>
        <w:right w:val="none" w:sz="0" w:space="0" w:color="auto"/>
      </w:divBdr>
    </w:div>
    <w:div w:id="21043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13312-C312-42C8-AA20-6E7C91B3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Varsik R. Martirosyan</dc:creator>
  <cp:lastModifiedBy>Narine A. Schanyan</cp:lastModifiedBy>
  <cp:revision>39</cp:revision>
  <cp:lastPrinted>2021-06-30T12:55:00Z</cp:lastPrinted>
  <dcterms:created xsi:type="dcterms:W3CDTF">2022-05-11T12:31:00Z</dcterms:created>
  <dcterms:modified xsi:type="dcterms:W3CDTF">2023-05-17T08:37:00Z</dcterms:modified>
</cp:coreProperties>
</file>