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26" w:rsidRPr="00BD4D26" w:rsidRDefault="00BD4D26" w:rsidP="00BD4D26">
      <w:pPr>
        <w:tabs>
          <w:tab w:val="left" w:pos="-180"/>
          <w:tab w:val="left" w:pos="7065"/>
        </w:tabs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D4D26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BD4D26" w:rsidRPr="00BD4D26" w:rsidRDefault="00BD4D26" w:rsidP="00BD4D26">
      <w:pPr>
        <w:tabs>
          <w:tab w:val="left" w:pos="-180"/>
          <w:tab w:val="left" w:pos="7065"/>
        </w:tabs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D4D26">
        <w:rPr>
          <w:rFonts w:ascii="GHEA Grapalat" w:eastAsia="GHEA Grapalat" w:hAnsi="GHEA Grapalat" w:cs="GHEA Grapalat"/>
          <w:b/>
          <w:sz w:val="24"/>
          <w:szCs w:val="24"/>
        </w:rPr>
        <w:t xml:space="preserve">««ՔՐԵԱԿԱՏԱՐՈՂԱԿԱՆ ԾԱՌԱՅՈՒԹՅԱՆ ՄԱՍԻՆ» ՀԱՅԱՍՏԱՆԻ ՀԱՆՐԱՊԵՏՈՒԹՅԱՆ ՕՐԵՆՔՈՒՄ ԼՐԱՑՈՒՄՆԵՐ ԿԱՏԱՐԵԼՈՒ ՄԱՍԻՆ» ՀԱՅԱՍՏԱՆԻ ՀԱՆՐԱՊԵՏՈՒԹՅԱՆ ՕՐԵՆՔԻ </w:t>
      </w:r>
      <w:r w:rsidRPr="00BD4D2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</w:t>
      </w: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643"/>
        <w:gridCol w:w="6312"/>
      </w:tblGrid>
      <w:tr w:rsidR="00BD4D26" w:rsidRPr="005F55FB" w:rsidTr="00243E0F">
        <w:trPr>
          <w:trHeight w:val="282"/>
        </w:trPr>
        <w:tc>
          <w:tcPr>
            <w:tcW w:w="8643" w:type="dxa"/>
            <w:vMerge w:val="restart"/>
            <w:shd w:val="clear" w:color="auto" w:fill="D0D0D0"/>
            <w:vAlign w:val="center"/>
          </w:tcPr>
          <w:p w:rsidR="00BD4D26" w:rsidRPr="005F55FB" w:rsidRDefault="00BD4D26" w:rsidP="00243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Բարձրագույն դատական խորհուրդ</w:t>
            </w:r>
          </w:p>
        </w:tc>
        <w:tc>
          <w:tcPr>
            <w:tcW w:w="6312" w:type="dxa"/>
            <w:shd w:val="clear" w:color="auto" w:fill="D0D0D0"/>
          </w:tcPr>
          <w:p w:rsidR="00BD4D26" w:rsidRPr="005F55FB" w:rsidRDefault="00BD4D26" w:rsidP="00243E0F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09.02.2023թ.</w:t>
            </w:r>
          </w:p>
        </w:tc>
      </w:tr>
      <w:tr w:rsidR="00BD4D26" w:rsidRPr="005F55FB" w:rsidTr="00243E0F">
        <w:trPr>
          <w:trHeight w:val="188"/>
        </w:trPr>
        <w:tc>
          <w:tcPr>
            <w:tcW w:w="8643" w:type="dxa"/>
            <w:vMerge/>
            <w:shd w:val="clear" w:color="auto" w:fill="D0D0D0"/>
            <w:vAlign w:val="center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D0D0D0"/>
          </w:tcPr>
          <w:p w:rsidR="00BD4D26" w:rsidRPr="005F55FB" w:rsidRDefault="00F66568" w:rsidP="00243E0F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ԴԴ/183-23</w:t>
            </w:r>
          </w:p>
        </w:tc>
      </w:tr>
      <w:tr w:rsidR="00BD4D26" w:rsidRPr="005F55FB" w:rsidTr="00243E0F">
        <w:trPr>
          <w:trHeight w:val="265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282"/>
        </w:trPr>
        <w:tc>
          <w:tcPr>
            <w:tcW w:w="8643" w:type="dxa"/>
            <w:vMerge w:val="restart"/>
            <w:shd w:val="clear" w:color="auto" w:fill="D0D0D0"/>
            <w:vAlign w:val="center"/>
          </w:tcPr>
          <w:p w:rsidR="00BD4D26" w:rsidRPr="005F55FB" w:rsidRDefault="00BD4D26" w:rsidP="00243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6312" w:type="dxa"/>
            <w:shd w:val="clear" w:color="auto" w:fill="D0D0D0"/>
          </w:tcPr>
          <w:p w:rsidR="00BD4D26" w:rsidRPr="005F55FB" w:rsidRDefault="00BD4D26" w:rsidP="00243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07.02.2023թ.</w:t>
            </w:r>
          </w:p>
        </w:tc>
      </w:tr>
      <w:tr w:rsidR="00BD4D26" w:rsidRPr="005F55FB" w:rsidTr="00243E0F">
        <w:trPr>
          <w:trHeight w:val="159"/>
        </w:trPr>
        <w:tc>
          <w:tcPr>
            <w:tcW w:w="8643" w:type="dxa"/>
            <w:vMerge/>
            <w:shd w:val="clear" w:color="auto" w:fill="D0D0D0"/>
            <w:vAlign w:val="center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D0D0D0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ՊՆ/510/622-2023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գլխավոր դատախազություն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08.02.2023թ.</w:t>
            </w:r>
          </w:p>
        </w:tc>
      </w:tr>
      <w:tr w:rsidR="00BD4D26" w:rsidRPr="005F55FB" w:rsidTr="00243E0F">
        <w:trPr>
          <w:trHeight w:val="143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F66568" w:rsidP="00243E0F">
            <w:pPr>
              <w:tabs>
                <w:tab w:val="left" w:pos="851"/>
                <w:tab w:val="left" w:pos="1418"/>
              </w:tabs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02/20.4/2331-2023</w:t>
            </w:r>
          </w:p>
        </w:tc>
      </w:tr>
      <w:tr w:rsidR="00BD4D26" w:rsidRPr="005F55FB" w:rsidTr="00243E0F">
        <w:trPr>
          <w:trHeight w:val="440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keepNext/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15.02.2023թ.</w:t>
            </w:r>
          </w:p>
        </w:tc>
      </w:tr>
      <w:tr w:rsidR="00BD4D26" w:rsidRPr="005F55FB" w:rsidTr="00243E0F">
        <w:trPr>
          <w:trHeight w:val="107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01/11-1/2341-2023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GHEA Grapalat" w:hAnsi="GHEA Grapalat" w:cs="GHEA Grapalat"/>
                <w:color w:val="C00000"/>
              </w:rPr>
            </w:pPr>
            <w:r w:rsidRPr="005F55FB">
              <w:rPr>
                <w:rFonts w:ascii="GHEA Grapalat" w:eastAsia="GHEA Grapalat" w:hAnsi="GHEA Grapalat" w:cs="GHEA Grapalat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</w:rPr>
              <w:t>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5.ՀՀ պետական եկամուտների կոմիտե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09.02.2023թ.</w:t>
            </w:r>
          </w:p>
        </w:tc>
      </w:tr>
      <w:tr w:rsidR="00BD4D26" w:rsidRPr="005F55FB" w:rsidTr="00243E0F">
        <w:trPr>
          <w:trHeight w:val="350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N 01/11-1/7573-2023</w:t>
            </w:r>
          </w:p>
        </w:tc>
      </w:tr>
      <w:tr w:rsidR="00BD4D26" w:rsidRPr="005F55FB" w:rsidTr="00243E0F">
        <w:trPr>
          <w:trHeight w:val="350"/>
        </w:trPr>
        <w:tc>
          <w:tcPr>
            <w:tcW w:w="8643" w:type="dxa"/>
            <w:shd w:val="clear" w:color="auto" w:fill="auto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shd w:val="clear" w:color="auto" w:fill="auto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.ՀՀ քննչական կոմիտե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08.02.2023թ.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01/22/37003-2023</w:t>
            </w:r>
          </w:p>
        </w:tc>
      </w:tr>
      <w:tr w:rsidR="00BD4D26" w:rsidRPr="005F55FB" w:rsidTr="00243E0F">
        <w:trPr>
          <w:trHeight w:val="440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7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 ՀՀ Ազգային անվտանգության ծառայություն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10.02.2023թ.</w:t>
            </w:r>
          </w:p>
        </w:tc>
      </w:tr>
      <w:tr w:rsidR="00BD4D26" w:rsidRPr="005F55FB" w:rsidTr="00243E0F">
        <w:trPr>
          <w:trHeight w:val="80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11/250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467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8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 ՀՀ հակակոռուպցիոն կոմիտե</w:t>
            </w:r>
          </w:p>
        </w:tc>
        <w:tc>
          <w:tcPr>
            <w:tcW w:w="6312" w:type="dxa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08.02.2023թ.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18-961-23</w:t>
            </w:r>
          </w:p>
        </w:tc>
      </w:tr>
      <w:tr w:rsidR="00BD4D26" w:rsidRPr="005F55FB" w:rsidTr="00243E0F">
        <w:trPr>
          <w:trHeight w:val="396"/>
        </w:trPr>
        <w:tc>
          <w:tcPr>
            <w:tcW w:w="8643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color w:val="C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shd w:val="clear" w:color="auto" w:fill="FFFFFF"/>
          </w:tcPr>
          <w:p w:rsidR="00BD4D26" w:rsidRPr="005F55FB" w:rsidRDefault="00BD4D26" w:rsidP="00243E0F">
            <w:pPr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465"/>
        </w:trPr>
        <w:tc>
          <w:tcPr>
            <w:tcW w:w="8643" w:type="dxa"/>
            <w:vMerge w:val="restart"/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 ՀՀ մարդու իրավունքների պաշտպան</w:t>
            </w:r>
          </w:p>
        </w:tc>
        <w:tc>
          <w:tcPr>
            <w:tcW w:w="6312" w:type="dxa"/>
            <w:tcBorders>
              <w:bottom w:val="single" w:sz="4" w:space="0" w:color="000000"/>
            </w:tcBorders>
            <w:shd w:val="clear" w:color="auto" w:fill="BFBF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  <w:t>.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  <w:t>.202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3թ.</w:t>
            </w:r>
          </w:p>
        </w:tc>
      </w:tr>
      <w:tr w:rsidR="00BD4D26" w:rsidRPr="005F55FB" w:rsidTr="00243E0F">
        <w:trPr>
          <w:trHeight w:val="60"/>
        </w:trPr>
        <w:tc>
          <w:tcPr>
            <w:tcW w:w="8643" w:type="dxa"/>
            <w:vMerge/>
            <w:shd w:val="clear" w:color="auto" w:fill="BFBFBF"/>
          </w:tcPr>
          <w:p w:rsidR="00BD4D26" w:rsidRPr="005F55FB" w:rsidRDefault="00BD4D26" w:rsidP="00243E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  <w:tc>
          <w:tcPr>
            <w:tcW w:w="6312" w:type="dxa"/>
            <w:tcBorders>
              <w:top w:val="single" w:sz="4" w:space="0" w:color="000000"/>
            </w:tcBorders>
            <w:shd w:val="clear" w:color="auto" w:fill="BFBFBF"/>
          </w:tcPr>
          <w:p w:rsidR="00BD4D26" w:rsidRPr="005F55FB" w:rsidRDefault="00F66568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01/13.3/401-2023</w:t>
            </w:r>
          </w:p>
        </w:tc>
      </w:tr>
      <w:tr w:rsidR="00BD4D26" w:rsidRPr="005F55FB" w:rsidTr="00243E0F">
        <w:trPr>
          <w:trHeight w:val="262"/>
        </w:trPr>
        <w:tc>
          <w:tcPr>
            <w:tcW w:w="8643" w:type="dxa"/>
            <w:tcBorders>
              <w:bottom w:val="single" w:sz="4" w:space="0" w:color="auto"/>
            </w:tcBorders>
            <w:shd w:val="clear" w:color="auto" w:fill="FFFFFF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tcBorders>
              <w:bottom w:val="single" w:sz="4" w:space="0" w:color="auto"/>
            </w:tcBorders>
            <w:shd w:val="clear" w:color="auto" w:fill="FFFFFF"/>
          </w:tcPr>
          <w:p w:rsidR="00BD4D26" w:rsidRPr="005F55FB" w:rsidRDefault="00BD4D26" w:rsidP="00243E0F">
            <w:pPr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D4D26" w:rsidRPr="005F55FB" w:rsidTr="00243E0F">
        <w:trPr>
          <w:trHeight w:val="232"/>
        </w:trPr>
        <w:tc>
          <w:tcPr>
            <w:tcW w:w="8643" w:type="dxa"/>
            <w:vMerge w:val="restart"/>
            <w:shd w:val="clear" w:color="auto" w:fill="BFBFBF" w:themeFill="background1" w:themeFillShade="BF"/>
            <w:vAlign w:val="center"/>
          </w:tcPr>
          <w:p w:rsidR="00BD4D26" w:rsidRPr="005F55FB" w:rsidRDefault="00BD4D26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F55FB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5F55FB">
              <w:rPr>
                <w:rFonts w:ascii="GHEA Grapalat" w:hAnsi="GHEA Grapalat"/>
                <w:b/>
                <w:sz w:val="24"/>
                <w:szCs w:val="24"/>
              </w:rPr>
              <w:t>. ՀՀ աշխատանքի և սոցիալական հարցերի նախարարություն</w:t>
            </w:r>
          </w:p>
        </w:tc>
        <w:tc>
          <w:tcPr>
            <w:tcW w:w="631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D4D26" w:rsidRPr="005F55FB" w:rsidRDefault="00BD4D26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F55FB">
              <w:rPr>
                <w:rFonts w:ascii="GHEA Grapalat" w:hAnsi="GHEA Grapalat"/>
                <w:b/>
                <w:sz w:val="24"/>
                <w:szCs w:val="24"/>
              </w:rPr>
              <w:t>13.02.2023թ.</w:t>
            </w:r>
          </w:p>
        </w:tc>
      </w:tr>
      <w:tr w:rsidR="00BD4D26" w:rsidRPr="005F55FB" w:rsidTr="00243E0F">
        <w:trPr>
          <w:trHeight w:val="238"/>
        </w:trPr>
        <w:tc>
          <w:tcPr>
            <w:tcW w:w="8643" w:type="dxa"/>
            <w:vMerge/>
            <w:shd w:val="clear" w:color="auto" w:fill="BFBFBF" w:themeFill="background1" w:themeFillShade="BF"/>
          </w:tcPr>
          <w:p w:rsidR="00BD4D26" w:rsidRPr="005F55FB" w:rsidRDefault="00BD4D26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D4D26" w:rsidRPr="005F55FB" w:rsidRDefault="00F66568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hAnsi="GHEA Grapalat"/>
                <w:b/>
                <w:sz w:val="24"/>
                <w:szCs w:val="24"/>
              </w:rPr>
              <w:t>ՌՍ/ԳԽ-2/3257-2023</w:t>
            </w:r>
          </w:p>
        </w:tc>
      </w:tr>
      <w:tr w:rsidR="00BD4D26" w:rsidRPr="005F55FB" w:rsidTr="00243E0F">
        <w:trPr>
          <w:trHeight w:val="440"/>
        </w:trPr>
        <w:tc>
          <w:tcPr>
            <w:tcW w:w="86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D4D26" w:rsidRPr="005F55FB" w:rsidRDefault="00BD4D26" w:rsidP="00243E0F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D4D26" w:rsidRPr="005F55FB" w:rsidRDefault="00BD4D26" w:rsidP="00243E0F">
            <w:pPr>
              <w:spacing w:after="0"/>
              <w:ind w:firstLine="45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D4D26" w:rsidRPr="005F55FB" w:rsidTr="00243E0F">
        <w:trPr>
          <w:trHeight w:val="187"/>
        </w:trPr>
        <w:tc>
          <w:tcPr>
            <w:tcW w:w="8643" w:type="dxa"/>
            <w:vMerge w:val="restart"/>
            <w:shd w:val="clear" w:color="auto" w:fill="BFBFBF" w:themeFill="background1" w:themeFillShade="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Pr="005F55FB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ներքին գործերի նախարարություն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5F55FB">
              <w:rPr>
                <w:rFonts w:ascii="GHEA Grapalat" w:hAnsi="GHEA Grapalat"/>
                <w:b/>
                <w:sz w:val="24"/>
                <w:szCs w:val="24"/>
              </w:rPr>
              <w:t>07.02.2023թ.</w:t>
            </w:r>
          </w:p>
        </w:tc>
      </w:tr>
      <w:tr w:rsidR="00BD4D26" w:rsidRPr="005F55FB" w:rsidTr="00243E0F">
        <w:trPr>
          <w:trHeight w:val="170"/>
        </w:trPr>
        <w:tc>
          <w:tcPr>
            <w:tcW w:w="8643" w:type="dxa"/>
            <w:vMerge/>
            <w:shd w:val="clear" w:color="auto" w:fill="BFBFBF" w:themeFill="background1" w:themeFillShade="BF"/>
          </w:tcPr>
          <w:p w:rsidR="00BD4D26" w:rsidRPr="005F55FB" w:rsidRDefault="00BD4D26" w:rsidP="00243E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D4D26" w:rsidRPr="005F55FB" w:rsidRDefault="00F66568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F55F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D4D26" w:rsidRPr="005F55FB">
              <w:rPr>
                <w:rFonts w:ascii="GHEA Grapalat" w:hAnsi="GHEA Grapalat"/>
                <w:b/>
                <w:sz w:val="24"/>
                <w:szCs w:val="24"/>
              </w:rPr>
              <w:t>43/21/12717-23</w:t>
            </w:r>
          </w:p>
        </w:tc>
      </w:tr>
      <w:tr w:rsidR="00BD4D26" w:rsidRPr="005F55FB" w:rsidTr="00243E0F">
        <w:trPr>
          <w:trHeight w:val="170"/>
        </w:trPr>
        <w:tc>
          <w:tcPr>
            <w:tcW w:w="8643" w:type="dxa"/>
            <w:shd w:val="clear" w:color="auto" w:fill="auto"/>
          </w:tcPr>
          <w:p w:rsidR="00BD4D26" w:rsidRPr="005F55FB" w:rsidRDefault="00BD4D26" w:rsidP="00243E0F">
            <w:pPr>
              <w:spacing w:after="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Դիտողություններ և առաջարկություններ առկա չեն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4D26" w:rsidRPr="005F55FB" w:rsidRDefault="00BD4D26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214B2" w:rsidRPr="005F55FB" w:rsidTr="001214B2">
        <w:trPr>
          <w:trHeight w:val="184"/>
        </w:trPr>
        <w:tc>
          <w:tcPr>
            <w:tcW w:w="8643" w:type="dxa"/>
            <w:vMerge w:val="restart"/>
            <w:shd w:val="clear" w:color="auto" w:fill="BFBFBF" w:themeFill="background1" w:themeFillShade="BF"/>
          </w:tcPr>
          <w:p w:rsidR="001214B2" w:rsidRPr="001214B2" w:rsidRDefault="001214B2" w:rsidP="001214B2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12.ՀՀ</w:t>
            </w:r>
            <w:r w:rsidRPr="001214B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վարչապետի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աշխատակազմ</w:t>
            </w:r>
          </w:p>
          <w:p w:rsidR="001214B2" w:rsidRPr="001214B2" w:rsidRDefault="001214B2" w:rsidP="001214B2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214B2" w:rsidRPr="005F55FB" w:rsidRDefault="00D56FBD" w:rsidP="003B217E">
            <w:pPr>
              <w:spacing w:after="0"/>
              <w:ind w:firstLine="45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</w:t>
            </w:r>
            <w:r w:rsidR="001214B2" w:rsidRPr="005F55FB">
              <w:rPr>
                <w:rFonts w:ascii="GHEA Grapalat" w:hAnsi="GHEA Grapalat"/>
                <w:b/>
                <w:sz w:val="24"/>
                <w:szCs w:val="24"/>
              </w:rPr>
              <w:t>.02.2023թ.</w:t>
            </w:r>
          </w:p>
        </w:tc>
      </w:tr>
      <w:tr w:rsidR="001214B2" w:rsidRPr="005F55FB" w:rsidTr="001214B2">
        <w:trPr>
          <w:trHeight w:val="169"/>
        </w:trPr>
        <w:tc>
          <w:tcPr>
            <w:tcW w:w="8643" w:type="dxa"/>
            <w:vMerge/>
            <w:shd w:val="clear" w:color="auto" w:fill="BFBFBF" w:themeFill="background1" w:themeFillShade="BF"/>
          </w:tcPr>
          <w:p w:rsidR="001214B2" w:rsidRPr="005F55FB" w:rsidRDefault="001214B2" w:rsidP="00243E0F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214B2" w:rsidRPr="005F55FB" w:rsidRDefault="00F66568" w:rsidP="003B217E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D56FBD" w:rsidRPr="00D56FBD">
              <w:rPr>
                <w:rFonts w:ascii="GHEA Grapalat" w:hAnsi="GHEA Grapalat"/>
                <w:b/>
                <w:sz w:val="24"/>
                <w:szCs w:val="24"/>
              </w:rPr>
              <w:t>42/43.7/5140-2023</w:t>
            </w:r>
          </w:p>
        </w:tc>
      </w:tr>
      <w:tr w:rsidR="001214B2" w:rsidRPr="005F55FB" w:rsidTr="00243E0F">
        <w:trPr>
          <w:trHeight w:val="170"/>
        </w:trPr>
        <w:tc>
          <w:tcPr>
            <w:tcW w:w="8643" w:type="dxa"/>
            <w:shd w:val="clear" w:color="auto" w:fill="auto"/>
          </w:tcPr>
          <w:p w:rsidR="001624AA" w:rsidRPr="007F04B6" w:rsidRDefault="001624AA" w:rsidP="001624AA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  <w:tab w:val="left" w:pos="851"/>
                <w:tab w:val="left" w:pos="1134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հոդվածի 2-րդ մասով նախատեսվում է սահմանել, որ </w:t>
            </w:r>
            <w:r w:rsidRPr="007F04B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սույն օրենքն ուժի մեջ մտնելու պահից երկամսյա ժամկետում՝ Արդարադատության նախարարը՝ Քրեակատարողական ծառայության կենտրոնական մարմնի </w:t>
            </w:r>
            <w:r w:rsidRPr="007F04B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օպերատիվ վարչության</w:t>
            </w:r>
            <w:r w:rsidRPr="007F04B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և դրա ստորաբաժանումների ներդրման, նպատակով, անհրաժեշտ փոփոխություններ է կատարում քրեակատարողական ծառայության կենտրոնական մարմնի և քրեակատարողական հիմնարկների կառուցվածքում և հաստիքային ցուցակում: </w:t>
            </w:r>
          </w:p>
          <w:p w:rsidR="001624AA" w:rsidRDefault="001624AA" w:rsidP="001624AA">
            <w:pPr>
              <w:pStyle w:val="ListParagraph"/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Այս կապակցությամբ հարկ է նկատի ունենալ, որ </w:t>
            </w:r>
            <w:r w:rsidRPr="00A71469"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Քրեակատարողական ծառայության կենտրոնական մարմնի </w:t>
            </w:r>
            <w:r w:rsidRPr="00A714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օպերատիվ վարչության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անվանումից պարզ չէ՝ արդյոք տվյալ կառոցվածքային ստորաբաժանումը իրականացնելու է «</w:t>
            </w:r>
            <w:r w:rsidRPr="00BF07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Օպերատիվ-հետախուզական գործունեության մասին»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օրենքով նախատեսված գործառույթներ, քանի որ Նախագծին կից ներկայացված հիմնավորման համաձայն՝ </w:t>
            </w:r>
            <w:r w:rsidRPr="00BF07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</w:t>
            </w:r>
            <w:r w:rsidRPr="00BF07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րեակատարողական հիմնարկներում </w:t>
            </w:r>
            <w:r w:rsidRPr="000B75E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օպերատիվ-հետախուզական գործունեության</w:t>
            </w:r>
            <w:r w:rsidRPr="00BF07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արդյունավետությունը բարձրացնելու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անհրաժեշտությամբ է պայմանավորված Նախագծի ընդունումը:</w:t>
            </w:r>
          </w:p>
          <w:p w:rsidR="001624AA" w:rsidRDefault="001624AA" w:rsidP="001624AA">
            <w:pPr>
              <w:pStyle w:val="ListParagraph"/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</w:t>
            </w:r>
            <w:r w:rsidRPr="006423A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«Կառավարչական իրավահարաբերությունների կարգավորման մասին» օրենքի </w:t>
            </w:r>
            <w:r w:rsidRPr="002E59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հոդվածի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4-րդ մասի համաձայն՝</w:t>
            </w:r>
            <w:r w:rsidRPr="00BB4E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մարմնի կառուցվածքային ստորաբաժանումները սահմանվում են տվյալ պետական մարմնի կանոնադրությամբ, և ըստ այդմ՝ կառուցվածքային փոփոխությունները կատարվում են կանոնադրության մեջ համապատասխան փոփոխություններ կատարելու միջոցով, հետևաբար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օրենսդրական ակտը</w:t>
            </w:r>
            <w:r w:rsidRPr="00C71C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անհարկի չծանրաբեռնելու և հետագայում անհրաժեշտության դեպքում կառուցվածքային փոփոխություններ կատարելու ճկունության հնարավորությունն ապահովելու համար անհրաժեշտ է օրենքով չնախատեսել կառուցվածքային ստորաբաժանման կոնկրետ անվանում։ </w:t>
            </w:r>
          </w:p>
          <w:p w:rsidR="001624AA" w:rsidRDefault="001624AA" w:rsidP="001624AA">
            <w:pPr>
              <w:pStyle w:val="ListParagraph"/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Ավելին՝ </w:t>
            </w:r>
            <w:r w:rsidRPr="006423A2">
              <w:rPr>
                <w:rFonts w:ascii="GHEA Grapalat" w:hAnsi="GHEA Grapalat"/>
                <w:sz w:val="24"/>
                <w:szCs w:val="24"/>
                <w:lang w:val="hy-AM"/>
              </w:rPr>
              <w:t>«Կառավարչական իրավահարաբերությունների կարգավորման մասին» 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հոդվածի 2-րդ մասի համաձայն՝ </w:t>
            </w:r>
            <w:r w:rsidRPr="00E24D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կառուցվածքային ստորաբաժանման անվանումը ներառում է գործառույթը նկարագրող բառը</w:t>
            </w:r>
            <w:r w:rsidRPr="00E24D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բառերը, ինչպես նաև կարգավիճակն ամրագրող և (կամ) բնորոշող բառը: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դեպքում կառուցվածքային ստորաբաժանման անվան մեջ</w:t>
            </w:r>
            <w:r w:rsidRPr="00E24D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42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բացակայում է գործառույթը նկարագրող բառը։</w:t>
            </w:r>
          </w:p>
          <w:p w:rsidR="001624AA" w:rsidRDefault="001624AA" w:rsidP="001624AA">
            <w:pPr>
              <w:pStyle w:val="ListParagraph"/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օրենսդրությամբ եզրույթների միասնական կիրառությունն ապահովելու նպատակով առաջարկում ենք «հաստիքային ցուցակ» բառերը փոխարինել «հաստիքացուցակ» բառով։</w:t>
            </w:r>
          </w:p>
          <w:p w:rsidR="001624AA" w:rsidRDefault="001624AA" w:rsidP="001624AA">
            <w:pPr>
              <w:pStyle w:val="ListParagraph"/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վերոգրյալը՝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142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շարադրել</w:t>
            </w:r>
            <w:r w:rsidRPr="00AF14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դիտարկումների համատեքստում:</w:t>
            </w:r>
          </w:p>
          <w:p w:rsidR="001214B2" w:rsidRPr="005F55FB" w:rsidRDefault="001214B2" w:rsidP="00243E0F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14B2" w:rsidRDefault="008660BF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</w:t>
            </w:r>
            <w:r w:rsidR="00FC0AF1">
              <w:rPr>
                <w:rFonts w:ascii="GHEA Grapalat" w:hAnsi="GHEA Grapalat"/>
                <w:b/>
                <w:sz w:val="24"/>
                <w:szCs w:val="24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63089E" w:rsidRPr="00FC0AF1" w:rsidRDefault="0063089E" w:rsidP="0063089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1C6A0E" w:rsidRPr="001C6A0E" w:rsidRDefault="001C6A0E" w:rsidP="001C6A0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24AA" w:rsidRPr="005F55FB" w:rsidTr="00243E0F">
        <w:trPr>
          <w:trHeight w:val="170"/>
        </w:trPr>
        <w:tc>
          <w:tcPr>
            <w:tcW w:w="8643" w:type="dxa"/>
            <w:shd w:val="clear" w:color="auto" w:fill="auto"/>
          </w:tcPr>
          <w:p w:rsidR="001624AA" w:rsidRPr="001624AA" w:rsidRDefault="001624AA" w:rsidP="001624AA">
            <w:pPr>
              <w:pStyle w:val="ListParagraph"/>
              <w:numPr>
                <w:ilvl w:val="0"/>
                <w:numId w:val="2"/>
              </w:numPr>
              <w:tabs>
                <w:tab w:val="left" w:pos="709"/>
                <w:tab w:val="left" w:pos="851"/>
                <w:tab w:val="left" w:pos="1134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24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Նախագծին կից ներկայացված հիմնավորման համաձայն՝ «Քրեակատարողական ծառայության մասին» օրենքի 11-րդ և 14-րդ հոդվածներում առաջարկվող փոփոխությունները և լրացումները հնարավորություն կտան և նախադրյալներ կստեղծեն համապատասխան օրենսդրական փոփոխությունների և կադրերի պատրաստման և ներգրավման միջոցով ներդնել նոր՝ օպերատիվ ստորաբաժանում՝ այն նոր առավել պատրաստված, ազնիվ, բանիմաց կադրերով համալրելով։</w:t>
            </w:r>
          </w:p>
          <w:p w:rsidR="001624AA" w:rsidRPr="001624AA" w:rsidRDefault="001624AA" w:rsidP="001624AA">
            <w:pPr>
              <w:tabs>
                <w:tab w:val="left" w:pos="709"/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24A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Այս</w:t>
            </w:r>
            <w:r w:rsidRPr="001624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կապակցությամբ հարկ է նկատի ունենալ, որ Նախագծով համապատասխան լրացումներ են կատարվում միայն «Քրեակատարողական ծառայության մասին» օրենքի 11-րդ հոդվածում, մինչդեռ հիմնավորման մեջ նշված է նաև օրենքի 14-րդ հոդվածում փոփոխություններ և լրացումներ կատարելու մասին։</w:t>
            </w:r>
          </w:p>
          <w:p w:rsidR="001624AA" w:rsidRPr="001624AA" w:rsidRDefault="001624AA" w:rsidP="001624AA">
            <w:pPr>
              <w:tabs>
                <w:tab w:val="left" w:pos="709"/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24AA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առաջարկում ենք Նախագծին կից ներկայացված հիմնավորումը համապատասխանեցնել Նախագծի բովանդակությանը։</w:t>
            </w:r>
          </w:p>
        </w:tc>
        <w:tc>
          <w:tcPr>
            <w:tcW w:w="6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24AA" w:rsidRPr="005F55FB" w:rsidRDefault="003B69BD" w:rsidP="00243E0F">
            <w:pPr>
              <w:tabs>
                <w:tab w:val="left" w:pos="900"/>
                <w:tab w:val="left" w:pos="1080"/>
              </w:tabs>
              <w:spacing w:after="0"/>
              <w:ind w:firstLine="4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</w:tc>
      </w:tr>
    </w:tbl>
    <w:p w:rsidR="00BD4D26" w:rsidRPr="005F55FB" w:rsidRDefault="00BD4D26" w:rsidP="00BD4D26">
      <w:pPr>
        <w:spacing w:after="0"/>
        <w:rPr>
          <w:rFonts w:ascii="GHEA Grapalat" w:hAnsi="GHEA Grapalat"/>
          <w:sz w:val="24"/>
          <w:szCs w:val="24"/>
        </w:rPr>
      </w:pPr>
    </w:p>
    <w:p w:rsidR="006370C5" w:rsidRDefault="006370C5"/>
    <w:sectPr w:rsidR="006370C5" w:rsidSect="00766711">
      <w:footerReference w:type="default" r:id="rId7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193" w:rsidRDefault="003A0193" w:rsidP="001F56D0">
      <w:pPr>
        <w:spacing w:after="0" w:line="240" w:lineRule="auto"/>
      </w:pPr>
      <w:r>
        <w:separator/>
      </w:r>
    </w:p>
  </w:endnote>
  <w:endnote w:type="continuationSeparator" w:id="0">
    <w:p w:rsidR="003A0193" w:rsidRDefault="003A0193" w:rsidP="001F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09278E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BD4D26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8660BF">
          <w:rPr>
            <w:rFonts w:ascii="GHEA Grapalat" w:hAnsi="GHEA Grapalat"/>
            <w:noProof/>
          </w:rPr>
          <w:t>3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3A01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193" w:rsidRDefault="003A0193" w:rsidP="001F56D0">
      <w:pPr>
        <w:spacing w:after="0" w:line="240" w:lineRule="auto"/>
      </w:pPr>
      <w:r>
        <w:separator/>
      </w:r>
    </w:p>
  </w:footnote>
  <w:footnote w:type="continuationSeparator" w:id="0">
    <w:p w:rsidR="003A0193" w:rsidRDefault="003A0193" w:rsidP="001F5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5876756F"/>
    <w:multiLevelType w:val="hybridMultilevel"/>
    <w:tmpl w:val="E732E5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4D26"/>
    <w:rsid w:val="00071FCE"/>
    <w:rsid w:val="0009278E"/>
    <w:rsid w:val="001214B2"/>
    <w:rsid w:val="001624AA"/>
    <w:rsid w:val="00170B64"/>
    <w:rsid w:val="001C6A0E"/>
    <w:rsid w:val="001F56D0"/>
    <w:rsid w:val="003A0193"/>
    <w:rsid w:val="003B69BD"/>
    <w:rsid w:val="00416016"/>
    <w:rsid w:val="0063089E"/>
    <w:rsid w:val="006370C5"/>
    <w:rsid w:val="006B63EB"/>
    <w:rsid w:val="00706AA0"/>
    <w:rsid w:val="008634B5"/>
    <w:rsid w:val="008660BF"/>
    <w:rsid w:val="008A0C26"/>
    <w:rsid w:val="00A3041A"/>
    <w:rsid w:val="00AB214B"/>
    <w:rsid w:val="00BD4D26"/>
    <w:rsid w:val="00D56FBD"/>
    <w:rsid w:val="00D645B7"/>
    <w:rsid w:val="00EB4AEA"/>
    <w:rsid w:val="00F26665"/>
    <w:rsid w:val="00F66568"/>
    <w:rsid w:val="00FB528C"/>
    <w:rsid w:val="00FC0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D2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D4D26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BD4D26"/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BD4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1624AA"/>
    <w:pPr>
      <w:spacing w:after="160" w:line="259" w:lineRule="auto"/>
      <w:ind w:left="720"/>
      <w:contextualSpacing/>
    </w:pPr>
    <w:rPr>
      <w:rFonts w:eastAsiaTheme="minorHAns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624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Ar-Lazaryan</cp:lastModifiedBy>
  <cp:revision>14</cp:revision>
  <dcterms:created xsi:type="dcterms:W3CDTF">2023-02-16T09:16:00Z</dcterms:created>
  <dcterms:modified xsi:type="dcterms:W3CDTF">2023-05-12T13:18:00Z</dcterms:modified>
</cp:coreProperties>
</file>