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B3E47" w14:textId="77777777" w:rsidR="007F7102" w:rsidRPr="00F87EB4" w:rsidRDefault="007F7102" w:rsidP="009151A3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 w:eastAsia="x-none"/>
        </w:rPr>
      </w:pPr>
      <w:bookmarkStart w:id="0" w:name="_GoBack"/>
      <w:bookmarkEnd w:id="0"/>
      <w:r w:rsidRPr="00F87EB4">
        <w:rPr>
          <w:rFonts w:ascii="GHEA Grapalat" w:hAnsi="GHEA Grapalat" w:cs="Sylfaen"/>
          <w:b/>
          <w:sz w:val="24"/>
          <w:szCs w:val="24"/>
          <w:lang w:val="hy-AM" w:eastAsia="x-none"/>
        </w:rPr>
        <w:t>ԱՄՓՈՓԱԹԵՐԹ</w:t>
      </w:r>
    </w:p>
    <w:p w14:paraId="44B0DF38" w14:textId="0724E53D" w:rsidR="007F7102" w:rsidRPr="00F87EB4" w:rsidRDefault="0000687D" w:rsidP="009151A3">
      <w:pPr>
        <w:spacing w:after="0" w:line="360" w:lineRule="auto"/>
        <w:jc w:val="center"/>
        <w:rPr>
          <w:rFonts w:ascii="GHEA Grapalat" w:eastAsia="NSimSun" w:hAnsi="GHEA Grapalat" w:cs="Lucida Sans"/>
          <w:b/>
          <w:caps/>
          <w:kern w:val="2"/>
          <w:sz w:val="24"/>
          <w:szCs w:val="24"/>
          <w:lang w:val="hy-AM" w:eastAsia="zh-CN" w:bidi="hi-IN"/>
        </w:rPr>
      </w:pPr>
      <w:r w:rsidRPr="00F87EB4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>«</w:t>
      </w:r>
      <w:r w:rsidR="009911C6" w:rsidRPr="00F87EB4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«ԴԵՂԱԳՈՐԾԱԿԱՆ ԱՐԴՅՈՒՆԱԲԵՐՈՒԹՅԱՆ ԶԱՐԳԱՑՄԱՆ ՀՆԳԱՄՅԱ </w:t>
      </w:r>
      <w:r w:rsidR="008F010B" w:rsidRPr="008F010B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ԾՐԱԳԻՐԸ </w:t>
      </w:r>
      <w:r w:rsidR="00345E20" w:rsidRPr="00345E20">
        <w:rPr>
          <w:rFonts w:ascii="GHEA Grapalat" w:hAnsi="GHEA Grapalat"/>
          <w:b/>
          <w:sz w:val="24"/>
          <w:szCs w:val="24"/>
          <w:lang w:val="hy-AM" w:eastAsia="ru-RU"/>
        </w:rPr>
        <w:t xml:space="preserve">ԵՎ </w:t>
      </w:r>
      <w:r w:rsidR="00331623">
        <w:rPr>
          <w:rFonts w:ascii="GHEA Grapalat" w:hAnsi="GHEA Grapalat"/>
          <w:b/>
          <w:lang w:val="hy-AM"/>
        </w:rPr>
        <w:t xml:space="preserve">ԴՐԱ </w:t>
      </w:r>
      <w:r w:rsidR="00345E20" w:rsidRPr="00345E20">
        <w:rPr>
          <w:rFonts w:ascii="GHEA Grapalat" w:hAnsi="GHEA Grapalat"/>
          <w:b/>
          <w:sz w:val="24"/>
          <w:szCs w:val="24"/>
          <w:lang w:val="hy-AM" w:eastAsia="ru-RU"/>
        </w:rPr>
        <w:t>ԻՐԱԿԱՆԱՑՈՒՄՆ ԱՊԱՀՈՎՈՂ ՄԻՋՈՑԱՌՈՒՄՆԵՐԻ ԾՐԱԳԻՐԸ</w:t>
      </w:r>
      <w:r w:rsidR="00345E20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="009911C6" w:rsidRPr="00F87EB4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>ՀԱՍՏԱՏԵԼՈՒ ՄԱՍԻՆ»</w:t>
      </w:r>
      <w:r w:rsidR="007F4E3D" w:rsidRPr="00F87EB4">
        <w:rPr>
          <w:rFonts w:ascii="GHEA Grapalat" w:hAnsi="GHEA Grapalat" w:cs="Sylfaen"/>
          <w:b/>
          <w:sz w:val="24"/>
          <w:szCs w:val="24"/>
          <w:lang w:val="hy-AM" w:eastAsia="x-none"/>
        </w:rPr>
        <w:t>» ՀԱՅԱՍՏԱՆԻ</w:t>
      </w:r>
      <w:r w:rsidR="00815A03" w:rsidRPr="00815A03">
        <w:rPr>
          <w:rFonts w:ascii="GHEA Grapalat" w:hAnsi="GHEA Grapalat" w:cs="Sylfaen"/>
          <w:b/>
          <w:sz w:val="24"/>
          <w:szCs w:val="24"/>
          <w:lang w:val="hy-AM" w:eastAsia="x-none"/>
        </w:rPr>
        <w:t xml:space="preserve"> </w:t>
      </w:r>
      <w:r w:rsidR="007F4E3D" w:rsidRPr="00F87EB4">
        <w:rPr>
          <w:rFonts w:ascii="GHEA Grapalat" w:hAnsi="GHEA Grapalat" w:cs="Sylfaen"/>
          <w:b/>
          <w:sz w:val="24"/>
          <w:szCs w:val="24"/>
          <w:lang w:val="hy-AM" w:eastAsia="x-none"/>
        </w:rPr>
        <w:t xml:space="preserve">ՀԱՆՐԱՊԵՏՈՒԹՅԱՆ </w:t>
      </w:r>
      <w:r w:rsidR="00C05A94" w:rsidRPr="00F87EB4">
        <w:rPr>
          <w:rFonts w:ascii="GHEA Grapalat" w:hAnsi="GHEA Grapalat" w:cs="Sylfaen"/>
          <w:b/>
          <w:sz w:val="24"/>
          <w:szCs w:val="24"/>
          <w:lang w:val="hy-AM" w:eastAsia="x-none"/>
        </w:rPr>
        <w:t>ԿԱՌԱՎԱՐՈՒԹՅԱՆ</w:t>
      </w:r>
      <w:r w:rsidR="007F4E3D" w:rsidRPr="00F87EB4">
        <w:rPr>
          <w:rFonts w:ascii="GHEA Grapalat" w:hAnsi="GHEA Grapalat" w:cs="Sylfaen"/>
          <w:b/>
          <w:sz w:val="24"/>
          <w:szCs w:val="24"/>
          <w:lang w:val="hy-AM" w:eastAsia="x-none"/>
        </w:rPr>
        <w:t xml:space="preserve"> ՈՐՈՇՄԱՆ </w:t>
      </w:r>
      <w:r w:rsidR="007F7102" w:rsidRPr="00F87EB4">
        <w:rPr>
          <w:rFonts w:ascii="GHEA Grapalat" w:hAnsi="GHEA Grapalat" w:cs="Sylfaen"/>
          <w:b/>
          <w:sz w:val="24"/>
          <w:szCs w:val="24"/>
          <w:lang w:val="hy-AM" w:eastAsia="x-none"/>
        </w:rPr>
        <w:t>ՆԱԽԱԳԾԻ</w:t>
      </w:r>
    </w:p>
    <w:p w14:paraId="50702E60" w14:textId="77777777" w:rsidR="007F7102" w:rsidRPr="00F87EB4" w:rsidRDefault="007F7102" w:rsidP="009151A3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87EB4">
        <w:rPr>
          <w:rFonts w:cs="Calibri"/>
          <w:color w:val="000000"/>
          <w:sz w:val="24"/>
          <w:szCs w:val="24"/>
          <w:lang w:val="hy-AM"/>
        </w:rPr>
        <w:t>     </w:t>
      </w:r>
      <w:r w:rsidRPr="00F87EB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87EB4">
        <w:rPr>
          <w:rFonts w:cs="Calibri"/>
          <w:color w:val="000000"/>
          <w:sz w:val="24"/>
          <w:szCs w:val="24"/>
          <w:lang w:val="hy-AM"/>
        </w:rPr>
        <w:t> </w:t>
      </w:r>
    </w:p>
    <w:tbl>
      <w:tblPr>
        <w:tblW w:w="144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4"/>
        <w:gridCol w:w="571"/>
        <w:gridCol w:w="3112"/>
      </w:tblGrid>
      <w:tr w:rsidR="00FC4369" w:rsidRPr="00F87EB4" w14:paraId="6239F33E" w14:textId="77777777" w:rsidTr="00FE42E6">
        <w:trPr>
          <w:tblCellSpacing w:w="0" w:type="dxa"/>
          <w:jc w:val="center"/>
        </w:trPr>
        <w:tc>
          <w:tcPr>
            <w:tcW w:w="112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6B902E93" w14:textId="301D2AD5" w:rsidR="00FC4369" w:rsidRPr="00F87EB4" w:rsidRDefault="0039107E" w:rsidP="009151A3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  <w:r w:rsidR="00FC4369" w:rsidRPr="00F87EB4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Վարչապետի աշխատակազմ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1557BEA8" w14:textId="48B7289C" w:rsidR="00FC4369" w:rsidRPr="00962A29" w:rsidRDefault="00962A29" w:rsidP="009151A3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22</w:t>
            </w:r>
            <w:r w:rsidR="00FC4369" w:rsidRPr="00F87EB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03</w:t>
            </w:r>
            <w:r w:rsidR="00FC4369" w:rsidRPr="00F87EB4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FC4369" w:rsidRPr="00F87EB4" w14:paraId="43378E9C" w14:textId="77777777" w:rsidTr="00FE42E6">
        <w:trPr>
          <w:tblCellSpacing w:w="0" w:type="dxa"/>
          <w:jc w:val="center"/>
        </w:trPr>
        <w:tc>
          <w:tcPr>
            <w:tcW w:w="1129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584E9" w14:textId="77777777" w:rsidR="00FC4369" w:rsidRPr="00F87EB4" w:rsidRDefault="00FC4369" w:rsidP="009151A3">
            <w:pPr>
              <w:spacing w:after="0" w:line="360" w:lineRule="auto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438D45B" w14:textId="7F1C7A31" w:rsidR="00FC4369" w:rsidRPr="00F87EB4" w:rsidRDefault="00962A29" w:rsidP="009151A3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N </w:t>
            </w:r>
            <w:r w:rsidRPr="00962A2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02/08.1/9628-2023</w:t>
            </w:r>
          </w:p>
        </w:tc>
      </w:tr>
      <w:tr w:rsidR="00FC4369" w:rsidRPr="007D56DF" w14:paraId="40A298FB" w14:textId="77777777" w:rsidTr="00FE42E6">
        <w:trPr>
          <w:tblCellSpacing w:w="0" w:type="dxa"/>
          <w:jc w:val="center"/>
        </w:trPr>
        <w:tc>
          <w:tcPr>
            <w:tcW w:w="10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74C83" w14:textId="77777777" w:rsidR="000E4345" w:rsidRPr="000E4345" w:rsidRDefault="000E4345" w:rsidP="009151A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GHEA Grapalat" w:hAnsi="GHEA Grapalat" w:cs="Arial AMU"/>
                <w:b/>
                <w:sz w:val="24"/>
                <w:szCs w:val="24"/>
                <w:lang w:val="hy-AM"/>
              </w:rPr>
            </w:pPr>
            <w:r w:rsidRPr="000E4345">
              <w:rPr>
                <w:rFonts w:ascii="GHEA Grapalat" w:hAnsi="GHEA Grapalat" w:cs="Arial AMU"/>
                <w:b/>
                <w:sz w:val="24"/>
                <w:szCs w:val="24"/>
                <w:lang w:val="hy-AM"/>
              </w:rPr>
              <w:t>Փոխվարչապետ Մհեր Գրիգորյանի գրասենյակ</w:t>
            </w:r>
          </w:p>
          <w:p w14:paraId="7B8F231D" w14:textId="77777777" w:rsidR="000E4345" w:rsidRPr="000E4345" w:rsidRDefault="000E4345" w:rsidP="009151A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GHEA Grapalat" w:hAnsi="GHEA Grapalat" w:cs="Arial AMU"/>
                <w:b/>
                <w:sz w:val="24"/>
                <w:szCs w:val="24"/>
                <w:lang w:val="hy-AM"/>
              </w:rPr>
            </w:pPr>
          </w:p>
          <w:p w14:paraId="4566D1B6" w14:textId="2DEAFC13" w:rsidR="00FC4369" w:rsidRPr="000E4345" w:rsidRDefault="000E4345" w:rsidP="009151A3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GHEA Grapalat" w:eastAsiaTheme="minorHAnsi" w:hAnsi="GHEA Grapalat" w:cstheme="minorBidi"/>
                <w:sz w:val="24"/>
                <w:lang w:val="hy-AM"/>
              </w:rPr>
            </w:pP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 xml:space="preserve">          Ռազմավարության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գործողությունների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ծրագրով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նախատեսված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միջոցառումների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համար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սահմանված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չեն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իրական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արդյունքային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չափելի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և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համադրելի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ցուցանիշներ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: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Ուստի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առաջարկում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ենք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սահմանել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ցուցանիշներ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որոնք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հնարավորություն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կտան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միջոցառումների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իրականացման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ընթացքում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և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դրանից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հետո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գնահատել</w:t>
            </w:r>
            <w:r w:rsidR="00FE42E6">
              <w:rPr>
                <w:rFonts w:ascii="GHEA Grapalat" w:eastAsiaTheme="minorHAnsi" w:hAnsi="GHEA Grapalat" w:cs="Arial"/>
                <w:sz w:val="24"/>
                <w:lang w:val="hy-AM"/>
              </w:rPr>
              <w:t>,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թե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proofErr w:type="spellStart"/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ի՞նչ</w:t>
            </w:r>
            <w:proofErr w:type="spellEnd"/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չափով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են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կատարվել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դրանք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,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արդյոք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սահմանված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նպատակներին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հասել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ենք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,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թե՞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 xml:space="preserve"> </w:t>
            </w:r>
            <w:r w:rsidRPr="000E4345">
              <w:rPr>
                <w:rFonts w:ascii="GHEA Grapalat" w:eastAsiaTheme="minorHAnsi" w:hAnsi="GHEA Grapalat" w:cs="Arial"/>
                <w:sz w:val="24"/>
                <w:lang w:val="hy-AM"/>
              </w:rPr>
              <w:t>ոչ</w:t>
            </w:r>
            <w:r w:rsidRPr="000E4345">
              <w:rPr>
                <w:rFonts w:ascii="GHEA Grapalat" w:eastAsiaTheme="minorHAnsi" w:hAnsi="GHEA Grapalat" w:cstheme="minorBidi"/>
                <w:sz w:val="24"/>
                <w:lang w:val="hy-AM"/>
              </w:rPr>
              <w:t>:</w:t>
            </w:r>
          </w:p>
        </w:tc>
        <w:tc>
          <w:tcPr>
            <w:tcW w:w="3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D46A9B" w14:textId="77777777" w:rsidR="00FC4369" w:rsidRDefault="00675D06" w:rsidP="004F3917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Ընդունվել է։</w:t>
            </w:r>
          </w:p>
          <w:p w14:paraId="14880132" w14:textId="275EB42C" w:rsidR="00675D06" w:rsidRPr="00675D06" w:rsidRDefault="00675D06" w:rsidP="004F3917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75D0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Հավելված 2-ում կատարվել են փոփոխություններ։</w:t>
            </w:r>
          </w:p>
        </w:tc>
      </w:tr>
      <w:tr w:rsidR="000445DC" w:rsidRPr="004F3917" w14:paraId="57BEE780" w14:textId="77777777" w:rsidTr="00FE42E6">
        <w:trPr>
          <w:tblCellSpacing w:w="0" w:type="dxa"/>
          <w:jc w:val="center"/>
        </w:trPr>
        <w:tc>
          <w:tcPr>
            <w:tcW w:w="10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667E7" w14:textId="77777777" w:rsidR="000E4345" w:rsidRPr="000E4345" w:rsidRDefault="000E4345" w:rsidP="009151A3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GHEA Grapalat" w:eastAsiaTheme="minorHAnsi" w:hAnsi="GHEA Grapalat" w:cstheme="minorBidi"/>
                <w:b/>
                <w:sz w:val="24"/>
                <w:lang w:val="hy-AM"/>
              </w:rPr>
            </w:pPr>
            <w:r w:rsidRPr="000E4345">
              <w:rPr>
                <w:rFonts w:ascii="GHEA Grapalat" w:eastAsiaTheme="minorHAnsi" w:hAnsi="GHEA Grapalat" w:cstheme="minorBidi"/>
                <w:b/>
                <w:sz w:val="24"/>
                <w:lang w:val="hy-AM"/>
              </w:rPr>
              <w:t>Իրավաբանական վարչություն</w:t>
            </w:r>
          </w:p>
          <w:p w14:paraId="597CAFF4" w14:textId="77777777" w:rsidR="000E4345" w:rsidRPr="000E4345" w:rsidRDefault="000E4345" w:rsidP="009151A3">
            <w:pPr>
              <w:spacing w:after="0" w:line="360" w:lineRule="auto"/>
              <w:jc w:val="both"/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</w:pPr>
          </w:p>
          <w:p w14:paraId="64E4F478" w14:textId="54982A73" w:rsidR="000445DC" w:rsidRPr="000E4345" w:rsidRDefault="000E4345" w:rsidP="009151A3">
            <w:pPr>
              <w:spacing w:after="0" w:line="360" w:lineRule="auto"/>
              <w:jc w:val="both"/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</w:pPr>
            <w:r w:rsidRPr="000E4345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     Նախագծի 2-րդ հավելվածով, որպես դեղագործական արդյունաբերության զարգացման հնգամյա ռազմավարության իրականացումն ապահովող միջոցառումներ, նախատեսվում է ՀՀ կառավարության մի շարք որոշման նախագծերի (օրինակ՝ 2-րդ կետի 2-րդ, 3-րդ ենթակետեր) </w:t>
            </w:r>
            <w:r w:rsidRPr="000E4345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lastRenderedPageBreak/>
              <w:t>ներկայացումը ՀՀ վարչապետի աշխատակազմ, սակայն հարկ ենք համարում նշել, որ նշված իրավական ակտերը կարող են ընդունվել միայն օրենքով համապատասխան լիազորող նորմի առկայության դեպքում։</w:t>
            </w:r>
          </w:p>
        </w:tc>
        <w:tc>
          <w:tcPr>
            <w:tcW w:w="3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38CD7" w14:textId="1ECDF89C" w:rsidR="00996FFB" w:rsidRPr="00715088" w:rsidRDefault="002E0E99" w:rsidP="009151A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Ընդունվել է։</w:t>
            </w:r>
          </w:p>
        </w:tc>
      </w:tr>
      <w:tr w:rsidR="000445DC" w:rsidRPr="007D56DF" w14:paraId="29FD7C17" w14:textId="77777777" w:rsidTr="00A314AB">
        <w:trPr>
          <w:tblCellSpacing w:w="0" w:type="dxa"/>
          <w:jc w:val="center"/>
        </w:trPr>
        <w:tc>
          <w:tcPr>
            <w:tcW w:w="10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4F9FFF" w14:textId="2B7AF26B" w:rsidR="00023DAC" w:rsidRDefault="00023DAC" w:rsidP="009A4659">
            <w:pPr>
              <w:pStyle w:val="ListParagraph"/>
              <w:tabs>
                <w:tab w:val="left" w:pos="3987"/>
              </w:tabs>
              <w:spacing w:line="360" w:lineRule="auto"/>
              <w:ind w:right="180" w:firstLine="82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023DAC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lastRenderedPageBreak/>
              <w:t>Ֆինանսատնտեսագիտական վարչություն</w:t>
            </w:r>
          </w:p>
          <w:p w14:paraId="26B2B662" w14:textId="77777777" w:rsidR="00C364B1" w:rsidRPr="00023DAC" w:rsidRDefault="00C364B1" w:rsidP="009A4659">
            <w:pPr>
              <w:pStyle w:val="ListParagraph"/>
              <w:tabs>
                <w:tab w:val="left" w:pos="3987"/>
              </w:tabs>
              <w:spacing w:line="360" w:lineRule="auto"/>
              <w:ind w:right="180" w:firstLine="82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14:paraId="071DDF0E" w14:textId="12AE040B" w:rsidR="00023DAC" w:rsidRPr="00023DAC" w:rsidRDefault="00023DAC" w:rsidP="009A4659">
            <w:pPr>
              <w:pStyle w:val="ListParagraph"/>
              <w:tabs>
                <w:tab w:val="left" w:pos="3987"/>
              </w:tabs>
              <w:spacing w:line="360" w:lineRule="auto"/>
              <w:ind w:right="180" w:firstLine="824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23DA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Նախագծի վերաբերյալ հայտնում ենք </w:t>
            </w:r>
            <w:proofErr w:type="spellStart"/>
            <w:r w:rsidRPr="00023DA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հետևյալը</w:t>
            </w:r>
            <w:proofErr w:type="spellEnd"/>
            <w:r w:rsidRPr="00023DA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՝</w:t>
            </w:r>
          </w:p>
          <w:p w14:paraId="2002DE06" w14:textId="77777777" w:rsidR="00023DAC" w:rsidRPr="00023DAC" w:rsidRDefault="00023DAC">
            <w:pPr>
              <w:pStyle w:val="ListParagraph"/>
              <w:numPr>
                <w:ilvl w:val="0"/>
                <w:numId w:val="3"/>
              </w:numPr>
              <w:tabs>
                <w:tab w:val="left" w:pos="3987"/>
              </w:tabs>
              <w:spacing w:line="360" w:lineRule="auto"/>
              <w:ind w:right="18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023DA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Հավելված 1-ի 8-րդ (</w:t>
            </w:r>
            <w:r w:rsidRPr="00023DA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Ռազմավարության ֆինանսավորումը) </w:t>
            </w:r>
            <w:r w:rsidRPr="00023DA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բաժնում որպես ռազմավարության իրականացման համար անհրաժեշտ ֆինանսավորման աղբյուր է դիտվում պետական բյուջեն, իսկ Հավելված 2-ում նշվում են նաև այլ աղբյուրներ: Առաջարկում ենք քննարկել և հստակեցնել ֆինանսավորման աղբյուրը՝ բացառելով </w:t>
            </w:r>
            <w:proofErr w:type="spellStart"/>
            <w:r w:rsidRPr="00023DA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տարընկալումները</w:t>
            </w:r>
            <w:proofErr w:type="spellEnd"/>
            <w:r w:rsidRPr="00023DA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14:paraId="290C6007" w14:textId="31025C9F" w:rsidR="00023DAC" w:rsidRDefault="00023DAC">
            <w:pPr>
              <w:pStyle w:val="ListParagraph"/>
              <w:numPr>
                <w:ilvl w:val="0"/>
                <w:numId w:val="3"/>
              </w:numPr>
              <w:tabs>
                <w:tab w:val="left" w:pos="3987"/>
              </w:tabs>
              <w:spacing w:line="360" w:lineRule="auto"/>
              <w:ind w:right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23DA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Բացակայում են Հավելված 2-ի համապատասխան միջոցառումների համար նշված ֆինանսական չափի վերաբերյալ կատարված հաշվարկ-հիմնավորումները (ինչ սկզբունքով են ֆինանսավորման չափերն ընտրվել):</w:t>
            </w:r>
          </w:p>
          <w:p w14:paraId="42A8109C" w14:textId="165295C1" w:rsidR="00F05F87" w:rsidRDefault="00F05F87" w:rsidP="00F05F87">
            <w:pPr>
              <w:tabs>
                <w:tab w:val="left" w:pos="3987"/>
              </w:tabs>
              <w:spacing w:line="360" w:lineRule="auto"/>
              <w:ind w:right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0FED6869" w14:textId="77777777" w:rsidR="00F05F87" w:rsidRDefault="00F05F87" w:rsidP="00F05F87">
            <w:pPr>
              <w:tabs>
                <w:tab w:val="left" w:pos="3987"/>
              </w:tabs>
              <w:spacing w:line="360" w:lineRule="auto"/>
              <w:ind w:right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55F868FF" w14:textId="77777777" w:rsidR="00632F61" w:rsidRDefault="00632F61" w:rsidP="00F05F87">
            <w:pPr>
              <w:tabs>
                <w:tab w:val="left" w:pos="3987"/>
              </w:tabs>
              <w:spacing w:line="360" w:lineRule="auto"/>
              <w:ind w:right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0D819622" w14:textId="77777777" w:rsidR="00632F61" w:rsidRDefault="00632F61" w:rsidP="00F05F87">
            <w:pPr>
              <w:tabs>
                <w:tab w:val="left" w:pos="3987"/>
              </w:tabs>
              <w:spacing w:line="360" w:lineRule="auto"/>
              <w:ind w:right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5ACCA9D5" w14:textId="77777777" w:rsidR="00023DAC" w:rsidRDefault="00023DAC">
            <w:pPr>
              <w:pStyle w:val="ListParagraph"/>
              <w:numPr>
                <w:ilvl w:val="0"/>
                <w:numId w:val="3"/>
              </w:numPr>
              <w:tabs>
                <w:tab w:val="left" w:pos="3987"/>
              </w:tabs>
              <w:spacing w:line="360" w:lineRule="auto"/>
              <w:ind w:right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23DA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Հստակեցված չէ՝ Հավելված 2-ում նշված </w:t>
            </w:r>
            <w:proofErr w:type="spellStart"/>
            <w:r w:rsidRPr="00023DA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Բիոտեխնոլոգիական</w:t>
            </w:r>
            <w:proofErr w:type="spellEnd"/>
            <w:r w:rsidRPr="00023DA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կենտրոնի ստեղծման համար բացի գույքից, նաև ֆինանսավորման տրամադրման ուղղությունը (ՀՀ պետ. Բյուջե ֆինանսավորում 600 մլն ՀՀ դրամ ասելով ինչ է ի նկատի </w:t>
            </w:r>
            <w:proofErr w:type="spellStart"/>
            <w:r w:rsidRPr="00023DA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ունեցվել</w:t>
            </w:r>
            <w:proofErr w:type="spellEnd"/>
            <w:r w:rsidRPr="00023DA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):</w:t>
            </w:r>
          </w:p>
          <w:p w14:paraId="3BBBA8DC" w14:textId="77777777" w:rsidR="00944851" w:rsidRDefault="00944851" w:rsidP="00944851">
            <w:pPr>
              <w:tabs>
                <w:tab w:val="left" w:pos="3987"/>
              </w:tabs>
              <w:spacing w:line="360" w:lineRule="auto"/>
              <w:ind w:right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0D71E79A" w14:textId="77777777" w:rsidR="00944851" w:rsidRDefault="00944851" w:rsidP="00944851">
            <w:pPr>
              <w:tabs>
                <w:tab w:val="left" w:pos="3987"/>
              </w:tabs>
              <w:spacing w:line="360" w:lineRule="auto"/>
              <w:ind w:right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6E2ADD3D" w14:textId="77777777" w:rsidR="0076031A" w:rsidRDefault="0076031A" w:rsidP="00944851">
            <w:pPr>
              <w:tabs>
                <w:tab w:val="left" w:pos="3987"/>
              </w:tabs>
              <w:spacing w:line="360" w:lineRule="auto"/>
              <w:ind w:right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1D306DB6" w14:textId="77777777" w:rsidR="00040806" w:rsidRPr="00944851" w:rsidRDefault="00040806" w:rsidP="00944851">
            <w:pPr>
              <w:tabs>
                <w:tab w:val="left" w:pos="3987"/>
              </w:tabs>
              <w:spacing w:line="360" w:lineRule="auto"/>
              <w:ind w:right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789C408B" w14:textId="77777777" w:rsidR="00023DAC" w:rsidRPr="00B93684" w:rsidRDefault="00023DAC">
            <w:pPr>
              <w:pStyle w:val="ListParagraph"/>
              <w:numPr>
                <w:ilvl w:val="0"/>
                <w:numId w:val="3"/>
              </w:numPr>
              <w:tabs>
                <w:tab w:val="left" w:pos="3987"/>
              </w:tabs>
              <w:spacing w:after="0" w:line="360" w:lineRule="auto"/>
              <w:ind w:right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B9368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Հնարավորության դեպքում առաջարկում ենք հիմնավորել՝ </w:t>
            </w:r>
            <w:proofErr w:type="spellStart"/>
            <w:r w:rsidRPr="00B9368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արդյո՞ք</w:t>
            </w:r>
            <w:proofErr w:type="spellEnd"/>
            <w:r w:rsidRPr="00B9368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ներկայումս գործող պետական աջակցության </w:t>
            </w:r>
            <w:proofErr w:type="spellStart"/>
            <w:r w:rsidRPr="00B9368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գործիքակազմերից</w:t>
            </w:r>
            <w:proofErr w:type="spellEnd"/>
            <w:r w:rsidRPr="00B9368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(մասնավորապես՝ ՀՀ կառավարության 2020 թվականի մարտի 26-ի </w:t>
            </w:r>
            <w:r w:rsidRPr="00B9368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«</w:t>
            </w:r>
            <w:r w:rsidRPr="00B9368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Տնտեսության արդիականացման միջոցառումը հաստատելու մասին» թիվ 355-Լ որոշմամբ նախատեսված) նախագծում նշված համապատասխան (շահառու) </w:t>
            </w:r>
            <w:proofErr w:type="spellStart"/>
            <w:r w:rsidRPr="00B9368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տնտեսվարողներ</w:t>
            </w:r>
            <w:proofErr w:type="spellEnd"/>
            <w:r w:rsidRPr="00B9368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օգտվում են թե ոչ: </w:t>
            </w:r>
          </w:p>
          <w:p w14:paraId="119FFFE4" w14:textId="47C0DFCD" w:rsidR="000445DC" w:rsidRPr="00023DAC" w:rsidRDefault="00023DAC">
            <w:pPr>
              <w:pStyle w:val="ListParagraph"/>
              <w:numPr>
                <w:ilvl w:val="0"/>
                <w:numId w:val="3"/>
              </w:numPr>
              <w:tabs>
                <w:tab w:val="left" w:pos="3987"/>
              </w:tabs>
              <w:spacing w:line="360" w:lineRule="auto"/>
              <w:ind w:right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23DA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Բացակայում է հստակ տեղեկատվությունը, թե ամենամյա պարբերականությամբ պետական աջակցության տրամադրման արդյունավետությունը ինչպես է գնահատվելու, </w:t>
            </w:r>
            <w:r w:rsidRPr="00023DA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նախատեսվում են </w:t>
            </w:r>
            <w:proofErr w:type="spellStart"/>
            <w:r w:rsidRPr="00023DA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արդյո՞ք</w:t>
            </w:r>
            <w:proofErr w:type="spellEnd"/>
            <w:r w:rsidRPr="00023DA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համապատասխան որակական և քանակական ցուցանիշների ապահովում:</w:t>
            </w:r>
          </w:p>
        </w:tc>
        <w:tc>
          <w:tcPr>
            <w:tcW w:w="3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EBF52D" w14:textId="77777777" w:rsidR="00A314AB" w:rsidRDefault="00A314AB" w:rsidP="00A314AB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2CAD7D2E" w14:textId="77777777" w:rsidR="00A314AB" w:rsidRDefault="00A314AB" w:rsidP="00A314AB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4C49FAA9" w14:textId="77777777" w:rsidR="00A314AB" w:rsidRDefault="00A314AB" w:rsidP="00A314AB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2E06FE6D" w14:textId="77777777" w:rsidR="000445DC" w:rsidRDefault="00A314AB" w:rsidP="00A314AB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Ընդունվել է։</w:t>
            </w:r>
          </w:p>
          <w:p w14:paraId="14E6A734" w14:textId="77777777" w:rsidR="00A314AB" w:rsidRDefault="00A314AB" w:rsidP="00A314AB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49F7D20D" w14:textId="77777777" w:rsidR="00A314AB" w:rsidRDefault="00A314AB" w:rsidP="00A314AB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57FE3447" w14:textId="77777777" w:rsidR="00A314AB" w:rsidRDefault="00A314AB" w:rsidP="00A314AB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0138B2DE" w14:textId="77777777" w:rsidR="00A314AB" w:rsidRDefault="00A314AB" w:rsidP="00A314AB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3CD77723" w14:textId="77777777" w:rsidR="00F05F87" w:rsidRDefault="00F05F87" w:rsidP="00A314AB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Չի ընդունվել։</w:t>
            </w:r>
          </w:p>
          <w:p w14:paraId="20EA7F9E" w14:textId="19D871CB" w:rsidR="00A314AB" w:rsidRDefault="00A07AE0" w:rsidP="00A314AB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05F8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Ֆինանսական չափ</w:t>
            </w:r>
            <w:r w:rsidR="00F05F87" w:rsidRPr="00F05F8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երն ընտրվել են՝ հաշվի առնելով տվյալ ցուցանիշի մասով նախորդ ժամանակաշրջաններում </w:t>
            </w:r>
            <w:r w:rsidR="00632F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եղած փորձը և յուրաքանչյուր միջոցառման մասով </w:t>
            </w:r>
            <w:r w:rsidR="00632F6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անհրաժեշտ ծախսերի գնահատականները։</w:t>
            </w:r>
          </w:p>
          <w:p w14:paraId="0576664D" w14:textId="77777777" w:rsidR="00550EC2" w:rsidRDefault="00550EC2" w:rsidP="00550EC2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475265E3" w14:textId="77777777" w:rsidR="00040806" w:rsidRDefault="00550EC2" w:rsidP="00550EC2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Ընդունվել է։</w:t>
            </w:r>
            <w:r w:rsidR="0094485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5F2E837F" w14:textId="1F9236F0" w:rsidR="00550EC2" w:rsidRDefault="00944851" w:rsidP="00550EC2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04080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Միջոցառումը փոխվել է նախատեսվում է կենտրոնի ստեղծման ծրագրի մշակում և հաստատում, իսկ ֆինանսավորումը կներկայացվի այդ ծրագրում։</w:t>
            </w:r>
          </w:p>
          <w:p w14:paraId="5738E3BA" w14:textId="3C853CD9" w:rsidR="00550EC2" w:rsidRDefault="00550EC2" w:rsidP="00550EC2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47FE2F9E" w14:textId="77777777" w:rsidR="00944851" w:rsidRDefault="00944851" w:rsidP="0076031A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highlight w:val="yellow"/>
                <w:lang w:val="hy-AM"/>
              </w:rPr>
            </w:pPr>
          </w:p>
          <w:p w14:paraId="0B92E89A" w14:textId="43F1701F" w:rsidR="00550EC2" w:rsidRPr="00B93684" w:rsidRDefault="00B93684" w:rsidP="00A314AB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Ծրագրից օգտվել է ոլորտի երկու ընկերություն։</w:t>
            </w:r>
          </w:p>
          <w:p w14:paraId="6B93E4E7" w14:textId="77777777" w:rsidR="00550EC2" w:rsidRDefault="00550EC2" w:rsidP="00A314AB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14:paraId="4C8C404E" w14:textId="77777777" w:rsidR="00550EC2" w:rsidRDefault="00550EC2" w:rsidP="00A314AB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14:paraId="0D48F7DE" w14:textId="77777777" w:rsidR="00550EC2" w:rsidRDefault="00550EC2" w:rsidP="0076031A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14:paraId="2B4BD0E2" w14:textId="77777777" w:rsidR="00550EC2" w:rsidRPr="00DB1B8C" w:rsidRDefault="00DB1B8C" w:rsidP="00A314AB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DB1B8C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Ընդունվել է։</w:t>
            </w:r>
          </w:p>
          <w:p w14:paraId="42289589" w14:textId="1E56C959" w:rsidR="00DB1B8C" w:rsidRPr="00DB1B8C" w:rsidRDefault="00DB1B8C" w:rsidP="00A314AB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Համապատասխան փոփոխությունները կատարվել են հավելված 2-ում</w:t>
            </w:r>
            <w:r w:rsidRPr="00DB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Յուրաքաչյուր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միջոցառման մասով նշվել է իրականացումից ակնկալվող արդյունքը։</w:t>
            </w:r>
          </w:p>
        </w:tc>
      </w:tr>
      <w:tr w:rsidR="000445DC" w:rsidRPr="00675D06" w14:paraId="0CCF6639" w14:textId="77777777" w:rsidTr="00FE42E6">
        <w:trPr>
          <w:tblCellSpacing w:w="0" w:type="dxa"/>
          <w:jc w:val="center"/>
        </w:trPr>
        <w:tc>
          <w:tcPr>
            <w:tcW w:w="10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F9965B" w14:textId="77777777" w:rsidR="00023DAC" w:rsidRPr="00023DAC" w:rsidRDefault="00023DAC" w:rsidP="009151A3">
            <w:pPr>
              <w:tabs>
                <w:tab w:val="left" w:pos="1134"/>
              </w:tabs>
              <w:spacing w:after="0" w:line="360" w:lineRule="auto"/>
              <w:ind w:right="215"/>
              <w:jc w:val="center"/>
              <w:rPr>
                <w:rFonts w:ascii="GHEA Grapalat" w:hAnsi="GHEA Grapalat" w:cs="Arial AMU"/>
                <w:b/>
                <w:sz w:val="28"/>
                <w:szCs w:val="24"/>
                <w:lang w:val="hy-AM"/>
              </w:rPr>
            </w:pPr>
            <w:r w:rsidRPr="00023DAC">
              <w:rPr>
                <w:rFonts w:ascii="GHEA Grapalat" w:eastAsiaTheme="minorHAnsi" w:hAnsi="GHEA Grapalat" w:cstheme="minorBidi"/>
                <w:b/>
                <w:sz w:val="24"/>
                <w:lang w:val="hy-AM"/>
              </w:rPr>
              <w:lastRenderedPageBreak/>
              <w:t>Ծրագրերի փորձաքննության վարչություն</w:t>
            </w:r>
          </w:p>
          <w:p w14:paraId="2409DF07" w14:textId="77777777" w:rsidR="00023DAC" w:rsidRPr="00023DAC" w:rsidRDefault="00023DAC" w:rsidP="009151A3">
            <w:pPr>
              <w:spacing w:after="0" w:line="360" w:lineRule="auto"/>
              <w:ind w:right="215" w:firstLine="720"/>
              <w:jc w:val="both"/>
              <w:outlineLvl w:val="1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</w:p>
          <w:p w14:paraId="0DCF6729" w14:textId="5525F2A9" w:rsidR="000445DC" w:rsidRPr="00023DAC" w:rsidRDefault="00023DAC" w:rsidP="003C2DA8">
            <w:pPr>
              <w:spacing w:after="0" w:line="360" w:lineRule="auto"/>
              <w:ind w:right="215" w:firstLine="720"/>
              <w:jc w:val="both"/>
              <w:outlineLvl w:val="1"/>
              <w:rPr>
                <w:rFonts w:ascii="GHEA Grapalat" w:hAnsi="GHEA Grapalat" w:cs="Arial AMU"/>
                <w:sz w:val="24"/>
                <w:szCs w:val="24"/>
                <w:lang w:val="hy-AM"/>
              </w:rPr>
            </w:pPr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1. Ռազմավարության «</w:t>
            </w:r>
            <w:r w:rsidRPr="00023DAC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8. </w:t>
            </w:r>
            <w:r w:rsidRPr="00023DAC">
              <w:rPr>
                <w:rFonts w:ascii="GHEA Grapalat" w:eastAsiaTheme="minorHAnsi" w:hAnsi="GHEA Grapalat"/>
                <w:b/>
                <w:sz w:val="24"/>
                <w:szCs w:val="24"/>
                <w:lang w:val="hy-AM"/>
              </w:rPr>
              <w:t>Ռազմավարության ֆինանսավորումը</w:t>
            </w:r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» բաժնում բացակայում է ռազմավարությամբ նախատեսված գործընթացների ֆինանսական գնահատականը: </w:t>
            </w:r>
          </w:p>
        </w:tc>
        <w:tc>
          <w:tcPr>
            <w:tcW w:w="3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542C5" w14:textId="325AE272" w:rsidR="000445DC" w:rsidRPr="00F87EB4" w:rsidRDefault="00DB1B8C" w:rsidP="009151A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Ընդունվել է։</w:t>
            </w:r>
          </w:p>
        </w:tc>
      </w:tr>
      <w:tr w:rsidR="003C2DA8" w:rsidRPr="008A086D" w14:paraId="13E18498" w14:textId="77777777" w:rsidTr="00FE42E6">
        <w:trPr>
          <w:tblCellSpacing w:w="0" w:type="dxa"/>
          <w:jc w:val="center"/>
        </w:trPr>
        <w:tc>
          <w:tcPr>
            <w:tcW w:w="10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84B8AA" w14:textId="7C82B766" w:rsidR="003C2DA8" w:rsidRPr="00023DAC" w:rsidRDefault="00A624C8" w:rsidP="003C2DA8">
            <w:pPr>
              <w:tabs>
                <w:tab w:val="left" w:pos="1134"/>
              </w:tabs>
              <w:spacing w:after="0" w:line="360" w:lineRule="auto"/>
              <w:ind w:right="215"/>
              <w:jc w:val="both"/>
              <w:rPr>
                <w:rFonts w:ascii="GHEA Grapalat" w:eastAsiaTheme="minorHAnsi" w:hAnsi="GHEA Grapalat" w:cstheme="minorBidi"/>
                <w:b/>
                <w:sz w:val="24"/>
                <w:lang w:val="hy-AM"/>
              </w:rPr>
            </w:pP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 </w:t>
            </w:r>
            <w:r w:rsidR="003C2DA8"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2. Ռազմավարության «</w:t>
            </w:r>
            <w:r w:rsidR="003C2DA8" w:rsidRPr="00023DAC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9. Ռազմավարության </w:t>
            </w:r>
            <w:proofErr w:type="spellStart"/>
            <w:r w:rsidR="003C2DA8" w:rsidRPr="00023DAC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մշտադիտարկումը</w:t>
            </w:r>
            <w:proofErr w:type="spellEnd"/>
            <w:r w:rsidR="003C2DA8"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» բաժնի համաձայն՝ միջոցառումների վերաբերյալ </w:t>
            </w:r>
            <w:proofErr w:type="spellStart"/>
            <w:r w:rsidR="003C2DA8"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մշտադիտարկում</w:t>
            </w:r>
            <w:proofErr w:type="spellEnd"/>
            <w:r w:rsidR="003C2DA8"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նախատեսվում է իրականացնել ռազմավարության ընդունումից հետո երկրորդ տարվա վերջում և ռազմավարության ավարտին»: Այս կապակցությամբ առաջարկում ենք վերանայել ռազմավարության </w:t>
            </w:r>
            <w:proofErr w:type="spellStart"/>
            <w:r w:rsidR="003C2DA8"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մշտադիտարկման</w:t>
            </w:r>
            <w:proofErr w:type="spellEnd"/>
            <w:r w:rsidR="003C2DA8"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մեխանիզմը՝ գործընթացի </w:t>
            </w:r>
            <w:proofErr w:type="spellStart"/>
            <w:r w:rsidR="003C2DA8"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օպերատիվության</w:t>
            </w:r>
            <w:proofErr w:type="spellEnd"/>
            <w:r w:rsidR="003C2DA8"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բարձրացման անհրաժեշտությամբ պայմանավորված:</w:t>
            </w:r>
          </w:p>
        </w:tc>
        <w:tc>
          <w:tcPr>
            <w:tcW w:w="3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AD27ED" w14:textId="2700D574" w:rsidR="003C2DA8" w:rsidRPr="008A086D" w:rsidRDefault="008A086D" w:rsidP="008A086D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Ը</w:t>
            </w:r>
            <w:r w:rsidR="00715088" w:rsidRPr="0071508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է</w:t>
            </w:r>
            <w:r w:rsidR="00715088" w:rsidRPr="0071508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3C2DA8" w:rsidRPr="007D56DF" w14:paraId="052B40BE" w14:textId="77777777" w:rsidTr="00FE42E6">
        <w:trPr>
          <w:tblCellSpacing w:w="0" w:type="dxa"/>
          <w:jc w:val="center"/>
        </w:trPr>
        <w:tc>
          <w:tcPr>
            <w:tcW w:w="10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66486D" w14:textId="1F5041BF" w:rsidR="003C2DA8" w:rsidRPr="00023DAC" w:rsidRDefault="003C2DA8" w:rsidP="003C2DA8">
            <w:pPr>
              <w:tabs>
                <w:tab w:val="left" w:pos="1134"/>
              </w:tabs>
              <w:spacing w:after="0" w:line="360" w:lineRule="auto"/>
              <w:ind w:right="215"/>
              <w:jc w:val="both"/>
              <w:rPr>
                <w:rFonts w:ascii="GHEA Grapalat" w:eastAsiaTheme="minorHAnsi" w:hAnsi="GHEA Grapalat" w:cstheme="minorBidi"/>
                <w:b/>
                <w:sz w:val="24"/>
                <w:lang w:val="hy-AM"/>
              </w:rPr>
            </w:pPr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3. Առաջարկում ենք Ռազմավարության տեքստում անդրադարձ կատարել դեղագործության ոլորտում ինչպես ԵՄ, այնպես էլ ԵԱՏՄ ընդհանուր </w:t>
            </w:r>
            <w:proofErr w:type="spellStart"/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կարգավորումներին</w:t>
            </w:r>
            <w:proofErr w:type="spellEnd"/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, ստանդարտներին, տեխնիկական </w:t>
            </w:r>
            <w:proofErr w:type="spellStart"/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կանոնակարգումներին</w:t>
            </w:r>
            <w:proofErr w:type="spellEnd"/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, ինչպես նաև զարգացման մոտեցումներին՝ </w:t>
            </w:r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lastRenderedPageBreak/>
              <w:t>անհրաժեշտության դեպքում, համապատասխան միջոցառումներ նախատեսելով նաև հավելված 2-ում:</w:t>
            </w:r>
          </w:p>
        </w:tc>
        <w:tc>
          <w:tcPr>
            <w:tcW w:w="3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4180B" w14:textId="164D2803" w:rsidR="00AF13A3" w:rsidRDefault="00442335" w:rsidP="00AF13A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Ը</w:t>
            </w:r>
            <w:r w:rsidR="00AF13A3" w:rsidRPr="0071508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է ի գիտություն</w:t>
            </w:r>
            <w:r w:rsidR="00AF13A3" w:rsidRPr="0071508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։</w:t>
            </w:r>
          </w:p>
          <w:p w14:paraId="5A942B5F" w14:textId="77777777" w:rsidR="00AF13A3" w:rsidRDefault="00AF13A3" w:rsidP="009151A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14:paraId="53F550D8" w14:textId="2B70AFB3" w:rsidR="003C2DA8" w:rsidRPr="007B7619" w:rsidRDefault="007B7619" w:rsidP="009151A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ԵԱՏՄ </w:t>
            </w:r>
            <w:proofErr w:type="spellStart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ընթացակարգերին</w:t>
            </w:r>
            <w:proofErr w:type="spellEnd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անդրադարձ կատարված է Հավելված 1-ում, </w:t>
            </w:r>
            <w:r w:rsidR="0010154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իսկ </w:t>
            </w:r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ԵՄ</w:t>
            </w:r>
            <w:r w:rsidR="0010154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մասով </w:t>
            </w:r>
            <w:proofErr w:type="spellStart"/>
            <w:r w:rsidR="0010154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ընթացակարգերն</w:t>
            </w:r>
            <w:proofErr w:type="spellEnd"/>
            <w:r w:rsidR="0010154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իրականացվելու են ԵՄ </w:t>
            </w:r>
            <w:proofErr w:type="spellStart"/>
            <w:r w:rsidR="0010154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ընթացակարգերին</w:t>
            </w:r>
            <w:proofErr w:type="spellEnd"/>
            <w:r w:rsidR="0010154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համապատասխան</w:t>
            </w:r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3C2DA8" w:rsidRPr="007D56DF" w14:paraId="1918A968" w14:textId="77777777" w:rsidTr="00FE42E6">
        <w:trPr>
          <w:tblCellSpacing w:w="0" w:type="dxa"/>
          <w:jc w:val="center"/>
        </w:trPr>
        <w:tc>
          <w:tcPr>
            <w:tcW w:w="10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18F0C" w14:textId="77777777" w:rsidR="003C2DA8" w:rsidRPr="00023DAC" w:rsidRDefault="003C2DA8" w:rsidP="003C2DA8">
            <w:pPr>
              <w:spacing w:after="0" w:line="360" w:lineRule="auto"/>
              <w:ind w:right="215" w:firstLine="720"/>
              <w:jc w:val="both"/>
              <w:outlineLvl w:val="1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lastRenderedPageBreak/>
              <w:t xml:space="preserve">4. </w:t>
            </w:r>
            <w:proofErr w:type="spellStart"/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Եվրասիական</w:t>
            </w:r>
            <w:proofErr w:type="spellEnd"/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տնտեսական միության մինչ այժմ քննարկված ուղղությունները ներառում են ռազմավարական առանձին ոլորտների, այդ թվում դեղագործության ֆինանսավորման նոր աղբյուրների և մեխանիզմների որոնման աշխատանքները, որպես այդպիսիք դիտարկվում են ԵԱՏՄ երկրների բյուջեներից ստացվող </w:t>
            </w:r>
            <w:proofErr w:type="spellStart"/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սուբսիդիաները</w:t>
            </w:r>
            <w:proofErr w:type="spellEnd"/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, մասհանումները մաքսային մուտքերից, ոլորտային հիմնադրամի ստեղծումը, զարգացման </w:t>
            </w:r>
            <w:proofErr w:type="spellStart"/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եվրասիական</w:t>
            </w:r>
            <w:proofErr w:type="spellEnd"/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ինստիտուտների ռեսուրսների օգտագործումը, խառը ֆինանսավորման մեխանիզմների կիրառումը և այլն (eec.eaeunion.org): </w:t>
            </w:r>
          </w:p>
          <w:p w14:paraId="35DE684B" w14:textId="55062B73" w:rsidR="003C2DA8" w:rsidRPr="003C2DA8" w:rsidRDefault="003C2DA8" w:rsidP="003C2DA8">
            <w:pPr>
              <w:spacing w:after="0" w:line="360" w:lineRule="auto"/>
              <w:ind w:right="215" w:firstLine="720"/>
              <w:contextualSpacing/>
              <w:jc w:val="both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Այս համատեքստում լրացուցիչ հիմնավորման կարիք ունեն Հավելված 2-ում ներառված՝ «Ռազմավարության իրականացումն ապահովող միջոցառումների ծրագրի»՝ դեղերի գրանցման փորձաքննության, կլինիկական հետազոտությունների իրականացման, ինչպես նաև դրանց գրանցման վճարների </w:t>
            </w:r>
            <w:proofErr w:type="spellStart"/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սուբսիդավորմանը</w:t>
            </w:r>
            <w:proofErr w:type="spellEnd"/>
            <w:r w:rsidRPr="00023DA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վերաբերող միջոցառումները:</w:t>
            </w:r>
          </w:p>
        </w:tc>
        <w:tc>
          <w:tcPr>
            <w:tcW w:w="3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C04383" w14:textId="3828BA84" w:rsidR="003C2D93" w:rsidRPr="00101549" w:rsidRDefault="00F502C2" w:rsidP="007B7619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Ը</w:t>
            </w:r>
            <w:r w:rsidR="00101549" w:rsidRPr="0010154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է ի գիտություն</w:t>
            </w:r>
            <w:r w:rsidR="00101549" w:rsidRPr="0010154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։</w:t>
            </w:r>
          </w:p>
          <w:p w14:paraId="29CD4B96" w14:textId="77777777" w:rsidR="00101549" w:rsidRDefault="00101549" w:rsidP="007B7619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14:paraId="6BE72232" w14:textId="121AD9AD" w:rsidR="007B7619" w:rsidRPr="007B7619" w:rsidRDefault="007B7619" w:rsidP="007B7619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Եվրասիական</w:t>
            </w:r>
            <w:proofErr w:type="spellEnd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տնտեսական միության շրջանակներում ի թիվս այլ ոլորտների </w:t>
            </w:r>
            <w:proofErr w:type="spellStart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դեղագործությունը</w:t>
            </w:r>
            <w:proofErr w:type="spellEnd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ևս</w:t>
            </w:r>
            <w:proofErr w:type="spellEnd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զարգանում է ընդհանուր </w:t>
            </w:r>
            <w:proofErr w:type="spellStart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ընթացակարգերին</w:t>
            </w:r>
            <w:proofErr w:type="spellEnd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համապատասխան: Դեղերի </w:t>
            </w:r>
            <w:proofErr w:type="spellStart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գրանցումներն</w:t>
            </w:r>
            <w:proofErr w:type="spellEnd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իրականացվում են բավականին բարձր արժեքներով և միասնական </w:t>
            </w:r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կարգով,  ինչը ենթադրում է համապատասխան ճանաչում Միության անդամ երկրներում: </w:t>
            </w:r>
          </w:p>
          <w:p w14:paraId="1D17C051" w14:textId="486C0BCE" w:rsidR="007B7619" w:rsidRPr="007B7619" w:rsidRDefault="007B7619" w:rsidP="007B7619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Ինչ վերաբերում է ոլորտային </w:t>
            </w:r>
            <w:proofErr w:type="spellStart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հիմնադրամներին</w:t>
            </w:r>
            <w:proofErr w:type="spellEnd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նշենք, որ ԵԱՏՄ շրջանակներում եղել է ոլորտային հիմնադրամներ ստեղծելու միտում, մասնավորապես դեղագործության ոլորտում, </w:t>
            </w:r>
            <w:r w:rsidR="00B5606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սակայն</w:t>
            </w:r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նշված գործընթացը ավարտին չի հասցվել: </w:t>
            </w:r>
          </w:p>
          <w:p w14:paraId="3053C77C" w14:textId="097CC8FF" w:rsidR="003C2DA8" w:rsidRPr="007B7619" w:rsidRDefault="007B7619" w:rsidP="007B7619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2022 թվականին ԵՏՀ-ն տարբեր նախագծերում </w:t>
            </w:r>
            <w:proofErr w:type="spellStart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կարևորում</w:t>
            </w:r>
            <w:proofErr w:type="spellEnd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կլինիկական հետազոտությունների խթանումը Միության տարածքում: Միության անդամ պետությունները հիմնականում </w:t>
            </w:r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արտադրում են վերարտադրված (</w:t>
            </w:r>
            <w:proofErr w:type="spellStart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գեներիկ</w:t>
            </w:r>
            <w:proofErr w:type="spellEnd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 դեղեր, կլինիկական հետազոտությունները օրիգինալ դեղի ստեղծման միակ ուղին են հանդիսանում, որոնց իրականացումը բավականի</w:t>
            </w:r>
            <w:r w:rsidR="00A83F8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</w:t>
            </w:r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ծախսատար</w:t>
            </w:r>
            <w:proofErr w:type="spellEnd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խնդրահարույց</w:t>
            </w:r>
            <w:proofErr w:type="spellEnd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է, ուստի այս </w:t>
            </w:r>
            <w:proofErr w:type="spellStart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գործըթացի</w:t>
            </w:r>
            <w:proofErr w:type="spellEnd"/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մեկնարկին տեղական արտադրողին անհրաժեշտ է պետական օժանդակություն</w:t>
            </w:r>
            <w:r w:rsidR="000E7F4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՝</w:t>
            </w:r>
            <w:r w:rsidRPr="007B761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հաշվի առնելով կլինիկական հետազոտությունները խթանելու միասնական մոտեցումները:</w:t>
            </w:r>
          </w:p>
        </w:tc>
      </w:tr>
      <w:tr w:rsidR="003C2DA8" w:rsidRPr="00675D06" w14:paraId="42E6FD6C" w14:textId="77777777" w:rsidTr="00FE42E6">
        <w:trPr>
          <w:tblCellSpacing w:w="0" w:type="dxa"/>
          <w:jc w:val="center"/>
        </w:trPr>
        <w:tc>
          <w:tcPr>
            <w:tcW w:w="10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A2856" w14:textId="77777777" w:rsidR="003C2DA8" w:rsidRPr="00023DAC" w:rsidRDefault="003C2DA8" w:rsidP="003C2DA8">
            <w:pPr>
              <w:shd w:val="clear" w:color="auto" w:fill="FFFFFF"/>
              <w:spacing w:after="0" w:line="360" w:lineRule="auto"/>
              <w:ind w:right="215" w:firstLine="720"/>
              <w:jc w:val="both"/>
              <w:rPr>
                <w:rFonts w:ascii="GHEA Grapalat" w:hAnsi="GHEA Grapalat"/>
                <w:spacing w:val="4"/>
                <w:sz w:val="24"/>
                <w:szCs w:val="24"/>
                <w:lang w:val="hy-AM"/>
              </w:rPr>
            </w:pPr>
            <w:r w:rsidRPr="00023DAC">
              <w:rPr>
                <w:rFonts w:ascii="GHEA Grapalat" w:hAnsi="GHEA Grapalat" w:cs="Arial AMU"/>
                <w:sz w:val="24"/>
                <w:szCs w:val="24"/>
                <w:lang w:val="hy-AM"/>
              </w:rPr>
              <w:lastRenderedPageBreak/>
              <w:t>5. Ռ</w:t>
            </w:r>
            <w:r w:rsidRPr="00023DAC">
              <w:rPr>
                <w:rFonts w:ascii="GHEA Grapalat" w:hAnsi="GHEA Grapalat"/>
                <w:spacing w:val="4"/>
                <w:sz w:val="24"/>
                <w:szCs w:val="24"/>
                <w:lang w:val="hy-AM"/>
              </w:rPr>
              <w:t xml:space="preserve">ազմավարությունն անհրաժեշտ է </w:t>
            </w:r>
            <w:proofErr w:type="spellStart"/>
            <w:r w:rsidRPr="00023DAC">
              <w:rPr>
                <w:rFonts w:ascii="GHEA Grapalat" w:hAnsi="GHEA Grapalat"/>
                <w:spacing w:val="4"/>
                <w:sz w:val="24"/>
                <w:szCs w:val="24"/>
                <w:lang w:val="hy-AM"/>
              </w:rPr>
              <w:t>լրամշակել</w:t>
            </w:r>
            <w:proofErr w:type="spellEnd"/>
            <w:r w:rsidRPr="00023DAC">
              <w:rPr>
                <w:rFonts w:ascii="GHEA Grapalat" w:hAnsi="GHEA Grapalat"/>
                <w:spacing w:val="4"/>
                <w:sz w:val="24"/>
                <w:szCs w:val="24"/>
                <w:lang w:val="hy-AM"/>
              </w:rPr>
              <w:t xml:space="preserve">՝ առաջնորդվելով ՀՀ Վարչապետի 2021թ. դեկտեմբերի 30-ի «Պետական եկամուտների և ծախսերի վրա ազդեցություն ունեցող ռազմավարական փաստաթղթերի մշակման, ներկայացման և հսկողության իրականացման մեթոդական հրահանգին հավանություն տալու մասին» N 1508-Լ որոշմամբ հաստատված  </w:t>
            </w:r>
            <w:r w:rsidRPr="00023DAC">
              <w:rPr>
                <w:rFonts w:ascii="GHEA Grapalat" w:hAnsi="GHEA Grapalat"/>
                <w:spacing w:val="4"/>
                <w:sz w:val="24"/>
                <w:szCs w:val="24"/>
                <w:lang w:val="hy-AM"/>
              </w:rPr>
              <w:lastRenderedPageBreak/>
              <w:t xml:space="preserve">մեթոդական հրահանգի (այսուհետ՝ Մեթոդական </w:t>
            </w:r>
            <w:r w:rsidRPr="00023DA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հրահանգ) պահանջներով: Մ</w:t>
            </w:r>
            <w:r w:rsidRPr="00023DAC">
              <w:rPr>
                <w:rFonts w:ascii="GHEA Grapalat" w:hAnsi="GHEA Grapalat"/>
                <w:spacing w:val="4"/>
                <w:sz w:val="24"/>
                <w:szCs w:val="24"/>
                <w:lang w:val="hy-AM"/>
              </w:rPr>
              <w:t>ասնավորապես Մեթոդական հրահանգի.</w:t>
            </w:r>
          </w:p>
          <w:p w14:paraId="342A442F" w14:textId="77777777" w:rsidR="003C2DA8" w:rsidRPr="00023DAC" w:rsidRDefault="003C2DA8" w:rsidP="003C2DA8">
            <w:pPr>
              <w:numPr>
                <w:ilvl w:val="0"/>
                <w:numId w:val="4"/>
              </w:numPr>
              <w:tabs>
                <w:tab w:val="left" w:pos="990"/>
              </w:tabs>
              <w:spacing w:after="0" w:line="360" w:lineRule="auto"/>
              <w:ind w:left="0" w:right="215" w:firstLine="720"/>
              <w:contextualSpacing/>
              <w:jc w:val="both"/>
              <w:rPr>
                <w:rFonts w:ascii="GHEA Grapalat" w:hAnsi="GHEA Grapalat"/>
                <w:spacing w:val="4"/>
                <w:sz w:val="24"/>
                <w:szCs w:val="24"/>
                <w:lang w:val="hy-AM"/>
              </w:rPr>
            </w:pPr>
            <w:r w:rsidRPr="00023DAC">
              <w:rPr>
                <w:rFonts w:ascii="GHEA Grapalat" w:eastAsiaTheme="minorHAnsi" w:hAnsi="GHEA Grapalat" w:cstheme="minorBidi"/>
                <w:spacing w:val="4"/>
                <w:lang w:val="hy-AM"/>
              </w:rPr>
              <w:t>10</w:t>
            </w:r>
            <w:r w:rsidRPr="00023DAC">
              <w:rPr>
                <w:rFonts w:ascii="GHEA Grapalat" w:hAnsi="GHEA Grapalat"/>
                <w:spacing w:val="4"/>
                <w:sz w:val="24"/>
                <w:szCs w:val="24"/>
                <w:lang w:val="hy-AM"/>
              </w:rPr>
              <w:t xml:space="preserve">-րդ կետի 5-րդ ենթակետի համաձայն՝ </w:t>
            </w:r>
            <w:proofErr w:type="spellStart"/>
            <w:r w:rsidRPr="00023DAC">
              <w:rPr>
                <w:rFonts w:ascii="GHEA Grapalat" w:hAnsi="GHEA Grapalat"/>
                <w:spacing w:val="4"/>
                <w:sz w:val="24"/>
                <w:szCs w:val="24"/>
                <w:lang w:val="hy-AM"/>
              </w:rPr>
              <w:t>որևէ</w:t>
            </w:r>
            <w:proofErr w:type="spellEnd"/>
            <w:r w:rsidRPr="00023DAC">
              <w:rPr>
                <w:rFonts w:ascii="GHEA Grapalat" w:hAnsi="GHEA Grapalat"/>
                <w:spacing w:val="4"/>
                <w:sz w:val="24"/>
                <w:szCs w:val="24"/>
                <w:lang w:val="hy-AM"/>
              </w:rPr>
              <w:t xml:space="preserve"> նպատակի չափման համար արդյունքային ցուցանիշը որակյալ և օգտակար համարվելու համար այն պետք է համապատասխանի Մեթոդական հրահանգով սահմանված չափանիշներին:</w:t>
            </w:r>
          </w:p>
          <w:p w14:paraId="548689DA" w14:textId="77777777" w:rsidR="003C2DA8" w:rsidRPr="00023DAC" w:rsidRDefault="003C2DA8" w:rsidP="003C2DA8">
            <w:pPr>
              <w:tabs>
                <w:tab w:val="left" w:pos="900"/>
                <w:tab w:val="left" w:pos="990"/>
              </w:tabs>
              <w:spacing w:after="0" w:line="360" w:lineRule="auto"/>
              <w:ind w:right="215" w:firstLine="720"/>
              <w:contextualSpacing/>
              <w:jc w:val="both"/>
              <w:rPr>
                <w:rFonts w:ascii="GHEA Grapalat" w:hAnsi="GHEA Grapalat"/>
                <w:spacing w:val="4"/>
                <w:sz w:val="24"/>
                <w:szCs w:val="24"/>
                <w:lang w:val="hy-AM"/>
              </w:rPr>
            </w:pPr>
            <w:r w:rsidRPr="00023DAC">
              <w:rPr>
                <w:rFonts w:ascii="GHEA Grapalat" w:eastAsiaTheme="minorHAnsi" w:hAnsi="GHEA Grapalat" w:cs="Arial AMU"/>
                <w:sz w:val="24"/>
                <w:szCs w:val="24"/>
                <w:lang w:val="hy-AM"/>
              </w:rPr>
              <w:t>Հիմք ընդունելով վերոգրյալը՝ առաջարկվում է Ռազմավարության նպատակների չափելի ցուցանիշները համապատասխանեցնել Մեթոդական հրահանգի 10-րդ կետի 5-րդ ենթակետի պահանջներին:</w:t>
            </w:r>
          </w:p>
          <w:p w14:paraId="486354AD" w14:textId="77777777" w:rsidR="003C2DA8" w:rsidRPr="00023DAC" w:rsidRDefault="003C2DA8" w:rsidP="003C2DA8">
            <w:pPr>
              <w:numPr>
                <w:ilvl w:val="0"/>
                <w:numId w:val="4"/>
              </w:numPr>
              <w:tabs>
                <w:tab w:val="left" w:pos="990"/>
              </w:tabs>
              <w:spacing w:after="0" w:line="360" w:lineRule="auto"/>
              <w:ind w:left="0" w:right="215" w:firstLine="720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23DAC">
              <w:rPr>
                <w:rFonts w:ascii="GHEA Grapalat" w:hAnsi="GHEA Grapalat" w:cs="Sylfaen"/>
                <w:sz w:val="24"/>
                <w:szCs w:val="24"/>
                <w:lang w:val="hy-AM"/>
              </w:rPr>
              <w:t>14-րդ կետի հ</w:t>
            </w:r>
            <w:r w:rsidRPr="00023DAC">
              <w:rPr>
                <w:rFonts w:ascii="GHEA Grapalat" w:hAnsi="GHEA Grapalat" w:cs="Arial AMU"/>
                <w:sz w:val="24"/>
                <w:szCs w:val="24"/>
                <w:lang w:val="hy-AM"/>
              </w:rPr>
              <w:t>ամաձայն</w:t>
            </w:r>
            <w:r w:rsidRPr="00023D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պետական եկամուտների և ծախսերի վրա ազդեցություն ենթադրող բոլոր </w:t>
            </w:r>
            <w:proofErr w:type="spellStart"/>
            <w:r w:rsidRPr="00023DAC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ռազմավարություններին</w:t>
            </w:r>
            <w:proofErr w:type="spellEnd"/>
            <w:r w:rsidRPr="00023D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կից կազմվում են ռազմավարական փաստաթղթի </w:t>
            </w:r>
            <w:proofErr w:type="spellStart"/>
            <w:r w:rsidRPr="00023DAC">
              <w:rPr>
                <w:rFonts w:ascii="GHEA Grapalat" w:hAnsi="GHEA Grapalat" w:cs="Sylfaen"/>
                <w:sz w:val="24"/>
                <w:szCs w:val="24"/>
                <w:lang w:val="hy-AM"/>
              </w:rPr>
              <w:t>տիտղոսաթերթեր</w:t>
            </w:r>
            <w:proofErr w:type="spellEnd"/>
            <w:r w:rsidRPr="00023D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իսկ 17-րդ կետի համաձայն՝ </w:t>
            </w:r>
            <w:proofErr w:type="spellStart"/>
            <w:r w:rsidRPr="00023DAC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Pr="00023DAC">
              <w:rPr>
                <w:rFonts w:ascii="GHEA Grapalat" w:hAnsi="GHEA Grapalat" w:cs="Sylfaen"/>
                <w:sz w:val="24"/>
                <w:szCs w:val="24"/>
                <w:lang w:val="hy-AM"/>
              </w:rPr>
              <w:t>իտղոսաթերթը</w:t>
            </w:r>
            <w:proofErr w:type="spellEnd"/>
            <w:r w:rsidRPr="00023D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 լրումն ՀՀ օրենսդրությամբ սահմանված այլ փաստաթղթերի, հանդիսանում է շրջանառության մեջ դրվող ռազմավարական փաստաթղթի նախագծի անբաժան մասը: </w:t>
            </w:r>
          </w:p>
          <w:p w14:paraId="6F21AC84" w14:textId="6FF9E458" w:rsidR="003C2DA8" w:rsidRPr="00023DAC" w:rsidRDefault="003C2DA8" w:rsidP="003C2DA8">
            <w:pPr>
              <w:tabs>
                <w:tab w:val="left" w:pos="1134"/>
              </w:tabs>
              <w:spacing w:after="0" w:line="360" w:lineRule="auto"/>
              <w:ind w:right="215"/>
              <w:jc w:val="both"/>
              <w:rPr>
                <w:rFonts w:ascii="GHEA Grapalat" w:eastAsiaTheme="minorHAnsi" w:hAnsi="GHEA Grapalat" w:cstheme="minorBidi"/>
                <w:b/>
                <w:sz w:val="24"/>
                <w:lang w:val="hy-AM"/>
              </w:rPr>
            </w:pPr>
            <w:r w:rsidRPr="00023DAC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  <w:r w:rsidRPr="00023DAC">
              <w:rPr>
                <w:rFonts w:ascii="GHEA Grapalat" w:hAnsi="GHEA Grapalat" w:cs="Arial AMU"/>
                <w:sz w:val="24"/>
                <w:szCs w:val="24"/>
                <w:lang w:val="hy-AM"/>
              </w:rPr>
              <w:t>Հիմք ընդունելով վերոգրյալը՝ առաջարկվում է Ռազմավարության նախագծին կից</w:t>
            </w:r>
            <w:r>
              <w:rPr>
                <w:rFonts w:ascii="GHEA Grapalat" w:hAnsi="GHEA Grapalat" w:cs="Arial AMU"/>
                <w:sz w:val="24"/>
                <w:szCs w:val="24"/>
                <w:lang w:val="hy-AM"/>
              </w:rPr>
              <w:t xml:space="preserve"> </w:t>
            </w:r>
            <w:r w:rsidRPr="00023DAC">
              <w:rPr>
                <w:rFonts w:ascii="GHEA Grapalat" w:hAnsi="GHEA Grapalat" w:cs="Arial AMU"/>
                <w:sz w:val="24"/>
                <w:szCs w:val="24"/>
                <w:lang w:val="hy-AM"/>
              </w:rPr>
              <w:t xml:space="preserve">ներկայացնել նաև </w:t>
            </w:r>
            <w:proofErr w:type="spellStart"/>
            <w:r w:rsidRPr="00023DAC">
              <w:rPr>
                <w:rFonts w:ascii="GHEA Grapalat" w:hAnsi="GHEA Grapalat" w:cs="Arial AMU"/>
                <w:sz w:val="24"/>
                <w:szCs w:val="24"/>
                <w:lang w:val="hy-AM"/>
              </w:rPr>
              <w:t>տիտղոսաթերթը</w:t>
            </w:r>
            <w:proofErr w:type="spellEnd"/>
            <w:r w:rsidRPr="00023DAC">
              <w:rPr>
                <w:rFonts w:ascii="GHEA Grapalat" w:hAnsi="GHEA Grapalat" w:cs="Arial AMU"/>
                <w:sz w:val="24"/>
                <w:szCs w:val="24"/>
                <w:lang w:val="hy-AM"/>
              </w:rPr>
              <w:t>:</w:t>
            </w:r>
          </w:p>
        </w:tc>
        <w:tc>
          <w:tcPr>
            <w:tcW w:w="3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E4358B" w14:textId="1E5B260D" w:rsidR="003C2DA8" w:rsidRPr="00F87EB4" w:rsidRDefault="0014673F" w:rsidP="009151A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Ընդունվել է։</w:t>
            </w:r>
          </w:p>
        </w:tc>
      </w:tr>
      <w:tr w:rsidR="000445DC" w:rsidRPr="007D56DF" w14:paraId="07F8CB4A" w14:textId="77777777" w:rsidTr="00FE42E6">
        <w:trPr>
          <w:tblCellSpacing w:w="0" w:type="dxa"/>
          <w:jc w:val="center"/>
        </w:trPr>
        <w:tc>
          <w:tcPr>
            <w:tcW w:w="10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9D10C7" w14:textId="05ADDA34" w:rsidR="00645443" w:rsidRDefault="00645443" w:rsidP="00645443">
            <w:pPr>
              <w:pStyle w:val="ListParagraph"/>
              <w:tabs>
                <w:tab w:val="left" w:pos="3987"/>
              </w:tabs>
              <w:spacing w:line="360" w:lineRule="auto"/>
              <w:ind w:right="180" w:firstLine="824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4544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Վարչապետի աշխատակազմի տեսչական մարմինների աշխատանքների</w:t>
            </w:r>
            <w:r w:rsidRPr="004F391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45443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համակարգման գրասենյակի ղեկավար</w:t>
            </w:r>
          </w:p>
          <w:p w14:paraId="7998BDC6" w14:textId="77777777" w:rsidR="00815A03" w:rsidRDefault="00815A03" w:rsidP="00645443">
            <w:pPr>
              <w:pStyle w:val="ListParagraph"/>
              <w:tabs>
                <w:tab w:val="left" w:pos="3987"/>
              </w:tabs>
              <w:spacing w:line="360" w:lineRule="auto"/>
              <w:ind w:right="180" w:firstLine="824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14:paraId="2C80ACCD" w14:textId="29EEFE43" w:rsidR="009151A3" w:rsidRPr="009151A3" w:rsidRDefault="009151A3" w:rsidP="00645443">
            <w:pPr>
              <w:pStyle w:val="ListParagraph"/>
              <w:tabs>
                <w:tab w:val="left" w:pos="3987"/>
              </w:tabs>
              <w:spacing w:line="360" w:lineRule="auto"/>
              <w:ind w:left="0" w:right="180" w:firstLine="82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Ուսումնասիրելով «Դեղագործական արդյունաբերության զարգացման հնգամյա ռազմավարությունը և ռազմավարության իրականացումն ապահովող միջոցառումների ծրագիրը հաստատելու մասին» Հայաստանի Հանրապետության կառավարության որոշման նախագիծը՝ հայտնում եմ </w:t>
            </w:r>
            <w:proofErr w:type="spellStart"/>
            <w:r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հետևյալը</w:t>
            </w:r>
            <w:proofErr w:type="spellEnd"/>
            <w:r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58C4CD4E" w14:textId="5F71ED7E" w:rsidR="000445DC" w:rsidRPr="00494E85" w:rsidRDefault="009151A3" w:rsidP="009151A3">
            <w:pPr>
              <w:pStyle w:val="ListParagraph"/>
              <w:tabs>
                <w:tab w:val="left" w:pos="3987"/>
              </w:tabs>
              <w:spacing w:after="0" w:line="360" w:lineRule="auto"/>
              <w:ind w:left="0" w:right="180" w:firstLine="82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Նկատի ունենալով, որ դեղագործական արդյունաբերությունն ինքնին հանդիսանում է դեղերի շրջանառության մաս, որը ենթադրում է անվտանգ, արդյունավետ և որակյալ դեղերի շրջանառություն, ինչն էլ, ի թիվս այլնի, ուղղակիորեն փոխկապակցված է համապատասխան փորձագիտական կենտրոնների կողմից տրված փորձագիտական եզրակացությունների հետ, ինչպես նաև նկատի ունենալով դեղերի շրջանառության պետական կարգավորման ոլորտում փորձաքննությունների կազմակերպման և իրականացման մասով ստեղծված իրավիճակը, գտնում եմ, որ դեղագործական արդյունաբերության զարգացման հնգամյա ռազմավարությունը պետք է համապատասխան դրույթներ նախատեսի դեղերի շրջանառության ոլորտում փորձագիտական կենտրոն ունենալու, դրա կարողությունների՝ դեղագործական արդյունաբերության զարգացմանը համահունչ հզորացման հստակ ծրագիր: Ընդ որում՝ </w:t>
            </w:r>
            <w:proofErr w:type="spellStart"/>
            <w:r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թեև</w:t>
            </w:r>
            <w:proofErr w:type="spellEnd"/>
            <w:r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նախագծով նախատեսվել է «ՀՀ ԱՆ «Ակադեմիկոս Էմիլ Գաբրիելյանի անվան դեղերի և բժշկական տեխնոլոգիաների փորձագիտական կենտրոն» ՓԲԸ-ն Դեղագործական տեսչության համագործակցության </w:t>
            </w:r>
            <w:proofErr w:type="spellStart"/>
            <w:r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սխեմային</w:t>
            </w:r>
            <w:proofErr w:type="spellEnd"/>
            <w:r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(PIC/S) անդամակցության ապահովումը» միջոցառումը, այնուամենայնիվ գտնում եմ, որ ռազմավարությամբ պետք է նախատեսվեն նաև այնպիսի միջոցառումներ, որոնք ուղղված կլինեն դեղագործական արդյունաբերության ոլորտում </w:t>
            </w:r>
            <w:r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փորձաքննություններ և մասնագիտական դիտարկումներ իրականացնող կազմակերպության (կազմակերպությունների) կարողությունների </w:t>
            </w:r>
            <w:proofErr w:type="spellStart"/>
            <w:r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ձևավորմանը</w:t>
            </w:r>
            <w:proofErr w:type="spellEnd"/>
            <w:r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զարգացմանը:</w:t>
            </w:r>
          </w:p>
        </w:tc>
        <w:tc>
          <w:tcPr>
            <w:tcW w:w="3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E3915D" w14:textId="77777777" w:rsidR="00457FCA" w:rsidRPr="00457FCA" w:rsidRDefault="00457FCA" w:rsidP="00EC5E1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57FC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Մասամբ է ընդունվել։</w:t>
            </w:r>
          </w:p>
          <w:p w14:paraId="691F8470" w14:textId="77777777" w:rsidR="00457FCA" w:rsidRDefault="00457FCA" w:rsidP="00EC5E10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14:paraId="7EE54CA2" w14:textId="1BF788B5" w:rsidR="009E2057" w:rsidRPr="009E2057" w:rsidRDefault="009E2057" w:rsidP="009E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205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Նախագծի հավելված 1-ի </w:t>
            </w:r>
            <w:r w:rsidRPr="009E2057">
              <w:rPr>
                <w:rFonts w:ascii="GHEA Grapalat" w:hAnsi="GHEA Grapalat"/>
                <w:sz w:val="24"/>
                <w:szCs w:val="24"/>
                <w:lang w:val="hy-AM"/>
              </w:rPr>
              <w:t xml:space="preserve">Ռազմավարական </w:t>
            </w:r>
            <w:r w:rsidRPr="009E205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ուղղություններ բաժնի </w:t>
            </w:r>
            <w:r w:rsidRPr="009E2057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Աջակցություն</w:t>
            </w:r>
            <w:r w:rsidRPr="009E205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2057">
              <w:rPr>
                <w:rFonts w:ascii="GHEA Grapalat" w:eastAsia="Tahoma" w:hAnsi="GHEA Grapalat"/>
                <w:sz w:val="24"/>
                <w:szCs w:val="24"/>
                <w:lang w:val="hy-AM"/>
              </w:rPr>
              <w:t>դեղագործության ոլորտի ենթակառուցվածքների ստեղծմանը ենթաբաժնում կատարվել է լրացում</w:t>
            </w:r>
            <w:r>
              <w:rPr>
                <w:rFonts w:ascii="GHEA Grapalat" w:eastAsia="Tahoma" w:hAnsi="GHEA Grapalat"/>
                <w:sz w:val="24"/>
                <w:szCs w:val="24"/>
                <w:lang w:val="hy-AM"/>
              </w:rPr>
              <w:t xml:space="preserve">, ըստ որի՝ </w:t>
            </w:r>
            <w:r w:rsidR="00E2141A"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դեղագործական արդյունաբերության ոլորտում փորձաքննություններ և մասնագիտական դիտարկումներ իրականացնող կազմակերպությ</w:t>
            </w:r>
            <w:r w:rsidR="00E2141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="00E2141A"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E2141A" w:rsidRPr="00E2141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</w:t>
            </w:r>
            <w:r w:rsidR="00E2141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</w:t>
            </w:r>
            <w:r w:rsidR="00E2141A" w:rsidRPr="00E2141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)</w:t>
            </w:r>
            <w:r w:rsidR="00E2141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 կկարող</w:t>
            </w:r>
            <w:r w:rsidR="00C175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անան օգտվել պետական աջակցության </w:t>
            </w:r>
            <w:proofErr w:type="spellStart"/>
            <w:r w:rsidR="00C175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գործիքակազմից</w:t>
            </w:r>
            <w:proofErr w:type="spellEnd"/>
            <w:r w:rsidR="00C175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իրենց </w:t>
            </w:r>
            <w:r w:rsidR="00E2141A"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կարողությունների </w:t>
            </w:r>
            <w:proofErr w:type="spellStart"/>
            <w:r w:rsidR="00E2141A"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ձևավորման</w:t>
            </w:r>
            <w:proofErr w:type="spellEnd"/>
            <w:r w:rsidR="00E2141A"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զարգացման</w:t>
            </w:r>
            <w:r w:rsidR="00C175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նպատակով</w:t>
            </w:r>
            <w:r w:rsidR="00E2141A" w:rsidRPr="009151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24BAD875" w14:textId="3DB9CF80" w:rsidR="009E2057" w:rsidRPr="009E2057" w:rsidRDefault="009E2057" w:rsidP="009E205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after="0" w:line="360" w:lineRule="auto"/>
              <w:ind w:left="284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10500B5" w14:textId="2F0ED1CD" w:rsidR="000445DC" w:rsidRPr="00F87EB4" w:rsidRDefault="009E2057" w:rsidP="00EC5E10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</w:tbl>
    <w:p w14:paraId="0F46CE02" w14:textId="77777777" w:rsidR="002062BD" w:rsidRPr="00F87EB4" w:rsidRDefault="002062BD" w:rsidP="009151A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062BD" w:rsidRPr="00F87EB4" w:rsidSect="002062BD">
      <w:footerReference w:type="default" r:id="rId8"/>
      <w:pgSz w:w="16838" w:h="11906" w:orient="landscape" w:code="9"/>
      <w:pgMar w:top="426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81D19" w14:textId="77777777" w:rsidR="006B557B" w:rsidRDefault="006B557B" w:rsidP="00C56560">
      <w:pPr>
        <w:spacing w:after="0" w:line="240" w:lineRule="auto"/>
      </w:pPr>
      <w:r>
        <w:separator/>
      </w:r>
    </w:p>
  </w:endnote>
  <w:endnote w:type="continuationSeparator" w:id="0">
    <w:p w14:paraId="178C2B6E" w14:textId="77777777" w:rsidR="006B557B" w:rsidRDefault="006B557B" w:rsidP="00C5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arumianTimes">
    <w:altName w:val="Times New Roman"/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BBC6" w14:textId="77777777" w:rsidR="002653A4" w:rsidRDefault="002653A4">
    <w:pPr>
      <w:pStyle w:val="Footer"/>
      <w:jc w:val="right"/>
    </w:pPr>
  </w:p>
  <w:p w14:paraId="66F49403" w14:textId="77777777" w:rsidR="002653A4" w:rsidRDefault="00265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9A14C" w14:textId="77777777" w:rsidR="006B557B" w:rsidRDefault="006B557B" w:rsidP="00C56560">
      <w:pPr>
        <w:spacing w:after="0" w:line="240" w:lineRule="auto"/>
      </w:pPr>
      <w:r>
        <w:separator/>
      </w:r>
    </w:p>
  </w:footnote>
  <w:footnote w:type="continuationSeparator" w:id="0">
    <w:p w14:paraId="7CAE464D" w14:textId="77777777" w:rsidR="006B557B" w:rsidRDefault="006B557B" w:rsidP="00C5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0811"/>
    <w:multiLevelType w:val="hybridMultilevel"/>
    <w:tmpl w:val="F296F7B4"/>
    <w:lvl w:ilvl="0" w:tplc="679074EE">
      <w:start w:val="1"/>
      <w:numFmt w:val="decimal"/>
      <w:lvlText w:val="%1)"/>
      <w:lvlJc w:val="left"/>
      <w:pPr>
        <w:ind w:left="502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37D81D7C"/>
    <w:multiLevelType w:val="hybridMultilevel"/>
    <w:tmpl w:val="1CE84848"/>
    <w:lvl w:ilvl="0" w:tplc="810AE120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34A1A"/>
    <w:multiLevelType w:val="hybridMultilevel"/>
    <w:tmpl w:val="446677AA"/>
    <w:lvl w:ilvl="0" w:tplc="28360DB4">
      <w:start w:val="1"/>
      <w:numFmt w:val="decimal"/>
      <w:pStyle w:val="Normal1"/>
      <w:lvlText w:val="%1."/>
      <w:lvlJc w:val="left"/>
      <w:pPr>
        <w:ind w:left="1353" w:hanging="360"/>
      </w:pPr>
      <w:rPr>
        <w:b w:val="0"/>
        <w:i w:val="0"/>
        <w:color w:val="auto"/>
        <w:lang w:val="hy-AM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C2BE0"/>
    <w:multiLevelType w:val="hybridMultilevel"/>
    <w:tmpl w:val="9FA0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6F20"/>
    <w:multiLevelType w:val="hybridMultilevel"/>
    <w:tmpl w:val="EA182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4B"/>
    <w:rsid w:val="000012CE"/>
    <w:rsid w:val="00001AAB"/>
    <w:rsid w:val="000020FD"/>
    <w:rsid w:val="00003FE5"/>
    <w:rsid w:val="000059C1"/>
    <w:rsid w:val="00005E7B"/>
    <w:rsid w:val="00006164"/>
    <w:rsid w:val="000061F8"/>
    <w:rsid w:val="000064BF"/>
    <w:rsid w:val="0000687D"/>
    <w:rsid w:val="00007066"/>
    <w:rsid w:val="00010238"/>
    <w:rsid w:val="00013809"/>
    <w:rsid w:val="0001521C"/>
    <w:rsid w:val="000157FC"/>
    <w:rsid w:val="00020033"/>
    <w:rsid w:val="00023DAC"/>
    <w:rsid w:val="000240E1"/>
    <w:rsid w:val="0002550E"/>
    <w:rsid w:val="000257D1"/>
    <w:rsid w:val="00025D87"/>
    <w:rsid w:val="000264E7"/>
    <w:rsid w:val="00027A56"/>
    <w:rsid w:val="0003044F"/>
    <w:rsid w:val="000304C2"/>
    <w:rsid w:val="00030501"/>
    <w:rsid w:val="0003175C"/>
    <w:rsid w:val="0003303D"/>
    <w:rsid w:val="00033648"/>
    <w:rsid w:val="00033B90"/>
    <w:rsid w:val="00033CD6"/>
    <w:rsid w:val="0003455E"/>
    <w:rsid w:val="000365FF"/>
    <w:rsid w:val="00040806"/>
    <w:rsid w:val="00043BAF"/>
    <w:rsid w:val="00043BEA"/>
    <w:rsid w:val="000445DC"/>
    <w:rsid w:val="000465CC"/>
    <w:rsid w:val="00046A13"/>
    <w:rsid w:val="00046BF8"/>
    <w:rsid w:val="00047117"/>
    <w:rsid w:val="0005004A"/>
    <w:rsid w:val="000501AE"/>
    <w:rsid w:val="000503A0"/>
    <w:rsid w:val="00051B2B"/>
    <w:rsid w:val="00053DAD"/>
    <w:rsid w:val="00054468"/>
    <w:rsid w:val="00055CD4"/>
    <w:rsid w:val="000566E2"/>
    <w:rsid w:val="00056786"/>
    <w:rsid w:val="00060ECA"/>
    <w:rsid w:val="000622B6"/>
    <w:rsid w:val="000650D4"/>
    <w:rsid w:val="00066794"/>
    <w:rsid w:val="0006688A"/>
    <w:rsid w:val="00066B53"/>
    <w:rsid w:val="000672FC"/>
    <w:rsid w:val="000673E4"/>
    <w:rsid w:val="00070074"/>
    <w:rsid w:val="00071952"/>
    <w:rsid w:val="000724BC"/>
    <w:rsid w:val="0007323A"/>
    <w:rsid w:val="00074146"/>
    <w:rsid w:val="00074479"/>
    <w:rsid w:val="00074D02"/>
    <w:rsid w:val="00076413"/>
    <w:rsid w:val="0007651E"/>
    <w:rsid w:val="00077293"/>
    <w:rsid w:val="000804B1"/>
    <w:rsid w:val="00080688"/>
    <w:rsid w:val="00080C5C"/>
    <w:rsid w:val="00081422"/>
    <w:rsid w:val="00084BEB"/>
    <w:rsid w:val="00084CC8"/>
    <w:rsid w:val="00085397"/>
    <w:rsid w:val="0008587E"/>
    <w:rsid w:val="00085A87"/>
    <w:rsid w:val="00085D2C"/>
    <w:rsid w:val="00090DB2"/>
    <w:rsid w:val="000916F4"/>
    <w:rsid w:val="00091A47"/>
    <w:rsid w:val="00091E80"/>
    <w:rsid w:val="000966C7"/>
    <w:rsid w:val="00096C6B"/>
    <w:rsid w:val="00096CBD"/>
    <w:rsid w:val="000971E5"/>
    <w:rsid w:val="00097C37"/>
    <w:rsid w:val="000A0EF4"/>
    <w:rsid w:val="000A4091"/>
    <w:rsid w:val="000A55B3"/>
    <w:rsid w:val="000A5C43"/>
    <w:rsid w:val="000A6D2E"/>
    <w:rsid w:val="000B15F9"/>
    <w:rsid w:val="000B26F6"/>
    <w:rsid w:val="000B4174"/>
    <w:rsid w:val="000B467D"/>
    <w:rsid w:val="000B523A"/>
    <w:rsid w:val="000B5864"/>
    <w:rsid w:val="000B5CCB"/>
    <w:rsid w:val="000C0484"/>
    <w:rsid w:val="000C0FC3"/>
    <w:rsid w:val="000C239E"/>
    <w:rsid w:val="000C30AB"/>
    <w:rsid w:val="000C47A2"/>
    <w:rsid w:val="000C61A2"/>
    <w:rsid w:val="000C6B80"/>
    <w:rsid w:val="000C7F5D"/>
    <w:rsid w:val="000D06E3"/>
    <w:rsid w:val="000D0AB4"/>
    <w:rsid w:val="000D19E2"/>
    <w:rsid w:val="000D3022"/>
    <w:rsid w:val="000D405A"/>
    <w:rsid w:val="000D45EE"/>
    <w:rsid w:val="000D5568"/>
    <w:rsid w:val="000D5874"/>
    <w:rsid w:val="000D6049"/>
    <w:rsid w:val="000D6679"/>
    <w:rsid w:val="000D7028"/>
    <w:rsid w:val="000D7F0A"/>
    <w:rsid w:val="000E2B5C"/>
    <w:rsid w:val="000E3074"/>
    <w:rsid w:val="000E4345"/>
    <w:rsid w:val="000E79D8"/>
    <w:rsid w:val="000E7C04"/>
    <w:rsid w:val="000E7F41"/>
    <w:rsid w:val="000F0E46"/>
    <w:rsid w:val="000F131F"/>
    <w:rsid w:val="000F13E1"/>
    <w:rsid w:val="000F5417"/>
    <w:rsid w:val="000F5AEE"/>
    <w:rsid w:val="000F5C65"/>
    <w:rsid w:val="00101549"/>
    <w:rsid w:val="00101699"/>
    <w:rsid w:val="00102245"/>
    <w:rsid w:val="00103A5F"/>
    <w:rsid w:val="00110C51"/>
    <w:rsid w:val="00110F68"/>
    <w:rsid w:val="00111628"/>
    <w:rsid w:val="0011271B"/>
    <w:rsid w:val="0011314C"/>
    <w:rsid w:val="00114D63"/>
    <w:rsid w:val="00115738"/>
    <w:rsid w:val="00115AAA"/>
    <w:rsid w:val="00117A6B"/>
    <w:rsid w:val="001203B6"/>
    <w:rsid w:val="001232C4"/>
    <w:rsid w:val="00123B6A"/>
    <w:rsid w:val="00126D6D"/>
    <w:rsid w:val="00126FAF"/>
    <w:rsid w:val="00127359"/>
    <w:rsid w:val="00127AC7"/>
    <w:rsid w:val="00130C55"/>
    <w:rsid w:val="0013286E"/>
    <w:rsid w:val="00132A61"/>
    <w:rsid w:val="00134C35"/>
    <w:rsid w:val="00136629"/>
    <w:rsid w:val="0013691D"/>
    <w:rsid w:val="0013700F"/>
    <w:rsid w:val="00137713"/>
    <w:rsid w:val="00137A96"/>
    <w:rsid w:val="00140F08"/>
    <w:rsid w:val="00144581"/>
    <w:rsid w:val="00144A37"/>
    <w:rsid w:val="0014673F"/>
    <w:rsid w:val="00151589"/>
    <w:rsid w:val="00151EFE"/>
    <w:rsid w:val="00152342"/>
    <w:rsid w:val="00152D94"/>
    <w:rsid w:val="0015454D"/>
    <w:rsid w:val="00155640"/>
    <w:rsid w:val="00155BD3"/>
    <w:rsid w:val="0015658D"/>
    <w:rsid w:val="00162129"/>
    <w:rsid w:val="001640DC"/>
    <w:rsid w:val="00164B4B"/>
    <w:rsid w:val="0016530E"/>
    <w:rsid w:val="00166515"/>
    <w:rsid w:val="00166530"/>
    <w:rsid w:val="00166C26"/>
    <w:rsid w:val="00170694"/>
    <w:rsid w:val="00170846"/>
    <w:rsid w:val="00170C84"/>
    <w:rsid w:val="001732AF"/>
    <w:rsid w:val="00173343"/>
    <w:rsid w:val="0017379B"/>
    <w:rsid w:val="00173BB7"/>
    <w:rsid w:val="00175D4D"/>
    <w:rsid w:val="00177F51"/>
    <w:rsid w:val="0018113A"/>
    <w:rsid w:val="001812C4"/>
    <w:rsid w:val="00181855"/>
    <w:rsid w:val="00183CE2"/>
    <w:rsid w:val="00185943"/>
    <w:rsid w:val="001862E3"/>
    <w:rsid w:val="001903E7"/>
    <w:rsid w:val="001904D3"/>
    <w:rsid w:val="001910BB"/>
    <w:rsid w:val="00191758"/>
    <w:rsid w:val="0019237F"/>
    <w:rsid w:val="001924EF"/>
    <w:rsid w:val="00192D63"/>
    <w:rsid w:val="00196B13"/>
    <w:rsid w:val="001A15A7"/>
    <w:rsid w:val="001A2F2A"/>
    <w:rsid w:val="001A3396"/>
    <w:rsid w:val="001A3B58"/>
    <w:rsid w:val="001A411B"/>
    <w:rsid w:val="001A543A"/>
    <w:rsid w:val="001A63D7"/>
    <w:rsid w:val="001A6808"/>
    <w:rsid w:val="001A73AC"/>
    <w:rsid w:val="001B302E"/>
    <w:rsid w:val="001B45FD"/>
    <w:rsid w:val="001B49D9"/>
    <w:rsid w:val="001B5878"/>
    <w:rsid w:val="001B5AC4"/>
    <w:rsid w:val="001B6941"/>
    <w:rsid w:val="001B7A16"/>
    <w:rsid w:val="001B7BCD"/>
    <w:rsid w:val="001C0F38"/>
    <w:rsid w:val="001C2CED"/>
    <w:rsid w:val="001C6C50"/>
    <w:rsid w:val="001C75FB"/>
    <w:rsid w:val="001D0B18"/>
    <w:rsid w:val="001D0D82"/>
    <w:rsid w:val="001D1E74"/>
    <w:rsid w:val="001D2D05"/>
    <w:rsid w:val="001D31C3"/>
    <w:rsid w:val="001D3483"/>
    <w:rsid w:val="001D34F9"/>
    <w:rsid w:val="001D3E4A"/>
    <w:rsid w:val="001D4AFD"/>
    <w:rsid w:val="001D5262"/>
    <w:rsid w:val="001D5A45"/>
    <w:rsid w:val="001E0BB3"/>
    <w:rsid w:val="001E1A7F"/>
    <w:rsid w:val="001E1D14"/>
    <w:rsid w:val="001E2222"/>
    <w:rsid w:val="001E2C2C"/>
    <w:rsid w:val="001E3A29"/>
    <w:rsid w:val="001E3AFF"/>
    <w:rsid w:val="001E64E9"/>
    <w:rsid w:val="001E7A01"/>
    <w:rsid w:val="001F0AE1"/>
    <w:rsid w:val="001F13C6"/>
    <w:rsid w:val="001F17A7"/>
    <w:rsid w:val="001F19A2"/>
    <w:rsid w:val="001F356C"/>
    <w:rsid w:val="001F486E"/>
    <w:rsid w:val="001F4A46"/>
    <w:rsid w:val="001F5B07"/>
    <w:rsid w:val="001F6392"/>
    <w:rsid w:val="001F66E6"/>
    <w:rsid w:val="001F6CCE"/>
    <w:rsid w:val="001F6D32"/>
    <w:rsid w:val="001F7274"/>
    <w:rsid w:val="00200167"/>
    <w:rsid w:val="002029D6"/>
    <w:rsid w:val="00203612"/>
    <w:rsid w:val="0020586F"/>
    <w:rsid w:val="002062BD"/>
    <w:rsid w:val="00206788"/>
    <w:rsid w:val="00206EC8"/>
    <w:rsid w:val="0020752C"/>
    <w:rsid w:val="002102FE"/>
    <w:rsid w:val="00211843"/>
    <w:rsid w:val="00213E48"/>
    <w:rsid w:val="002140D3"/>
    <w:rsid w:val="00215384"/>
    <w:rsid w:val="0021668F"/>
    <w:rsid w:val="00216FF8"/>
    <w:rsid w:val="00223AAE"/>
    <w:rsid w:val="00224BA1"/>
    <w:rsid w:val="00224E76"/>
    <w:rsid w:val="0022570F"/>
    <w:rsid w:val="002259B2"/>
    <w:rsid w:val="00226AF5"/>
    <w:rsid w:val="00226FD3"/>
    <w:rsid w:val="00227E76"/>
    <w:rsid w:val="002317B8"/>
    <w:rsid w:val="00231F67"/>
    <w:rsid w:val="002323DD"/>
    <w:rsid w:val="002328EE"/>
    <w:rsid w:val="0023592F"/>
    <w:rsid w:val="00235DB4"/>
    <w:rsid w:val="00235F5B"/>
    <w:rsid w:val="00235FF0"/>
    <w:rsid w:val="0024014F"/>
    <w:rsid w:val="0024061F"/>
    <w:rsid w:val="00242A36"/>
    <w:rsid w:val="00244E5F"/>
    <w:rsid w:val="00245FD7"/>
    <w:rsid w:val="002462CB"/>
    <w:rsid w:val="00246F6A"/>
    <w:rsid w:val="00247AC9"/>
    <w:rsid w:val="002517AD"/>
    <w:rsid w:val="0025195F"/>
    <w:rsid w:val="00252A9F"/>
    <w:rsid w:val="00253719"/>
    <w:rsid w:val="00256009"/>
    <w:rsid w:val="00256DF8"/>
    <w:rsid w:val="00256E0A"/>
    <w:rsid w:val="00257431"/>
    <w:rsid w:val="002608FF"/>
    <w:rsid w:val="002610D4"/>
    <w:rsid w:val="0026183A"/>
    <w:rsid w:val="00262553"/>
    <w:rsid w:val="0026268A"/>
    <w:rsid w:val="00262FA5"/>
    <w:rsid w:val="002634E3"/>
    <w:rsid w:val="00263520"/>
    <w:rsid w:val="0026519D"/>
    <w:rsid w:val="002653A4"/>
    <w:rsid w:val="00266A30"/>
    <w:rsid w:val="00267421"/>
    <w:rsid w:val="00267EF9"/>
    <w:rsid w:val="0027249C"/>
    <w:rsid w:val="0027292F"/>
    <w:rsid w:val="00272BC5"/>
    <w:rsid w:val="00273A8F"/>
    <w:rsid w:val="00275105"/>
    <w:rsid w:val="002759C5"/>
    <w:rsid w:val="00280061"/>
    <w:rsid w:val="0028063F"/>
    <w:rsid w:val="002827C6"/>
    <w:rsid w:val="002833AB"/>
    <w:rsid w:val="00284398"/>
    <w:rsid w:val="00285D53"/>
    <w:rsid w:val="00286882"/>
    <w:rsid w:val="00290256"/>
    <w:rsid w:val="00290A2C"/>
    <w:rsid w:val="00291442"/>
    <w:rsid w:val="00291B7E"/>
    <w:rsid w:val="002924D4"/>
    <w:rsid w:val="00295F13"/>
    <w:rsid w:val="002A00B9"/>
    <w:rsid w:val="002A2B8E"/>
    <w:rsid w:val="002A7A1B"/>
    <w:rsid w:val="002B316A"/>
    <w:rsid w:val="002B3945"/>
    <w:rsid w:val="002B3BDC"/>
    <w:rsid w:val="002C1C25"/>
    <w:rsid w:val="002C28BC"/>
    <w:rsid w:val="002C5963"/>
    <w:rsid w:val="002C5A47"/>
    <w:rsid w:val="002C671E"/>
    <w:rsid w:val="002C7821"/>
    <w:rsid w:val="002C796D"/>
    <w:rsid w:val="002D0E13"/>
    <w:rsid w:val="002D114E"/>
    <w:rsid w:val="002D1401"/>
    <w:rsid w:val="002D19DC"/>
    <w:rsid w:val="002D1DA5"/>
    <w:rsid w:val="002D237F"/>
    <w:rsid w:val="002D3272"/>
    <w:rsid w:val="002D3C3A"/>
    <w:rsid w:val="002D51D9"/>
    <w:rsid w:val="002D5284"/>
    <w:rsid w:val="002D67D1"/>
    <w:rsid w:val="002D6B1B"/>
    <w:rsid w:val="002D7BA3"/>
    <w:rsid w:val="002E0B67"/>
    <w:rsid w:val="002E0E99"/>
    <w:rsid w:val="002E25DC"/>
    <w:rsid w:val="002E2E64"/>
    <w:rsid w:val="002E3D8E"/>
    <w:rsid w:val="002E3EC8"/>
    <w:rsid w:val="002E509D"/>
    <w:rsid w:val="002E6A24"/>
    <w:rsid w:val="002E6E77"/>
    <w:rsid w:val="002E7DD2"/>
    <w:rsid w:val="002F0178"/>
    <w:rsid w:val="002F177B"/>
    <w:rsid w:val="002F225B"/>
    <w:rsid w:val="002F2CE4"/>
    <w:rsid w:val="002F4D08"/>
    <w:rsid w:val="002F539D"/>
    <w:rsid w:val="002F5DFB"/>
    <w:rsid w:val="002F62BE"/>
    <w:rsid w:val="003006A2"/>
    <w:rsid w:val="00300F66"/>
    <w:rsid w:val="0030168F"/>
    <w:rsid w:val="00302A62"/>
    <w:rsid w:val="00304146"/>
    <w:rsid w:val="00304565"/>
    <w:rsid w:val="0030615B"/>
    <w:rsid w:val="00306260"/>
    <w:rsid w:val="003063FE"/>
    <w:rsid w:val="00307223"/>
    <w:rsid w:val="0031029E"/>
    <w:rsid w:val="0031093A"/>
    <w:rsid w:val="00310DE1"/>
    <w:rsid w:val="0031135D"/>
    <w:rsid w:val="00312938"/>
    <w:rsid w:val="003166C7"/>
    <w:rsid w:val="00316F18"/>
    <w:rsid w:val="003175CF"/>
    <w:rsid w:val="003205CF"/>
    <w:rsid w:val="00320750"/>
    <w:rsid w:val="00321699"/>
    <w:rsid w:val="00321EF8"/>
    <w:rsid w:val="00322062"/>
    <w:rsid w:val="00322F98"/>
    <w:rsid w:val="00325F19"/>
    <w:rsid w:val="003269B5"/>
    <w:rsid w:val="003269F4"/>
    <w:rsid w:val="00327BDD"/>
    <w:rsid w:val="00327CEE"/>
    <w:rsid w:val="00330013"/>
    <w:rsid w:val="0033004F"/>
    <w:rsid w:val="00331623"/>
    <w:rsid w:val="00331B9C"/>
    <w:rsid w:val="003348AF"/>
    <w:rsid w:val="00336E31"/>
    <w:rsid w:val="00337717"/>
    <w:rsid w:val="00337995"/>
    <w:rsid w:val="00340B16"/>
    <w:rsid w:val="00341490"/>
    <w:rsid w:val="0034387C"/>
    <w:rsid w:val="00345B56"/>
    <w:rsid w:val="00345E20"/>
    <w:rsid w:val="00346078"/>
    <w:rsid w:val="00346362"/>
    <w:rsid w:val="00347DF4"/>
    <w:rsid w:val="00350B7A"/>
    <w:rsid w:val="00350C48"/>
    <w:rsid w:val="00351175"/>
    <w:rsid w:val="003522D0"/>
    <w:rsid w:val="00352810"/>
    <w:rsid w:val="0035622B"/>
    <w:rsid w:val="0035709E"/>
    <w:rsid w:val="00360A18"/>
    <w:rsid w:val="0036183A"/>
    <w:rsid w:val="00361DB5"/>
    <w:rsid w:val="0036289A"/>
    <w:rsid w:val="00362C84"/>
    <w:rsid w:val="0036377B"/>
    <w:rsid w:val="00363FB9"/>
    <w:rsid w:val="00364303"/>
    <w:rsid w:val="0036491B"/>
    <w:rsid w:val="0036528B"/>
    <w:rsid w:val="0036564B"/>
    <w:rsid w:val="00365885"/>
    <w:rsid w:val="00365FD3"/>
    <w:rsid w:val="00366273"/>
    <w:rsid w:val="00372DA1"/>
    <w:rsid w:val="00372F7B"/>
    <w:rsid w:val="00374FF8"/>
    <w:rsid w:val="00376E4B"/>
    <w:rsid w:val="003773B3"/>
    <w:rsid w:val="00377C8A"/>
    <w:rsid w:val="00381F15"/>
    <w:rsid w:val="00382B1C"/>
    <w:rsid w:val="0038314B"/>
    <w:rsid w:val="0038401A"/>
    <w:rsid w:val="00384BE3"/>
    <w:rsid w:val="00387CB2"/>
    <w:rsid w:val="003900EF"/>
    <w:rsid w:val="0039107E"/>
    <w:rsid w:val="003914CA"/>
    <w:rsid w:val="00393FE8"/>
    <w:rsid w:val="003944EA"/>
    <w:rsid w:val="00394C3D"/>
    <w:rsid w:val="003964FE"/>
    <w:rsid w:val="003968EE"/>
    <w:rsid w:val="00396CA9"/>
    <w:rsid w:val="003A0248"/>
    <w:rsid w:val="003A4FDD"/>
    <w:rsid w:val="003A52BD"/>
    <w:rsid w:val="003A5328"/>
    <w:rsid w:val="003A61C1"/>
    <w:rsid w:val="003A679A"/>
    <w:rsid w:val="003B0F64"/>
    <w:rsid w:val="003B282F"/>
    <w:rsid w:val="003B4895"/>
    <w:rsid w:val="003B56AC"/>
    <w:rsid w:val="003B5B10"/>
    <w:rsid w:val="003B68BA"/>
    <w:rsid w:val="003B71DC"/>
    <w:rsid w:val="003B73A7"/>
    <w:rsid w:val="003B78BE"/>
    <w:rsid w:val="003C0185"/>
    <w:rsid w:val="003C0AA4"/>
    <w:rsid w:val="003C2A25"/>
    <w:rsid w:val="003C2D93"/>
    <w:rsid w:val="003C2DA8"/>
    <w:rsid w:val="003C33E0"/>
    <w:rsid w:val="003C57D1"/>
    <w:rsid w:val="003C6351"/>
    <w:rsid w:val="003C7ABE"/>
    <w:rsid w:val="003D40AA"/>
    <w:rsid w:val="003D6ECA"/>
    <w:rsid w:val="003D7FD3"/>
    <w:rsid w:val="003E113E"/>
    <w:rsid w:val="003E1A3D"/>
    <w:rsid w:val="003E1B84"/>
    <w:rsid w:val="003E1DA4"/>
    <w:rsid w:val="003E3FB7"/>
    <w:rsid w:val="003E68EA"/>
    <w:rsid w:val="003E734C"/>
    <w:rsid w:val="003F1CB6"/>
    <w:rsid w:val="003F1FB5"/>
    <w:rsid w:val="003F4D24"/>
    <w:rsid w:val="0040081C"/>
    <w:rsid w:val="00401D70"/>
    <w:rsid w:val="00402C95"/>
    <w:rsid w:val="00403637"/>
    <w:rsid w:val="00404034"/>
    <w:rsid w:val="00404EA5"/>
    <w:rsid w:val="0040692C"/>
    <w:rsid w:val="00406D6B"/>
    <w:rsid w:val="00407469"/>
    <w:rsid w:val="004074F6"/>
    <w:rsid w:val="00411B2C"/>
    <w:rsid w:val="00413451"/>
    <w:rsid w:val="00414F83"/>
    <w:rsid w:val="004151D9"/>
    <w:rsid w:val="0041543B"/>
    <w:rsid w:val="00416A14"/>
    <w:rsid w:val="00416AC2"/>
    <w:rsid w:val="004171D7"/>
    <w:rsid w:val="00417321"/>
    <w:rsid w:val="004216FD"/>
    <w:rsid w:val="004225BF"/>
    <w:rsid w:val="00424B07"/>
    <w:rsid w:val="00427BA1"/>
    <w:rsid w:val="00430266"/>
    <w:rsid w:val="00433579"/>
    <w:rsid w:val="00433B7F"/>
    <w:rsid w:val="00434744"/>
    <w:rsid w:val="004351F1"/>
    <w:rsid w:val="004366BF"/>
    <w:rsid w:val="00436BF9"/>
    <w:rsid w:val="00437A2C"/>
    <w:rsid w:val="00440A90"/>
    <w:rsid w:val="00441112"/>
    <w:rsid w:val="004412C9"/>
    <w:rsid w:val="004418BA"/>
    <w:rsid w:val="00441E5E"/>
    <w:rsid w:val="00442335"/>
    <w:rsid w:val="00442B41"/>
    <w:rsid w:val="00443535"/>
    <w:rsid w:val="00444F2E"/>
    <w:rsid w:val="00447A2E"/>
    <w:rsid w:val="00451988"/>
    <w:rsid w:val="004522D8"/>
    <w:rsid w:val="004523D6"/>
    <w:rsid w:val="00453A60"/>
    <w:rsid w:val="00453D7F"/>
    <w:rsid w:val="004550EE"/>
    <w:rsid w:val="00455728"/>
    <w:rsid w:val="0045656F"/>
    <w:rsid w:val="004570A0"/>
    <w:rsid w:val="004578E4"/>
    <w:rsid w:val="00457FCA"/>
    <w:rsid w:val="0046199B"/>
    <w:rsid w:val="00462A6D"/>
    <w:rsid w:val="00464458"/>
    <w:rsid w:val="004651AD"/>
    <w:rsid w:val="004659A5"/>
    <w:rsid w:val="00465A80"/>
    <w:rsid w:val="0046778A"/>
    <w:rsid w:val="004715C9"/>
    <w:rsid w:val="00471E38"/>
    <w:rsid w:val="004720CF"/>
    <w:rsid w:val="00472988"/>
    <w:rsid w:val="004731AE"/>
    <w:rsid w:val="004742EF"/>
    <w:rsid w:val="00474535"/>
    <w:rsid w:val="004746E7"/>
    <w:rsid w:val="00474983"/>
    <w:rsid w:val="0047617A"/>
    <w:rsid w:val="00476355"/>
    <w:rsid w:val="004805D3"/>
    <w:rsid w:val="0048225D"/>
    <w:rsid w:val="004823E0"/>
    <w:rsid w:val="00483199"/>
    <w:rsid w:val="00483CFF"/>
    <w:rsid w:val="00484658"/>
    <w:rsid w:val="00484F7B"/>
    <w:rsid w:val="0048518B"/>
    <w:rsid w:val="0048626B"/>
    <w:rsid w:val="00487906"/>
    <w:rsid w:val="00490EC5"/>
    <w:rsid w:val="00491FAB"/>
    <w:rsid w:val="004930F6"/>
    <w:rsid w:val="00494764"/>
    <w:rsid w:val="00494E85"/>
    <w:rsid w:val="00495CF9"/>
    <w:rsid w:val="00495D21"/>
    <w:rsid w:val="0049661B"/>
    <w:rsid w:val="004A040A"/>
    <w:rsid w:val="004A046D"/>
    <w:rsid w:val="004A08DA"/>
    <w:rsid w:val="004A157D"/>
    <w:rsid w:val="004A1793"/>
    <w:rsid w:val="004A2270"/>
    <w:rsid w:val="004B1E4F"/>
    <w:rsid w:val="004B39F4"/>
    <w:rsid w:val="004B45C7"/>
    <w:rsid w:val="004B479E"/>
    <w:rsid w:val="004B4C99"/>
    <w:rsid w:val="004B4D4A"/>
    <w:rsid w:val="004B5088"/>
    <w:rsid w:val="004B6398"/>
    <w:rsid w:val="004B7E8C"/>
    <w:rsid w:val="004C2534"/>
    <w:rsid w:val="004C52D4"/>
    <w:rsid w:val="004C5644"/>
    <w:rsid w:val="004C6B69"/>
    <w:rsid w:val="004D03E6"/>
    <w:rsid w:val="004D120A"/>
    <w:rsid w:val="004D2BA8"/>
    <w:rsid w:val="004D2D59"/>
    <w:rsid w:val="004D3437"/>
    <w:rsid w:val="004D4770"/>
    <w:rsid w:val="004D4B5F"/>
    <w:rsid w:val="004D56FD"/>
    <w:rsid w:val="004D5C34"/>
    <w:rsid w:val="004E0B31"/>
    <w:rsid w:val="004E1D64"/>
    <w:rsid w:val="004E3175"/>
    <w:rsid w:val="004E3C68"/>
    <w:rsid w:val="004E4885"/>
    <w:rsid w:val="004E7817"/>
    <w:rsid w:val="004F373E"/>
    <w:rsid w:val="004F37B3"/>
    <w:rsid w:val="004F3917"/>
    <w:rsid w:val="004F5CC6"/>
    <w:rsid w:val="004F5D34"/>
    <w:rsid w:val="004F750A"/>
    <w:rsid w:val="005000C8"/>
    <w:rsid w:val="005008FF"/>
    <w:rsid w:val="00500B0B"/>
    <w:rsid w:val="0050103A"/>
    <w:rsid w:val="005016B7"/>
    <w:rsid w:val="00503526"/>
    <w:rsid w:val="005048C9"/>
    <w:rsid w:val="005048EC"/>
    <w:rsid w:val="00504CD2"/>
    <w:rsid w:val="00506D20"/>
    <w:rsid w:val="005078D1"/>
    <w:rsid w:val="00507993"/>
    <w:rsid w:val="00507B10"/>
    <w:rsid w:val="0051046B"/>
    <w:rsid w:val="00511368"/>
    <w:rsid w:val="00512B7F"/>
    <w:rsid w:val="0051300B"/>
    <w:rsid w:val="00513B67"/>
    <w:rsid w:val="00517624"/>
    <w:rsid w:val="00517FEA"/>
    <w:rsid w:val="00523057"/>
    <w:rsid w:val="005241D6"/>
    <w:rsid w:val="005261E3"/>
    <w:rsid w:val="00526E25"/>
    <w:rsid w:val="00527758"/>
    <w:rsid w:val="00527ABD"/>
    <w:rsid w:val="00532128"/>
    <w:rsid w:val="0053262B"/>
    <w:rsid w:val="00533007"/>
    <w:rsid w:val="00534E6F"/>
    <w:rsid w:val="00536410"/>
    <w:rsid w:val="0054119A"/>
    <w:rsid w:val="00542355"/>
    <w:rsid w:val="005446A8"/>
    <w:rsid w:val="00544F76"/>
    <w:rsid w:val="0054588D"/>
    <w:rsid w:val="00545E36"/>
    <w:rsid w:val="005466B7"/>
    <w:rsid w:val="00546FF4"/>
    <w:rsid w:val="00547522"/>
    <w:rsid w:val="00547E7F"/>
    <w:rsid w:val="0055049E"/>
    <w:rsid w:val="00550EC2"/>
    <w:rsid w:val="00551489"/>
    <w:rsid w:val="00552C24"/>
    <w:rsid w:val="0055377E"/>
    <w:rsid w:val="00553CF8"/>
    <w:rsid w:val="00553EAF"/>
    <w:rsid w:val="00555552"/>
    <w:rsid w:val="005559AB"/>
    <w:rsid w:val="0055635B"/>
    <w:rsid w:val="00556B2C"/>
    <w:rsid w:val="005578C7"/>
    <w:rsid w:val="005607B9"/>
    <w:rsid w:val="00563298"/>
    <w:rsid w:val="00566AD6"/>
    <w:rsid w:val="00566E09"/>
    <w:rsid w:val="00567985"/>
    <w:rsid w:val="00570F13"/>
    <w:rsid w:val="00572834"/>
    <w:rsid w:val="00572D23"/>
    <w:rsid w:val="00572E48"/>
    <w:rsid w:val="00573184"/>
    <w:rsid w:val="005732E7"/>
    <w:rsid w:val="0057350C"/>
    <w:rsid w:val="0057396C"/>
    <w:rsid w:val="0057417E"/>
    <w:rsid w:val="00577445"/>
    <w:rsid w:val="005776D8"/>
    <w:rsid w:val="00577C0B"/>
    <w:rsid w:val="00577C83"/>
    <w:rsid w:val="00583B55"/>
    <w:rsid w:val="005841CF"/>
    <w:rsid w:val="00584BDA"/>
    <w:rsid w:val="00585867"/>
    <w:rsid w:val="00585FA1"/>
    <w:rsid w:val="0058742E"/>
    <w:rsid w:val="00587C8C"/>
    <w:rsid w:val="00591B89"/>
    <w:rsid w:val="00592B7F"/>
    <w:rsid w:val="005945D5"/>
    <w:rsid w:val="00594E60"/>
    <w:rsid w:val="00594FD2"/>
    <w:rsid w:val="00596014"/>
    <w:rsid w:val="0059625E"/>
    <w:rsid w:val="0059638C"/>
    <w:rsid w:val="00596F57"/>
    <w:rsid w:val="00597681"/>
    <w:rsid w:val="005A0446"/>
    <w:rsid w:val="005A06F8"/>
    <w:rsid w:val="005A0ECB"/>
    <w:rsid w:val="005A1078"/>
    <w:rsid w:val="005A1886"/>
    <w:rsid w:val="005A2832"/>
    <w:rsid w:val="005A3079"/>
    <w:rsid w:val="005A3443"/>
    <w:rsid w:val="005A378A"/>
    <w:rsid w:val="005A3E4A"/>
    <w:rsid w:val="005A4250"/>
    <w:rsid w:val="005A48C2"/>
    <w:rsid w:val="005A4C3F"/>
    <w:rsid w:val="005A6694"/>
    <w:rsid w:val="005B0424"/>
    <w:rsid w:val="005B12F8"/>
    <w:rsid w:val="005B22BE"/>
    <w:rsid w:val="005B5675"/>
    <w:rsid w:val="005B56EC"/>
    <w:rsid w:val="005B67F5"/>
    <w:rsid w:val="005B6B71"/>
    <w:rsid w:val="005B744F"/>
    <w:rsid w:val="005C03FA"/>
    <w:rsid w:val="005C0EA6"/>
    <w:rsid w:val="005C16D3"/>
    <w:rsid w:val="005C1BCC"/>
    <w:rsid w:val="005C27E4"/>
    <w:rsid w:val="005C4DFC"/>
    <w:rsid w:val="005C4F63"/>
    <w:rsid w:val="005C5066"/>
    <w:rsid w:val="005C5B60"/>
    <w:rsid w:val="005C7B2E"/>
    <w:rsid w:val="005D3E08"/>
    <w:rsid w:val="005D528C"/>
    <w:rsid w:val="005D59F4"/>
    <w:rsid w:val="005D7CE3"/>
    <w:rsid w:val="005E1192"/>
    <w:rsid w:val="005E3330"/>
    <w:rsid w:val="005E366A"/>
    <w:rsid w:val="005E5155"/>
    <w:rsid w:val="005E6B7D"/>
    <w:rsid w:val="005F0236"/>
    <w:rsid w:val="005F0C95"/>
    <w:rsid w:val="005F0D8D"/>
    <w:rsid w:val="005F187B"/>
    <w:rsid w:val="005F1A35"/>
    <w:rsid w:val="005F1F87"/>
    <w:rsid w:val="005F229E"/>
    <w:rsid w:val="005F3B73"/>
    <w:rsid w:val="005F542D"/>
    <w:rsid w:val="005F60E9"/>
    <w:rsid w:val="005F61DC"/>
    <w:rsid w:val="005F6BEE"/>
    <w:rsid w:val="006005F5"/>
    <w:rsid w:val="00601F8B"/>
    <w:rsid w:val="00604AB5"/>
    <w:rsid w:val="00604ED6"/>
    <w:rsid w:val="00607245"/>
    <w:rsid w:val="00611250"/>
    <w:rsid w:val="006114B8"/>
    <w:rsid w:val="00612194"/>
    <w:rsid w:val="00613785"/>
    <w:rsid w:val="00613839"/>
    <w:rsid w:val="00614C40"/>
    <w:rsid w:val="00615C6F"/>
    <w:rsid w:val="00615C81"/>
    <w:rsid w:val="00616140"/>
    <w:rsid w:val="006167A6"/>
    <w:rsid w:val="00617CC7"/>
    <w:rsid w:val="00620807"/>
    <w:rsid w:val="00621149"/>
    <w:rsid w:val="00623277"/>
    <w:rsid w:val="0062393E"/>
    <w:rsid w:val="006243E5"/>
    <w:rsid w:val="00624B57"/>
    <w:rsid w:val="00625168"/>
    <w:rsid w:val="006278FE"/>
    <w:rsid w:val="00627D75"/>
    <w:rsid w:val="00627F0B"/>
    <w:rsid w:val="00630ED1"/>
    <w:rsid w:val="00632F61"/>
    <w:rsid w:val="006339CE"/>
    <w:rsid w:val="00634955"/>
    <w:rsid w:val="00635912"/>
    <w:rsid w:val="0063720A"/>
    <w:rsid w:val="006412A0"/>
    <w:rsid w:val="00641EEF"/>
    <w:rsid w:val="006428CA"/>
    <w:rsid w:val="006430E9"/>
    <w:rsid w:val="0064359C"/>
    <w:rsid w:val="00643CE4"/>
    <w:rsid w:val="00645443"/>
    <w:rsid w:val="0064685A"/>
    <w:rsid w:val="00647D10"/>
    <w:rsid w:val="006503A3"/>
    <w:rsid w:val="00650AC1"/>
    <w:rsid w:val="0065359B"/>
    <w:rsid w:val="006542A4"/>
    <w:rsid w:val="00655F36"/>
    <w:rsid w:val="006560DD"/>
    <w:rsid w:val="0065617A"/>
    <w:rsid w:val="00656254"/>
    <w:rsid w:val="00656680"/>
    <w:rsid w:val="006602D7"/>
    <w:rsid w:val="00662568"/>
    <w:rsid w:val="006637F0"/>
    <w:rsid w:val="0066414D"/>
    <w:rsid w:val="00665C30"/>
    <w:rsid w:val="00665F8F"/>
    <w:rsid w:val="00667565"/>
    <w:rsid w:val="00667F60"/>
    <w:rsid w:val="0067189D"/>
    <w:rsid w:val="006720D3"/>
    <w:rsid w:val="0067529B"/>
    <w:rsid w:val="00675D06"/>
    <w:rsid w:val="00676B91"/>
    <w:rsid w:val="00677013"/>
    <w:rsid w:val="00680607"/>
    <w:rsid w:val="0068452A"/>
    <w:rsid w:val="00684B5D"/>
    <w:rsid w:val="006854E3"/>
    <w:rsid w:val="00685738"/>
    <w:rsid w:val="00685AC0"/>
    <w:rsid w:val="0068716C"/>
    <w:rsid w:val="006929B6"/>
    <w:rsid w:val="00693883"/>
    <w:rsid w:val="006950DB"/>
    <w:rsid w:val="0069659A"/>
    <w:rsid w:val="00696D53"/>
    <w:rsid w:val="00696FFC"/>
    <w:rsid w:val="006A001D"/>
    <w:rsid w:val="006A183F"/>
    <w:rsid w:val="006A3C89"/>
    <w:rsid w:val="006A6DB2"/>
    <w:rsid w:val="006A6EC7"/>
    <w:rsid w:val="006A73F3"/>
    <w:rsid w:val="006B2650"/>
    <w:rsid w:val="006B289C"/>
    <w:rsid w:val="006B36D1"/>
    <w:rsid w:val="006B3A0C"/>
    <w:rsid w:val="006B44C1"/>
    <w:rsid w:val="006B557B"/>
    <w:rsid w:val="006C00FB"/>
    <w:rsid w:val="006C02A1"/>
    <w:rsid w:val="006C2272"/>
    <w:rsid w:val="006C40C4"/>
    <w:rsid w:val="006C4264"/>
    <w:rsid w:val="006C445E"/>
    <w:rsid w:val="006C51E2"/>
    <w:rsid w:val="006C6C57"/>
    <w:rsid w:val="006C719D"/>
    <w:rsid w:val="006C79B6"/>
    <w:rsid w:val="006D04E4"/>
    <w:rsid w:val="006D056B"/>
    <w:rsid w:val="006D1411"/>
    <w:rsid w:val="006D1674"/>
    <w:rsid w:val="006D348F"/>
    <w:rsid w:val="006D758A"/>
    <w:rsid w:val="006E03A7"/>
    <w:rsid w:val="006E3EB1"/>
    <w:rsid w:val="006E4591"/>
    <w:rsid w:val="006F0CDE"/>
    <w:rsid w:val="006F24EA"/>
    <w:rsid w:val="006F2E27"/>
    <w:rsid w:val="006F3727"/>
    <w:rsid w:val="006F4B43"/>
    <w:rsid w:val="006F4F9B"/>
    <w:rsid w:val="006F5B6F"/>
    <w:rsid w:val="006F602C"/>
    <w:rsid w:val="006F6553"/>
    <w:rsid w:val="006F66FD"/>
    <w:rsid w:val="006F6EA2"/>
    <w:rsid w:val="006F7D6F"/>
    <w:rsid w:val="007006F1"/>
    <w:rsid w:val="00700C74"/>
    <w:rsid w:val="00701F6F"/>
    <w:rsid w:val="0070272A"/>
    <w:rsid w:val="007044F0"/>
    <w:rsid w:val="0071056E"/>
    <w:rsid w:val="00710B91"/>
    <w:rsid w:val="00710CD7"/>
    <w:rsid w:val="00711419"/>
    <w:rsid w:val="00712D2F"/>
    <w:rsid w:val="00715088"/>
    <w:rsid w:val="007159D5"/>
    <w:rsid w:val="00715EF8"/>
    <w:rsid w:val="00717962"/>
    <w:rsid w:val="007240B6"/>
    <w:rsid w:val="0072438A"/>
    <w:rsid w:val="007245C1"/>
    <w:rsid w:val="007256CE"/>
    <w:rsid w:val="00725990"/>
    <w:rsid w:val="007261C5"/>
    <w:rsid w:val="00726517"/>
    <w:rsid w:val="00726F2C"/>
    <w:rsid w:val="0072765C"/>
    <w:rsid w:val="00730F41"/>
    <w:rsid w:val="007329C4"/>
    <w:rsid w:val="00732D1A"/>
    <w:rsid w:val="00732DD8"/>
    <w:rsid w:val="00735C23"/>
    <w:rsid w:val="00736B86"/>
    <w:rsid w:val="007370D9"/>
    <w:rsid w:val="0073726D"/>
    <w:rsid w:val="00737517"/>
    <w:rsid w:val="0074062A"/>
    <w:rsid w:val="0074328E"/>
    <w:rsid w:val="00743B2E"/>
    <w:rsid w:val="007442BE"/>
    <w:rsid w:val="00745F45"/>
    <w:rsid w:val="007503A8"/>
    <w:rsid w:val="007508FC"/>
    <w:rsid w:val="00750942"/>
    <w:rsid w:val="00750BA4"/>
    <w:rsid w:val="007517BD"/>
    <w:rsid w:val="00752312"/>
    <w:rsid w:val="00753B49"/>
    <w:rsid w:val="00753C64"/>
    <w:rsid w:val="00753E1D"/>
    <w:rsid w:val="00754584"/>
    <w:rsid w:val="0075731A"/>
    <w:rsid w:val="0075761D"/>
    <w:rsid w:val="0076031A"/>
    <w:rsid w:val="007627BA"/>
    <w:rsid w:val="00762E8B"/>
    <w:rsid w:val="00764939"/>
    <w:rsid w:val="00764A01"/>
    <w:rsid w:val="00764E64"/>
    <w:rsid w:val="00765BBB"/>
    <w:rsid w:val="00766403"/>
    <w:rsid w:val="00770C73"/>
    <w:rsid w:val="007718C0"/>
    <w:rsid w:val="00772878"/>
    <w:rsid w:val="00773492"/>
    <w:rsid w:val="00775250"/>
    <w:rsid w:val="007761F6"/>
    <w:rsid w:val="00776E92"/>
    <w:rsid w:val="007804EE"/>
    <w:rsid w:val="0078235F"/>
    <w:rsid w:val="007838D2"/>
    <w:rsid w:val="00787999"/>
    <w:rsid w:val="0079066B"/>
    <w:rsid w:val="007912C3"/>
    <w:rsid w:val="0079145F"/>
    <w:rsid w:val="00791F62"/>
    <w:rsid w:val="00792151"/>
    <w:rsid w:val="007925DC"/>
    <w:rsid w:val="007930BA"/>
    <w:rsid w:val="007930E6"/>
    <w:rsid w:val="00794E7D"/>
    <w:rsid w:val="00795D96"/>
    <w:rsid w:val="00796712"/>
    <w:rsid w:val="00796A17"/>
    <w:rsid w:val="00797B75"/>
    <w:rsid w:val="007A035C"/>
    <w:rsid w:val="007A0953"/>
    <w:rsid w:val="007A0E3D"/>
    <w:rsid w:val="007A24C4"/>
    <w:rsid w:val="007A4A71"/>
    <w:rsid w:val="007A57F9"/>
    <w:rsid w:val="007A5A6C"/>
    <w:rsid w:val="007A5EC4"/>
    <w:rsid w:val="007B0E4C"/>
    <w:rsid w:val="007B103F"/>
    <w:rsid w:val="007B2A34"/>
    <w:rsid w:val="007B4462"/>
    <w:rsid w:val="007B4802"/>
    <w:rsid w:val="007B6132"/>
    <w:rsid w:val="007B7619"/>
    <w:rsid w:val="007C1069"/>
    <w:rsid w:val="007C20FF"/>
    <w:rsid w:val="007C5997"/>
    <w:rsid w:val="007C7F01"/>
    <w:rsid w:val="007D0B33"/>
    <w:rsid w:val="007D1AA2"/>
    <w:rsid w:val="007D26FE"/>
    <w:rsid w:val="007D2A4B"/>
    <w:rsid w:val="007D2C4B"/>
    <w:rsid w:val="007D3FE4"/>
    <w:rsid w:val="007D4E6E"/>
    <w:rsid w:val="007D56DF"/>
    <w:rsid w:val="007D57C9"/>
    <w:rsid w:val="007D597C"/>
    <w:rsid w:val="007D77DD"/>
    <w:rsid w:val="007E2604"/>
    <w:rsid w:val="007E28AB"/>
    <w:rsid w:val="007E3D2D"/>
    <w:rsid w:val="007E4AA7"/>
    <w:rsid w:val="007E4F4D"/>
    <w:rsid w:val="007E4FAB"/>
    <w:rsid w:val="007E5677"/>
    <w:rsid w:val="007F16C0"/>
    <w:rsid w:val="007F2284"/>
    <w:rsid w:val="007F262B"/>
    <w:rsid w:val="007F2D5E"/>
    <w:rsid w:val="007F40EE"/>
    <w:rsid w:val="007F41B1"/>
    <w:rsid w:val="007F4491"/>
    <w:rsid w:val="007F4805"/>
    <w:rsid w:val="007F4B8F"/>
    <w:rsid w:val="007F4E3D"/>
    <w:rsid w:val="007F50C8"/>
    <w:rsid w:val="007F7102"/>
    <w:rsid w:val="007F771B"/>
    <w:rsid w:val="0080132B"/>
    <w:rsid w:val="0080156D"/>
    <w:rsid w:val="00801681"/>
    <w:rsid w:val="00801F3D"/>
    <w:rsid w:val="0080211E"/>
    <w:rsid w:val="00802C23"/>
    <w:rsid w:val="00802F40"/>
    <w:rsid w:val="00803997"/>
    <w:rsid w:val="00804947"/>
    <w:rsid w:val="00805E87"/>
    <w:rsid w:val="008103AB"/>
    <w:rsid w:val="00810EAD"/>
    <w:rsid w:val="0081206E"/>
    <w:rsid w:val="00812549"/>
    <w:rsid w:val="00815A03"/>
    <w:rsid w:val="00820032"/>
    <w:rsid w:val="008201B9"/>
    <w:rsid w:val="008216D1"/>
    <w:rsid w:val="00821C07"/>
    <w:rsid w:val="008235EB"/>
    <w:rsid w:val="00823F37"/>
    <w:rsid w:val="008249F0"/>
    <w:rsid w:val="00824E12"/>
    <w:rsid w:val="00825A06"/>
    <w:rsid w:val="00826726"/>
    <w:rsid w:val="00826897"/>
    <w:rsid w:val="00826ADA"/>
    <w:rsid w:val="00826B10"/>
    <w:rsid w:val="00826EC9"/>
    <w:rsid w:val="00826EF8"/>
    <w:rsid w:val="008307F7"/>
    <w:rsid w:val="00830D9B"/>
    <w:rsid w:val="008318F1"/>
    <w:rsid w:val="00833659"/>
    <w:rsid w:val="008342B6"/>
    <w:rsid w:val="008364B2"/>
    <w:rsid w:val="008367B9"/>
    <w:rsid w:val="00840DF5"/>
    <w:rsid w:val="008429BC"/>
    <w:rsid w:val="00843D0C"/>
    <w:rsid w:val="00843FB3"/>
    <w:rsid w:val="00844700"/>
    <w:rsid w:val="00844769"/>
    <w:rsid w:val="00844832"/>
    <w:rsid w:val="008456D6"/>
    <w:rsid w:val="00845F13"/>
    <w:rsid w:val="00846579"/>
    <w:rsid w:val="00846A44"/>
    <w:rsid w:val="008470B1"/>
    <w:rsid w:val="008470B8"/>
    <w:rsid w:val="0084738D"/>
    <w:rsid w:val="00847602"/>
    <w:rsid w:val="00850E84"/>
    <w:rsid w:val="008525A8"/>
    <w:rsid w:val="00853724"/>
    <w:rsid w:val="00856DC0"/>
    <w:rsid w:val="00857C0D"/>
    <w:rsid w:val="008605FB"/>
    <w:rsid w:val="008629DB"/>
    <w:rsid w:val="0086443E"/>
    <w:rsid w:val="0086482F"/>
    <w:rsid w:val="008652AB"/>
    <w:rsid w:val="00867005"/>
    <w:rsid w:val="00867880"/>
    <w:rsid w:val="008718D5"/>
    <w:rsid w:val="008759B7"/>
    <w:rsid w:val="00876E49"/>
    <w:rsid w:val="008773DE"/>
    <w:rsid w:val="00880FA0"/>
    <w:rsid w:val="008817EB"/>
    <w:rsid w:val="00881F5C"/>
    <w:rsid w:val="008835A6"/>
    <w:rsid w:val="00883759"/>
    <w:rsid w:val="008840CF"/>
    <w:rsid w:val="00886B9F"/>
    <w:rsid w:val="0088704F"/>
    <w:rsid w:val="00890E44"/>
    <w:rsid w:val="008929E9"/>
    <w:rsid w:val="00893D13"/>
    <w:rsid w:val="00893F32"/>
    <w:rsid w:val="008961DC"/>
    <w:rsid w:val="0089633D"/>
    <w:rsid w:val="00897087"/>
    <w:rsid w:val="008A086D"/>
    <w:rsid w:val="008A1357"/>
    <w:rsid w:val="008A25B8"/>
    <w:rsid w:val="008A33F0"/>
    <w:rsid w:val="008A41F5"/>
    <w:rsid w:val="008A5F83"/>
    <w:rsid w:val="008A622B"/>
    <w:rsid w:val="008A6A16"/>
    <w:rsid w:val="008A76C3"/>
    <w:rsid w:val="008B1533"/>
    <w:rsid w:val="008B17EA"/>
    <w:rsid w:val="008B1A5F"/>
    <w:rsid w:val="008B1FE8"/>
    <w:rsid w:val="008B3139"/>
    <w:rsid w:val="008B3C22"/>
    <w:rsid w:val="008B71F2"/>
    <w:rsid w:val="008B7A2E"/>
    <w:rsid w:val="008B7CBE"/>
    <w:rsid w:val="008C03BF"/>
    <w:rsid w:val="008C41AC"/>
    <w:rsid w:val="008C4E7C"/>
    <w:rsid w:val="008C55D8"/>
    <w:rsid w:val="008C5953"/>
    <w:rsid w:val="008D202C"/>
    <w:rsid w:val="008D2342"/>
    <w:rsid w:val="008D2BA5"/>
    <w:rsid w:val="008D2E0F"/>
    <w:rsid w:val="008D310F"/>
    <w:rsid w:val="008D32FB"/>
    <w:rsid w:val="008D3C3A"/>
    <w:rsid w:val="008D43BE"/>
    <w:rsid w:val="008D5CB0"/>
    <w:rsid w:val="008E2A10"/>
    <w:rsid w:val="008E326F"/>
    <w:rsid w:val="008E3766"/>
    <w:rsid w:val="008E4E8D"/>
    <w:rsid w:val="008E4F31"/>
    <w:rsid w:val="008E5BE8"/>
    <w:rsid w:val="008E67F6"/>
    <w:rsid w:val="008E6CD1"/>
    <w:rsid w:val="008E7982"/>
    <w:rsid w:val="008F010B"/>
    <w:rsid w:val="008F18EB"/>
    <w:rsid w:val="008F321E"/>
    <w:rsid w:val="008F4A63"/>
    <w:rsid w:val="008F6479"/>
    <w:rsid w:val="008F6724"/>
    <w:rsid w:val="0090072F"/>
    <w:rsid w:val="0090194D"/>
    <w:rsid w:val="00902419"/>
    <w:rsid w:val="009029B8"/>
    <w:rsid w:val="00903D2D"/>
    <w:rsid w:val="009051E6"/>
    <w:rsid w:val="00905261"/>
    <w:rsid w:val="00905983"/>
    <w:rsid w:val="00906336"/>
    <w:rsid w:val="00911F56"/>
    <w:rsid w:val="00913852"/>
    <w:rsid w:val="009151A3"/>
    <w:rsid w:val="009156F2"/>
    <w:rsid w:val="00915E24"/>
    <w:rsid w:val="00920892"/>
    <w:rsid w:val="00921755"/>
    <w:rsid w:val="00921848"/>
    <w:rsid w:val="0092374F"/>
    <w:rsid w:val="009242B0"/>
    <w:rsid w:val="00924B33"/>
    <w:rsid w:val="00925D8F"/>
    <w:rsid w:val="00930655"/>
    <w:rsid w:val="00931644"/>
    <w:rsid w:val="00932073"/>
    <w:rsid w:val="0093396D"/>
    <w:rsid w:val="00934312"/>
    <w:rsid w:val="009344FB"/>
    <w:rsid w:val="009347B0"/>
    <w:rsid w:val="009355CC"/>
    <w:rsid w:val="00935C7F"/>
    <w:rsid w:val="00940578"/>
    <w:rsid w:val="00942113"/>
    <w:rsid w:val="0094268B"/>
    <w:rsid w:val="009434BC"/>
    <w:rsid w:val="009446D8"/>
    <w:rsid w:val="00944851"/>
    <w:rsid w:val="00947274"/>
    <w:rsid w:val="00947A85"/>
    <w:rsid w:val="0095028D"/>
    <w:rsid w:val="00953850"/>
    <w:rsid w:val="00954935"/>
    <w:rsid w:val="00954C22"/>
    <w:rsid w:val="00955DD8"/>
    <w:rsid w:val="00956515"/>
    <w:rsid w:val="0095786E"/>
    <w:rsid w:val="009608D4"/>
    <w:rsid w:val="00961166"/>
    <w:rsid w:val="00962A29"/>
    <w:rsid w:val="00962C26"/>
    <w:rsid w:val="00963BC7"/>
    <w:rsid w:val="0096463C"/>
    <w:rsid w:val="00964BB4"/>
    <w:rsid w:val="009651CA"/>
    <w:rsid w:val="0096539A"/>
    <w:rsid w:val="00965662"/>
    <w:rsid w:val="0097126A"/>
    <w:rsid w:val="009713E1"/>
    <w:rsid w:val="0097390F"/>
    <w:rsid w:val="00974D77"/>
    <w:rsid w:val="009750D0"/>
    <w:rsid w:val="00975322"/>
    <w:rsid w:val="0097533C"/>
    <w:rsid w:val="009755BF"/>
    <w:rsid w:val="00975DFC"/>
    <w:rsid w:val="00976FE2"/>
    <w:rsid w:val="00977152"/>
    <w:rsid w:val="00981FE8"/>
    <w:rsid w:val="009821EA"/>
    <w:rsid w:val="009826D1"/>
    <w:rsid w:val="00985D2F"/>
    <w:rsid w:val="0098771A"/>
    <w:rsid w:val="00990DCD"/>
    <w:rsid w:val="009911C6"/>
    <w:rsid w:val="00993897"/>
    <w:rsid w:val="0099477E"/>
    <w:rsid w:val="00995084"/>
    <w:rsid w:val="00995DA3"/>
    <w:rsid w:val="00996FFB"/>
    <w:rsid w:val="00997FA0"/>
    <w:rsid w:val="009A0491"/>
    <w:rsid w:val="009A0CDA"/>
    <w:rsid w:val="009A0F78"/>
    <w:rsid w:val="009A281D"/>
    <w:rsid w:val="009A4659"/>
    <w:rsid w:val="009A4A16"/>
    <w:rsid w:val="009A4A89"/>
    <w:rsid w:val="009A500D"/>
    <w:rsid w:val="009A5735"/>
    <w:rsid w:val="009A76C6"/>
    <w:rsid w:val="009B305F"/>
    <w:rsid w:val="009B3FD2"/>
    <w:rsid w:val="009B4BB2"/>
    <w:rsid w:val="009B4FB3"/>
    <w:rsid w:val="009B796D"/>
    <w:rsid w:val="009B79F5"/>
    <w:rsid w:val="009C0BF0"/>
    <w:rsid w:val="009C1253"/>
    <w:rsid w:val="009C5702"/>
    <w:rsid w:val="009C6CF4"/>
    <w:rsid w:val="009C70DA"/>
    <w:rsid w:val="009C7E08"/>
    <w:rsid w:val="009D035F"/>
    <w:rsid w:val="009D1678"/>
    <w:rsid w:val="009D253C"/>
    <w:rsid w:val="009D2C55"/>
    <w:rsid w:val="009D3017"/>
    <w:rsid w:val="009D3E15"/>
    <w:rsid w:val="009D3E1A"/>
    <w:rsid w:val="009D54A8"/>
    <w:rsid w:val="009D5659"/>
    <w:rsid w:val="009D6BE7"/>
    <w:rsid w:val="009D7E89"/>
    <w:rsid w:val="009D7FE0"/>
    <w:rsid w:val="009E078F"/>
    <w:rsid w:val="009E1D09"/>
    <w:rsid w:val="009E2057"/>
    <w:rsid w:val="009E2097"/>
    <w:rsid w:val="009E3470"/>
    <w:rsid w:val="009E34B7"/>
    <w:rsid w:val="009E483B"/>
    <w:rsid w:val="009E4B67"/>
    <w:rsid w:val="009E5EF4"/>
    <w:rsid w:val="009E7A6C"/>
    <w:rsid w:val="009F2802"/>
    <w:rsid w:val="009F2D46"/>
    <w:rsid w:val="009F3B56"/>
    <w:rsid w:val="009F4BDF"/>
    <w:rsid w:val="009F667B"/>
    <w:rsid w:val="00A001AC"/>
    <w:rsid w:val="00A00E7A"/>
    <w:rsid w:val="00A00EFF"/>
    <w:rsid w:val="00A0129F"/>
    <w:rsid w:val="00A022A9"/>
    <w:rsid w:val="00A02BBE"/>
    <w:rsid w:val="00A0317E"/>
    <w:rsid w:val="00A04231"/>
    <w:rsid w:val="00A04903"/>
    <w:rsid w:val="00A04986"/>
    <w:rsid w:val="00A049B6"/>
    <w:rsid w:val="00A06DAB"/>
    <w:rsid w:val="00A07144"/>
    <w:rsid w:val="00A073E6"/>
    <w:rsid w:val="00A076CE"/>
    <w:rsid w:val="00A07AE0"/>
    <w:rsid w:val="00A1048C"/>
    <w:rsid w:val="00A11EFA"/>
    <w:rsid w:val="00A13CF7"/>
    <w:rsid w:val="00A13DF3"/>
    <w:rsid w:val="00A158A4"/>
    <w:rsid w:val="00A15B5F"/>
    <w:rsid w:val="00A160CF"/>
    <w:rsid w:val="00A16426"/>
    <w:rsid w:val="00A165A0"/>
    <w:rsid w:val="00A165CF"/>
    <w:rsid w:val="00A16BA5"/>
    <w:rsid w:val="00A17B2F"/>
    <w:rsid w:val="00A20840"/>
    <w:rsid w:val="00A2210E"/>
    <w:rsid w:val="00A2350E"/>
    <w:rsid w:val="00A239A4"/>
    <w:rsid w:val="00A23DC1"/>
    <w:rsid w:val="00A2500C"/>
    <w:rsid w:val="00A25882"/>
    <w:rsid w:val="00A25FC1"/>
    <w:rsid w:val="00A303A1"/>
    <w:rsid w:val="00A30858"/>
    <w:rsid w:val="00A30AA8"/>
    <w:rsid w:val="00A31094"/>
    <w:rsid w:val="00A314AB"/>
    <w:rsid w:val="00A31882"/>
    <w:rsid w:val="00A33E05"/>
    <w:rsid w:val="00A34629"/>
    <w:rsid w:val="00A35153"/>
    <w:rsid w:val="00A35277"/>
    <w:rsid w:val="00A35A4B"/>
    <w:rsid w:val="00A37205"/>
    <w:rsid w:val="00A41010"/>
    <w:rsid w:val="00A4152C"/>
    <w:rsid w:val="00A423EC"/>
    <w:rsid w:val="00A43381"/>
    <w:rsid w:val="00A4358F"/>
    <w:rsid w:val="00A444EF"/>
    <w:rsid w:val="00A44654"/>
    <w:rsid w:val="00A44DA8"/>
    <w:rsid w:val="00A44DC6"/>
    <w:rsid w:val="00A46A22"/>
    <w:rsid w:val="00A507DF"/>
    <w:rsid w:val="00A51C14"/>
    <w:rsid w:val="00A51C7B"/>
    <w:rsid w:val="00A520B8"/>
    <w:rsid w:val="00A5341E"/>
    <w:rsid w:val="00A534AD"/>
    <w:rsid w:val="00A53A12"/>
    <w:rsid w:val="00A5551E"/>
    <w:rsid w:val="00A55F30"/>
    <w:rsid w:val="00A56967"/>
    <w:rsid w:val="00A57E71"/>
    <w:rsid w:val="00A610FB"/>
    <w:rsid w:val="00A61A05"/>
    <w:rsid w:val="00A624C8"/>
    <w:rsid w:val="00A62944"/>
    <w:rsid w:val="00A639E4"/>
    <w:rsid w:val="00A64E21"/>
    <w:rsid w:val="00A65C42"/>
    <w:rsid w:val="00A65D1D"/>
    <w:rsid w:val="00A6672D"/>
    <w:rsid w:val="00A67CDA"/>
    <w:rsid w:val="00A67FF3"/>
    <w:rsid w:val="00A728C3"/>
    <w:rsid w:val="00A72FAD"/>
    <w:rsid w:val="00A73FAF"/>
    <w:rsid w:val="00A74072"/>
    <w:rsid w:val="00A74494"/>
    <w:rsid w:val="00A745FB"/>
    <w:rsid w:val="00A74CE9"/>
    <w:rsid w:val="00A750AF"/>
    <w:rsid w:val="00A77D3C"/>
    <w:rsid w:val="00A77E23"/>
    <w:rsid w:val="00A77FEF"/>
    <w:rsid w:val="00A8028B"/>
    <w:rsid w:val="00A80E91"/>
    <w:rsid w:val="00A8168C"/>
    <w:rsid w:val="00A823D0"/>
    <w:rsid w:val="00A835DC"/>
    <w:rsid w:val="00A83746"/>
    <w:rsid w:val="00A83F83"/>
    <w:rsid w:val="00A84072"/>
    <w:rsid w:val="00A85DFD"/>
    <w:rsid w:val="00A87CF0"/>
    <w:rsid w:val="00A93BDC"/>
    <w:rsid w:val="00A95AFF"/>
    <w:rsid w:val="00A97520"/>
    <w:rsid w:val="00AA1261"/>
    <w:rsid w:val="00AA1825"/>
    <w:rsid w:val="00AA19EA"/>
    <w:rsid w:val="00AA2B0E"/>
    <w:rsid w:val="00AA71F8"/>
    <w:rsid w:val="00AB30DA"/>
    <w:rsid w:val="00AB385D"/>
    <w:rsid w:val="00AB3BB9"/>
    <w:rsid w:val="00AB3D3E"/>
    <w:rsid w:val="00AB502F"/>
    <w:rsid w:val="00AB54EE"/>
    <w:rsid w:val="00AC0F31"/>
    <w:rsid w:val="00AC1A2C"/>
    <w:rsid w:val="00AC2168"/>
    <w:rsid w:val="00AC2CCD"/>
    <w:rsid w:val="00AC2E29"/>
    <w:rsid w:val="00AC30B8"/>
    <w:rsid w:val="00AC3696"/>
    <w:rsid w:val="00AC3FBC"/>
    <w:rsid w:val="00AC54AE"/>
    <w:rsid w:val="00AC54CD"/>
    <w:rsid w:val="00AC56D7"/>
    <w:rsid w:val="00AC63E8"/>
    <w:rsid w:val="00AD083E"/>
    <w:rsid w:val="00AD148C"/>
    <w:rsid w:val="00AD1997"/>
    <w:rsid w:val="00AD1F6F"/>
    <w:rsid w:val="00AD27B0"/>
    <w:rsid w:val="00AD2895"/>
    <w:rsid w:val="00AD2DC9"/>
    <w:rsid w:val="00AD3AF4"/>
    <w:rsid w:val="00AD4A7F"/>
    <w:rsid w:val="00AD5924"/>
    <w:rsid w:val="00AD62BE"/>
    <w:rsid w:val="00AD6421"/>
    <w:rsid w:val="00AD770F"/>
    <w:rsid w:val="00AE0B46"/>
    <w:rsid w:val="00AE11D4"/>
    <w:rsid w:val="00AE7233"/>
    <w:rsid w:val="00AE7B9D"/>
    <w:rsid w:val="00AF04FE"/>
    <w:rsid w:val="00AF13A3"/>
    <w:rsid w:val="00AF2BA6"/>
    <w:rsid w:val="00AF37D6"/>
    <w:rsid w:val="00AF491E"/>
    <w:rsid w:val="00AF4CB5"/>
    <w:rsid w:val="00AF4CE6"/>
    <w:rsid w:val="00AF765C"/>
    <w:rsid w:val="00AF798D"/>
    <w:rsid w:val="00B00C33"/>
    <w:rsid w:val="00B00D24"/>
    <w:rsid w:val="00B01CAD"/>
    <w:rsid w:val="00B026EC"/>
    <w:rsid w:val="00B02D3F"/>
    <w:rsid w:val="00B049E6"/>
    <w:rsid w:val="00B04B54"/>
    <w:rsid w:val="00B05116"/>
    <w:rsid w:val="00B05B24"/>
    <w:rsid w:val="00B062A3"/>
    <w:rsid w:val="00B06FB7"/>
    <w:rsid w:val="00B10D30"/>
    <w:rsid w:val="00B1255B"/>
    <w:rsid w:val="00B127F3"/>
    <w:rsid w:val="00B14593"/>
    <w:rsid w:val="00B1518A"/>
    <w:rsid w:val="00B16003"/>
    <w:rsid w:val="00B16AE3"/>
    <w:rsid w:val="00B176CB"/>
    <w:rsid w:val="00B17E11"/>
    <w:rsid w:val="00B20197"/>
    <w:rsid w:val="00B2019C"/>
    <w:rsid w:val="00B208A2"/>
    <w:rsid w:val="00B2476E"/>
    <w:rsid w:val="00B24FFA"/>
    <w:rsid w:val="00B252AC"/>
    <w:rsid w:val="00B25353"/>
    <w:rsid w:val="00B26E20"/>
    <w:rsid w:val="00B271A2"/>
    <w:rsid w:val="00B276EF"/>
    <w:rsid w:val="00B27BD6"/>
    <w:rsid w:val="00B31672"/>
    <w:rsid w:val="00B32A39"/>
    <w:rsid w:val="00B330EA"/>
    <w:rsid w:val="00B334AA"/>
    <w:rsid w:val="00B3527F"/>
    <w:rsid w:val="00B366C3"/>
    <w:rsid w:val="00B37BE3"/>
    <w:rsid w:val="00B47142"/>
    <w:rsid w:val="00B47BFF"/>
    <w:rsid w:val="00B50284"/>
    <w:rsid w:val="00B50285"/>
    <w:rsid w:val="00B51431"/>
    <w:rsid w:val="00B51578"/>
    <w:rsid w:val="00B52D69"/>
    <w:rsid w:val="00B53A39"/>
    <w:rsid w:val="00B54F9D"/>
    <w:rsid w:val="00B55A87"/>
    <w:rsid w:val="00B55F17"/>
    <w:rsid w:val="00B5606A"/>
    <w:rsid w:val="00B57056"/>
    <w:rsid w:val="00B6050F"/>
    <w:rsid w:val="00B6069F"/>
    <w:rsid w:val="00B60BAF"/>
    <w:rsid w:val="00B63076"/>
    <w:rsid w:val="00B6377F"/>
    <w:rsid w:val="00B640CC"/>
    <w:rsid w:val="00B653DA"/>
    <w:rsid w:val="00B6562D"/>
    <w:rsid w:val="00B66C0F"/>
    <w:rsid w:val="00B7035D"/>
    <w:rsid w:val="00B735A0"/>
    <w:rsid w:val="00B737C8"/>
    <w:rsid w:val="00B73BE5"/>
    <w:rsid w:val="00B744A2"/>
    <w:rsid w:val="00B7622E"/>
    <w:rsid w:val="00B777CC"/>
    <w:rsid w:val="00B829D5"/>
    <w:rsid w:val="00B82B37"/>
    <w:rsid w:val="00B82C99"/>
    <w:rsid w:val="00B835D1"/>
    <w:rsid w:val="00B83BD5"/>
    <w:rsid w:val="00B84195"/>
    <w:rsid w:val="00B8513F"/>
    <w:rsid w:val="00B8590F"/>
    <w:rsid w:val="00B8654A"/>
    <w:rsid w:val="00B87D45"/>
    <w:rsid w:val="00B87ED1"/>
    <w:rsid w:val="00B90F3D"/>
    <w:rsid w:val="00B90FD1"/>
    <w:rsid w:val="00B9364C"/>
    <w:rsid w:val="00B93684"/>
    <w:rsid w:val="00B97713"/>
    <w:rsid w:val="00BA1329"/>
    <w:rsid w:val="00BA33CD"/>
    <w:rsid w:val="00BA453D"/>
    <w:rsid w:val="00BA45D9"/>
    <w:rsid w:val="00BA7C9B"/>
    <w:rsid w:val="00BB02B2"/>
    <w:rsid w:val="00BB2D21"/>
    <w:rsid w:val="00BB2DB8"/>
    <w:rsid w:val="00BB488E"/>
    <w:rsid w:val="00BB4E0C"/>
    <w:rsid w:val="00BB771C"/>
    <w:rsid w:val="00BB7C94"/>
    <w:rsid w:val="00BC0265"/>
    <w:rsid w:val="00BC1380"/>
    <w:rsid w:val="00BC26E3"/>
    <w:rsid w:val="00BC497A"/>
    <w:rsid w:val="00BC4BC5"/>
    <w:rsid w:val="00BC5E97"/>
    <w:rsid w:val="00BC77AF"/>
    <w:rsid w:val="00BD08C8"/>
    <w:rsid w:val="00BD0908"/>
    <w:rsid w:val="00BD1DF1"/>
    <w:rsid w:val="00BD216C"/>
    <w:rsid w:val="00BD2F1F"/>
    <w:rsid w:val="00BD3DFF"/>
    <w:rsid w:val="00BD5201"/>
    <w:rsid w:val="00BD5C3A"/>
    <w:rsid w:val="00BD64C7"/>
    <w:rsid w:val="00BD6724"/>
    <w:rsid w:val="00BD7481"/>
    <w:rsid w:val="00BE0378"/>
    <w:rsid w:val="00BE0737"/>
    <w:rsid w:val="00BE078A"/>
    <w:rsid w:val="00BE3341"/>
    <w:rsid w:val="00BE3CC4"/>
    <w:rsid w:val="00BE4438"/>
    <w:rsid w:val="00BE453C"/>
    <w:rsid w:val="00BE52F3"/>
    <w:rsid w:val="00BE6220"/>
    <w:rsid w:val="00BF11FD"/>
    <w:rsid w:val="00BF23CB"/>
    <w:rsid w:val="00BF24BB"/>
    <w:rsid w:val="00BF26D8"/>
    <w:rsid w:val="00BF2A06"/>
    <w:rsid w:val="00BF3C78"/>
    <w:rsid w:val="00BF4455"/>
    <w:rsid w:val="00BF4E81"/>
    <w:rsid w:val="00BF516D"/>
    <w:rsid w:val="00BF554D"/>
    <w:rsid w:val="00BF7C54"/>
    <w:rsid w:val="00BF7DBE"/>
    <w:rsid w:val="00C0030D"/>
    <w:rsid w:val="00C004E7"/>
    <w:rsid w:val="00C0054D"/>
    <w:rsid w:val="00C00766"/>
    <w:rsid w:val="00C008F9"/>
    <w:rsid w:val="00C03B35"/>
    <w:rsid w:val="00C03C1A"/>
    <w:rsid w:val="00C0503A"/>
    <w:rsid w:val="00C0542F"/>
    <w:rsid w:val="00C05A94"/>
    <w:rsid w:val="00C06A4F"/>
    <w:rsid w:val="00C07C80"/>
    <w:rsid w:val="00C11AEE"/>
    <w:rsid w:val="00C11FC2"/>
    <w:rsid w:val="00C14B70"/>
    <w:rsid w:val="00C14BEC"/>
    <w:rsid w:val="00C171B6"/>
    <w:rsid w:val="00C175DD"/>
    <w:rsid w:val="00C203ED"/>
    <w:rsid w:val="00C21E3C"/>
    <w:rsid w:val="00C243DA"/>
    <w:rsid w:val="00C25820"/>
    <w:rsid w:val="00C25C64"/>
    <w:rsid w:val="00C2662E"/>
    <w:rsid w:val="00C272CE"/>
    <w:rsid w:val="00C3075C"/>
    <w:rsid w:val="00C328F3"/>
    <w:rsid w:val="00C3316F"/>
    <w:rsid w:val="00C33BBD"/>
    <w:rsid w:val="00C33E08"/>
    <w:rsid w:val="00C34315"/>
    <w:rsid w:val="00C35550"/>
    <w:rsid w:val="00C35A0E"/>
    <w:rsid w:val="00C364B1"/>
    <w:rsid w:val="00C36BFA"/>
    <w:rsid w:val="00C40C12"/>
    <w:rsid w:val="00C43B02"/>
    <w:rsid w:val="00C43B10"/>
    <w:rsid w:val="00C457A2"/>
    <w:rsid w:val="00C45DF8"/>
    <w:rsid w:val="00C46D6D"/>
    <w:rsid w:val="00C47A2A"/>
    <w:rsid w:val="00C52972"/>
    <w:rsid w:val="00C54398"/>
    <w:rsid w:val="00C550D0"/>
    <w:rsid w:val="00C5587A"/>
    <w:rsid w:val="00C56560"/>
    <w:rsid w:val="00C573C9"/>
    <w:rsid w:val="00C602EC"/>
    <w:rsid w:val="00C60E0A"/>
    <w:rsid w:val="00C60F7C"/>
    <w:rsid w:val="00C61727"/>
    <w:rsid w:val="00C61E91"/>
    <w:rsid w:val="00C61FBD"/>
    <w:rsid w:val="00C622C2"/>
    <w:rsid w:val="00C62DEC"/>
    <w:rsid w:val="00C64871"/>
    <w:rsid w:val="00C704CA"/>
    <w:rsid w:val="00C7080F"/>
    <w:rsid w:val="00C70EF3"/>
    <w:rsid w:val="00C7157E"/>
    <w:rsid w:val="00C718CB"/>
    <w:rsid w:val="00C719AD"/>
    <w:rsid w:val="00C720EF"/>
    <w:rsid w:val="00C729D6"/>
    <w:rsid w:val="00C734B7"/>
    <w:rsid w:val="00C73836"/>
    <w:rsid w:val="00C74843"/>
    <w:rsid w:val="00C74CB7"/>
    <w:rsid w:val="00C7694F"/>
    <w:rsid w:val="00C8014E"/>
    <w:rsid w:val="00C8030C"/>
    <w:rsid w:val="00C813B6"/>
    <w:rsid w:val="00C81FA3"/>
    <w:rsid w:val="00C85411"/>
    <w:rsid w:val="00C86B51"/>
    <w:rsid w:val="00C91415"/>
    <w:rsid w:val="00C91DF0"/>
    <w:rsid w:val="00C9264C"/>
    <w:rsid w:val="00C9290F"/>
    <w:rsid w:val="00C93825"/>
    <w:rsid w:val="00C9404B"/>
    <w:rsid w:val="00C9423F"/>
    <w:rsid w:val="00C94324"/>
    <w:rsid w:val="00C94BC1"/>
    <w:rsid w:val="00C95A25"/>
    <w:rsid w:val="00C96310"/>
    <w:rsid w:val="00C96DD1"/>
    <w:rsid w:val="00C974D2"/>
    <w:rsid w:val="00C97C20"/>
    <w:rsid w:val="00CA0AC1"/>
    <w:rsid w:val="00CA2ADA"/>
    <w:rsid w:val="00CA2F9B"/>
    <w:rsid w:val="00CA4933"/>
    <w:rsid w:val="00CA4EE3"/>
    <w:rsid w:val="00CA5A63"/>
    <w:rsid w:val="00CA6787"/>
    <w:rsid w:val="00CA6FE2"/>
    <w:rsid w:val="00CB06F9"/>
    <w:rsid w:val="00CB0A40"/>
    <w:rsid w:val="00CB13B8"/>
    <w:rsid w:val="00CB40D3"/>
    <w:rsid w:val="00CB40D8"/>
    <w:rsid w:val="00CB4B4D"/>
    <w:rsid w:val="00CB4F99"/>
    <w:rsid w:val="00CB67A3"/>
    <w:rsid w:val="00CB72ED"/>
    <w:rsid w:val="00CC008D"/>
    <w:rsid w:val="00CC02F6"/>
    <w:rsid w:val="00CC1335"/>
    <w:rsid w:val="00CC1FF1"/>
    <w:rsid w:val="00CC3645"/>
    <w:rsid w:val="00CC420A"/>
    <w:rsid w:val="00CC4929"/>
    <w:rsid w:val="00CC5A2A"/>
    <w:rsid w:val="00CC7C58"/>
    <w:rsid w:val="00CC7C60"/>
    <w:rsid w:val="00CC7D6C"/>
    <w:rsid w:val="00CD0B24"/>
    <w:rsid w:val="00CD1DE1"/>
    <w:rsid w:val="00CD2951"/>
    <w:rsid w:val="00CD35F4"/>
    <w:rsid w:val="00CD3A71"/>
    <w:rsid w:val="00CD5E90"/>
    <w:rsid w:val="00CE0181"/>
    <w:rsid w:val="00CE0A01"/>
    <w:rsid w:val="00CE151A"/>
    <w:rsid w:val="00CE284E"/>
    <w:rsid w:val="00CE287A"/>
    <w:rsid w:val="00CE5EE6"/>
    <w:rsid w:val="00CE648D"/>
    <w:rsid w:val="00CE73FD"/>
    <w:rsid w:val="00CF0F63"/>
    <w:rsid w:val="00CF1122"/>
    <w:rsid w:val="00CF1643"/>
    <w:rsid w:val="00CF1C0E"/>
    <w:rsid w:val="00CF23DB"/>
    <w:rsid w:val="00CF63AB"/>
    <w:rsid w:val="00D007DD"/>
    <w:rsid w:val="00D01A89"/>
    <w:rsid w:val="00D026C3"/>
    <w:rsid w:val="00D02D12"/>
    <w:rsid w:val="00D04515"/>
    <w:rsid w:val="00D101AE"/>
    <w:rsid w:val="00D10245"/>
    <w:rsid w:val="00D11B39"/>
    <w:rsid w:val="00D12EC2"/>
    <w:rsid w:val="00D14B5B"/>
    <w:rsid w:val="00D14F4E"/>
    <w:rsid w:val="00D153E5"/>
    <w:rsid w:val="00D158CF"/>
    <w:rsid w:val="00D15AAA"/>
    <w:rsid w:val="00D15AE5"/>
    <w:rsid w:val="00D15DD7"/>
    <w:rsid w:val="00D1672A"/>
    <w:rsid w:val="00D16907"/>
    <w:rsid w:val="00D16973"/>
    <w:rsid w:val="00D16E9D"/>
    <w:rsid w:val="00D20581"/>
    <w:rsid w:val="00D21904"/>
    <w:rsid w:val="00D21932"/>
    <w:rsid w:val="00D2368D"/>
    <w:rsid w:val="00D23E1A"/>
    <w:rsid w:val="00D24345"/>
    <w:rsid w:val="00D24EF0"/>
    <w:rsid w:val="00D3010F"/>
    <w:rsid w:val="00D30670"/>
    <w:rsid w:val="00D35EB8"/>
    <w:rsid w:val="00D3626D"/>
    <w:rsid w:val="00D37C34"/>
    <w:rsid w:val="00D42F6B"/>
    <w:rsid w:val="00D43D9F"/>
    <w:rsid w:val="00D46613"/>
    <w:rsid w:val="00D500D5"/>
    <w:rsid w:val="00D50287"/>
    <w:rsid w:val="00D5035B"/>
    <w:rsid w:val="00D52622"/>
    <w:rsid w:val="00D54B2A"/>
    <w:rsid w:val="00D56754"/>
    <w:rsid w:val="00D571EA"/>
    <w:rsid w:val="00D57A50"/>
    <w:rsid w:val="00D630B7"/>
    <w:rsid w:val="00D64629"/>
    <w:rsid w:val="00D64AE0"/>
    <w:rsid w:val="00D6601D"/>
    <w:rsid w:val="00D66189"/>
    <w:rsid w:val="00D70A34"/>
    <w:rsid w:val="00D71CDA"/>
    <w:rsid w:val="00D71D03"/>
    <w:rsid w:val="00D71FC7"/>
    <w:rsid w:val="00D7256D"/>
    <w:rsid w:val="00D75262"/>
    <w:rsid w:val="00D75605"/>
    <w:rsid w:val="00D76615"/>
    <w:rsid w:val="00D77036"/>
    <w:rsid w:val="00D778A1"/>
    <w:rsid w:val="00D81673"/>
    <w:rsid w:val="00D830D5"/>
    <w:rsid w:val="00D83145"/>
    <w:rsid w:val="00D8375D"/>
    <w:rsid w:val="00D85D76"/>
    <w:rsid w:val="00D87873"/>
    <w:rsid w:val="00D90529"/>
    <w:rsid w:val="00D9063A"/>
    <w:rsid w:val="00D90F8F"/>
    <w:rsid w:val="00D9107F"/>
    <w:rsid w:val="00D915A3"/>
    <w:rsid w:val="00D9324F"/>
    <w:rsid w:val="00D950F1"/>
    <w:rsid w:val="00D95D4F"/>
    <w:rsid w:val="00D971B8"/>
    <w:rsid w:val="00D97F9C"/>
    <w:rsid w:val="00DA00AB"/>
    <w:rsid w:val="00DA0D68"/>
    <w:rsid w:val="00DA0EB5"/>
    <w:rsid w:val="00DA115C"/>
    <w:rsid w:val="00DA3452"/>
    <w:rsid w:val="00DA4DE0"/>
    <w:rsid w:val="00DA64A0"/>
    <w:rsid w:val="00DA6A89"/>
    <w:rsid w:val="00DA70B4"/>
    <w:rsid w:val="00DA7D4F"/>
    <w:rsid w:val="00DB08ED"/>
    <w:rsid w:val="00DB1294"/>
    <w:rsid w:val="00DB1B8C"/>
    <w:rsid w:val="00DB4052"/>
    <w:rsid w:val="00DB40E6"/>
    <w:rsid w:val="00DB4B56"/>
    <w:rsid w:val="00DB5305"/>
    <w:rsid w:val="00DB709E"/>
    <w:rsid w:val="00DB7D14"/>
    <w:rsid w:val="00DC07A6"/>
    <w:rsid w:val="00DC1261"/>
    <w:rsid w:val="00DC238E"/>
    <w:rsid w:val="00DC5BC2"/>
    <w:rsid w:val="00DC5CA5"/>
    <w:rsid w:val="00DC6B95"/>
    <w:rsid w:val="00DD07D0"/>
    <w:rsid w:val="00DD0BC8"/>
    <w:rsid w:val="00DD2C59"/>
    <w:rsid w:val="00DD2D23"/>
    <w:rsid w:val="00DD6830"/>
    <w:rsid w:val="00DD6F51"/>
    <w:rsid w:val="00DE0431"/>
    <w:rsid w:val="00DE0A19"/>
    <w:rsid w:val="00DE1000"/>
    <w:rsid w:val="00DE2E3D"/>
    <w:rsid w:val="00DE391F"/>
    <w:rsid w:val="00DE6AF0"/>
    <w:rsid w:val="00DE76E5"/>
    <w:rsid w:val="00DF10F1"/>
    <w:rsid w:val="00DF185C"/>
    <w:rsid w:val="00DF1931"/>
    <w:rsid w:val="00DF1CFF"/>
    <w:rsid w:val="00DF5CF1"/>
    <w:rsid w:val="00DF655C"/>
    <w:rsid w:val="00DF71A6"/>
    <w:rsid w:val="00DF7FF0"/>
    <w:rsid w:val="00E00BFB"/>
    <w:rsid w:val="00E00F01"/>
    <w:rsid w:val="00E01A21"/>
    <w:rsid w:val="00E027DE"/>
    <w:rsid w:val="00E0317E"/>
    <w:rsid w:val="00E033B2"/>
    <w:rsid w:val="00E03E54"/>
    <w:rsid w:val="00E040A2"/>
    <w:rsid w:val="00E0441A"/>
    <w:rsid w:val="00E04FAD"/>
    <w:rsid w:val="00E0533E"/>
    <w:rsid w:val="00E0568E"/>
    <w:rsid w:val="00E05C8F"/>
    <w:rsid w:val="00E05F1D"/>
    <w:rsid w:val="00E06631"/>
    <w:rsid w:val="00E0687F"/>
    <w:rsid w:val="00E073AB"/>
    <w:rsid w:val="00E1108E"/>
    <w:rsid w:val="00E117C6"/>
    <w:rsid w:val="00E11D28"/>
    <w:rsid w:val="00E13734"/>
    <w:rsid w:val="00E156CF"/>
    <w:rsid w:val="00E15927"/>
    <w:rsid w:val="00E17A2A"/>
    <w:rsid w:val="00E20C7C"/>
    <w:rsid w:val="00E2141A"/>
    <w:rsid w:val="00E21479"/>
    <w:rsid w:val="00E21E11"/>
    <w:rsid w:val="00E2240E"/>
    <w:rsid w:val="00E23731"/>
    <w:rsid w:val="00E23B95"/>
    <w:rsid w:val="00E25C21"/>
    <w:rsid w:val="00E25DE2"/>
    <w:rsid w:val="00E25E98"/>
    <w:rsid w:val="00E26675"/>
    <w:rsid w:val="00E26D4A"/>
    <w:rsid w:val="00E272BA"/>
    <w:rsid w:val="00E303A5"/>
    <w:rsid w:val="00E30B63"/>
    <w:rsid w:val="00E3162D"/>
    <w:rsid w:val="00E31B18"/>
    <w:rsid w:val="00E32144"/>
    <w:rsid w:val="00E32595"/>
    <w:rsid w:val="00E3532B"/>
    <w:rsid w:val="00E37059"/>
    <w:rsid w:val="00E378A8"/>
    <w:rsid w:val="00E37C67"/>
    <w:rsid w:val="00E406AA"/>
    <w:rsid w:val="00E40841"/>
    <w:rsid w:val="00E41E87"/>
    <w:rsid w:val="00E42BE9"/>
    <w:rsid w:val="00E447B2"/>
    <w:rsid w:val="00E465D5"/>
    <w:rsid w:val="00E46B14"/>
    <w:rsid w:val="00E46F7A"/>
    <w:rsid w:val="00E50FC9"/>
    <w:rsid w:val="00E51F6C"/>
    <w:rsid w:val="00E5289B"/>
    <w:rsid w:val="00E53A37"/>
    <w:rsid w:val="00E546F8"/>
    <w:rsid w:val="00E5498F"/>
    <w:rsid w:val="00E54C4C"/>
    <w:rsid w:val="00E54D99"/>
    <w:rsid w:val="00E564C4"/>
    <w:rsid w:val="00E56FAC"/>
    <w:rsid w:val="00E57B5F"/>
    <w:rsid w:val="00E61109"/>
    <w:rsid w:val="00E62E64"/>
    <w:rsid w:val="00E633F5"/>
    <w:rsid w:val="00E6405F"/>
    <w:rsid w:val="00E64DE0"/>
    <w:rsid w:val="00E65037"/>
    <w:rsid w:val="00E66198"/>
    <w:rsid w:val="00E6786B"/>
    <w:rsid w:val="00E70EA6"/>
    <w:rsid w:val="00E727BB"/>
    <w:rsid w:val="00E72B69"/>
    <w:rsid w:val="00E75B58"/>
    <w:rsid w:val="00E75D55"/>
    <w:rsid w:val="00E760CF"/>
    <w:rsid w:val="00E762F4"/>
    <w:rsid w:val="00E80B5E"/>
    <w:rsid w:val="00E80E21"/>
    <w:rsid w:val="00E81B6D"/>
    <w:rsid w:val="00E82309"/>
    <w:rsid w:val="00E85778"/>
    <w:rsid w:val="00E92153"/>
    <w:rsid w:val="00E92373"/>
    <w:rsid w:val="00E925BF"/>
    <w:rsid w:val="00E92A77"/>
    <w:rsid w:val="00E93AC3"/>
    <w:rsid w:val="00E9459B"/>
    <w:rsid w:val="00E94AD0"/>
    <w:rsid w:val="00E94E9C"/>
    <w:rsid w:val="00E95316"/>
    <w:rsid w:val="00E95937"/>
    <w:rsid w:val="00E96339"/>
    <w:rsid w:val="00EA0138"/>
    <w:rsid w:val="00EA04CA"/>
    <w:rsid w:val="00EA0A87"/>
    <w:rsid w:val="00EA0B4D"/>
    <w:rsid w:val="00EA0C5C"/>
    <w:rsid w:val="00EA1DB8"/>
    <w:rsid w:val="00EA2F5A"/>
    <w:rsid w:val="00EA31B0"/>
    <w:rsid w:val="00EA40A7"/>
    <w:rsid w:val="00EA75BA"/>
    <w:rsid w:val="00EB3D2B"/>
    <w:rsid w:val="00EB4598"/>
    <w:rsid w:val="00EC239E"/>
    <w:rsid w:val="00EC38A2"/>
    <w:rsid w:val="00EC3F81"/>
    <w:rsid w:val="00EC5A32"/>
    <w:rsid w:val="00EC5E10"/>
    <w:rsid w:val="00EC67B0"/>
    <w:rsid w:val="00ED06B6"/>
    <w:rsid w:val="00ED0FC9"/>
    <w:rsid w:val="00ED18FC"/>
    <w:rsid w:val="00ED1A91"/>
    <w:rsid w:val="00ED235F"/>
    <w:rsid w:val="00ED25F7"/>
    <w:rsid w:val="00ED4D1D"/>
    <w:rsid w:val="00EE038A"/>
    <w:rsid w:val="00EE2675"/>
    <w:rsid w:val="00EE3A15"/>
    <w:rsid w:val="00EE5474"/>
    <w:rsid w:val="00EE5944"/>
    <w:rsid w:val="00EE7EF7"/>
    <w:rsid w:val="00EF0C41"/>
    <w:rsid w:val="00EF1164"/>
    <w:rsid w:val="00EF13DE"/>
    <w:rsid w:val="00EF1A7F"/>
    <w:rsid w:val="00EF1B7C"/>
    <w:rsid w:val="00EF2895"/>
    <w:rsid w:val="00EF29F7"/>
    <w:rsid w:val="00EF2B04"/>
    <w:rsid w:val="00EF43FF"/>
    <w:rsid w:val="00EF4CEC"/>
    <w:rsid w:val="00EF544D"/>
    <w:rsid w:val="00EF7FD9"/>
    <w:rsid w:val="00F00A52"/>
    <w:rsid w:val="00F00EA0"/>
    <w:rsid w:val="00F010C9"/>
    <w:rsid w:val="00F013C9"/>
    <w:rsid w:val="00F027D0"/>
    <w:rsid w:val="00F043FA"/>
    <w:rsid w:val="00F05F87"/>
    <w:rsid w:val="00F06704"/>
    <w:rsid w:val="00F06731"/>
    <w:rsid w:val="00F06C4B"/>
    <w:rsid w:val="00F07AD5"/>
    <w:rsid w:val="00F07C13"/>
    <w:rsid w:val="00F100F9"/>
    <w:rsid w:val="00F102DA"/>
    <w:rsid w:val="00F1152F"/>
    <w:rsid w:val="00F11818"/>
    <w:rsid w:val="00F118D5"/>
    <w:rsid w:val="00F1335C"/>
    <w:rsid w:val="00F13438"/>
    <w:rsid w:val="00F137FA"/>
    <w:rsid w:val="00F142C9"/>
    <w:rsid w:val="00F14A5A"/>
    <w:rsid w:val="00F14BDA"/>
    <w:rsid w:val="00F1594E"/>
    <w:rsid w:val="00F15A48"/>
    <w:rsid w:val="00F1679B"/>
    <w:rsid w:val="00F2041F"/>
    <w:rsid w:val="00F20C12"/>
    <w:rsid w:val="00F21CF7"/>
    <w:rsid w:val="00F2263E"/>
    <w:rsid w:val="00F22A60"/>
    <w:rsid w:val="00F2309A"/>
    <w:rsid w:val="00F233A5"/>
    <w:rsid w:val="00F2367C"/>
    <w:rsid w:val="00F24152"/>
    <w:rsid w:val="00F241EB"/>
    <w:rsid w:val="00F26BEC"/>
    <w:rsid w:val="00F30A32"/>
    <w:rsid w:val="00F30DC0"/>
    <w:rsid w:val="00F31914"/>
    <w:rsid w:val="00F3266F"/>
    <w:rsid w:val="00F326DE"/>
    <w:rsid w:val="00F34040"/>
    <w:rsid w:val="00F362F8"/>
    <w:rsid w:val="00F36A33"/>
    <w:rsid w:val="00F37228"/>
    <w:rsid w:val="00F414BF"/>
    <w:rsid w:val="00F41958"/>
    <w:rsid w:val="00F43253"/>
    <w:rsid w:val="00F439FB"/>
    <w:rsid w:val="00F44233"/>
    <w:rsid w:val="00F45E68"/>
    <w:rsid w:val="00F46E03"/>
    <w:rsid w:val="00F4773C"/>
    <w:rsid w:val="00F47865"/>
    <w:rsid w:val="00F47BA2"/>
    <w:rsid w:val="00F502C2"/>
    <w:rsid w:val="00F50550"/>
    <w:rsid w:val="00F51C30"/>
    <w:rsid w:val="00F532D7"/>
    <w:rsid w:val="00F567F4"/>
    <w:rsid w:val="00F57459"/>
    <w:rsid w:val="00F574D4"/>
    <w:rsid w:val="00F576F8"/>
    <w:rsid w:val="00F57F03"/>
    <w:rsid w:val="00F60D27"/>
    <w:rsid w:val="00F6159B"/>
    <w:rsid w:val="00F62178"/>
    <w:rsid w:val="00F63076"/>
    <w:rsid w:val="00F6490C"/>
    <w:rsid w:val="00F66806"/>
    <w:rsid w:val="00F66A90"/>
    <w:rsid w:val="00F66BDA"/>
    <w:rsid w:val="00F721A1"/>
    <w:rsid w:val="00F72C87"/>
    <w:rsid w:val="00F7382B"/>
    <w:rsid w:val="00F74C27"/>
    <w:rsid w:val="00F7596B"/>
    <w:rsid w:val="00F77626"/>
    <w:rsid w:val="00F77957"/>
    <w:rsid w:val="00F77F4C"/>
    <w:rsid w:val="00F8063F"/>
    <w:rsid w:val="00F8496E"/>
    <w:rsid w:val="00F87EB4"/>
    <w:rsid w:val="00F90A1F"/>
    <w:rsid w:val="00F90C42"/>
    <w:rsid w:val="00F90EC3"/>
    <w:rsid w:val="00F911D5"/>
    <w:rsid w:val="00F91385"/>
    <w:rsid w:val="00F92144"/>
    <w:rsid w:val="00F94308"/>
    <w:rsid w:val="00F96474"/>
    <w:rsid w:val="00F96CBA"/>
    <w:rsid w:val="00F97096"/>
    <w:rsid w:val="00FA0346"/>
    <w:rsid w:val="00FA0FDD"/>
    <w:rsid w:val="00FA164B"/>
    <w:rsid w:val="00FA1B03"/>
    <w:rsid w:val="00FA4F3F"/>
    <w:rsid w:val="00FA58E2"/>
    <w:rsid w:val="00FA7038"/>
    <w:rsid w:val="00FB10BF"/>
    <w:rsid w:val="00FB128B"/>
    <w:rsid w:val="00FB253A"/>
    <w:rsid w:val="00FB25CF"/>
    <w:rsid w:val="00FB4043"/>
    <w:rsid w:val="00FB46E7"/>
    <w:rsid w:val="00FB6B81"/>
    <w:rsid w:val="00FB7276"/>
    <w:rsid w:val="00FC0239"/>
    <w:rsid w:val="00FC2CFD"/>
    <w:rsid w:val="00FC2D43"/>
    <w:rsid w:val="00FC4369"/>
    <w:rsid w:val="00FC4512"/>
    <w:rsid w:val="00FC5739"/>
    <w:rsid w:val="00FC5B81"/>
    <w:rsid w:val="00FD0380"/>
    <w:rsid w:val="00FD0634"/>
    <w:rsid w:val="00FD0D49"/>
    <w:rsid w:val="00FD43CB"/>
    <w:rsid w:val="00FD4675"/>
    <w:rsid w:val="00FD51D2"/>
    <w:rsid w:val="00FD5D11"/>
    <w:rsid w:val="00FE0BFC"/>
    <w:rsid w:val="00FE1A33"/>
    <w:rsid w:val="00FE2127"/>
    <w:rsid w:val="00FE36B0"/>
    <w:rsid w:val="00FE42E6"/>
    <w:rsid w:val="00FF03C4"/>
    <w:rsid w:val="00FF1442"/>
    <w:rsid w:val="00FF229E"/>
    <w:rsid w:val="00FF2397"/>
    <w:rsid w:val="00FF3907"/>
    <w:rsid w:val="00FF3AFA"/>
    <w:rsid w:val="00FF5577"/>
    <w:rsid w:val="00FF5E17"/>
    <w:rsid w:val="00FF653A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B767"/>
  <w15:docId w15:val="{D38401B4-BCAA-4603-B188-5CC82F86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4A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9"/>
    <w:qFormat/>
    <w:rsid w:val="00F6490C"/>
    <w:pPr>
      <w:keepNext/>
      <w:numPr>
        <w:numId w:val="1"/>
      </w:numPr>
      <w:spacing w:after="240" w:line="264" w:lineRule="auto"/>
      <w:outlineLvl w:val="0"/>
    </w:pPr>
    <w:rPr>
      <w:rFonts w:ascii="GHEA Mariam" w:eastAsia="SimSun" w:hAnsi="GHEA Mariam"/>
      <w:b/>
      <w:bCs/>
      <w:smallCaps/>
      <w:kern w:val="28"/>
      <w:sz w:val="24"/>
      <w:szCs w:val="24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38314B"/>
    <w:pPr>
      <w:ind w:left="720"/>
      <w:contextualSpacing/>
    </w:pPr>
  </w:style>
  <w:style w:type="character" w:styleId="Strong">
    <w:name w:val="Strong"/>
    <w:uiPriority w:val="22"/>
    <w:qFormat/>
    <w:rsid w:val="00366273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qFormat/>
    <w:rsid w:val="006E4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ing1Char">
    <w:name w:val="Heading 1 Char"/>
    <w:aliases w:val="Heading 1 Char1 Char1,Heading 1 Char1 Char Char"/>
    <w:link w:val="Heading1"/>
    <w:uiPriority w:val="99"/>
    <w:rsid w:val="00F6490C"/>
    <w:rPr>
      <w:rFonts w:ascii="GHEA Mariam" w:eastAsia="SimSun" w:hAnsi="GHEA Mariam"/>
      <w:b/>
      <w:bCs/>
      <w:smallCaps/>
      <w:kern w:val="28"/>
      <w:sz w:val="24"/>
      <w:szCs w:val="24"/>
      <w:lang w:val="x-none" w:eastAsia="ru-RU"/>
    </w:rPr>
  </w:style>
  <w:style w:type="character" w:customStyle="1" w:styleId="BodyTextChar">
    <w:name w:val="Body Text Char"/>
    <w:link w:val="BodyText"/>
    <w:uiPriority w:val="99"/>
    <w:locked/>
    <w:rsid w:val="00F6490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6490C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F6490C"/>
  </w:style>
  <w:style w:type="character" w:customStyle="1" w:styleId="1">
    <w:name w:val="Основной текст Знак1"/>
    <w:uiPriority w:val="99"/>
    <w:semiHidden/>
    <w:rsid w:val="00F6490C"/>
    <w:rPr>
      <w:rFonts w:ascii="GHEA Mariam" w:eastAsia="Times New Roman" w:hAnsi="GHEA Mariam" w:cs="Times New Roman"/>
      <w:sz w:val="24"/>
      <w:szCs w:val="24"/>
      <w:lang w:eastAsia="ru-RU"/>
    </w:rPr>
  </w:style>
  <w:style w:type="character" w:styleId="Hyperlink">
    <w:name w:val="Hyperlink"/>
    <w:uiPriority w:val="99"/>
    <w:rsid w:val="00F6490C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F6490C"/>
    <w:pPr>
      <w:spacing w:before="3480" w:after="0" w:line="360" w:lineRule="auto"/>
      <w:ind w:left="5040" w:right="-261"/>
    </w:pPr>
    <w:rPr>
      <w:rFonts w:ascii="ArTarumianTimes" w:hAnsi="ArTarumianTimes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649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0C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rsid w:val="00F6490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unhideWhenUsed/>
    <w:rsid w:val="00804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94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04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9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94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560"/>
    <w:pPr>
      <w:spacing w:after="0" w:line="240" w:lineRule="auto"/>
    </w:pPr>
    <w:rPr>
      <w:rFonts w:ascii="GHEA Grapalat" w:eastAsia="Calibri" w:hAnsi="GHEA Grapalat"/>
      <w:color w:val="000000"/>
      <w:sz w:val="20"/>
      <w:szCs w:val="20"/>
      <w:lang w:val="ru-RU" w:eastAsia="x-none"/>
    </w:rPr>
  </w:style>
  <w:style w:type="character" w:customStyle="1" w:styleId="FootnoteTextChar">
    <w:name w:val="Footnote Text Char"/>
    <w:link w:val="FootnoteText"/>
    <w:uiPriority w:val="99"/>
    <w:semiHidden/>
    <w:rsid w:val="00C56560"/>
    <w:rPr>
      <w:rFonts w:ascii="GHEA Grapalat" w:eastAsia="Calibri" w:hAnsi="GHEA Grapalat" w:cs="Times New Roman"/>
      <w:color w:val="000000"/>
      <w:sz w:val="20"/>
      <w:szCs w:val="20"/>
      <w:lang w:val="ru-RU"/>
    </w:rPr>
  </w:style>
  <w:style w:type="character" w:styleId="FootnoteReference">
    <w:name w:val="footnote reference"/>
    <w:uiPriority w:val="99"/>
    <w:semiHidden/>
    <w:unhideWhenUsed/>
    <w:rsid w:val="00C56560"/>
    <w:rPr>
      <w:vertAlign w:val="superscript"/>
    </w:rPr>
  </w:style>
  <w:style w:type="paragraph" w:customStyle="1" w:styleId="Normal1">
    <w:name w:val="Normal1"/>
    <w:aliases w:val="Normal 1"/>
    <w:next w:val="Normal"/>
    <w:autoRedefine/>
    <w:qFormat/>
    <w:rsid w:val="00766403"/>
    <w:pPr>
      <w:widowControl w:val="0"/>
      <w:numPr>
        <w:numId w:val="2"/>
      </w:numPr>
      <w:tabs>
        <w:tab w:val="left" w:pos="851"/>
      </w:tabs>
      <w:adjustRightInd w:val="0"/>
      <w:spacing w:before="120" w:after="120" w:line="360" w:lineRule="atLeast"/>
      <w:ind w:left="851" w:hanging="851"/>
      <w:jc w:val="both"/>
      <w:textAlignment w:val="baseline"/>
    </w:pPr>
    <w:rPr>
      <w:rFonts w:ascii="GHEA Grapalat" w:hAnsi="GHEA Grapalat" w:cs="Sylfaen"/>
      <w:bCs/>
      <w:sz w:val="24"/>
      <w:szCs w:val="24"/>
      <w:lang w:val="hy-AM" w:eastAsia="ru-RU"/>
    </w:rPr>
  </w:style>
  <w:style w:type="character" w:styleId="Emphasis">
    <w:name w:val="Emphasis"/>
    <w:uiPriority w:val="20"/>
    <w:qFormat/>
    <w:rsid w:val="003300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53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653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3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653A4"/>
    <w:rPr>
      <w:sz w:val="22"/>
      <w:szCs w:val="22"/>
    </w:rPr>
  </w:style>
  <w:style w:type="character" w:customStyle="1" w:styleId="a">
    <w:name w:val="Основной текст_"/>
    <w:link w:val="10"/>
    <w:rsid w:val="004C6B69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4C6B69"/>
    <w:pPr>
      <w:widowControl w:val="0"/>
      <w:shd w:val="clear" w:color="auto" w:fill="FFFFFF"/>
      <w:spacing w:before="60" w:after="240" w:line="0" w:lineRule="atLeast"/>
      <w:ind w:hanging="1280"/>
      <w:jc w:val="center"/>
    </w:pPr>
    <w:rPr>
      <w:rFonts w:ascii="Tahoma" w:eastAsia="Tahoma" w:hAnsi="Tahoma"/>
      <w:sz w:val="23"/>
      <w:szCs w:val="23"/>
      <w:lang w:val="x-none" w:eastAsia="x-none"/>
    </w:rPr>
  </w:style>
  <w:style w:type="paragraph" w:customStyle="1" w:styleId="dec-name">
    <w:name w:val="dec-name"/>
    <w:basedOn w:val="Normal"/>
    <w:rsid w:val="00E76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E0B31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4E0B31"/>
    <w:rPr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qFormat/>
    <w:locked/>
    <w:rsid w:val="00206788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D50287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0615B"/>
    <w:rPr>
      <w:rFonts w:eastAsia="Calibri"/>
      <w:sz w:val="22"/>
      <w:szCs w:val="22"/>
    </w:rPr>
  </w:style>
  <w:style w:type="paragraph" w:customStyle="1" w:styleId="yiv8101124948msonormal">
    <w:name w:val="yiv8101124948msonormal"/>
    <w:basedOn w:val="Normal"/>
    <w:rsid w:val="00A50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unhideWhenUsed/>
    <w:rsid w:val="006C71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719D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3B106-EA97-436A-AAD8-5324DC07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1350</Words>
  <Characters>7699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 Sargsyan</dc:creator>
  <cp:keywords/>
  <cp:lastModifiedBy>Narek Apujanyan</cp:lastModifiedBy>
  <cp:revision>2</cp:revision>
  <cp:lastPrinted>2023-04-10T11:11:00Z</cp:lastPrinted>
  <dcterms:created xsi:type="dcterms:W3CDTF">2023-05-16T12:46:00Z</dcterms:created>
  <dcterms:modified xsi:type="dcterms:W3CDTF">2023-05-16T12:46:00Z</dcterms:modified>
</cp:coreProperties>
</file>