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709"/>
        <w:gridCol w:w="9555"/>
        <w:gridCol w:w="4050"/>
      </w:tblGrid>
      <w:tr w:rsidR="006750B0" w:rsidRPr="00340A6B" w:rsidTr="00FD0B99">
        <w:trPr>
          <w:trHeight w:val="1610"/>
        </w:trPr>
        <w:tc>
          <w:tcPr>
            <w:tcW w:w="14314" w:type="dxa"/>
            <w:gridSpan w:val="3"/>
            <w:tcBorders>
              <w:top w:val="single" w:sz="4" w:space="0" w:color="auto"/>
              <w:left w:val="single" w:sz="4" w:space="0" w:color="auto"/>
              <w:bottom w:val="single" w:sz="4" w:space="0" w:color="auto"/>
              <w:right w:val="single" w:sz="4" w:space="0" w:color="auto"/>
            </w:tcBorders>
          </w:tcPr>
          <w:p w:rsidR="006750B0" w:rsidRPr="00340A6B" w:rsidRDefault="006750B0" w:rsidP="00C05F43">
            <w:pPr>
              <w:pStyle w:val="BodyText"/>
              <w:ind w:right="-29" w:firstLine="540"/>
              <w:jc w:val="center"/>
              <w:rPr>
                <w:b/>
                <w:lang w:val="af-ZA"/>
              </w:rPr>
            </w:pPr>
            <w:r w:rsidRPr="00340A6B">
              <w:rPr>
                <w:b/>
                <w:lang w:val="af-ZA"/>
              </w:rPr>
              <w:t>ԱՄՓՈՓԱԹԵՐԹ</w:t>
            </w:r>
          </w:p>
          <w:p w:rsidR="00240B8C" w:rsidRPr="00340A6B" w:rsidRDefault="00C05F43" w:rsidP="00C05F43">
            <w:pPr>
              <w:pStyle w:val="BodyText"/>
              <w:ind w:right="-29" w:firstLine="540"/>
              <w:jc w:val="center"/>
              <w:rPr>
                <w:b/>
                <w:lang w:val="af-ZA"/>
              </w:rPr>
            </w:pPr>
            <w:r w:rsidRPr="00340A6B">
              <w:rPr>
                <w:b/>
                <w:lang w:val="af-ZA"/>
              </w:rPr>
              <w:t>«Ավտոմոբիլային տրանսպորտի մասին» օրենքում  լրացումներ կատարելու մասին», «Պետական տուրքի մասին» օրենքում  լրացում կատարելու մասին», «Վարչական իրավախախտումների մասին Հայաստանի Հանրապետության օրենսգրքում օրենքում  լրացումներ կատարելու մասին», «Գործունեության իրականացման ծանուցման մասին»  օրենքում լրացում կատարելու մասին» օրենքների նախագծերի վերաբերյալ ս</w:t>
            </w:r>
            <w:r w:rsidR="008B59DE" w:rsidRPr="00340A6B">
              <w:rPr>
                <w:b/>
                <w:lang w:val="af-ZA"/>
              </w:rPr>
              <w:t>տացված դիտողությունների և առաջարկությունների</w:t>
            </w:r>
          </w:p>
        </w:tc>
      </w:tr>
      <w:tr w:rsidR="006750B0" w:rsidRPr="00340A6B" w:rsidTr="00E03D15">
        <w:trPr>
          <w:trHeight w:val="588"/>
        </w:trPr>
        <w:tc>
          <w:tcPr>
            <w:tcW w:w="1026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340A6B" w:rsidRDefault="006750B0" w:rsidP="0067412F">
            <w:pPr>
              <w:spacing w:before="0" w:after="0" w:line="240" w:lineRule="auto"/>
              <w:jc w:val="center"/>
              <w:rPr>
                <w:b/>
                <w:color w:val="000000"/>
                <w:lang w:val="af-ZA"/>
              </w:rPr>
            </w:pPr>
            <w:proofErr w:type="spellStart"/>
            <w:r w:rsidRPr="00340A6B">
              <w:rPr>
                <w:b/>
                <w:color w:val="000000"/>
              </w:rPr>
              <w:t>Հայաստանի</w:t>
            </w:r>
            <w:proofErr w:type="spellEnd"/>
            <w:r w:rsidRPr="00340A6B">
              <w:rPr>
                <w:b/>
                <w:color w:val="000000"/>
              </w:rPr>
              <w:t xml:space="preserve"> </w:t>
            </w:r>
            <w:proofErr w:type="spellStart"/>
            <w:r w:rsidRPr="00340A6B">
              <w:rPr>
                <w:b/>
                <w:color w:val="000000"/>
              </w:rPr>
              <w:t>Հանրապետության</w:t>
            </w:r>
            <w:proofErr w:type="spellEnd"/>
            <w:r w:rsidRPr="00340A6B">
              <w:rPr>
                <w:b/>
                <w:color w:val="000000"/>
              </w:rPr>
              <w:t xml:space="preserve"> </w:t>
            </w:r>
            <w:proofErr w:type="spellStart"/>
            <w:r w:rsidRPr="00340A6B">
              <w:rPr>
                <w:b/>
                <w:color w:val="000000"/>
              </w:rPr>
              <w:t>էկոնոմիկայի</w:t>
            </w:r>
            <w:proofErr w:type="spellEnd"/>
            <w:r w:rsidRPr="00340A6B">
              <w:rPr>
                <w:b/>
                <w:color w:val="000000"/>
                <w:lang w:val="af-ZA"/>
              </w:rPr>
              <w:t xml:space="preserve"> </w:t>
            </w:r>
            <w:proofErr w:type="spellStart"/>
            <w:r w:rsidRPr="00340A6B">
              <w:rPr>
                <w:b/>
                <w:color w:val="000000"/>
              </w:rPr>
              <w:t>նախարարություն</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6750B0" w:rsidRPr="00340A6B" w:rsidRDefault="00216287" w:rsidP="00216287">
            <w:pPr>
              <w:spacing w:after="0" w:line="240" w:lineRule="auto"/>
              <w:jc w:val="center"/>
              <w:rPr>
                <w:lang w:val="hy-AM"/>
              </w:rPr>
            </w:pPr>
            <w:r w:rsidRPr="00340A6B">
              <w:rPr>
                <w:lang w:val="af-ZA"/>
              </w:rPr>
              <w:t>28</w:t>
            </w:r>
            <w:r w:rsidR="00EC3CBA" w:rsidRPr="00340A6B">
              <w:rPr>
                <w:rFonts w:ascii="Cambria Math" w:hAnsi="Cambria Math" w:cs="Cambria Math"/>
                <w:lang w:val="af-ZA"/>
              </w:rPr>
              <w:t>․</w:t>
            </w:r>
            <w:r w:rsidR="00EC3CBA" w:rsidRPr="00340A6B">
              <w:rPr>
                <w:lang w:val="af-ZA"/>
              </w:rPr>
              <w:t>0</w:t>
            </w:r>
            <w:r w:rsidRPr="00340A6B">
              <w:rPr>
                <w:lang w:val="af-ZA"/>
              </w:rPr>
              <w:t>3</w:t>
            </w:r>
            <w:r w:rsidR="00F268B4" w:rsidRPr="00340A6B">
              <w:rPr>
                <w:rFonts w:ascii="Cambria Math" w:hAnsi="Cambria Math" w:cs="Cambria Math"/>
                <w:lang w:val="af-ZA"/>
              </w:rPr>
              <w:t>․</w:t>
            </w:r>
            <w:r w:rsidR="00F268B4" w:rsidRPr="00340A6B">
              <w:rPr>
                <w:lang w:val="af-ZA"/>
              </w:rPr>
              <w:t>202</w:t>
            </w:r>
            <w:r w:rsidRPr="00340A6B">
              <w:rPr>
                <w:lang w:val="af-ZA"/>
              </w:rPr>
              <w:t>3</w:t>
            </w:r>
            <w:r w:rsidR="00F268B4" w:rsidRPr="00340A6B">
              <w:rPr>
                <w:lang w:val="af-ZA"/>
              </w:rPr>
              <w:t xml:space="preserve"> N </w:t>
            </w:r>
            <w:r w:rsidRPr="00340A6B">
              <w:rPr>
                <w:lang w:val="af-ZA"/>
              </w:rPr>
              <w:t>01/4546-2023</w:t>
            </w:r>
          </w:p>
        </w:tc>
      </w:tr>
      <w:tr w:rsidR="00216287" w:rsidRPr="009E3F73" w:rsidTr="00216287">
        <w:trPr>
          <w:trHeight w:val="458"/>
        </w:trPr>
        <w:tc>
          <w:tcPr>
            <w:tcW w:w="709"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spacing w:before="0" w:after="0" w:line="240" w:lineRule="auto"/>
              <w:rPr>
                <w:lang w:val="fr-FR"/>
              </w:rPr>
            </w:pPr>
          </w:p>
        </w:tc>
        <w:tc>
          <w:tcPr>
            <w:tcW w:w="9555"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pStyle w:val="ListParagraph"/>
              <w:shd w:val="clear" w:color="auto" w:fill="FFFFFF"/>
              <w:ind w:left="180"/>
              <w:jc w:val="both"/>
              <w:rPr>
                <w:rFonts w:ascii="GHEA Grapalat" w:hAnsi="GHEA Grapalat"/>
                <w:noProof/>
                <w:sz w:val="22"/>
                <w:szCs w:val="22"/>
                <w:lang w:val="hy-AM"/>
              </w:rPr>
            </w:pPr>
            <w:r w:rsidRPr="00340A6B">
              <w:rPr>
                <w:rFonts w:ascii="GHEA Grapalat" w:hAnsi="GHEA Grapalat"/>
                <w:noProof/>
                <w:sz w:val="22"/>
                <w:szCs w:val="22"/>
                <w:lang w:val="hy-AM"/>
              </w:rPr>
              <w:t>Օրենքների նախագծերի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spacing w:before="0" w:after="0" w:line="240" w:lineRule="auto"/>
              <w:rPr>
                <w:iCs/>
                <w:color w:val="191919"/>
                <w:shd w:val="clear" w:color="auto" w:fill="FFFFFF"/>
                <w:lang w:val="hy-AM"/>
              </w:rPr>
            </w:pPr>
          </w:p>
        </w:tc>
      </w:tr>
      <w:tr w:rsidR="00216287" w:rsidRPr="00340A6B" w:rsidTr="00E03D15">
        <w:trPr>
          <w:trHeight w:val="588"/>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after="0" w:line="240" w:lineRule="auto"/>
              <w:rPr>
                <w:lang w:val="fr-FR"/>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before="0" w:after="0" w:line="240" w:lineRule="auto"/>
              <w:jc w:val="center"/>
              <w:rPr>
                <w:b/>
                <w:color w:val="000000"/>
              </w:rPr>
            </w:pPr>
            <w:proofErr w:type="spellStart"/>
            <w:r w:rsidRPr="00340A6B">
              <w:rPr>
                <w:b/>
                <w:color w:val="000000"/>
              </w:rPr>
              <w:t>Հայաստանի</w:t>
            </w:r>
            <w:proofErr w:type="spellEnd"/>
            <w:r w:rsidRPr="00340A6B">
              <w:rPr>
                <w:b/>
                <w:color w:val="000000"/>
              </w:rPr>
              <w:t xml:space="preserve"> </w:t>
            </w:r>
            <w:proofErr w:type="spellStart"/>
            <w:r w:rsidRPr="00340A6B">
              <w:rPr>
                <w:b/>
                <w:color w:val="000000"/>
              </w:rPr>
              <w:t>Հանրապետության</w:t>
            </w:r>
            <w:proofErr w:type="spellEnd"/>
            <w:r w:rsidRPr="00340A6B">
              <w:rPr>
                <w:b/>
                <w:color w:val="000000"/>
              </w:rPr>
              <w:t xml:space="preserve"> </w:t>
            </w:r>
            <w:proofErr w:type="spellStart"/>
            <w:r w:rsidRPr="00340A6B">
              <w:rPr>
                <w:b/>
                <w:color w:val="000000"/>
              </w:rPr>
              <w:t>ֆինանսների</w:t>
            </w:r>
            <w:proofErr w:type="spellEnd"/>
            <w:r w:rsidRPr="00340A6B">
              <w:rPr>
                <w:b/>
                <w:color w:val="000000"/>
              </w:rPr>
              <w:t xml:space="preserve"> </w:t>
            </w:r>
            <w:proofErr w:type="spellStart"/>
            <w:r w:rsidRPr="00340A6B">
              <w:rPr>
                <w:b/>
                <w:color w:val="000000"/>
              </w:rPr>
              <w:t>նախարարություն</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5C6C43" w:rsidP="005C6C43">
            <w:pPr>
              <w:autoSpaceDE w:val="0"/>
              <w:autoSpaceDN w:val="0"/>
              <w:spacing w:after="0" w:line="240" w:lineRule="auto"/>
              <w:rPr>
                <w:lang w:val="hy-AM"/>
              </w:rPr>
            </w:pPr>
            <w:r w:rsidRPr="00340A6B">
              <w:rPr>
                <w:lang w:val="hy-AM"/>
              </w:rPr>
              <w:t>28</w:t>
            </w:r>
            <w:r w:rsidR="00216287" w:rsidRPr="00340A6B">
              <w:rPr>
                <w:lang w:val="hy-AM"/>
              </w:rPr>
              <w:t>.0</w:t>
            </w:r>
            <w:r w:rsidRPr="00340A6B">
              <w:rPr>
                <w:lang w:val="hy-AM"/>
              </w:rPr>
              <w:t>3</w:t>
            </w:r>
            <w:r w:rsidR="00216287" w:rsidRPr="00340A6B">
              <w:rPr>
                <w:lang w:val="hy-AM"/>
              </w:rPr>
              <w:t>.202</w:t>
            </w:r>
            <w:r w:rsidRPr="00340A6B">
              <w:rPr>
                <w:lang w:val="hy-AM"/>
              </w:rPr>
              <w:t>3</w:t>
            </w:r>
            <w:r w:rsidR="00216287" w:rsidRPr="00340A6B">
              <w:rPr>
                <w:lang w:val="hy-AM"/>
              </w:rPr>
              <w:t xml:space="preserve">թ N </w:t>
            </w:r>
            <w:r w:rsidRPr="00340A6B">
              <w:rPr>
                <w:lang w:val="hy-AM"/>
              </w:rPr>
              <w:t>01/11-1/5951-2023</w:t>
            </w:r>
          </w:p>
        </w:tc>
      </w:tr>
      <w:tr w:rsidR="00216287" w:rsidRPr="009E3F73" w:rsidTr="006750B0">
        <w:trPr>
          <w:trHeight w:val="588"/>
        </w:trPr>
        <w:tc>
          <w:tcPr>
            <w:tcW w:w="709"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spacing w:after="0" w:line="240" w:lineRule="auto"/>
              <w:rPr>
                <w:lang w:val="fr-FR"/>
              </w:rPr>
            </w:pPr>
          </w:p>
        </w:tc>
        <w:tc>
          <w:tcPr>
            <w:tcW w:w="9555" w:type="dxa"/>
            <w:tcBorders>
              <w:top w:val="single" w:sz="4" w:space="0" w:color="auto"/>
              <w:left w:val="single" w:sz="4" w:space="0" w:color="auto"/>
              <w:bottom w:val="single" w:sz="4" w:space="0" w:color="auto"/>
              <w:right w:val="single" w:sz="4" w:space="0" w:color="auto"/>
            </w:tcBorders>
          </w:tcPr>
          <w:p w:rsidR="005C6C43" w:rsidRPr="00340A6B" w:rsidRDefault="005C6C43" w:rsidP="005C6C43">
            <w:pPr>
              <w:spacing w:after="0" w:line="276" w:lineRule="auto"/>
              <w:ind w:right="126" w:firstLine="708"/>
              <w:rPr>
                <w:spacing w:val="-6"/>
                <w:lang w:val="hy-AM"/>
              </w:rPr>
            </w:pPr>
            <w:r w:rsidRPr="00340A6B">
              <w:rPr>
                <w:spacing w:val="-6"/>
                <w:lang w:val="hy-AM"/>
              </w:rPr>
              <w:t xml:space="preserve">1. </w:t>
            </w:r>
            <w:r w:rsidRPr="00340A6B">
              <w:rPr>
                <w:bCs/>
                <w:bdr w:val="none" w:sz="0" w:space="0" w:color="auto" w:frame="1"/>
                <w:lang w:val="hy-AM"/>
              </w:rPr>
              <w:t>««</w:t>
            </w:r>
            <w:r w:rsidRPr="00340A6B">
              <w:rPr>
                <w:spacing w:val="-6"/>
                <w:lang w:val="hy-AM"/>
              </w:rPr>
              <w:t>Ավտոմոբիլային տրանս</w:t>
            </w:r>
            <w:r w:rsidRPr="00340A6B">
              <w:rPr>
                <w:spacing w:val="-6"/>
                <w:lang w:val="hy-AM"/>
              </w:rPr>
              <w:softHyphen/>
              <w:t>պորտի մասին» Հայաստանի Հանրապետության օրենքում լրացումներ կատարելու մասին» օրենքի նախագծի 2-րդ հոդվածով «Ավտոմոբիլային տրանս</w:t>
            </w:r>
            <w:r w:rsidRPr="00340A6B">
              <w:rPr>
                <w:spacing w:val="-6"/>
                <w:lang w:val="hy-AM"/>
              </w:rPr>
              <w:softHyphen/>
              <w:t>պորտի մասին» ՀՀ օրենքի 7-րդ հոդ</w:t>
            </w:r>
            <w:r w:rsidRPr="00340A6B">
              <w:rPr>
                <w:spacing w:val="-6"/>
                <w:lang w:val="hy-AM"/>
              </w:rPr>
              <w:softHyphen/>
              <w:t>վածում լրաց</w:t>
            </w:r>
            <w:r w:rsidRPr="00340A6B">
              <w:rPr>
                <w:spacing w:val="-6"/>
                <w:lang w:val="hy-AM"/>
              </w:rPr>
              <w:softHyphen/>
              <w:t>վող 13-րդ կետի համաձայն՝ նույն հոդվածի 6-րդ մասում սահմանված մաս</w:t>
            </w:r>
            <w:r w:rsidRPr="00340A6B">
              <w:rPr>
                <w:spacing w:val="-6"/>
                <w:lang w:val="hy-AM"/>
              </w:rPr>
              <w:softHyphen/>
              <w:t>նագիտական որակավորման վկայականներ կարող է տալ լիազոր մարմինը կամ այն կազ</w:t>
            </w:r>
            <w:r w:rsidRPr="00340A6B">
              <w:rPr>
                <w:spacing w:val="-6"/>
                <w:lang w:val="hy-AM"/>
              </w:rPr>
              <w:softHyphen/>
              <w:t>մակերպությունը, որին լիազոր մարմինը վերապատվիրակել է այդ լիազորությունը:</w:t>
            </w:r>
          </w:p>
          <w:p w:rsidR="005C6C43" w:rsidRPr="00340A6B" w:rsidRDefault="005C6C43" w:rsidP="005C6C43">
            <w:pPr>
              <w:spacing w:after="0" w:line="276" w:lineRule="auto"/>
              <w:ind w:right="126" w:firstLine="708"/>
              <w:rPr>
                <w:spacing w:val="-6"/>
                <w:lang w:val="hy-AM"/>
              </w:rPr>
            </w:pPr>
            <w:r w:rsidRPr="00340A6B">
              <w:rPr>
                <w:spacing w:val="-6"/>
                <w:lang w:val="hy-AM"/>
              </w:rPr>
              <w:t>Վերոգրյալից հետևում է, որ կազմակերպություններին կարող է վերապատվիրակվել վկա</w:t>
            </w:r>
            <w:r w:rsidRPr="00340A6B">
              <w:rPr>
                <w:spacing w:val="-6"/>
                <w:lang w:val="hy-AM"/>
              </w:rPr>
              <w:softHyphen/>
              <w:t>յականներ տալու լիազորությունը: Այս առումով հայտնում ենք, որ «Պետական տուրքի մասին» ՀՀ օրենքի 2-րդ հոդ</w:t>
            </w:r>
            <w:r w:rsidRPr="00340A6B">
              <w:rPr>
                <w:spacing w:val="-6"/>
                <w:lang w:val="hy-AM"/>
              </w:rPr>
              <w:softHyphen/>
              <w:t>վածի համաձայն՝ Հայաստանի Հանրապետությունում պետական տուրքը պետա</w:t>
            </w:r>
            <w:r w:rsidRPr="00340A6B">
              <w:rPr>
                <w:spacing w:val="-6"/>
                <w:lang w:val="hy-AM"/>
              </w:rPr>
              <w:softHyphen/>
            </w:r>
            <w:r w:rsidRPr="00340A6B">
              <w:rPr>
                <w:spacing w:val="-6"/>
                <w:lang w:val="hy-AM"/>
              </w:rPr>
              <w:softHyphen/>
            </w:r>
            <w:r w:rsidRPr="00340A6B">
              <w:rPr>
                <w:spacing w:val="-6"/>
                <w:lang w:val="hy-AM"/>
              </w:rPr>
              <w:softHyphen/>
              <w:t>կան մար</w:t>
            </w:r>
            <w:r w:rsidRPr="00340A6B">
              <w:rPr>
                <w:spacing w:val="-6"/>
                <w:lang w:val="hy-AM"/>
              </w:rPr>
              <w:softHyphen/>
            </w:r>
            <w:r w:rsidRPr="00340A6B">
              <w:rPr>
                <w:spacing w:val="-6"/>
                <w:lang w:val="hy-AM"/>
              </w:rPr>
              <w:softHyphen/>
            </w:r>
            <w:r w:rsidRPr="00340A6B">
              <w:rPr>
                <w:spacing w:val="-6"/>
                <w:lang w:val="hy-AM"/>
              </w:rPr>
              <w:softHyphen/>
              <w:t>մին</w:t>
            </w:r>
            <w:r w:rsidRPr="00340A6B">
              <w:rPr>
                <w:spacing w:val="-6"/>
                <w:lang w:val="hy-AM"/>
              </w:rPr>
              <w:softHyphen/>
            </w:r>
            <w:r w:rsidRPr="00340A6B">
              <w:rPr>
                <w:spacing w:val="-6"/>
                <w:lang w:val="hy-AM"/>
              </w:rPr>
              <w:softHyphen/>
              <w:t>ների լիազորությունների իրականացմամբ պայմանավորված` նույն օրեն</w:t>
            </w:r>
            <w:r w:rsidRPr="00340A6B">
              <w:rPr>
                <w:spacing w:val="-6"/>
                <w:lang w:val="hy-AM"/>
              </w:rPr>
              <w:softHyphen/>
              <w:t>քով սահ</w:t>
            </w:r>
            <w:r w:rsidRPr="00340A6B">
              <w:rPr>
                <w:spacing w:val="-6"/>
                <w:lang w:val="hy-AM"/>
              </w:rPr>
              <w:softHyphen/>
              <w:t>ման</w:t>
            </w:r>
            <w:r w:rsidRPr="00340A6B">
              <w:rPr>
                <w:spacing w:val="-6"/>
                <w:lang w:val="hy-AM"/>
              </w:rPr>
              <w:softHyphen/>
              <w:t>ված ծառա</w:t>
            </w:r>
            <w:r w:rsidRPr="00340A6B">
              <w:rPr>
                <w:spacing w:val="-6"/>
                <w:lang w:val="hy-AM"/>
              </w:rPr>
              <w:softHyphen/>
              <w:t>յությունների կամ գործողությունների համար ֆիզիկական և իրա</w:t>
            </w:r>
            <w:r w:rsidRPr="00340A6B">
              <w:rPr>
                <w:spacing w:val="-6"/>
                <w:lang w:val="hy-AM"/>
              </w:rPr>
              <w:softHyphen/>
              <w:t>վա</w:t>
            </w:r>
            <w:r w:rsidRPr="00340A6B">
              <w:rPr>
                <w:spacing w:val="-6"/>
                <w:lang w:val="hy-AM"/>
              </w:rPr>
              <w:softHyphen/>
              <w:t>բա</w:t>
            </w:r>
            <w:r w:rsidRPr="00340A6B">
              <w:rPr>
                <w:spacing w:val="-6"/>
                <w:lang w:val="hy-AM"/>
              </w:rPr>
              <w:softHyphen/>
            </w:r>
            <w:r w:rsidRPr="00340A6B">
              <w:rPr>
                <w:spacing w:val="-6"/>
                <w:lang w:val="hy-AM"/>
              </w:rPr>
              <w:softHyphen/>
            </w:r>
            <w:r w:rsidRPr="00340A6B">
              <w:rPr>
                <w:spacing w:val="-6"/>
                <w:lang w:val="hy-AM"/>
              </w:rPr>
              <w:softHyphen/>
            </w:r>
            <w:r w:rsidRPr="00340A6B">
              <w:rPr>
                <w:spacing w:val="-6"/>
                <w:lang w:val="hy-AM"/>
              </w:rPr>
              <w:softHyphen/>
              <w:t>նա</w:t>
            </w:r>
            <w:r w:rsidRPr="00340A6B">
              <w:rPr>
                <w:spacing w:val="-6"/>
                <w:lang w:val="hy-AM"/>
              </w:rPr>
              <w:softHyphen/>
              <w:t>կան անձան</w:t>
            </w:r>
            <w:r w:rsidRPr="00340A6B">
              <w:rPr>
                <w:spacing w:val="-6"/>
                <w:lang w:val="hy-AM"/>
              </w:rPr>
              <w:softHyphen/>
              <w:t>ցից ՀՀ պետական և (կամ) համայնքների բյուջեներ մուծվող օրենքով սահ</w:t>
            </w:r>
            <w:r w:rsidRPr="00340A6B">
              <w:rPr>
                <w:spacing w:val="-6"/>
                <w:lang w:val="hy-AM"/>
              </w:rPr>
              <w:softHyphen/>
            </w:r>
            <w:r w:rsidRPr="00340A6B">
              <w:rPr>
                <w:spacing w:val="-6"/>
                <w:lang w:val="hy-AM"/>
              </w:rPr>
              <w:softHyphen/>
              <w:t>ման</w:t>
            </w:r>
            <w:r w:rsidRPr="00340A6B">
              <w:rPr>
                <w:spacing w:val="-6"/>
                <w:lang w:val="hy-AM"/>
              </w:rPr>
              <w:softHyphen/>
            </w:r>
            <w:r w:rsidRPr="00340A6B">
              <w:rPr>
                <w:spacing w:val="-6"/>
                <w:lang w:val="hy-AM"/>
              </w:rPr>
              <w:softHyphen/>
              <w:t>ված պար</w:t>
            </w:r>
            <w:r w:rsidRPr="00340A6B">
              <w:rPr>
                <w:spacing w:val="-6"/>
                <w:lang w:val="hy-AM"/>
              </w:rPr>
              <w:softHyphen/>
            </w:r>
            <w:r w:rsidRPr="00340A6B">
              <w:rPr>
                <w:spacing w:val="-6"/>
                <w:lang w:val="hy-AM"/>
              </w:rPr>
              <w:softHyphen/>
              <w:t>տա</w:t>
            </w:r>
            <w:r w:rsidRPr="00340A6B">
              <w:rPr>
                <w:spacing w:val="-6"/>
                <w:lang w:val="hy-AM"/>
              </w:rPr>
              <w:softHyphen/>
              <w:t>դիր վճար է: Ուստի հայտնում ենք, որ եթե ներդրվող համակարգի շրջանակում պետական մարմնի կողմից ծառայություններ չեն մատուցվելու, ապա խնդրո առարկա դեպ</w:t>
            </w:r>
            <w:r w:rsidRPr="00340A6B">
              <w:rPr>
                <w:spacing w:val="-6"/>
                <w:lang w:val="hy-AM"/>
              </w:rPr>
              <w:softHyphen/>
              <w:t>քում պետական տուր</w:t>
            </w:r>
            <w:r w:rsidRPr="00340A6B">
              <w:rPr>
                <w:spacing w:val="-6"/>
                <w:lang w:val="hy-AM"/>
              </w:rPr>
              <w:softHyphen/>
              <w:t>քի գանձումը կարող է խնդրահարույց լինել, իսկ պետական տուրքեր չգան</w:t>
            </w:r>
            <w:r w:rsidRPr="00340A6B">
              <w:rPr>
                <w:spacing w:val="-6"/>
                <w:lang w:val="hy-AM"/>
              </w:rPr>
              <w:softHyphen/>
              <w:t>ձելը կհանգեցնի պետական բյուջեի եկամուտների նվազման, որն ընդունելի չէ։</w:t>
            </w:r>
          </w:p>
          <w:p w:rsidR="005C6C43" w:rsidRPr="00340A6B" w:rsidRDefault="005C6C43" w:rsidP="005C6C43">
            <w:pPr>
              <w:spacing w:after="0" w:line="276" w:lineRule="auto"/>
              <w:ind w:right="126" w:firstLine="708"/>
              <w:rPr>
                <w:spacing w:val="-6"/>
                <w:lang w:val="hy-AM"/>
              </w:rPr>
            </w:pPr>
            <w:r w:rsidRPr="00340A6B">
              <w:rPr>
                <w:spacing w:val="-6"/>
                <w:lang w:val="hy-AM"/>
              </w:rPr>
              <w:t>Բացի այդ «Պետական տուրքի մասին» Հայաստանի Հանրապետության օրեն</w:t>
            </w:r>
            <w:r w:rsidRPr="00340A6B">
              <w:rPr>
                <w:spacing w:val="-6"/>
                <w:lang w:val="hy-AM"/>
              </w:rPr>
              <w:softHyphen/>
              <w:t>քում լրա</w:t>
            </w:r>
            <w:r w:rsidRPr="00340A6B">
              <w:rPr>
                <w:spacing w:val="-6"/>
                <w:lang w:val="hy-AM"/>
              </w:rPr>
              <w:softHyphen/>
            </w:r>
            <w:r w:rsidRPr="00340A6B">
              <w:rPr>
                <w:spacing w:val="-6"/>
                <w:lang w:val="hy-AM"/>
              </w:rPr>
              <w:softHyphen/>
              <w:t>ցում կատարելու մասին» օրենքի նախագծի 1-ին հոդվածով առա</w:t>
            </w:r>
            <w:r w:rsidRPr="00340A6B">
              <w:rPr>
                <w:spacing w:val="-6"/>
                <w:lang w:val="hy-AM"/>
              </w:rPr>
              <w:softHyphen/>
              <w:t>ջարկվում է պետա</w:t>
            </w:r>
            <w:r w:rsidRPr="00340A6B">
              <w:rPr>
                <w:spacing w:val="-6"/>
                <w:lang w:val="hy-AM"/>
              </w:rPr>
              <w:softHyphen/>
              <w:t xml:space="preserve">կան տուրքեր </w:t>
            </w:r>
            <w:r w:rsidRPr="00340A6B">
              <w:rPr>
                <w:spacing w:val="-6"/>
                <w:lang w:val="hy-AM"/>
              </w:rPr>
              <w:lastRenderedPageBreak/>
              <w:t>սահմանել փոխադրումների մենեջերի մասնագիտական որակավորման վկա</w:t>
            </w:r>
            <w:r w:rsidRPr="00340A6B">
              <w:rPr>
                <w:spacing w:val="-6"/>
                <w:lang w:val="hy-AM"/>
              </w:rPr>
              <w:softHyphen/>
              <w:t>յա</w:t>
            </w:r>
            <w:r w:rsidRPr="00340A6B">
              <w:rPr>
                <w:spacing w:val="-6"/>
                <w:lang w:val="hy-AM"/>
              </w:rPr>
              <w:softHyphen/>
              <w:t>կան տալու, ինչպես նաև «C», «D», «CE», «DE», «C1E» և «D1E» կարգ ունեցող վարորդների մաս</w:t>
            </w:r>
            <w:r w:rsidRPr="00340A6B">
              <w:rPr>
                <w:spacing w:val="-6"/>
                <w:lang w:val="hy-AM"/>
              </w:rPr>
              <w:softHyphen/>
              <w:t>նագիտական որակավորման վկայական տալու համար: Առաջարկվող կարգավորումների ընդուն</w:t>
            </w:r>
            <w:r w:rsidRPr="00340A6B">
              <w:rPr>
                <w:spacing w:val="-6"/>
                <w:lang w:val="hy-AM"/>
              </w:rPr>
              <w:softHyphen/>
            </w:r>
            <w:r w:rsidRPr="00340A6B">
              <w:rPr>
                <w:spacing w:val="-6"/>
                <w:lang w:val="hy-AM"/>
              </w:rPr>
              <w:softHyphen/>
              <w:t>ման դեպքում ստացվում է այնպես, որ քննությունների բացասական արդյունքների պարա</w:t>
            </w:r>
            <w:r w:rsidRPr="00340A6B">
              <w:rPr>
                <w:spacing w:val="-6"/>
                <w:lang w:val="hy-AM"/>
              </w:rPr>
              <w:softHyphen/>
            </w:r>
            <w:r w:rsidRPr="00340A6B">
              <w:rPr>
                <w:spacing w:val="-6"/>
                <w:lang w:val="hy-AM"/>
              </w:rPr>
              <w:softHyphen/>
              <w:t>գայում վկայականներ չեն տրամադրվի և պետական տուրքեր չեն վճարվի:</w:t>
            </w:r>
          </w:p>
          <w:p w:rsidR="005C6C43" w:rsidRPr="00340A6B" w:rsidRDefault="005C6C43" w:rsidP="005C6C43">
            <w:pPr>
              <w:spacing w:after="0" w:line="276" w:lineRule="auto"/>
              <w:ind w:right="126" w:firstLine="708"/>
              <w:rPr>
                <w:spacing w:val="-6"/>
                <w:lang w:val="hy-AM"/>
              </w:rPr>
            </w:pPr>
            <w:r w:rsidRPr="00340A6B">
              <w:rPr>
                <w:spacing w:val="-6"/>
                <w:lang w:val="hy-AM"/>
              </w:rPr>
              <w:t>Հաշվի առնելով վերոգրյալը՝ առաջարկում ենք պետական տուրք սահմանել նաև փոխադ</w:t>
            </w:r>
            <w:r w:rsidRPr="00340A6B">
              <w:rPr>
                <w:spacing w:val="-6"/>
                <w:lang w:val="hy-AM"/>
              </w:rPr>
              <w:softHyphen/>
            </w:r>
            <w:r w:rsidRPr="00340A6B">
              <w:rPr>
                <w:spacing w:val="-6"/>
                <w:lang w:val="hy-AM"/>
              </w:rPr>
              <w:softHyphen/>
              <w:t>րումների մենեջերի մասնագիտական որակավորման, ինչպես նաև ընդհանուր օգտա</w:t>
            </w:r>
            <w:r w:rsidRPr="00340A6B">
              <w:rPr>
                <w:spacing w:val="-6"/>
                <w:lang w:val="hy-AM"/>
              </w:rPr>
              <w:softHyphen/>
              <w:t>գործման ավտոմոբիլային տրանսպորտով միջպետական փոխադրումներ իրակա</w:t>
            </w:r>
            <w:r w:rsidRPr="00340A6B">
              <w:rPr>
                <w:spacing w:val="-6"/>
                <w:lang w:val="hy-AM"/>
              </w:rPr>
              <w:softHyphen/>
              <w:t>նաց</w:t>
            </w:r>
            <w:r w:rsidRPr="00340A6B">
              <w:rPr>
                <w:spacing w:val="-6"/>
                <w:lang w:val="hy-AM"/>
              </w:rPr>
              <w:softHyphen/>
              <w:t>նող «C», «D», «CE», «DE», «C1E» և «D1E» կարգ ունեցող վարորդների մասնագիտական քննություն ընդունելու համար:</w:t>
            </w:r>
          </w:p>
          <w:p w:rsidR="005C6C43" w:rsidRPr="00340A6B" w:rsidRDefault="005C6C43" w:rsidP="005C6C43">
            <w:pPr>
              <w:spacing w:after="0" w:line="276" w:lineRule="auto"/>
              <w:ind w:right="126" w:firstLine="708"/>
              <w:rPr>
                <w:lang w:val="hy-AM"/>
              </w:rPr>
            </w:pPr>
            <w:r w:rsidRPr="00340A6B">
              <w:rPr>
                <w:spacing w:val="-6"/>
                <w:lang w:val="hy-AM"/>
              </w:rPr>
              <w:t xml:space="preserve">2. </w:t>
            </w:r>
            <w:r w:rsidRPr="00340A6B">
              <w:rPr>
                <w:lang w:val="hy-AM"/>
              </w:rPr>
              <w:t>««Գործունեության իրականացման ծանուց</w:t>
            </w:r>
            <w:r w:rsidRPr="00340A6B">
              <w:rPr>
                <w:lang w:val="hy-AM"/>
              </w:rPr>
              <w:softHyphen/>
              <w:t xml:space="preserve">ման մասին» Հայաստանի Հանրապետության օրենքում լրացում կատարելու մասին» օրենքի նախագծի 1-ին հոդվածով առաջարկվում է սահմանել, որ </w:t>
            </w:r>
            <w:r w:rsidRPr="00340A6B">
              <w:rPr>
                <w:i/>
                <w:lang w:val="hy-AM"/>
              </w:rPr>
              <w:t>փոխադ</w:t>
            </w:r>
            <w:r w:rsidRPr="00340A6B">
              <w:rPr>
                <w:i/>
                <w:lang w:val="nl-NL"/>
              </w:rPr>
              <w:softHyphen/>
            </w:r>
            <w:r w:rsidRPr="00340A6B">
              <w:rPr>
                <w:i/>
                <w:lang w:val="hy-AM"/>
              </w:rPr>
              <w:t>րում</w:t>
            </w:r>
            <w:r w:rsidRPr="00340A6B">
              <w:rPr>
                <w:i/>
                <w:lang w:val="hy-AM"/>
              </w:rPr>
              <w:softHyphen/>
              <w:t>ների մենեջերների և ընդհանուր օգտագործման ավտոմոբիլային տրանսպորտով միջպե</w:t>
            </w:r>
            <w:r w:rsidRPr="00340A6B">
              <w:rPr>
                <w:i/>
                <w:lang w:val="hy-AM"/>
              </w:rPr>
              <w:softHyphen/>
              <w:t>տա</w:t>
            </w:r>
            <w:r w:rsidRPr="00340A6B">
              <w:rPr>
                <w:i/>
                <w:lang w:val="hy-AM"/>
              </w:rPr>
              <w:softHyphen/>
              <w:t>կան փոխադրումներ իրականացնող վարորդների մասնագիտական վերապատրաստման ծառա</w:t>
            </w:r>
            <w:r w:rsidRPr="00340A6B">
              <w:rPr>
                <w:i/>
                <w:lang w:val="hy-AM"/>
              </w:rPr>
              <w:softHyphen/>
              <w:t>յության մատու</w:t>
            </w:r>
            <w:r w:rsidRPr="00340A6B">
              <w:rPr>
                <w:i/>
                <w:lang w:val="nl-NL"/>
              </w:rPr>
              <w:softHyphen/>
            </w:r>
            <w:r w:rsidRPr="00340A6B">
              <w:rPr>
                <w:i/>
                <w:lang w:val="hy-AM"/>
              </w:rPr>
              <w:t>ցումը</w:t>
            </w:r>
            <w:r w:rsidRPr="00340A6B">
              <w:rPr>
                <w:lang w:val="hy-AM"/>
              </w:rPr>
              <w:t xml:space="preserve"> հանդիսանում է ծանուցման ենթակա գործունեություն:</w:t>
            </w:r>
            <w:r w:rsidRPr="00340A6B">
              <w:rPr>
                <w:lang w:val="nl-NL"/>
              </w:rPr>
              <w:t xml:space="preserve"> </w:t>
            </w:r>
            <w:r w:rsidRPr="00340A6B">
              <w:rPr>
                <w:lang w:val="hy-AM"/>
              </w:rPr>
              <w:t>Սակայն «Պետա</w:t>
            </w:r>
            <w:r w:rsidRPr="00340A6B">
              <w:rPr>
                <w:lang w:val="hy-AM"/>
              </w:rPr>
              <w:softHyphen/>
              <w:t>կան տուրքի մասին» ՀՀ օրենքում համապատասխան փոփո</w:t>
            </w:r>
            <w:r w:rsidRPr="00340A6B">
              <w:rPr>
                <w:lang w:val="nl-NL"/>
              </w:rPr>
              <w:softHyphen/>
            </w:r>
            <w:r w:rsidRPr="00340A6B">
              <w:rPr>
                <w:lang w:val="hy-AM"/>
              </w:rPr>
              <w:t>խու</w:t>
            </w:r>
            <w:r w:rsidRPr="00340A6B">
              <w:rPr>
                <w:lang w:val="hy-AM"/>
              </w:rPr>
              <w:softHyphen/>
              <w:t>թյուն չի նախաձեռնվել և այդ գոր</w:t>
            </w:r>
            <w:r w:rsidRPr="00340A6B">
              <w:rPr>
                <w:lang w:val="hy-AM"/>
              </w:rPr>
              <w:softHyphen/>
              <w:t>ծունեության համար պետական տուրք չի սահմանվել: Ուստի առաջարկում ենք համապատասխան փոփոխություն կատարել «Պետա</w:t>
            </w:r>
            <w:r w:rsidRPr="00340A6B">
              <w:rPr>
                <w:lang w:val="hy-AM"/>
              </w:rPr>
              <w:softHyphen/>
              <w:t>կան տուրքի մասին» ՀՀ օրենքում և վերոնշյալ գործունեության տեսակի համար սահմանել պետական տուրք:</w:t>
            </w:r>
          </w:p>
          <w:p w:rsidR="005C6C43" w:rsidRPr="00340A6B" w:rsidRDefault="005C6C43" w:rsidP="005C6C43">
            <w:pPr>
              <w:spacing w:after="0" w:line="276" w:lineRule="auto"/>
              <w:ind w:right="126" w:firstLine="708"/>
              <w:rPr>
                <w:lang w:val="hy-AM"/>
              </w:rPr>
            </w:pPr>
            <w:r w:rsidRPr="00340A6B">
              <w:rPr>
                <w:rFonts w:cs="Sylfaen"/>
                <w:bCs/>
                <w:lang w:val="hy-AM"/>
              </w:rPr>
              <w:t>Միաժամանակ հայտնում ենք, որ ներկա փուլում ՀՀ ֆինանսների նախարարության կող</w:t>
            </w:r>
            <w:r w:rsidRPr="00340A6B">
              <w:rPr>
                <w:rFonts w:cs="Sylfaen"/>
                <w:bCs/>
                <w:lang w:val="hy-AM"/>
              </w:rPr>
              <w:softHyphen/>
            </w:r>
            <w:r w:rsidRPr="00340A6B">
              <w:rPr>
                <w:rFonts w:cs="Sylfaen"/>
                <w:bCs/>
                <w:lang w:val="hy-AM"/>
              </w:rPr>
              <w:softHyphen/>
              <w:t xml:space="preserve">մից աշխատանքներ են իրականացվում </w:t>
            </w:r>
            <w:r w:rsidRPr="00340A6B">
              <w:rPr>
                <w:lang w:val="hy-AM"/>
              </w:rPr>
              <w:t>պետական տուրքի համակարգի վերանայման նպա</w:t>
            </w:r>
            <w:r w:rsidRPr="00340A6B">
              <w:rPr>
                <w:lang w:val="hy-AM"/>
              </w:rPr>
              <w:softHyphen/>
            </w:r>
            <w:r w:rsidRPr="00340A6B">
              <w:rPr>
                <w:lang w:val="hy-AM"/>
              </w:rPr>
              <w:softHyphen/>
              <w:t>տա</w:t>
            </w:r>
            <w:r w:rsidRPr="00340A6B">
              <w:rPr>
                <w:lang w:val="hy-AM"/>
              </w:rPr>
              <w:softHyphen/>
              <w:t>կով և համակարգի վերանայման ուղղությունների վերաբերյալ առաջարկություններ ստանալու համար համապատասխան գրություն է ներկայացվել պետական տուրք գանձող պետական մարմիններին, այդ թվում՝ ՀՀ տարածքային կառավարման և ենթակառուց</w:t>
            </w:r>
            <w:r w:rsidRPr="00340A6B">
              <w:rPr>
                <w:lang w:val="hy-AM"/>
              </w:rPr>
              <w:softHyphen/>
              <w:t>վածք</w:t>
            </w:r>
            <w:r w:rsidRPr="00340A6B">
              <w:rPr>
                <w:lang w:val="hy-AM"/>
              </w:rPr>
              <w:softHyphen/>
              <w:t>ների նախարարություն:</w:t>
            </w:r>
          </w:p>
          <w:p w:rsidR="005C6C43" w:rsidRPr="00340A6B" w:rsidRDefault="005C6C43" w:rsidP="005C6C43">
            <w:pPr>
              <w:spacing w:after="0" w:line="276" w:lineRule="auto"/>
              <w:ind w:right="126" w:firstLine="708"/>
              <w:rPr>
                <w:lang w:val="hy-AM"/>
              </w:rPr>
            </w:pPr>
            <w:r w:rsidRPr="00340A6B">
              <w:rPr>
                <w:lang w:val="hy-AM"/>
              </w:rPr>
              <w:t>Ընդ որում պետական տուրքի համակարգը վերանայելու առաջարկություններ մշա</w:t>
            </w:r>
            <w:r w:rsidRPr="00340A6B">
              <w:rPr>
                <w:lang w:val="hy-AM"/>
              </w:rPr>
              <w:softHyphen/>
              <w:t>կե</w:t>
            </w:r>
            <w:r w:rsidRPr="00340A6B">
              <w:rPr>
                <w:lang w:val="hy-AM"/>
              </w:rPr>
              <w:softHyphen/>
              <w:t>լիս, պետական տուրքերի նոր չափեր որո</w:t>
            </w:r>
            <w:r w:rsidRPr="00340A6B">
              <w:rPr>
                <w:lang w:val="hy-AM"/>
              </w:rPr>
              <w:softHyphen/>
              <w:t>շելիս, մասնավորապես, պետք է հաշվի առնել հետևյալ սկզբունք</w:t>
            </w:r>
            <w:r w:rsidRPr="00340A6B">
              <w:rPr>
                <w:lang w:val="hy-AM"/>
              </w:rPr>
              <w:softHyphen/>
              <w:t>ները.</w:t>
            </w:r>
          </w:p>
          <w:p w:rsidR="005C6C43" w:rsidRPr="00340A6B" w:rsidRDefault="005C6C43" w:rsidP="005C6C43">
            <w:pPr>
              <w:pStyle w:val="ListParagraph"/>
              <w:numPr>
                <w:ilvl w:val="0"/>
                <w:numId w:val="13"/>
              </w:numPr>
              <w:spacing w:line="276" w:lineRule="auto"/>
              <w:ind w:right="126"/>
              <w:jc w:val="both"/>
              <w:rPr>
                <w:rFonts w:ascii="GHEA Grapalat" w:hAnsi="GHEA Grapalat"/>
                <w:sz w:val="22"/>
                <w:szCs w:val="22"/>
                <w:lang w:val="hy-AM"/>
              </w:rPr>
            </w:pPr>
            <w:r w:rsidRPr="00340A6B">
              <w:rPr>
                <w:rFonts w:ascii="GHEA Grapalat" w:hAnsi="GHEA Grapalat"/>
                <w:sz w:val="22"/>
                <w:szCs w:val="22"/>
                <w:lang w:val="hy-AM"/>
              </w:rPr>
              <w:lastRenderedPageBreak/>
              <w:t>որքան ծախսեր են կատարվում այս կամ այն՝ մեկ միա</w:t>
            </w:r>
            <w:r w:rsidRPr="00340A6B">
              <w:rPr>
                <w:rFonts w:ascii="GHEA Grapalat" w:hAnsi="GHEA Grapalat"/>
                <w:sz w:val="22"/>
                <w:szCs w:val="22"/>
                <w:lang w:val="hy-AM"/>
              </w:rPr>
              <w:softHyphen/>
              <w:t>վոր ծառա</w:t>
            </w:r>
            <w:r w:rsidRPr="00340A6B">
              <w:rPr>
                <w:rFonts w:ascii="GHEA Grapalat" w:hAnsi="GHEA Grapalat"/>
                <w:sz w:val="22"/>
                <w:szCs w:val="22"/>
                <w:lang w:val="hy-AM"/>
              </w:rPr>
              <w:softHyphen/>
              <w:t>յու</w:t>
            </w:r>
            <w:r w:rsidRPr="00340A6B">
              <w:rPr>
                <w:rFonts w:ascii="GHEA Grapalat" w:hAnsi="GHEA Grapalat"/>
                <w:sz w:val="22"/>
                <w:szCs w:val="22"/>
                <w:lang w:val="hy-AM"/>
              </w:rPr>
              <w:softHyphen/>
              <w:t>թյունը մատու</w:t>
            </w:r>
            <w:r w:rsidRPr="00340A6B">
              <w:rPr>
                <w:rFonts w:ascii="GHEA Grapalat" w:hAnsi="GHEA Grapalat"/>
                <w:sz w:val="22"/>
                <w:szCs w:val="22"/>
                <w:lang w:val="hy-AM"/>
              </w:rPr>
              <w:softHyphen/>
              <w:t>ցելու համար: Մասնավորապես, որքան ծախսեր են կատարվում որևէ տեսակի լիցեն</w:t>
            </w:r>
            <w:r w:rsidRPr="00340A6B">
              <w:rPr>
                <w:rFonts w:ascii="GHEA Grapalat" w:hAnsi="GHEA Grapalat"/>
                <w:sz w:val="22"/>
                <w:szCs w:val="22"/>
                <w:lang w:val="hy-AM"/>
              </w:rPr>
              <w:softHyphen/>
              <w:t>զիայի, թույտվության, արտոնագրի տրամադրման կամ այլ ծառա</w:t>
            </w:r>
            <w:r w:rsidRPr="00340A6B">
              <w:rPr>
                <w:rFonts w:ascii="GHEA Grapalat" w:hAnsi="GHEA Grapalat"/>
                <w:sz w:val="22"/>
                <w:szCs w:val="22"/>
                <w:lang w:val="hy-AM"/>
              </w:rPr>
              <w:softHyphen/>
              <w:t>յու</w:t>
            </w:r>
            <w:r w:rsidRPr="00340A6B">
              <w:rPr>
                <w:rFonts w:ascii="GHEA Grapalat" w:hAnsi="GHEA Grapalat"/>
                <w:sz w:val="22"/>
                <w:szCs w:val="22"/>
                <w:lang w:val="hy-AM"/>
              </w:rPr>
              <w:softHyphen/>
              <w:t>թյան մատուցման համար,</w:t>
            </w:r>
          </w:p>
          <w:p w:rsidR="005C6C43" w:rsidRPr="00340A6B" w:rsidRDefault="005C6C43" w:rsidP="005C6C43">
            <w:pPr>
              <w:pStyle w:val="ListParagraph"/>
              <w:numPr>
                <w:ilvl w:val="0"/>
                <w:numId w:val="13"/>
              </w:numPr>
              <w:spacing w:line="276" w:lineRule="auto"/>
              <w:ind w:right="126"/>
              <w:jc w:val="both"/>
              <w:rPr>
                <w:rFonts w:ascii="GHEA Grapalat" w:hAnsi="GHEA Grapalat"/>
                <w:sz w:val="22"/>
                <w:szCs w:val="22"/>
                <w:lang w:val="hy-AM"/>
              </w:rPr>
            </w:pPr>
            <w:r w:rsidRPr="00340A6B">
              <w:rPr>
                <w:rFonts w:ascii="GHEA Grapalat" w:eastAsia="Calibri" w:hAnsi="GHEA Grapalat"/>
                <w:sz w:val="22"/>
                <w:szCs w:val="22"/>
                <w:lang w:val="hy-AM" w:eastAsia="en-US"/>
              </w:rPr>
              <w:t>որքան ծախսեր են կատարվում այս կամ այն՝ մեկ միա</w:t>
            </w:r>
            <w:r w:rsidRPr="00340A6B">
              <w:rPr>
                <w:rFonts w:ascii="GHEA Grapalat" w:eastAsia="Calibri" w:hAnsi="GHEA Grapalat"/>
                <w:sz w:val="22"/>
                <w:szCs w:val="22"/>
                <w:lang w:val="hy-AM" w:eastAsia="en-US"/>
              </w:rPr>
              <w:softHyphen/>
              <w:t>վոր ծառա</w:t>
            </w:r>
            <w:r w:rsidRPr="00340A6B">
              <w:rPr>
                <w:rFonts w:ascii="GHEA Grapalat" w:eastAsia="Calibri" w:hAnsi="GHEA Grapalat"/>
                <w:sz w:val="22"/>
                <w:szCs w:val="22"/>
                <w:lang w:val="hy-AM" w:eastAsia="en-US"/>
              </w:rPr>
              <w:softHyphen/>
              <w:t>յու</w:t>
            </w:r>
            <w:r w:rsidRPr="00340A6B">
              <w:rPr>
                <w:rFonts w:ascii="GHEA Grapalat" w:eastAsia="Calibri" w:hAnsi="GHEA Grapalat"/>
                <w:sz w:val="22"/>
                <w:szCs w:val="22"/>
                <w:lang w:val="hy-AM" w:eastAsia="en-US"/>
              </w:rPr>
              <w:softHyphen/>
              <w:t>թյունը մատու</w:t>
            </w:r>
            <w:r w:rsidRPr="00340A6B">
              <w:rPr>
                <w:rFonts w:ascii="GHEA Grapalat" w:eastAsia="Calibri" w:hAnsi="GHEA Grapalat"/>
                <w:sz w:val="22"/>
                <w:szCs w:val="22"/>
                <w:lang w:val="hy-AM" w:eastAsia="en-US"/>
              </w:rPr>
              <w:softHyphen/>
              <w:t>ցե</w:t>
            </w:r>
            <w:r w:rsidRPr="00340A6B">
              <w:rPr>
                <w:rFonts w:ascii="GHEA Grapalat" w:eastAsia="Calibri" w:hAnsi="GHEA Grapalat"/>
                <w:sz w:val="22"/>
                <w:szCs w:val="22"/>
                <w:lang w:val="hy-AM" w:eastAsia="en-US"/>
              </w:rPr>
              <w:softHyphen/>
              <w:t>լուց հետո վարչարարության իրականացման համար: Մաս</w:t>
            </w:r>
            <w:r w:rsidRPr="00340A6B">
              <w:rPr>
                <w:rFonts w:ascii="GHEA Grapalat" w:eastAsia="Calibri" w:hAnsi="GHEA Grapalat"/>
                <w:sz w:val="22"/>
                <w:szCs w:val="22"/>
                <w:lang w:val="hy-AM" w:eastAsia="en-US"/>
              </w:rPr>
              <w:softHyphen/>
              <w:t>նա</w:t>
            </w:r>
            <w:r w:rsidRPr="00340A6B">
              <w:rPr>
                <w:rFonts w:ascii="GHEA Grapalat" w:eastAsia="Calibri" w:hAnsi="GHEA Grapalat"/>
                <w:sz w:val="22"/>
                <w:szCs w:val="22"/>
                <w:lang w:val="hy-AM" w:eastAsia="en-US"/>
              </w:rPr>
              <w:softHyphen/>
              <w:t>վորապես, որքան ծախսեր են կատարվում որևէ տեսակի լիցեն</w:t>
            </w:r>
            <w:r w:rsidRPr="00340A6B">
              <w:rPr>
                <w:rFonts w:ascii="GHEA Grapalat" w:eastAsia="Calibri" w:hAnsi="GHEA Grapalat"/>
                <w:sz w:val="22"/>
                <w:szCs w:val="22"/>
                <w:lang w:val="hy-AM" w:eastAsia="en-US"/>
              </w:rPr>
              <w:softHyphen/>
              <w:t>զիայի, թույտվության, արտոնագրի տրամադրումից հետո դրանց պահանջների պահպանման նկատ</w:t>
            </w:r>
            <w:r w:rsidRPr="00340A6B">
              <w:rPr>
                <w:rFonts w:ascii="GHEA Grapalat" w:eastAsia="Calibri" w:hAnsi="GHEA Grapalat"/>
                <w:sz w:val="22"/>
                <w:szCs w:val="22"/>
                <w:lang w:val="hy-AM" w:eastAsia="en-US"/>
              </w:rPr>
              <w:softHyphen/>
              <w:t>մամբ հսկողություն իրականացնելու, պետական տուրքի գումարն օրենսդրությամբ սահմանված ժամկետում չվճարելու դեպքում համա</w:t>
            </w:r>
            <w:r w:rsidRPr="00340A6B">
              <w:rPr>
                <w:rFonts w:ascii="GHEA Grapalat" w:eastAsia="Calibri" w:hAnsi="GHEA Grapalat"/>
                <w:sz w:val="22"/>
                <w:szCs w:val="22"/>
                <w:lang w:val="hy-AM" w:eastAsia="en-US"/>
              </w:rPr>
              <w:softHyphen/>
              <w:t>պա</w:t>
            </w:r>
            <w:r w:rsidRPr="00340A6B">
              <w:rPr>
                <w:rFonts w:ascii="GHEA Grapalat" w:eastAsia="Calibri" w:hAnsi="GHEA Grapalat"/>
                <w:sz w:val="22"/>
                <w:szCs w:val="22"/>
                <w:lang w:val="hy-AM" w:eastAsia="en-US"/>
              </w:rPr>
              <w:softHyphen/>
              <w:t>տաս</w:t>
            </w:r>
            <w:r w:rsidRPr="00340A6B">
              <w:rPr>
                <w:rFonts w:ascii="GHEA Grapalat" w:eastAsia="Calibri" w:hAnsi="GHEA Grapalat"/>
                <w:sz w:val="22"/>
                <w:szCs w:val="22"/>
                <w:lang w:val="hy-AM" w:eastAsia="en-US"/>
              </w:rPr>
              <w:softHyphen/>
              <w:t>խան ընթացակարգեր ապահովելու համար և այլն:</w:t>
            </w:r>
          </w:p>
          <w:p w:rsidR="00216287" w:rsidRPr="00340A6B" w:rsidRDefault="005C6C43" w:rsidP="005C6C43">
            <w:pPr>
              <w:spacing w:line="276" w:lineRule="auto"/>
              <w:ind w:firstLine="720"/>
              <w:rPr>
                <w:lang w:val="hy-AM"/>
              </w:rPr>
            </w:pPr>
            <w:r w:rsidRPr="00340A6B">
              <w:rPr>
                <w:lang w:val="hy-AM"/>
              </w:rPr>
              <w:t>Ամփոփելով վերոգրյալը՝ հայտնում ենք, որ քննարկման ներկայացված՝ ««Պետական տուրքի մասին» Հայաստանի Հանրապետության օրեն</w:t>
            </w:r>
            <w:r w:rsidRPr="00340A6B">
              <w:rPr>
                <w:lang w:val="hy-AM"/>
              </w:rPr>
              <w:softHyphen/>
              <w:t>քում լրացում կատա</w:t>
            </w:r>
            <w:r w:rsidRPr="00340A6B">
              <w:rPr>
                <w:lang w:val="hy-AM"/>
              </w:rPr>
              <w:softHyphen/>
              <w:t>րելու մասին» օրենքի նախագծով առաջարկվող պետական տուրքի չափերը սահմանելիս անհրաժեշտ է հաշվի առնել վերոնշյալ սկզբունքները:</w:t>
            </w:r>
          </w:p>
        </w:tc>
        <w:tc>
          <w:tcPr>
            <w:tcW w:w="4050" w:type="dxa"/>
            <w:tcBorders>
              <w:top w:val="single" w:sz="4" w:space="0" w:color="auto"/>
              <w:left w:val="single" w:sz="4" w:space="0" w:color="auto"/>
              <w:bottom w:val="single" w:sz="4" w:space="0" w:color="auto"/>
              <w:right w:val="single" w:sz="4" w:space="0" w:color="auto"/>
            </w:tcBorders>
          </w:tcPr>
          <w:p w:rsidR="00216287" w:rsidRPr="00340A6B" w:rsidRDefault="009F2508" w:rsidP="00216287">
            <w:pPr>
              <w:autoSpaceDE w:val="0"/>
              <w:autoSpaceDN w:val="0"/>
              <w:spacing w:after="0" w:line="240" w:lineRule="auto"/>
              <w:rPr>
                <w:rFonts w:cs="Sylfaen"/>
                <w:lang w:val="hy-AM"/>
              </w:rPr>
            </w:pPr>
            <w:r w:rsidRPr="00340A6B">
              <w:rPr>
                <w:rFonts w:cs="Sylfaen"/>
                <w:lang w:val="hy-AM"/>
              </w:rPr>
              <w:lastRenderedPageBreak/>
              <w:t>Ը</w:t>
            </w:r>
            <w:r w:rsidR="008142A9" w:rsidRPr="00340A6B">
              <w:rPr>
                <w:rFonts w:cs="Sylfaen"/>
                <w:lang w:val="hy-AM"/>
              </w:rPr>
              <w:t>նդունվել</w:t>
            </w:r>
            <w:r w:rsidRPr="00340A6B">
              <w:rPr>
                <w:rFonts w:cs="Sylfaen"/>
                <w:lang w:val="hy-AM"/>
              </w:rPr>
              <w:t xml:space="preserve"> է</w:t>
            </w: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r w:rsidRPr="00340A6B">
              <w:rPr>
                <w:rFonts w:cs="Sylfaen"/>
                <w:lang w:val="hy-AM"/>
              </w:rPr>
              <w:t>Ընդունվել է</w:t>
            </w: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p>
          <w:p w:rsidR="008142A9" w:rsidRPr="00340A6B" w:rsidRDefault="008142A9" w:rsidP="00216287">
            <w:pPr>
              <w:autoSpaceDE w:val="0"/>
              <w:autoSpaceDN w:val="0"/>
              <w:spacing w:after="0" w:line="240" w:lineRule="auto"/>
              <w:rPr>
                <w:rFonts w:cs="Sylfaen"/>
                <w:lang w:val="hy-AM"/>
              </w:rPr>
            </w:pPr>
            <w:r w:rsidRPr="00340A6B">
              <w:rPr>
                <w:rFonts w:cs="Sylfaen"/>
                <w:lang w:val="hy-AM"/>
              </w:rPr>
              <w:t>Ընդունվել է</w:t>
            </w:r>
          </w:p>
        </w:tc>
      </w:tr>
      <w:tr w:rsidR="00216287" w:rsidRPr="00340A6B" w:rsidTr="003D65C4">
        <w:trPr>
          <w:trHeight w:val="47"/>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after="0" w:line="240" w:lineRule="auto"/>
              <w:jc w:val="center"/>
              <w:rPr>
                <w:lang w:val="af-ZA"/>
              </w:rPr>
            </w:pPr>
            <w:r w:rsidRPr="00340A6B">
              <w:rPr>
                <w:lang w:val="af-ZA"/>
              </w:rPr>
              <w:t>Քաղաքաշինության, տեխնիկական և հրդեհային անվտանգության տեսչական մարմին</w:t>
            </w:r>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after="0" w:line="240" w:lineRule="auto"/>
              <w:jc w:val="center"/>
              <w:rPr>
                <w:rFonts w:cs="Cambria Math"/>
                <w:lang w:val="af-ZA"/>
              </w:rPr>
            </w:pPr>
            <w:r w:rsidRPr="00340A6B">
              <w:rPr>
                <w:rFonts w:cs="Cambria Math"/>
                <w:lang w:val="af-ZA"/>
              </w:rPr>
              <w:t>27</w:t>
            </w:r>
            <w:r w:rsidRPr="00340A6B">
              <w:rPr>
                <w:rFonts w:ascii="Cambria Math" w:hAnsi="Cambria Math" w:cs="Cambria Math"/>
                <w:lang w:val="af-ZA"/>
              </w:rPr>
              <w:t>․</w:t>
            </w:r>
            <w:r w:rsidRPr="00340A6B">
              <w:rPr>
                <w:rFonts w:cs="Cambria Math"/>
                <w:lang w:val="af-ZA"/>
              </w:rPr>
              <w:t>04</w:t>
            </w:r>
            <w:r w:rsidRPr="00340A6B">
              <w:rPr>
                <w:rFonts w:ascii="Cambria Math" w:hAnsi="Cambria Math" w:cs="Cambria Math"/>
                <w:lang w:val="af-ZA"/>
              </w:rPr>
              <w:t>․</w:t>
            </w:r>
            <w:r w:rsidRPr="00340A6B">
              <w:rPr>
                <w:rFonts w:cs="Cambria Math"/>
                <w:lang w:val="af-ZA"/>
              </w:rPr>
              <w:t>2023թ</w:t>
            </w:r>
            <w:r w:rsidRPr="00340A6B">
              <w:rPr>
                <w:rFonts w:ascii="Cambria Math" w:hAnsi="Cambria Math" w:cs="Cambria Math"/>
                <w:lang w:val="af-ZA"/>
              </w:rPr>
              <w:t>․</w:t>
            </w:r>
            <w:r w:rsidRPr="00340A6B">
              <w:rPr>
                <w:rFonts w:cs="Cambria Math"/>
                <w:lang w:val="af-ZA"/>
              </w:rPr>
              <w:t xml:space="preserve"> N ՔՏՄ/06</w:t>
            </w:r>
            <w:r w:rsidRPr="00340A6B">
              <w:rPr>
                <w:rFonts w:ascii="Cambria Math" w:hAnsi="Cambria Math" w:cs="Cambria Math"/>
                <w:lang w:val="af-ZA"/>
              </w:rPr>
              <w:t>․</w:t>
            </w:r>
            <w:r w:rsidRPr="00340A6B">
              <w:rPr>
                <w:rFonts w:cs="Cambria Math"/>
                <w:lang w:val="af-ZA"/>
              </w:rPr>
              <w:t>1</w:t>
            </w:r>
            <w:r w:rsidRPr="00340A6B">
              <w:rPr>
                <w:rFonts w:ascii="Cambria Math" w:hAnsi="Cambria Math" w:cs="Cambria Math"/>
                <w:lang w:val="af-ZA"/>
              </w:rPr>
              <w:t>․</w:t>
            </w:r>
            <w:r w:rsidRPr="00340A6B">
              <w:rPr>
                <w:rFonts w:cs="Cambria Math"/>
                <w:lang w:val="af-ZA"/>
              </w:rPr>
              <w:t>7/6625-23</w:t>
            </w:r>
          </w:p>
        </w:tc>
      </w:tr>
      <w:tr w:rsidR="00216287" w:rsidRPr="009E3F73"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pStyle w:val="ListParagraph"/>
              <w:shd w:val="clear" w:color="auto" w:fill="FFFFFF"/>
              <w:ind w:left="180"/>
              <w:jc w:val="both"/>
              <w:rPr>
                <w:rFonts w:ascii="GHEA Grapalat" w:hAnsi="GHEA Grapalat"/>
                <w:noProof/>
                <w:sz w:val="22"/>
                <w:szCs w:val="22"/>
                <w:lang w:val="hy-AM"/>
              </w:rPr>
            </w:pPr>
            <w:r w:rsidRPr="00340A6B">
              <w:rPr>
                <w:rFonts w:ascii="GHEA Grapalat" w:hAnsi="GHEA Grapalat"/>
                <w:noProof/>
                <w:sz w:val="22"/>
                <w:szCs w:val="22"/>
                <w:lang w:val="hy-AM"/>
              </w:rPr>
              <w:t>Օրենքների նախագծերի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pStyle w:val="ListParagraph"/>
              <w:shd w:val="clear" w:color="auto" w:fill="FFFFFF"/>
              <w:ind w:left="180"/>
              <w:jc w:val="both"/>
              <w:rPr>
                <w:rFonts w:ascii="GHEA Grapalat" w:hAnsi="GHEA Grapalat"/>
                <w:noProof/>
                <w:sz w:val="22"/>
                <w:szCs w:val="22"/>
                <w:lang w:val="hy-AM"/>
              </w:rPr>
            </w:pPr>
          </w:p>
        </w:tc>
      </w:tr>
      <w:tr w:rsidR="00216287" w:rsidRPr="00340A6B" w:rsidTr="00DB1852">
        <w:trPr>
          <w:trHeight w:val="332"/>
        </w:trPr>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before="0" w:after="0" w:line="240" w:lineRule="auto"/>
              <w:jc w:val="center"/>
              <w:rPr>
                <w:b/>
                <w:color w:val="000000"/>
                <w:lang w:val="af-ZA"/>
              </w:rPr>
            </w:pPr>
            <w:r w:rsidRPr="00340A6B">
              <w:rPr>
                <w:b/>
                <w:color w:val="000000"/>
                <w:lang w:val="hy-AM"/>
              </w:rPr>
              <w:t>ՀՀ կ</w:t>
            </w:r>
            <w:proofErr w:type="spellStart"/>
            <w:r w:rsidRPr="00340A6B">
              <w:rPr>
                <w:b/>
                <w:color w:val="000000"/>
              </w:rPr>
              <w:t>րթության</w:t>
            </w:r>
            <w:proofErr w:type="spellEnd"/>
            <w:r w:rsidRPr="00340A6B">
              <w:rPr>
                <w:b/>
                <w:color w:val="000000"/>
                <w:lang w:val="af-ZA"/>
              </w:rPr>
              <w:t xml:space="preserve">, </w:t>
            </w:r>
            <w:proofErr w:type="spellStart"/>
            <w:r w:rsidRPr="00340A6B">
              <w:rPr>
                <w:b/>
                <w:color w:val="000000"/>
              </w:rPr>
              <w:t>գիտության</w:t>
            </w:r>
            <w:proofErr w:type="spellEnd"/>
            <w:r w:rsidRPr="00340A6B">
              <w:rPr>
                <w:b/>
                <w:color w:val="000000"/>
                <w:lang w:val="af-ZA"/>
              </w:rPr>
              <w:t xml:space="preserve">, </w:t>
            </w:r>
            <w:proofErr w:type="spellStart"/>
            <w:r w:rsidRPr="00340A6B">
              <w:rPr>
                <w:b/>
                <w:color w:val="000000"/>
              </w:rPr>
              <w:t>մշակույթի</w:t>
            </w:r>
            <w:proofErr w:type="spellEnd"/>
            <w:r w:rsidRPr="00340A6B">
              <w:rPr>
                <w:b/>
                <w:color w:val="000000"/>
                <w:lang w:val="af-ZA"/>
              </w:rPr>
              <w:t xml:space="preserve"> </w:t>
            </w:r>
            <w:r w:rsidRPr="00340A6B">
              <w:rPr>
                <w:b/>
                <w:color w:val="000000"/>
              </w:rPr>
              <w:t>և</w:t>
            </w:r>
            <w:r w:rsidRPr="00340A6B">
              <w:rPr>
                <w:b/>
                <w:color w:val="000000"/>
                <w:lang w:val="af-ZA"/>
              </w:rPr>
              <w:t xml:space="preserve"> </w:t>
            </w:r>
            <w:proofErr w:type="spellStart"/>
            <w:r w:rsidRPr="00340A6B">
              <w:rPr>
                <w:b/>
                <w:color w:val="000000"/>
              </w:rPr>
              <w:t>սպորտի</w:t>
            </w:r>
            <w:proofErr w:type="spellEnd"/>
            <w:r w:rsidRPr="00340A6B">
              <w:rPr>
                <w:b/>
                <w:color w:val="000000"/>
                <w:lang w:val="af-ZA"/>
              </w:rPr>
              <w:t xml:space="preserve"> </w:t>
            </w:r>
            <w:proofErr w:type="spellStart"/>
            <w:r w:rsidRPr="00340A6B">
              <w:rPr>
                <w:b/>
                <w:color w:val="000000"/>
              </w:rPr>
              <w:t>նախարարություն</w:t>
            </w:r>
            <w:proofErr w:type="spellEnd"/>
            <w:r w:rsidRPr="00340A6B">
              <w:rPr>
                <w:b/>
                <w:color w:val="000000"/>
                <w:lang w:val="af-ZA"/>
              </w:rPr>
              <w:t xml:space="preserve"> </w:t>
            </w:r>
            <w:proofErr w:type="spellStart"/>
            <w:r w:rsidRPr="00340A6B">
              <w:rPr>
                <w:b/>
                <w:color w:val="000000"/>
              </w:rPr>
              <w:t>մարմին</w:t>
            </w:r>
            <w:proofErr w:type="spellEnd"/>
          </w:p>
        </w:tc>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tcPr>
          <w:p w:rsidR="00216287" w:rsidRPr="00340A6B" w:rsidRDefault="00216287" w:rsidP="00216287">
            <w:pPr>
              <w:spacing w:after="0" w:line="240" w:lineRule="auto"/>
              <w:jc w:val="center"/>
              <w:rPr>
                <w:lang w:val="af-ZA"/>
              </w:rPr>
            </w:pPr>
            <w:r w:rsidRPr="00340A6B">
              <w:rPr>
                <w:lang w:val="af-ZA"/>
              </w:rPr>
              <w:t>2</w:t>
            </w:r>
            <w:r w:rsidRPr="00340A6B">
              <w:rPr>
                <w:lang w:val="hy-AM"/>
              </w:rPr>
              <w:t>1</w:t>
            </w:r>
            <w:r w:rsidRPr="00340A6B">
              <w:rPr>
                <w:rFonts w:ascii="Cambria Math" w:hAnsi="Cambria Math" w:cs="Cambria Math"/>
                <w:lang w:val="af-ZA"/>
              </w:rPr>
              <w:t>․</w:t>
            </w:r>
            <w:r w:rsidRPr="00340A6B">
              <w:rPr>
                <w:lang w:val="af-ZA"/>
              </w:rPr>
              <w:t>03</w:t>
            </w:r>
            <w:r w:rsidRPr="00340A6B">
              <w:rPr>
                <w:rFonts w:ascii="Cambria Math" w:hAnsi="Cambria Math" w:cs="Cambria Math"/>
                <w:lang w:val="af-ZA"/>
              </w:rPr>
              <w:t>․</w:t>
            </w:r>
            <w:r w:rsidRPr="00340A6B">
              <w:rPr>
                <w:lang w:val="af-ZA"/>
              </w:rPr>
              <w:t>202</w:t>
            </w:r>
            <w:r w:rsidRPr="00340A6B">
              <w:rPr>
                <w:lang w:val="hy-AM"/>
              </w:rPr>
              <w:t>3</w:t>
            </w:r>
            <w:r w:rsidRPr="00340A6B">
              <w:rPr>
                <w:rFonts w:cs="GHEA Grapalat"/>
                <w:lang w:val="af-ZA"/>
              </w:rPr>
              <w:t>թ</w:t>
            </w:r>
            <w:r w:rsidRPr="00340A6B">
              <w:rPr>
                <w:rFonts w:ascii="Cambria Math" w:hAnsi="Cambria Math" w:cs="Cambria Math"/>
                <w:lang w:val="af-ZA"/>
              </w:rPr>
              <w:t>․</w:t>
            </w:r>
            <w:r w:rsidRPr="00340A6B">
              <w:rPr>
                <w:lang w:val="af-ZA"/>
              </w:rPr>
              <w:t xml:space="preserve"> N 01//6319-2023</w:t>
            </w:r>
          </w:p>
        </w:tc>
      </w:tr>
      <w:tr w:rsidR="00216287" w:rsidRPr="009E3F73"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pStyle w:val="ListParagraph"/>
              <w:shd w:val="clear" w:color="auto" w:fill="FFFFFF"/>
              <w:ind w:left="180"/>
              <w:jc w:val="both"/>
              <w:rPr>
                <w:rFonts w:ascii="GHEA Grapalat" w:hAnsi="GHEA Grapalat"/>
                <w:noProof/>
                <w:sz w:val="22"/>
                <w:szCs w:val="22"/>
                <w:lang w:val="hy-AM"/>
              </w:rPr>
            </w:pPr>
            <w:r w:rsidRPr="00340A6B">
              <w:rPr>
                <w:rFonts w:ascii="GHEA Grapalat" w:hAnsi="GHEA Grapalat"/>
                <w:noProof/>
                <w:sz w:val="22"/>
                <w:szCs w:val="22"/>
                <w:lang w:val="hy-AM"/>
              </w:rPr>
              <w:t>Օրենքների նախագծերի վերաբերյալ դիտողություններ և առաջարկություններ չկան</w:t>
            </w:r>
          </w:p>
        </w:tc>
        <w:tc>
          <w:tcPr>
            <w:tcW w:w="4050" w:type="dxa"/>
            <w:tcBorders>
              <w:top w:val="single" w:sz="4" w:space="0" w:color="auto"/>
              <w:left w:val="single" w:sz="4" w:space="0" w:color="auto"/>
              <w:bottom w:val="single" w:sz="4" w:space="0" w:color="auto"/>
              <w:right w:val="single" w:sz="4" w:space="0" w:color="auto"/>
            </w:tcBorders>
          </w:tcPr>
          <w:p w:rsidR="00216287" w:rsidRPr="00340A6B" w:rsidRDefault="00216287" w:rsidP="00216287">
            <w:pPr>
              <w:pStyle w:val="ListParagraph"/>
              <w:shd w:val="clear" w:color="auto" w:fill="FFFFFF"/>
              <w:ind w:left="180"/>
              <w:jc w:val="both"/>
              <w:rPr>
                <w:rFonts w:ascii="GHEA Grapalat" w:hAnsi="GHEA Grapalat"/>
                <w:noProof/>
                <w:sz w:val="22"/>
                <w:szCs w:val="22"/>
                <w:lang w:val="hy-AM"/>
              </w:rPr>
            </w:pPr>
          </w:p>
        </w:tc>
      </w:tr>
      <w:tr w:rsidR="00EC08A8" w:rsidRPr="00340A6B" w:rsidTr="00EC08A8">
        <w:trPr>
          <w:trHeight w:val="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08A8" w:rsidRPr="00340A6B" w:rsidRDefault="00EC08A8" w:rsidP="00EC08A8">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08A8" w:rsidRPr="00340A6B" w:rsidRDefault="00EC08A8" w:rsidP="00EC08A8">
            <w:pPr>
              <w:spacing w:after="0" w:line="240" w:lineRule="auto"/>
              <w:jc w:val="center"/>
              <w:rPr>
                <w:lang w:val="af-ZA"/>
              </w:rPr>
            </w:pPr>
            <w:r w:rsidRPr="00340A6B">
              <w:rPr>
                <w:lang w:val="af-ZA"/>
              </w:rPr>
              <w:t>ՀՀ արդարադատության նախարարություն</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08A8" w:rsidRPr="00340A6B" w:rsidRDefault="00EC08A8" w:rsidP="00EC08A8">
            <w:pPr>
              <w:spacing w:after="0" w:line="240" w:lineRule="auto"/>
              <w:jc w:val="center"/>
              <w:rPr>
                <w:rFonts w:cs="GHEA Grapalat"/>
                <w:lang w:val="af-ZA"/>
              </w:rPr>
            </w:pPr>
            <w:r w:rsidRPr="00340A6B">
              <w:rPr>
                <w:rFonts w:cs="GHEA Grapalat"/>
                <w:lang w:val="af-ZA"/>
              </w:rPr>
              <w:t>22</w:t>
            </w:r>
            <w:r w:rsidRPr="00340A6B">
              <w:rPr>
                <w:rFonts w:ascii="Cambria Math" w:hAnsi="Cambria Math" w:cs="Cambria Math"/>
                <w:lang w:val="af-ZA"/>
              </w:rPr>
              <w:t>․</w:t>
            </w:r>
            <w:r w:rsidRPr="00340A6B">
              <w:rPr>
                <w:rFonts w:cs="GHEA Grapalat"/>
                <w:lang w:val="af-ZA"/>
              </w:rPr>
              <w:t>03</w:t>
            </w:r>
            <w:r w:rsidRPr="00340A6B">
              <w:rPr>
                <w:rFonts w:ascii="Cambria Math" w:hAnsi="Cambria Math" w:cs="Cambria Math"/>
                <w:lang w:val="af-ZA"/>
              </w:rPr>
              <w:t>․</w:t>
            </w:r>
            <w:r w:rsidRPr="00340A6B">
              <w:rPr>
                <w:rFonts w:cs="GHEA Grapalat"/>
                <w:lang w:val="af-ZA"/>
              </w:rPr>
              <w:t>2023թ</w:t>
            </w:r>
            <w:r w:rsidRPr="00340A6B">
              <w:rPr>
                <w:rFonts w:ascii="Cambria Math" w:hAnsi="Cambria Math" w:cs="Cambria Math"/>
                <w:lang w:val="af-ZA"/>
              </w:rPr>
              <w:t>․</w:t>
            </w:r>
            <w:r w:rsidRPr="00340A6B">
              <w:rPr>
                <w:rFonts w:cs="GHEA Grapalat"/>
                <w:lang w:val="af-ZA"/>
              </w:rPr>
              <w:t xml:space="preserve"> N /10/14067-2023</w:t>
            </w:r>
          </w:p>
        </w:tc>
      </w:tr>
      <w:tr w:rsidR="00EC08A8" w:rsidRPr="00340A6B"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EC08A8" w:rsidRPr="00340A6B" w:rsidRDefault="00EC08A8" w:rsidP="00EC08A8">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EC08A8" w:rsidRPr="00340A6B" w:rsidRDefault="00EC08A8" w:rsidP="00EC08A8">
            <w:pPr>
              <w:tabs>
                <w:tab w:val="left" w:pos="540"/>
              </w:tabs>
              <w:spacing w:after="0" w:line="240" w:lineRule="auto"/>
              <w:ind w:firstLine="720"/>
              <w:rPr>
                <w:color w:val="000000"/>
                <w:lang w:val="af-ZA"/>
              </w:rPr>
            </w:pPr>
            <w:r w:rsidRPr="00340A6B">
              <w:rPr>
                <w:color w:val="000000"/>
                <w:lang w:val="af-ZA"/>
              </w:rPr>
              <w:t>1. «</w:t>
            </w:r>
            <w:proofErr w:type="spellStart"/>
            <w:r w:rsidRPr="00340A6B">
              <w:rPr>
                <w:color w:val="000000"/>
              </w:rPr>
              <w:t>Ավտոմոբիլային</w:t>
            </w:r>
            <w:proofErr w:type="spellEnd"/>
            <w:r w:rsidRPr="00340A6B">
              <w:rPr>
                <w:color w:val="000000"/>
                <w:lang w:val="af-ZA"/>
              </w:rPr>
              <w:t xml:space="preserve"> </w:t>
            </w:r>
            <w:proofErr w:type="spellStart"/>
            <w:r w:rsidRPr="00340A6B">
              <w:rPr>
                <w:color w:val="000000"/>
              </w:rPr>
              <w:t>տրանսպորտի</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օրենքում</w:t>
            </w:r>
            <w:proofErr w:type="spellEnd"/>
            <w:r w:rsidRPr="00340A6B">
              <w:rPr>
                <w:color w:val="000000"/>
                <w:lang w:val="af-ZA"/>
              </w:rPr>
              <w:t xml:space="preserve"> </w:t>
            </w:r>
            <w:proofErr w:type="spellStart"/>
            <w:r w:rsidRPr="00340A6B">
              <w:rPr>
                <w:color w:val="000000"/>
              </w:rPr>
              <w:t>լրացումներ</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օրենքի</w:t>
            </w:r>
            <w:proofErr w:type="spellEnd"/>
            <w:r w:rsidRPr="00340A6B">
              <w:rPr>
                <w:color w:val="000000"/>
                <w:lang w:val="af-ZA"/>
              </w:rPr>
              <w:t xml:space="preserve"> </w:t>
            </w:r>
            <w:proofErr w:type="spellStart"/>
            <w:r w:rsidRPr="00340A6B">
              <w:rPr>
                <w:color w:val="000000"/>
              </w:rPr>
              <w:t>նախագծի</w:t>
            </w:r>
            <w:proofErr w:type="spellEnd"/>
            <w:r w:rsidRPr="00340A6B">
              <w:rPr>
                <w:color w:val="000000"/>
                <w:lang w:val="af-ZA"/>
              </w:rPr>
              <w:t xml:space="preserve"> 1-</w:t>
            </w:r>
            <w:proofErr w:type="spellStart"/>
            <w:r w:rsidRPr="00340A6B">
              <w:rPr>
                <w:color w:val="000000"/>
              </w:rPr>
              <w:t>ին</w:t>
            </w:r>
            <w:proofErr w:type="spellEnd"/>
            <w:r w:rsidRPr="00340A6B">
              <w:rPr>
                <w:color w:val="000000"/>
                <w:lang w:val="af-ZA"/>
              </w:rPr>
              <w:t xml:space="preserve"> </w:t>
            </w:r>
            <w:proofErr w:type="spellStart"/>
            <w:r w:rsidRPr="00340A6B">
              <w:rPr>
                <w:color w:val="000000"/>
              </w:rPr>
              <w:t>հոդվածով</w:t>
            </w:r>
            <w:proofErr w:type="spellEnd"/>
            <w:r w:rsidRPr="00340A6B">
              <w:rPr>
                <w:color w:val="000000"/>
                <w:lang w:val="af-ZA"/>
              </w:rPr>
              <w:t xml:space="preserve"> </w:t>
            </w:r>
            <w:proofErr w:type="spellStart"/>
            <w:r w:rsidRPr="00340A6B">
              <w:rPr>
                <w:color w:val="000000"/>
              </w:rPr>
              <w:t>առաջարկվում</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Ավտոմոբիլային</w:t>
            </w:r>
            <w:proofErr w:type="spellEnd"/>
            <w:r w:rsidRPr="00340A6B">
              <w:rPr>
                <w:color w:val="000000"/>
                <w:lang w:val="af-ZA"/>
              </w:rPr>
              <w:t xml:space="preserve"> </w:t>
            </w:r>
            <w:proofErr w:type="spellStart"/>
            <w:r w:rsidRPr="00340A6B">
              <w:rPr>
                <w:color w:val="000000"/>
              </w:rPr>
              <w:t>տրանսպորտի</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օրենքի</w:t>
            </w:r>
            <w:proofErr w:type="spellEnd"/>
            <w:r w:rsidRPr="00340A6B">
              <w:rPr>
                <w:color w:val="000000"/>
                <w:lang w:val="af-ZA"/>
              </w:rPr>
              <w:t xml:space="preserve"> (</w:t>
            </w:r>
            <w:proofErr w:type="spellStart"/>
            <w:r w:rsidRPr="00340A6B">
              <w:rPr>
                <w:color w:val="000000"/>
              </w:rPr>
              <w:t>այսուհետ</w:t>
            </w:r>
            <w:proofErr w:type="spellEnd"/>
            <w:r w:rsidRPr="00340A6B">
              <w:rPr>
                <w:color w:val="000000"/>
              </w:rPr>
              <w:t>՝</w:t>
            </w:r>
            <w:r w:rsidRPr="00340A6B">
              <w:rPr>
                <w:color w:val="000000"/>
                <w:lang w:val="af-ZA"/>
              </w:rPr>
              <w:t xml:space="preserve"> </w:t>
            </w:r>
            <w:proofErr w:type="spellStart"/>
            <w:r w:rsidRPr="00340A6B">
              <w:rPr>
                <w:color w:val="000000"/>
              </w:rPr>
              <w:t>Օրենք</w:t>
            </w:r>
            <w:proofErr w:type="spellEnd"/>
            <w:r w:rsidRPr="00340A6B">
              <w:rPr>
                <w:color w:val="000000"/>
                <w:lang w:val="af-ZA"/>
              </w:rPr>
              <w:t>) 4-</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հոդվածում</w:t>
            </w:r>
            <w:proofErr w:type="spellEnd"/>
            <w:r w:rsidRPr="00340A6B">
              <w:rPr>
                <w:color w:val="000000"/>
                <w:lang w:val="af-ZA"/>
              </w:rPr>
              <w:t xml:space="preserve"> </w:t>
            </w:r>
            <w:proofErr w:type="spellStart"/>
            <w:r w:rsidRPr="00340A6B">
              <w:rPr>
                <w:color w:val="000000"/>
              </w:rPr>
              <w:t>լրացնել</w:t>
            </w:r>
            <w:proofErr w:type="spellEnd"/>
            <w:r w:rsidRPr="00340A6B">
              <w:rPr>
                <w:color w:val="000000"/>
                <w:lang w:val="af-ZA"/>
              </w:rPr>
              <w:t xml:space="preserve"> </w:t>
            </w:r>
            <w:proofErr w:type="spellStart"/>
            <w:r w:rsidRPr="00340A6B">
              <w:rPr>
                <w:color w:val="000000"/>
              </w:rPr>
              <w:t>նոր</w:t>
            </w:r>
            <w:proofErr w:type="spellEnd"/>
            <w:r w:rsidRPr="00340A6B">
              <w:rPr>
                <w:color w:val="000000"/>
                <w:lang w:val="af-ZA"/>
              </w:rPr>
              <w:t xml:space="preserve"> </w:t>
            </w:r>
            <w:proofErr w:type="spellStart"/>
            <w:r w:rsidRPr="00340A6B">
              <w:rPr>
                <w:color w:val="000000"/>
              </w:rPr>
              <w:t>հասկացություն</w:t>
            </w:r>
            <w:proofErr w:type="spellEnd"/>
            <w:r w:rsidRPr="00340A6B">
              <w:rPr>
                <w:color w:val="000000"/>
              </w:rPr>
              <w:t>՝</w:t>
            </w:r>
            <w:r w:rsidRPr="00340A6B">
              <w:rPr>
                <w:color w:val="000000"/>
                <w:lang w:val="af-ZA"/>
              </w:rPr>
              <w:t xml:space="preserve"> </w:t>
            </w:r>
            <w:proofErr w:type="spellStart"/>
            <w:r w:rsidRPr="00340A6B">
              <w:rPr>
                <w:color w:val="000000"/>
              </w:rPr>
              <w:t>սահմանելով</w:t>
            </w:r>
            <w:proofErr w:type="spellEnd"/>
            <w:r w:rsidRPr="00340A6B">
              <w:rPr>
                <w:color w:val="000000"/>
                <w:lang w:val="af-ZA"/>
              </w:rPr>
              <w:t xml:space="preserve"> </w:t>
            </w:r>
            <w:proofErr w:type="spellStart"/>
            <w:r w:rsidRPr="00340A6B">
              <w:rPr>
                <w:color w:val="000000"/>
              </w:rPr>
              <w:t>գործարար</w:t>
            </w:r>
            <w:proofErr w:type="spellEnd"/>
            <w:r w:rsidRPr="00340A6B">
              <w:rPr>
                <w:color w:val="000000"/>
                <w:lang w:val="af-ZA"/>
              </w:rPr>
              <w:t xml:space="preserve"> </w:t>
            </w:r>
            <w:proofErr w:type="spellStart"/>
            <w:r w:rsidRPr="00340A6B">
              <w:rPr>
                <w:b/>
                <w:color w:val="000000"/>
              </w:rPr>
              <w:t>բարի</w:t>
            </w:r>
            <w:proofErr w:type="spellEnd"/>
            <w:r w:rsidRPr="00340A6B">
              <w:rPr>
                <w:b/>
                <w:color w:val="000000"/>
                <w:lang w:val="af-ZA"/>
              </w:rPr>
              <w:t xml:space="preserve"> </w:t>
            </w:r>
            <w:proofErr w:type="spellStart"/>
            <w:r w:rsidRPr="00340A6B">
              <w:rPr>
                <w:color w:val="000000"/>
              </w:rPr>
              <w:t>համբավ</w:t>
            </w:r>
            <w:proofErr w:type="spellEnd"/>
            <w:r w:rsidRPr="00340A6B">
              <w:rPr>
                <w:color w:val="000000"/>
                <w:lang w:val="af-ZA"/>
              </w:rPr>
              <w:t>-</w:t>
            </w:r>
            <w:r w:rsidRPr="00340A6B">
              <w:rPr>
                <w:color w:val="000000"/>
              </w:rPr>
              <w:t>ի</w:t>
            </w:r>
            <w:r w:rsidRPr="00340A6B">
              <w:rPr>
                <w:color w:val="000000"/>
                <w:lang w:val="af-ZA"/>
              </w:rPr>
              <w:t xml:space="preserve"> </w:t>
            </w:r>
            <w:proofErr w:type="spellStart"/>
            <w:r w:rsidRPr="00340A6B">
              <w:rPr>
                <w:color w:val="000000"/>
              </w:rPr>
              <w:t>հասկացությունը</w:t>
            </w:r>
            <w:proofErr w:type="spellEnd"/>
            <w:r w:rsidRPr="00340A6B">
              <w:rPr>
                <w:color w:val="000000"/>
                <w:lang w:val="af-ZA"/>
              </w:rPr>
              <w:t xml:space="preserve"> (</w:t>
            </w:r>
            <w:proofErr w:type="spellStart"/>
            <w:r w:rsidRPr="00340A6B">
              <w:rPr>
                <w:color w:val="000000"/>
              </w:rPr>
              <w:t>գործարարության</w:t>
            </w:r>
            <w:proofErr w:type="spellEnd"/>
            <w:r w:rsidRPr="00340A6B">
              <w:rPr>
                <w:color w:val="000000"/>
                <w:lang w:val="af-ZA"/>
              </w:rPr>
              <w:t xml:space="preserve"> </w:t>
            </w:r>
            <w:proofErr w:type="spellStart"/>
            <w:r w:rsidRPr="00340A6B">
              <w:rPr>
                <w:color w:val="000000"/>
              </w:rPr>
              <w:t>ոլորտում</w:t>
            </w:r>
            <w:proofErr w:type="spellEnd"/>
            <w:r w:rsidRPr="00340A6B">
              <w:rPr>
                <w:color w:val="000000"/>
                <w:lang w:val="af-ZA"/>
              </w:rPr>
              <w:t xml:space="preserve"> </w:t>
            </w:r>
            <w:proofErr w:type="spellStart"/>
            <w:r w:rsidRPr="00340A6B">
              <w:rPr>
                <w:color w:val="000000"/>
              </w:rPr>
              <w:t>դրսևորած</w:t>
            </w:r>
            <w:proofErr w:type="spellEnd"/>
            <w:r w:rsidRPr="00340A6B">
              <w:rPr>
                <w:color w:val="000000"/>
                <w:lang w:val="af-ZA"/>
              </w:rPr>
              <w:t xml:space="preserve"> </w:t>
            </w:r>
            <w:proofErr w:type="spellStart"/>
            <w:r w:rsidRPr="00340A6B">
              <w:rPr>
                <w:color w:val="000000"/>
              </w:rPr>
              <w:t>ձեռնարկատիրական</w:t>
            </w:r>
            <w:proofErr w:type="spellEnd"/>
            <w:r w:rsidRPr="00340A6B">
              <w:rPr>
                <w:color w:val="000000"/>
                <w:lang w:val="af-ZA"/>
              </w:rPr>
              <w:t xml:space="preserve"> </w:t>
            </w:r>
            <w:proofErr w:type="spellStart"/>
            <w:r w:rsidRPr="00340A6B">
              <w:rPr>
                <w:color w:val="000000"/>
              </w:rPr>
              <w:t>գործունեության</w:t>
            </w:r>
            <w:proofErr w:type="spellEnd"/>
            <w:r w:rsidRPr="00340A6B">
              <w:rPr>
                <w:color w:val="000000"/>
                <w:lang w:val="af-ZA"/>
              </w:rPr>
              <w:t xml:space="preserve">, </w:t>
            </w:r>
            <w:proofErr w:type="spellStart"/>
            <w:r w:rsidRPr="00340A6B">
              <w:rPr>
                <w:color w:val="000000"/>
              </w:rPr>
              <w:t>աշխատանքային</w:t>
            </w:r>
            <w:proofErr w:type="spellEnd"/>
            <w:r w:rsidRPr="00340A6B">
              <w:rPr>
                <w:color w:val="000000"/>
                <w:lang w:val="af-ZA"/>
              </w:rPr>
              <w:t xml:space="preserve"> </w:t>
            </w:r>
            <w:r w:rsidRPr="00340A6B">
              <w:rPr>
                <w:color w:val="000000"/>
              </w:rPr>
              <w:t>և</w:t>
            </w:r>
            <w:r w:rsidRPr="00340A6B">
              <w:rPr>
                <w:color w:val="000000"/>
                <w:lang w:val="af-ZA"/>
              </w:rPr>
              <w:t xml:space="preserve"> </w:t>
            </w:r>
            <w:proofErr w:type="spellStart"/>
            <w:r w:rsidRPr="00340A6B">
              <w:rPr>
                <w:color w:val="000000"/>
              </w:rPr>
              <w:t>մասնագիտական</w:t>
            </w:r>
            <w:proofErr w:type="spellEnd"/>
            <w:r w:rsidRPr="00340A6B">
              <w:rPr>
                <w:color w:val="000000"/>
                <w:lang w:val="af-ZA"/>
              </w:rPr>
              <w:t xml:space="preserve"> </w:t>
            </w:r>
            <w:proofErr w:type="spellStart"/>
            <w:r w:rsidRPr="00340A6B">
              <w:rPr>
                <w:color w:val="000000"/>
              </w:rPr>
              <w:t>որակներին</w:t>
            </w:r>
            <w:proofErr w:type="spellEnd"/>
            <w:r w:rsidRPr="00340A6B">
              <w:rPr>
                <w:color w:val="000000"/>
                <w:lang w:val="af-ZA"/>
              </w:rPr>
              <w:t xml:space="preserve"> </w:t>
            </w:r>
            <w:proofErr w:type="spellStart"/>
            <w:r w:rsidRPr="00340A6B">
              <w:rPr>
                <w:color w:val="000000"/>
              </w:rPr>
              <w:t>տրվող</w:t>
            </w:r>
            <w:proofErr w:type="spellEnd"/>
            <w:r w:rsidRPr="00340A6B">
              <w:rPr>
                <w:color w:val="000000"/>
                <w:lang w:val="af-ZA"/>
              </w:rPr>
              <w:t xml:space="preserve"> </w:t>
            </w:r>
            <w:proofErr w:type="spellStart"/>
            <w:r w:rsidRPr="00340A6B">
              <w:rPr>
                <w:color w:val="000000"/>
              </w:rPr>
              <w:t>գնահատական</w:t>
            </w:r>
            <w:proofErr w:type="spellEnd"/>
            <w:r w:rsidRPr="00340A6B">
              <w:rPr>
                <w:color w:val="000000"/>
                <w:lang w:val="af-ZA"/>
              </w:rPr>
              <w:t xml:space="preserve">): </w:t>
            </w:r>
            <w:proofErr w:type="spellStart"/>
            <w:r w:rsidRPr="00340A6B">
              <w:rPr>
                <w:color w:val="000000"/>
              </w:rPr>
              <w:t>Առաջնորդվելով</w:t>
            </w:r>
            <w:proofErr w:type="spellEnd"/>
            <w:r w:rsidRPr="00340A6B">
              <w:rPr>
                <w:color w:val="000000"/>
                <w:lang w:val="af-ZA"/>
              </w:rPr>
              <w:t xml:space="preserve"> </w:t>
            </w:r>
            <w:proofErr w:type="spellStart"/>
            <w:r w:rsidRPr="00340A6B">
              <w:rPr>
                <w:color w:val="000000"/>
              </w:rPr>
              <w:t>Նորմատիվ</w:t>
            </w:r>
            <w:proofErr w:type="spellEnd"/>
            <w:r w:rsidRPr="00340A6B">
              <w:rPr>
                <w:color w:val="000000"/>
                <w:lang w:val="af-ZA"/>
              </w:rPr>
              <w:t xml:space="preserve"> </w:t>
            </w:r>
            <w:proofErr w:type="spellStart"/>
            <w:r w:rsidRPr="00340A6B">
              <w:rPr>
                <w:color w:val="000000"/>
              </w:rPr>
              <w:t>իրավական</w:t>
            </w:r>
            <w:proofErr w:type="spellEnd"/>
            <w:r w:rsidRPr="00340A6B">
              <w:rPr>
                <w:color w:val="000000"/>
                <w:lang w:val="af-ZA"/>
              </w:rPr>
              <w:t xml:space="preserve"> </w:t>
            </w:r>
            <w:proofErr w:type="spellStart"/>
            <w:r w:rsidRPr="00340A6B">
              <w:rPr>
                <w:color w:val="000000"/>
              </w:rPr>
              <w:t>ակտերի</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օրենքի</w:t>
            </w:r>
            <w:proofErr w:type="spellEnd"/>
            <w:r w:rsidRPr="00340A6B">
              <w:rPr>
                <w:color w:val="000000"/>
                <w:lang w:val="af-ZA"/>
              </w:rPr>
              <w:t xml:space="preserve"> 15-</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հոդվածի</w:t>
            </w:r>
            <w:proofErr w:type="spellEnd"/>
            <w:r w:rsidRPr="00340A6B">
              <w:rPr>
                <w:color w:val="000000"/>
                <w:lang w:val="af-ZA"/>
              </w:rPr>
              <w:t xml:space="preserve"> 1-</w:t>
            </w:r>
            <w:proofErr w:type="spellStart"/>
            <w:r w:rsidRPr="00340A6B">
              <w:rPr>
                <w:color w:val="000000"/>
              </w:rPr>
              <w:t>ին</w:t>
            </w:r>
            <w:proofErr w:type="spellEnd"/>
            <w:r w:rsidRPr="00340A6B">
              <w:rPr>
                <w:color w:val="000000"/>
                <w:lang w:val="af-ZA"/>
              </w:rPr>
              <w:t xml:space="preserve"> </w:t>
            </w:r>
            <w:proofErr w:type="spellStart"/>
            <w:r w:rsidRPr="00340A6B">
              <w:rPr>
                <w:color w:val="000000"/>
              </w:rPr>
              <w:t>մասով</w:t>
            </w:r>
            <w:proofErr w:type="spellEnd"/>
            <w:r w:rsidRPr="00340A6B">
              <w:rPr>
                <w:color w:val="000000"/>
                <w:lang w:val="af-ZA"/>
              </w:rPr>
              <w:t xml:space="preserve"> </w:t>
            </w:r>
            <w:proofErr w:type="spellStart"/>
            <w:r w:rsidRPr="00340A6B">
              <w:rPr>
                <w:color w:val="000000"/>
              </w:rPr>
              <w:t>սահմանված</w:t>
            </w:r>
            <w:proofErr w:type="spellEnd"/>
            <w:r w:rsidRPr="00340A6B">
              <w:rPr>
                <w:color w:val="000000"/>
                <w:lang w:val="af-ZA"/>
              </w:rPr>
              <w:t xml:space="preserve"> </w:t>
            </w:r>
            <w:proofErr w:type="spellStart"/>
            <w:r w:rsidRPr="00340A6B">
              <w:rPr>
                <w:color w:val="000000"/>
              </w:rPr>
              <w:t>կարգավորմամբ</w:t>
            </w:r>
            <w:proofErr w:type="spellEnd"/>
            <w:r w:rsidRPr="00340A6B">
              <w:rPr>
                <w:color w:val="000000"/>
                <w:lang w:val="af-ZA"/>
              </w:rPr>
              <w:t xml:space="preserve"> (</w:t>
            </w:r>
            <w:proofErr w:type="spellStart"/>
            <w:r w:rsidRPr="00340A6B">
              <w:rPr>
                <w:color w:val="000000"/>
              </w:rPr>
              <w:t>նորմատիվ</w:t>
            </w:r>
            <w:proofErr w:type="spellEnd"/>
            <w:r w:rsidRPr="00340A6B">
              <w:rPr>
                <w:color w:val="000000"/>
                <w:lang w:val="af-ZA"/>
              </w:rPr>
              <w:t xml:space="preserve"> </w:t>
            </w:r>
            <w:proofErr w:type="spellStart"/>
            <w:r w:rsidRPr="00340A6B">
              <w:rPr>
                <w:color w:val="000000"/>
              </w:rPr>
              <w:t>իրավական</w:t>
            </w:r>
            <w:proofErr w:type="spellEnd"/>
            <w:r w:rsidRPr="00340A6B">
              <w:rPr>
                <w:color w:val="000000"/>
                <w:lang w:val="af-ZA"/>
              </w:rPr>
              <w:t xml:space="preserve"> </w:t>
            </w:r>
            <w:proofErr w:type="spellStart"/>
            <w:r w:rsidRPr="00340A6B">
              <w:rPr>
                <w:color w:val="000000"/>
              </w:rPr>
              <w:t>ակտում</w:t>
            </w:r>
            <w:proofErr w:type="spellEnd"/>
            <w:r w:rsidRPr="00340A6B">
              <w:rPr>
                <w:color w:val="000000"/>
                <w:lang w:val="af-ZA"/>
              </w:rPr>
              <w:t xml:space="preserve"> </w:t>
            </w:r>
            <w:proofErr w:type="spellStart"/>
            <w:r w:rsidRPr="00340A6B">
              <w:rPr>
                <w:color w:val="000000"/>
              </w:rPr>
              <w:t>կիրառվում</w:t>
            </w:r>
            <w:proofErr w:type="spellEnd"/>
            <w:r w:rsidRPr="00340A6B">
              <w:rPr>
                <w:color w:val="000000"/>
                <w:lang w:val="af-ZA"/>
              </w:rPr>
              <w:t xml:space="preserve"> </w:t>
            </w:r>
            <w:proofErr w:type="spellStart"/>
            <w:r w:rsidRPr="00340A6B">
              <w:rPr>
                <w:color w:val="000000"/>
              </w:rPr>
              <w:t>են</w:t>
            </w:r>
            <w:proofErr w:type="spellEnd"/>
            <w:r w:rsidRPr="00340A6B">
              <w:rPr>
                <w:color w:val="000000"/>
                <w:lang w:val="af-ZA"/>
              </w:rPr>
              <w:t xml:space="preserve"> </w:t>
            </w:r>
            <w:proofErr w:type="spellStart"/>
            <w:r w:rsidRPr="00340A6B">
              <w:rPr>
                <w:color w:val="000000"/>
              </w:rPr>
              <w:t>նորմատիվ</w:t>
            </w:r>
            <w:proofErr w:type="spellEnd"/>
            <w:r w:rsidRPr="00340A6B">
              <w:rPr>
                <w:color w:val="000000"/>
                <w:lang w:val="af-ZA"/>
              </w:rPr>
              <w:t xml:space="preserve"> </w:t>
            </w:r>
            <w:proofErr w:type="spellStart"/>
            <w:r w:rsidRPr="00340A6B">
              <w:rPr>
                <w:color w:val="000000"/>
              </w:rPr>
              <w:t>իրավական</w:t>
            </w:r>
            <w:proofErr w:type="spellEnd"/>
            <w:r w:rsidRPr="00340A6B">
              <w:rPr>
                <w:color w:val="000000"/>
                <w:lang w:val="af-ZA"/>
              </w:rPr>
              <w:t xml:space="preserve"> </w:t>
            </w:r>
            <w:proofErr w:type="spellStart"/>
            <w:r w:rsidRPr="00340A6B">
              <w:rPr>
                <w:color w:val="000000"/>
              </w:rPr>
              <w:t>ակտերով</w:t>
            </w:r>
            <w:proofErr w:type="spellEnd"/>
            <w:r w:rsidRPr="00340A6B">
              <w:rPr>
                <w:color w:val="000000"/>
                <w:lang w:val="af-ZA"/>
              </w:rPr>
              <w:t xml:space="preserve"> </w:t>
            </w:r>
            <w:proofErr w:type="spellStart"/>
            <w:r w:rsidRPr="00340A6B">
              <w:rPr>
                <w:color w:val="000000"/>
              </w:rPr>
              <w:t>սահմանված</w:t>
            </w:r>
            <w:proofErr w:type="spellEnd"/>
            <w:r w:rsidRPr="00340A6B">
              <w:rPr>
                <w:color w:val="000000"/>
                <w:lang w:val="af-ZA"/>
              </w:rPr>
              <w:t xml:space="preserve"> </w:t>
            </w:r>
            <w:proofErr w:type="spellStart"/>
            <w:r w:rsidRPr="00340A6B">
              <w:rPr>
                <w:color w:val="000000"/>
              </w:rPr>
              <w:t>կամ</w:t>
            </w:r>
            <w:proofErr w:type="spellEnd"/>
            <w:r w:rsidRPr="00340A6B">
              <w:rPr>
                <w:color w:val="000000"/>
                <w:lang w:val="af-ZA"/>
              </w:rPr>
              <w:t xml:space="preserve"> </w:t>
            </w:r>
            <w:proofErr w:type="spellStart"/>
            <w:r w:rsidRPr="00340A6B">
              <w:rPr>
                <w:color w:val="000000"/>
              </w:rPr>
              <w:t>հանրածանոթ</w:t>
            </w:r>
            <w:proofErr w:type="spellEnd"/>
            <w:r w:rsidRPr="00340A6B">
              <w:rPr>
                <w:color w:val="000000"/>
                <w:lang w:val="af-ZA"/>
              </w:rPr>
              <w:t xml:space="preserve"> </w:t>
            </w:r>
            <w:proofErr w:type="spellStart"/>
            <w:r w:rsidRPr="00340A6B">
              <w:rPr>
                <w:color w:val="000000"/>
              </w:rPr>
              <w:t>հասկացություններ</w:t>
            </w:r>
            <w:proofErr w:type="spellEnd"/>
            <w:r w:rsidRPr="00340A6B">
              <w:rPr>
                <w:color w:val="000000"/>
                <w:lang w:val="af-ZA"/>
              </w:rPr>
              <w:t xml:space="preserve"> </w:t>
            </w:r>
            <w:proofErr w:type="spellStart"/>
            <w:r w:rsidRPr="00340A6B">
              <w:rPr>
                <w:color w:val="000000"/>
              </w:rPr>
              <w:t>կամ</w:t>
            </w:r>
            <w:proofErr w:type="spellEnd"/>
            <w:r w:rsidRPr="00340A6B">
              <w:rPr>
                <w:color w:val="000000"/>
                <w:lang w:val="af-ZA"/>
              </w:rPr>
              <w:t xml:space="preserve"> </w:t>
            </w:r>
            <w:proofErr w:type="spellStart"/>
            <w:r w:rsidRPr="00340A6B">
              <w:rPr>
                <w:color w:val="000000"/>
              </w:rPr>
              <w:t>տերմիններ</w:t>
            </w:r>
            <w:proofErr w:type="spellEnd"/>
            <w:r w:rsidRPr="00340A6B">
              <w:rPr>
                <w:color w:val="000000"/>
                <w:lang w:val="af-ZA"/>
              </w:rPr>
              <w:t>)</w:t>
            </w:r>
            <w:r w:rsidRPr="00340A6B">
              <w:rPr>
                <w:color w:val="000000"/>
              </w:rPr>
              <w:t>՝</w:t>
            </w:r>
            <w:r w:rsidRPr="00340A6B">
              <w:rPr>
                <w:color w:val="000000"/>
                <w:lang w:val="af-ZA"/>
              </w:rPr>
              <w:t xml:space="preserve"> </w:t>
            </w:r>
            <w:proofErr w:type="spellStart"/>
            <w:r w:rsidRPr="00340A6B">
              <w:rPr>
                <w:color w:val="000000"/>
              </w:rPr>
              <w:t>հարկ</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հաշվի</w:t>
            </w:r>
            <w:proofErr w:type="spellEnd"/>
            <w:r w:rsidRPr="00340A6B">
              <w:rPr>
                <w:color w:val="000000"/>
                <w:lang w:val="af-ZA"/>
              </w:rPr>
              <w:t xml:space="preserve"> </w:t>
            </w:r>
            <w:proofErr w:type="spellStart"/>
            <w:r w:rsidRPr="00340A6B">
              <w:rPr>
                <w:color w:val="000000"/>
              </w:rPr>
              <w:t>առնել</w:t>
            </w:r>
            <w:proofErr w:type="spellEnd"/>
            <w:r w:rsidRPr="00340A6B">
              <w:rPr>
                <w:color w:val="000000"/>
                <w:lang w:val="af-ZA"/>
              </w:rPr>
              <w:t xml:space="preserve">, </w:t>
            </w:r>
            <w:proofErr w:type="spellStart"/>
            <w:r w:rsidRPr="00340A6B">
              <w:rPr>
                <w:color w:val="000000"/>
              </w:rPr>
              <w:t>որ</w:t>
            </w:r>
            <w:proofErr w:type="spellEnd"/>
            <w:r w:rsidRPr="00340A6B">
              <w:rPr>
                <w:color w:val="000000"/>
                <w:lang w:val="af-ZA"/>
              </w:rPr>
              <w:t xml:space="preserve"> </w:t>
            </w:r>
            <w:proofErr w:type="spellStart"/>
            <w:r w:rsidRPr="00340A6B">
              <w:rPr>
                <w:color w:val="000000"/>
              </w:rPr>
              <w:t>գործարար</w:t>
            </w:r>
            <w:proofErr w:type="spellEnd"/>
            <w:r w:rsidRPr="00340A6B">
              <w:rPr>
                <w:color w:val="000000"/>
                <w:lang w:val="af-ZA"/>
              </w:rPr>
              <w:t xml:space="preserve"> </w:t>
            </w:r>
            <w:proofErr w:type="spellStart"/>
            <w:r w:rsidRPr="00340A6B">
              <w:rPr>
                <w:color w:val="000000"/>
              </w:rPr>
              <w:t>բարի</w:t>
            </w:r>
            <w:proofErr w:type="spellEnd"/>
            <w:r w:rsidRPr="00340A6B">
              <w:rPr>
                <w:color w:val="000000"/>
                <w:lang w:val="af-ZA"/>
              </w:rPr>
              <w:t xml:space="preserve"> </w:t>
            </w:r>
            <w:proofErr w:type="spellStart"/>
            <w:r w:rsidRPr="00340A6B">
              <w:rPr>
                <w:color w:val="000000"/>
              </w:rPr>
              <w:t>համբավ</w:t>
            </w:r>
            <w:proofErr w:type="spellEnd"/>
            <w:r w:rsidRPr="00340A6B">
              <w:rPr>
                <w:color w:val="000000"/>
                <w:lang w:val="af-ZA"/>
              </w:rPr>
              <w:t xml:space="preserve"> </w:t>
            </w:r>
            <w:proofErr w:type="spellStart"/>
            <w:r w:rsidRPr="00340A6B">
              <w:rPr>
                <w:color w:val="000000"/>
              </w:rPr>
              <w:t>եզրույթը</w:t>
            </w:r>
            <w:proofErr w:type="spellEnd"/>
            <w:r w:rsidRPr="00340A6B">
              <w:rPr>
                <w:color w:val="000000"/>
                <w:lang w:val="af-ZA"/>
              </w:rPr>
              <w:t xml:space="preserve"> </w:t>
            </w:r>
            <w:r w:rsidRPr="00340A6B">
              <w:rPr>
                <w:color w:val="000000"/>
              </w:rPr>
              <w:t>ՀՀ</w:t>
            </w:r>
            <w:r w:rsidRPr="00340A6B">
              <w:rPr>
                <w:color w:val="000000"/>
                <w:lang w:val="af-ZA"/>
              </w:rPr>
              <w:t xml:space="preserve"> </w:t>
            </w:r>
            <w:proofErr w:type="spellStart"/>
            <w:r w:rsidRPr="00340A6B">
              <w:rPr>
                <w:color w:val="000000"/>
              </w:rPr>
              <w:t>օրենսդրությամբ</w:t>
            </w:r>
            <w:proofErr w:type="spellEnd"/>
            <w:r w:rsidRPr="00340A6B">
              <w:rPr>
                <w:color w:val="000000"/>
                <w:lang w:val="af-ZA"/>
              </w:rPr>
              <w:t xml:space="preserve"> </w:t>
            </w:r>
            <w:proofErr w:type="spellStart"/>
            <w:r w:rsidRPr="00340A6B">
              <w:rPr>
                <w:color w:val="000000"/>
              </w:rPr>
              <w:t>չի</w:t>
            </w:r>
            <w:proofErr w:type="spellEnd"/>
            <w:r w:rsidRPr="00340A6B">
              <w:rPr>
                <w:color w:val="000000"/>
                <w:lang w:val="af-ZA"/>
              </w:rPr>
              <w:t xml:space="preserve"> </w:t>
            </w:r>
            <w:proofErr w:type="spellStart"/>
            <w:r w:rsidRPr="00340A6B">
              <w:rPr>
                <w:color w:val="000000"/>
              </w:rPr>
              <w:t>օգտագործվում</w:t>
            </w:r>
            <w:proofErr w:type="spellEnd"/>
            <w:r w:rsidRPr="00340A6B">
              <w:rPr>
                <w:color w:val="000000"/>
                <w:lang w:val="af-ZA"/>
              </w:rPr>
              <w:t xml:space="preserve">, </w:t>
            </w:r>
            <w:proofErr w:type="spellStart"/>
            <w:r w:rsidRPr="00340A6B">
              <w:rPr>
                <w:color w:val="000000"/>
              </w:rPr>
              <w:t>Քաղաքացիական</w:t>
            </w:r>
            <w:proofErr w:type="spellEnd"/>
            <w:r w:rsidRPr="00340A6B">
              <w:rPr>
                <w:color w:val="000000"/>
                <w:lang w:val="af-ZA"/>
              </w:rPr>
              <w:t xml:space="preserve"> </w:t>
            </w:r>
            <w:proofErr w:type="spellStart"/>
            <w:r w:rsidRPr="00340A6B">
              <w:rPr>
                <w:color w:val="000000"/>
              </w:rPr>
              <w:t>օրենսգրքով</w:t>
            </w:r>
            <w:proofErr w:type="spellEnd"/>
            <w:r w:rsidRPr="00340A6B">
              <w:rPr>
                <w:color w:val="000000"/>
                <w:lang w:val="af-ZA"/>
              </w:rPr>
              <w:t xml:space="preserve"> </w:t>
            </w:r>
            <w:proofErr w:type="spellStart"/>
            <w:r w:rsidRPr="00340A6B">
              <w:rPr>
                <w:color w:val="000000"/>
              </w:rPr>
              <w:t>սահմանվում</w:t>
            </w:r>
            <w:proofErr w:type="spellEnd"/>
            <w:r w:rsidRPr="00340A6B">
              <w:rPr>
                <w:color w:val="000000"/>
                <w:lang w:val="af-ZA"/>
              </w:rPr>
              <w:t xml:space="preserve"> </w:t>
            </w:r>
            <w:proofErr w:type="spellStart"/>
            <w:r w:rsidRPr="00340A6B">
              <w:rPr>
                <w:color w:val="000000"/>
              </w:rPr>
              <w:lastRenderedPageBreak/>
              <w:t>են</w:t>
            </w:r>
            <w:proofErr w:type="spellEnd"/>
            <w:r w:rsidRPr="00340A6B">
              <w:rPr>
                <w:color w:val="000000"/>
                <w:lang w:val="af-ZA"/>
              </w:rPr>
              <w:t xml:space="preserve"> </w:t>
            </w:r>
            <w:proofErr w:type="spellStart"/>
            <w:r w:rsidRPr="00340A6B">
              <w:rPr>
                <w:color w:val="000000"/>
              </w:rPr>
              <w:t>դրույթներ</w:t>
            </w:r>
            <w:proofErr w:type="spellEnd"/>
            <w:r w:rsidRPr="00340A6B">
              <w:rPr>
                <w:color w:val="000000"/>
                <w:lang w:val="af-ZA"/>
              </w:rPr>
              <w:t xml:space="preserve"> </w:t>
            </w:r>
            <w:r w:rsidRPr="00340A6B">
              <w:rPr>
                <w:b/>
                <w:color w:val="000000"/>
                <w:lang w:val="af-ZA"/>
              </w:rPr>
              <w:t></w:t>
            </w:r>
            <w:proofErr w:type="spellStart"/>
            <w:r w:rsidRPr="00340A6B">
              <w:rPr>
                <w:b/>
                <w:color w:val="000000"/>
              </w:rPr>
              <w:t>գործարար</w:t>
            </w:r>
            <w:proofErr w:type="spellEnd"/>
            <w:r w:rsidRPr="00340A6B">
              <w:rPr>
                <w:b/>
                <w:color w:val="000000"/>
                <w:lang w:val="af-ZA"/>
              </w:rPr>
              <w:t xml:space="preserve"> </w:t>
            </w:r>
            <w:proofErr w:type="spellStart"/>
            <w:r w:rsidRPr="00340A6B">
              <w:rPr>
                <w:b/>
                <w:color w:val="000000"/>
              </w:rPr>
              <w:t>համբավ</w:t>
            </w:r>
            <w:proofErr w:type="spellEnd"/>
            <w:r w:rsidRPr="00340A6B">
              <w:rPr>
                <w:b/>
                <w:color w:val="000000"/>
                <w:lang w:val="af-ZA"/>
              </w:rPr>
              <w:t>-</w:t>
            </w:r>
            <w:r w:rsidRPr="00340A6B">
              <w:rPr>
                <w:b/>
                <w:color w:val="000000"/>
              </w:rPr>
              <w:t>ի</w:t>
            </w:r>
            <w:r w:rsidRPr="00340A6B">
              <w:rPr>
                <w:color w:val="000000"/>
                <w:lang w:val="af-ZA"/>
              </w:rPr>
              <w:t xml:space="preserve"> </w:t>
            </w:r>
            <w:proofErr w:type="spellStart"/>
            <w:r w:rsidRPr="00340A6B">
              <w:rPr>
                <w:color w:val="000000"/>
              </w:rPr>
              <w:t>պաշտպանության</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(19-</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w:t>
            </w:r>
            <w:proofErr w:type="spellEnd"/>
            <w:r w:rsidRPr="00340A6B">
              <w:rPr>
                <w:color w:val="000000"/>
                <w:lang w:val="af-ZA"/>
              </w:rPr>
              <w:t xml:space="preserve">), </w:t>
            </w:r>
            <w:r w:rsidRPr="00340A6B">
              <w:rPr>
                <w:b/>
                <w:color w:val="000000"/>
                <w:lang w:val="af-ZA"/>
              </w:rPr>
              <w:t></w:t>
            </w:r>
            <w:proofErr w:type="spellStart"/>
            <w:r w:rsidRPr="00340A6B">
              <w:rPr>
                <w:b/>
                <w:color w:val="000000"/>
              </w:rPr>
              <w:t>գործարար</w:t>
            </w:r>
            <w:proofErr w:type="spellEnd"/>
            <w:r w:rsidRPr="00340A6B">
              <w:rPr>
                <w:b/>
                <w:color w:val="000000"/>
                <w:lang w:val="af-ZA"/>
              </w:rPr>
              <w:t xml:space="preserve"> </w:t>
            </w:r>
            <w:proofErr w:type="spellStart"/>
            <w:r w:rsidRPr="00340A6B">
              <w:rPr>
                <w:b/>
                <w:color w:val="000000"/>
              </w:rPr>
              <w:t>համբավ</w:t>
            </w:r>
            <w:proofErr w:type="spellEnd"/>
            <w:r w:rsidRPr="00340A6B">
              <w:rPr>
                <w:b/>
                <w:color w:val="000000"/>
                <w:lang w:val="af-ZA"/>
              </w:rPr>
              <w:t>-</w:t>
            </w:r>
            <w:r w:rsidRPr="00340A6B">
              <w:rPr>
                <w:b/>
                <w:color w:val="000000"/>
              </w:rPr>
              <w:t>ը</w:t>
            </w:r>
            <w:r w:rsidRPr="00340A6B">
              <w:rPr>
                <w:color w:val="000000"/>
                <w:lang w:val="af-ZA"/>
              </w:rPr>
              <w:t xml:space="preserve"> </w:t>
            </w:r>
            <w:proofErr w:type="spellStart"/>
            <w:r w:rsidRPr="00340A6B">
              <w:rPr>
                <w:color w:val="000000"/>
              </w:rPr>
              <w:t>ոչ</w:t>
            </w:r>
            <w:proofErr w:type="spellEnd"/>
            <w:r w:rsidRPr="00340A6B">
              <w:rPr>
                <w:color w:val="000000"/>
                <w:lang w:val="af-ZA"/>
              </w:rPr>
              <w:t xml:space="preserve"> </w:t>
            </w:r>
            <w:proofErr w:type="spellStart"/>
            <w:r w:rsidRPr="00340A6B">
              <w:rPr>
                <w:color w:val="000000"/>
              </w:rPr>
              <w:t>նյութական</w:t>
            </w:r>
            <w:proofErr w:type="spellEnd"/>
            <w:r w:rsidRPr="00340A6B">
              <w:rPr>
                <w:color w:val="000000"/>
                <w:lang w:val="af-ZA"/>
              </w:rPr>
              <w:t xml:space="preserve"> </w:t>
            </w:r>
            <w:proofErr w:type="spellStart"/>
            <w:r w:rsidRPr="00340A6B">
              <w:rPr>
                <w:color w:val="000000"/>
              </w:rPr>
              <w:t>բարիքների</w:t>
            </w:r>
            <w:proofErr w:type="spellEnd"/>
            <w:r w:rsidRPr="00340A6B">
              <w:rPr>
                <w:color w:val="000000"/>
                <w:lang w:val="af-ZA"/>
              </w:rPr>
              <w:t xml:space="preserve"> </w:t>
            </w:r>
            <w:proofErr w:type="spellStart"/>
            <w:r w:rsidRPr="00340A6B">
              <w:rPr>
                <w:color w:val="000000"/>
              </w:rPr>
              <w:t>շարքին</w:t>
            </w:r>
            <w:proofErr w:type="spellEnd"/>
            <w:r w:rsidRPr="00340A6B">
              <w:rPr>
                <w:color w:val="000000"/>
                <w:lang w:val="af-ZA"/>
              </w:rPr>
              <w:t xml:space="preserve"> </w:t>
            </w:r>
            <w:proofErr w:type="spellStart"/>
            <w:r w:rsidRPr="00340A6B">
              <w:rPr>
                <w:color w:val="000000"/>
              </w:rPr>
              <w:t>դասելու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(162-</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w:t>
            </w:r>
            <w:proofErr w:type="spellEnd"/>
            <w:r w:rsidRPr="00340A6B">
              <w:rPr>
                <w:color w:val="000000"/>
                <w:lang w:val="af-ZA"/>
              </w:rPr>
              <w:t xml:space="preserve">), </w:t>
            </w:r>
            <w:r w:rsidRPr="00340A6B">
              <w:rPr>
                <w:b/>
                <w:color w:val="000000"/>
                <w:lang w:val="af-ZA"/>
              </w:rPr>
              <w:t></w:t>
            </w:r>
            <w:proofErr w:type="spellStart"/>
            <w:r w:rsidRPr="00340A6B">
              <w:rPr>
                <w:b/>
                <w:color w:val="000000"/>
              </w:rPr>
              <w:t>գործարար</w:t>
            </w:r>
            <w:proofErr w:type="spellEnd"/>
            <w:r w:rsidRPr="00340A6B">
              <w:rPr>
                <w:b/>
                <w:color w:val="000000"/>
                <w:lang w:val="af-ZA"/>
              </w:rPr>
              <w:t xml:space="preserve"> </w:t>
            </w:r>
            <w:proofErr w:type="spellStart"/>
            <w:r w:rsidRPr="00340A6B">
              <w:rPr>
                <w:b/>
                <w:color w:val="000000"/>
              </w:rPr>
              <w:t>համբավ</w:t>
            </w:r>
            <w:proofErr w:type="spellEnd"/>
            <w:r w:rsidRPr="00340A6B">
              <w:rPr>
                <w:b/>
                <w:color w:val="000000"/>
                <w:lang w:val="af-ZA"/>
              </w:rPr>
              <w:t>-</w:t>
            </w:r>
            <w:proofErr w:type="spellStart"/>
            <w:r w:rsidRPr="00340A6B">
              <w:rPr>
                <w:b/>
                <w:color w:val="000000"/>
              </w:rPr>
              <w:t>ին</w:t>
            </w:r>
            <w:proofErr w:type="spellEnd"/>
            <w:r w:rsidRPr="00340A6B">
              <w:rPr>
                <w:color w:val="000000"/>
                <w:lang w:val="af-ZA"/>
              </w:rPr>
              <w:t xml:space="preserve"> </w:t>
            </w:r>
            <w:proofErr w:type="spellStart"/>
            <w:r w:rsidRPr="00340A6B">
              <w:rPr>
                <w:color w:val="000000"/>
              </w:rPr>
              <w:t>պատճառված</w:t>
            </w:r>
            <w:proofErr w:type="spellEnd"/>
            <w:r w:rsidRPr="00340A6B">
              <w:rPr>
                <w:color w:val="000000"/>
                <w:lang w:val="af-ZA"/>
              </w:rPr>
              <w:t xml:space="preserve"> </w:t>
            </w:r>
            <w:proofErr w:type="spellStart"/>
            <w:r w:rsidRPr="00340A6B">
              <w:rPr>
                <w:color w:val="000000"/>
              </w:rPr>
              <w:t>վնասի</w:t>
            </w:r>
            <w:proofErr w:type="spellEnd"/>
            <w:r w:rsidRPr="00340A6B">
              <w:rPr>
                <w:color w:val="000000"/>
                <w:lang w:val="af-ZA"/>
              </w:rPr>
              <w:t xml:space="preserve"> </w:t>
            </w:r>
            <w:proofErr w:type="spellStart"/>
            <w:r w:rsidRPr="00340A6B">
              <w:rPr>
                <w:color w:val="000000"/>
              </w:rPr>
              <w:t>հատուցման</w:t>
            </w:r>
            <w:proofErr w:type="spellEnd"/>
            <w:r w:rsidRPr="00340A6B">
              <w:rPr>
                <w:color w:val="000000"/>
                <w:lang w:val="af-ZA"/>
              </w:rPr>
              <w:t xml:space="preserve">, </w:t>
            </w:r>
            <w:proofErr w:type="spellStart"/>
            <w:r w:rsidRPr="00340A6B">
              <w:rPr>
                <w:color w:val="000000"/>
              </w:rPr>
              <w:t>դրա</w:t>
            </w:r>
            <w:proofErr w:type="spellEnd"/>
            <w:r w:rsidRPr="00340A6B">
              <w:rPr>
                <w:color w:val="000000"/>
                <w:lang w:val="af-ZA"/>
              </w:rPr>
              <w:t xml:space="preserve"> </w:t>
            </w:r>
            <w:proofErr w:type="spellStart"/>
            <w:r w:rsidRPr="00340A6B">
              <w:rPr>
                <w:color w:val="000000"/>
              </w:rPr>
              <w:t>կարգի</w:t>
            </w:r>
            <w:proofErr w:type="spellEnd"/>
            <w:r w:rsidRPr="00340A6B">
              <w:rPr>
                <w:color w:val="000000"/>
                <w:lang w:val="af-ZA"/>
              </w:rPr>
              <w:t xml:space="preserve"> </w:t>
            </w:r>
            <w:r w:rsidRPr="00340A6B">
              <w:rPr>
                <w:color w:val="000000"/>
              </w:rPr>
              <w:t>և</w:t>
            </w:r>
            <w:r w:rsidRPr="00340A6B">
              <w:rPr>
                <w:color w:val="000000"/>
                <w:lang w:val="af-ZA"/>
              </w:rPr>
              <w:t xml:space="preserve"> </w:t>
            </w:r>
            <w:proofErr w:type="spellStart"/>
            <w:r w:rsidRPr="00340A6B">
              <w:rPr>
                <w:color w:val="000000"/>
              </w:rPr>
              <w:t>պայմանների</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(162.1-</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հոդվածի</w:t>
            </w:r>
            <w:proofErr w:type="spellEnd"/>
            <w:r w:rsidRPr="00340A6B">
              <w:rPr>
                <w:color w:val="000000"/>
                <w:lang w:val="af-ZA"/>
              </w:rPr>
              <w:t xml:space="preserve"> 4-</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մաս</w:t>
            </w:r>
            <w:proofErr w:type="spellEnd"/>
            <w:r w:rsidRPr="00340A6B">
              <w:rPr>
                <w:color w:val="000000"/>
                <w:lang w:val="af-ZA"/>
              </w:rPr>
              <w:t>, 1087.1-</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w:t>
            </w:r>
            <w:proofErr w:type="spellEnd"/>
            <w:r w:rsidRPr="00340A6B">
              <w:rPr>
                <w:color w:val="000000"/>
                <w:lang w:val="af-ZA"/>
              </w:rPr>
              <w:t xml:space="preserve">): </w:t>
            </w:r>
            <w:proofErr w:type="spellStart"/>
            <w:r w:rsidRPr="00340A6B">
              <w:rPr>
                <w:color w:val="000000"/>
              </w:rPr>
              <w:t>Նույն</w:t>
            </w:r>
            <w:proofErr w:type="spellEnd"/>
            <w:r w:rsidRPr="00340A6B">
              <w:rPr>
                <w:color w:val="000000"/>
                <w:lang w:val="af-ZA"/>
              </w:rPr>
              <w:t xml:space="preserve"> </w:t>
            </w:r>
            <w:proofErr w:type="spellStart"/>
            <w:r w:rsidRPr="00340A6B">
              <w:rPr>
                <w:color w:val="000000"/>
              </w:rPr>
              <w:t>դիտարկումը</w:t>
            </w:r>
            <w:proofErr w:type="spellEnd"/>
            <w:r w:rsidRPr="00340A6B">
              <w:rPr>
                <w:color w:val="000000"/>
                <w:lang w:val="af-ZA"/>
              </w:rPr>
              <w:t xml:space="preserve"> </w:t>
            </w:r>
            <w:proofErr w:type="spellStart"/>
            <w:r w:rsidRPr="00340A6B">
              <w:rPr>
                <w:color w:val="000000"/>
              </w:rPr>
              <w:t>վերաբերում</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նաև</w:t>
            </w:r>
            <w:proofErr w:type="spellEnd"/>
            <w:r w:rsidRPr="00340A6B">
              <w:rPr>
                <w:color w:val="000000"/>
                <w:lang w:val="af-ZA"/>
              </w:rPr>
              <w:t xml:space="preserve"> </w:t>
            </w:r>
            <w:proofErr w:type="spellStart"/>
            <w:r w:rsidRPr="00340A6B">
              <w:rPr>
                <w:color w:val="000000"/>
              </w:rPr>
              <w:t>նախագծի</w:t>
            </w:r>
            <w:proofErr w:type="spellEnd"/>
            <w:r w:rsidRPr="00340A6B">
              <w:rPr>
                <w:color w:val="000000"/>
                <w:lang w:val="af-ZA"/>
              </w:rPr>
              <w:t xml:space="preserve"> </w:t>
            </w:r>
            <w:proofErr w:type="spellStart"/>
            <w:r w:rsidRPr="00340A6B">
              <w:rPr>
                <w:color w:val="000000"/>
              </w:rPr>
              <w:t>այլ</w:t>
            </w:r>
            <w:proofErr w:type="spellEnd"/>
            <w:r w:rsidRPr="00340A6B">
              <w:rPr>
                <w:color w:val="000000"/>
                <w:lang w:val="af-ZA"/>
              </w:rPr>
              <w:t xml:space="preserve"> </w:t>
            </w:r>
            <w:proofErr w:type="spellStart"/>
            <w:r w:rsidRPr="00340A6B">
              <w:rPr>
                <w:color w:val="000000"/>
              </w:rPr>
              <w:t>դրույթներում</w:t>
            </w:r>
            <w:proofErr w:type="spellEnd"/>
            <w:r w:rsidRPr="00340A6B">
              <w:rPr>
                <w:color w:val="000000"/>
                <w:lang w:val="af-ZA"/>
              </w:rPr>
              <w:t xml:space="preserve"> </w:t>
            </w:r>
            <w:proofErr w:type="spellStart"/>
            <w:r w:rsidRPr="00340A6B">
              <w:rPr>
                <w:color w:val="000000"/>
              </w:rPr>
              <w:t>օգտագործվող</w:t>
            </w:r>
            <w:proofErr w:type="spellEnd"/>
            <w:r w:rsidRPr="00340A6B">
              <w:rPr>
                <w:color w:val="000000"/>
              </w:rPr>
              <w:t>՝</w:t>
            </w:r>
            <w:r w:rsidRPr="00340A6B">
              <w:rPr>
                <w:color w:val="000000"/>
                <w:lang w:val="af-ZA"/>
              </w:rPr>
              <w:t xml:space="preserve"> </w:t>
            </w:r>
            <w:proofErr w:type="spellStart"/>
            <w:r w:rsidRPr="00340A6B">
              <w:rPr>
                <w:color w:val="000000"/>
              </w:rPr>
              <w:t>գործարար</w:t>
            </w:r>
            <w:proofErr w:type="spellEnd"/>
            <w:r w:rsidRPr="00340A6B">
              <w:rPr>
                <w:color w:val="000000"/>
                <w:lang w:val="af-ZA"/>
              </w:rPr>
              <w:t xml:space="preserve"> </w:t>
            </w:r>
            <w:proofErr w:type="spellStart"/>
            <w:r w:rsidRPr="00340A6B">
              <w:rPr>
                <w:b/>
                <w:color w:val="000000"/>
              </w:rPr>
              <w:t>բարի</w:t>
            </w:r>
            <w:proofErr w:type="spellEnd"/>
            <w:r w:rsidRPr="00340A6B">
              <w:rPr>
                <w:b/>
                <w:color w:val="000000"/>
                <w:lang w:val="af-ZA"/>
              </w:rPr>
              <w:t xml:space="preserve"> </w:t>
            </w:r>
            <w:proofErr w:type="spellStart"/>
            <w:r w:rsidRPr="00340A6B">
              <w:rPr>
                <w:color w:val="000000"/>
              </w:rPr>
              <w:t>համբավ</w:t>
            </w:r>
            <w:proofErr w:type="spellEnd"/>
            <w:r w:rsidRPr="00340A6B">
              <w:rPr>
                <w:color w:val="000000"/>
                <w:lang w:val="af-ZA"/>
              </w:rPr>
              <w:t>-</w:t>
            </w:r>
            <w:r w:rsidRPr="00340A6B">
              <w:rPr>
                <w:color w:val="000000"/>
              </w:rPr>
              <w:t>ի</w:t>
            </w:r>
            <w:r w:rsidRPr="00340A6B">
              <w:rPr>
                <w:color w:val="000000"/>
                <w:lang w:val="af-ZA"/>
              </w:rPr>
              <w:t xml:space="preserve"> </w:t>
            </w:r>
            <w:proofErr w:type="spellStart"/>
            <w:r w:rsidRPr="00340A6B">
              <w:rPr>
                <w:color w:val="000000"/>
              </w:rPr>
              <w:t>հասկացությանը</w:t>
            </w:r>
            <w:proofErr w:type="spellEnd"/>
            <w:r w:rsidRPr="00340A6B">
              <w:rPr>
                <w:color w:val="000000"/>
                <w:lang w:val="af-ZA"/>
              </w:rPr>
              <w:t>:</w:t>
            </w:r>
          </w:p>
          <w:p w:rsidR="00EC08A8" w:rsidRPr="00340A6B" w:rsidRDefault="00EC08A8" w:rsidP="00EC08A8">
            <w:pPr>
              <w:tabs>
                <w:tab w:val="left" w:pos="540"/>
              </w:tabs>
              <w:spacing w:after="0" w:line="240" w:lineRule="auto"/>
              <w:ind w:firstLine="720"/>
              <w:rPr>
                <w:color w:val="000000"/>
                <w:lang w:val="af-ZA"/>
              </w:rPr>
            </w:pPr>
            <w:r w:rsidRPr="00340A6B">
              <w:rPr>
                <w:color w:val="000000"/>
                <w:lang w:val="af-ZA"/>
              </w:rPr>
              <w:t xml:space="preserve">2. </w:t>
            </w:r>
            <w:proofErr w:type="spellStart"/>
            <w:r w:rsidRPr="00340A6B">
              <w:rPr>
                <w:color w:val="000000"/>
              </w:rPr>
              <w:t>Նույն</w:t>
            </w:r>
            <w:proofErr w:type="spellEnd"/>
            <w:r w:rsidRPr="00340A6B">
              <w:rPr>
                <w:color w:val="000000"/>
                <w:lang w:val="af-ZA"/>
              </w:rPr>
              <w:t xml:space="preserve"> </w:t>
            </w:r>
            <w:proofErr w:type="spellStart"/>
            <w:r w:rsidRPr="00340A6B">
              <w:rPr>
                <w:color w:val="000000"/>
              </w:rPr>
              <w:t>նախագծի</w:t>
            </w:r>
            <w:proofErr w:type="spellEnd"/>
            <w:r w:rsidRPr="00340A6B">
              <w:rPr>
                <w:color w:val="000000"/>
                <w:lang w:val="af-ZA"/>
              </w:rPr>
              <w:t xml:space="preserve"> 2-</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հոդվածով</w:t>
            </w:r>
            <w:proofErr w:type="spellEnd"/>
            <w:r w:rsidRPr="00340A6B">
              <w:rPr>
                <w:color w:val="000000"/>
                <w:lang w:val="af-ZA"/>
              </w:rPr>
              <w:t xml:space="preserve"> </w:t>
            </w:r>
            <w:proofErr w:type="spellStart"/>
            <w:r w:rsidRPr="00340A6B">
              <w:rPr>
                <w:color w:val="000000"/>
              </w:rPr>
              <w:t>լրացվող</w:t>
            </w:r>
            <w:proofErr w:type="spellEnd"/>
            <w:r w:rsidRPr="00340A6B">
              <w:rPr>
                <w:color w:val="000000"/>
                <w:lang w:val="af-ZA"/>
              </w:rPr>
              <w:t xml:space="preserve"> </w:t>
            </w:r>
            <w:proofErr w:type="spellStart"/>
            <w:r w:rsidRPr="00340A6B">
              <w:rPr>
                <w:color w:val="000000"/>
              </w:rPr>
              <w:t>Օրենքի</w:t>
            </w:r>
            <w:proofErr w:type="spellEnd"/>
            <w:r w:rsidRPr="00340A6B">
              <w:rPr>
                <w:color w:val="000000"/>
                <w:lang w:val="af-ZA"/>
              </w:rPr>
              <w:t xml:space="preserve"> 7-</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հոդվածի</w:t>
            </w:r>
            <w:proofErr w:type="spellEnd"/>
            <w:r w:rsidRPr="00340A6B">
              <w:rPr>
                <w:color w:val="000000"/>
                <w:lang w:val="af-ZA"/>
              </w:rPr>
              <w:t xml:space="preserve"> 13-</w:t>
            </w:r>
            <w:proofErr w:type="spellStart"/>
            <w:r w:rsidRPr="00340A6B">
              <w:rPr>
                <w:color w:val="000000"/>
              </w:rPr>
              <w:t>րդ</w:t>
            </w:r>
            <w:proofErr w:type="spellEnd"/>
            <w:r w:rsidRPr="00340A6B">
              <w:rPr>
                <w:color w:val="000000"/>
                <w:lang w:val="af-ZA"/>
              </w:rPr>
              <w:t xml:space="preserve"> </w:t>
            </w:r>
            <w:proofErr w:type="spellStart"/>
            <w:r w:rsidRPr="00340A6B">
              <w:rPr>
                <w:color w:val="000000"/>
              </w:rPr>
              <w:t>մասով</w:t>
            </w:r>
            <w:proofErr w:type="spellEnd"/>
            <w:r w:rsidRPr="00340A6B">
              <w:rPr>
                <w:color w:val="000000"/>
                <w:lang w:val="af-ZA"/>
              </w:rPr>
              <w:t xml:space="preserve"> </w:t>
            </w:r>
            <w:proofErr w:type="spellStart"/>
            <w:r w:rsidRPr="00340A6B">
              <w:rPr>
                <w:color w:val="000000"/>
              </w:rPr>
              <w:t>առաջարկվում</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սահմանել</w:t>
            </w:r>
            <w:proofErr w:type="spellEnd"/>
            <w:r w:rsidRPr="00340A6B">
              <w:rPr>
                <w:color w:val="000000"/>
                <w:lang w:val="af-ZA"/>
              </w:rPr>
              <w:t xml:space="preserve">, </w:t>
            </w:r>
            <w:proofErr w:type="spellStart"/>
            <w:r w:rsidRPr="00340A6B">
              <w:rPr>
                <w:color w:val="000000"/>
              </w:rPr>
              <w:t>որ</w:t>
            </w:r>
            <w:proofErr w:type="spellEnd"/>
            <w:r w:rsidRPr="00340A6B">
              <w:rPr>
                <w:color w:val="000000"/>
                <w:lang w:val="af-ZA"/>
              </w:rPr>
              <w:t xml:space="preserve"> </w:t>
            </w:r>
            <w:proofErr w:type="spellStart"/>
            <w:r w:rsidRPr="00340A6B">
              <w:rPr>
                <w:color w:val="000000"/>
              </w:rPr>
              <w:t>փոխադրումների</w:t>
            </w:r>
            <w:proofErr w:type="spellEnd"/>
            <w:r w:rsidRPr="00340A6B">
              <w:rPr>
                <w:color w:val="000000"/>
                <w:lang w:val="af-ZA"/>
              </w:rPr>
              <w:t xml:space="preserve"> </w:t>
            </w:r>
            <w:proofErr w:type="spellStart"/>
            <w:r w:rsidRPr="00340A6B">
              <w:rPr>
                <w:color w:val="000000"/>
              </w:rPr>
              <w:t>մենեջերին</w:t>
            </w:r>
            <w:proofErr w:type="spellEnd"/>
            <w:r w:rsidRPr="00340A6B">
              <w:rPr>
                <w:color w:val="000000"/>
                <w:lang w:val="af-ZA"/>
              </w:rPr>
              <w:t xml:space="preserve"> </w:t>
            </w:r>
            <w:proofErr w:type="spellStart"/>
            <w:r w:rsidRPr="00340A6B">
              <w:rPr>
                <w:color w:val="000000"/>
              </w:rPr>
              <w:t>մասնագիտական</w:t>
            </w:r>
            <w:proofErr w:type="spellEnd"/>
            <w:r w:rsidRPr="00340A6B">
              <w:rPr>
                <w:color w:val="000000"/>
                <w:lang w:val="af-ZA"/>
              </w:rPr>
              <w:t xml:space="preserve"> </w:t>
            </w:r>
            <w:proofErr w:type="spellStart"/>
            <w:r w:rsidRPr="00340A6B">
              <w:rPr>
                <w:color w:val="000000"/>
              </w:rPr>
              <w:t>որակավորման</w:t>
            </w:r>
            <w:proofErr w:type="spellEnd"/>
            <w:r w:rsidRPr="00340A6B">
              <w:rPr>
                <w:color w:val="000000"/>
                <w:lang w:val="af-ZA"/>
              </w:rPr>
              <w:t xml:space="preserve"> </w:t>
            </w:r>
            <w:proofErr w:type="spellStart"/>
            <w:r w:rsidRPr="00340A6B">
              <w:rPr>
                <w:color w:val="000000"/>
              </w:rPr>
              <w:t>վկայականը</w:t>
            </w:r>
            <w:proofErr w:type="spellEnd"/>
            <w:r w:rsidRPr="00340A6B">
              <w:rPr>
                <w:color w:val="000000"/>
                <w:lang w:val="af-ZA"/>
              </w:rPr>
              <w:t xml:space="preserve"> </w:t>
            </w:r>
            <w:proofErr w:type="spellStart"/>
            <w:r w:rsidRPr="00340A6B">
              <w:rPr>
                <w:color w:val="000000"/>
              </w:rPr>
              <w:t>կարող</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տալ</w:t>
            </w:r>
            <w:proofErr w:type="spellEnd"/>
            <w:r w:rsidRPr="00340A6B">
              <w:rPr>
                <w:color w:val="000000"/>
                <w:lang w:val="af-ZA"/>
              </w:rPr>
              <w:t xml:space="preserve"> </w:t>
            </w:r>
            <w:proofErr w:type="spellStart"/>
            <w:r w:rsidRPr="00340A6B">
              <w:rPr>
                <w:color w:val="000000"/>
              </w:rPr>
              <w:t>լիազոր</w:t>
            </w:r>
            <w:proofErr w:type="spellEnd"/>
            <w:r w:rsidRPr="00340A6B">
              <w:rPr>
                <w:color w:val="000000"/>
                <w:lang w:val="af-ZA"/>
              </w:rPr>
              <w:t xml:space="preserve"> </w:t>
            </w:r>
            <w:proofErr w:type="spellStart"/>
            <w:r w:rsidRPr="00340A6B">
              <w:rPr>
                <w:color w:val="000000"/>
              </w:rPr>
              <w:t>մարմինը</w:t>
            </w:r>
            <w:proofErr w:type="spellEnd"/>
            <w:r w:rsidRPr="00340A6B">
              <w:rPr>
                <w:color w:val="000000"/>
                <w:lang w:val="af-ZA"/>
              </w:rPr>
              <w:t xml:space="preserve"> </w:t>
            </w:r>
            <w:proofErr w:type="spellStart"/>
            <w:r w:rsidRPr="00340A6B">
              <w:rPr>
                <w:color w:val="000000"/>
              </w:rPr>
              <w:t>կամ</w:t>
            </w:r>
            <w:proofErr w:type="spellEnd"/>
            <w:r w:rsidRPr="00340A6B">
              <w:rPr>
                <w:color w:val="000000"/>
                <w:lang w:val="af-ZA"/>
              </w:rPr>
              <w:t xml:space="preserve"> </w:t>
            </w:r>
            <w:proofErr w:type="spellStart"/>
            <w:r w:rsidRPr="00340A6B">
              <w:rPr>
                <w:color w:val="000000"/>
              </w:rPr>
              <w:t>այն</w:t>
            </w:r>
            <w:proofErr w:type="spellEnd"/>
            <w:r w:rsidRPr="00340A6B">
              <w:rPr>
                <w:color w:val="000000"/>
                <w:lang w:val="af-ZA"/>
              </w:rPr>
              <w:t xml:space="preserve"> </w:t>
            </w:r>
            <w:proofErr w:type="spellStart"/>
            <w:r w:rsidRPr="00340A6B">
              <w:rPr>
                <w:color w:val="000000"/>
              </w:rPr>
              <w:t>կազմակերպությունը</w:t>
            </w:r>
            <w:proofErr w:type="spellEnd"/>
            <w:r w:rsidRPr="00340A6B">
              <w:rPr>
                <w:color w:val="000000"/>
                <w:lang w:val="af-ZA"/>
              </w:rPr>
              <w:t xml:space="preserve">, </w:t>
            </w:r>
            <w:proofErr w:type="spellStart"/>
            <w:r w:rsidRPr="00340A6B">
              <w:rPr>
                <w:color w:val="000000"/>
              </w:rPr>
              <w:t>որին</w:t>
            </w:r>
            <w:proofErr w:type="spellEnd"/>
            <w:r w:rsidRPr="00340A6B">
              <w:rPr>
                <w:color w:val="000000"/>
                <w:lang w:val="af-ZA"/>
              </w:rPr>
              <w:t xml:space="preserve"> </w:t>
            </w:r>
            <w:proofErr w:type="spellStart"/>
            <w:r w:rsidRPr="00340A6B">
              <w:rPr>
                <w:color w:val="000000"/>
              </w:rPr>
              <w:t>լիազոր</w:t>
            </w:r>
            <w:proofErr w:type="spellEnd"/>
            <w:r w:rsidRPr="00340A6B">
              <w:rPr>
                <w:color w:val="000000"/>
                <w:lang w:val="af-ZA"/>
              </w:rPr>
              <w:t xml:space="preserve"> </w:t>
            </w:r>
            <w:proofErr w:type="spellStart"/>
            <w:r w:rsidRPr="00340A6B">
              <w:rPr>
                <w:color w:val="000000"/>
              </w:rPr>
              <w:t>մարմինը</w:t>
            </w:r>
            <w:proofErr w:type="spellEnd"/>
            <w:r w:rsidRPr="00340A6B">
              <w:rPr>
                <w:color w:val="000000"/>
                <w:lang w:val="af-ZA"/>
              </w:rPr>
              <w:t xml:space="preserve"> </w:t>
            </w:r>
            <w:proofErr w:type="spellStart"/>
            <w:r w:rsidRPr="00340A6B">
              <w:rPr>
                <w:b/>
                <w:color w:val="000000"/>
              </w:rPr>
              <w:t>վերապատվիրակել</w:t>
            </w:r>
            <w:proofErr w:type="spellEnd"/>
            <w:r w:rsidRPr="00340A6B">
              <w:rPr>
                <w:b/>
                <w:color w:val="000000"/>
                <w:lang w:val="af-ZA"/>
              </w:rPr>
              <w:t xml:space="preserve"> </w:t>
            </w:r>
            <w:r w:rsidRPr="00340A6B">
              <w:rPr>
                <w:b/>
                <w:color w:val="000000"/>
              </w:rPr>
              <w:t>է</w:t>
            </w:r>
            <w:r w:rsidRPr="00340A6B">
              <w:rPr>
                <w:b/>
                <w:color w:val="000000"/>
                <w:lang w:val="af-ZA"/>
              </w:rPr>
              <w:t xml:space="preserve"> </w:t>
            </w:r>
            <w:proofErr w:type="spellStart"/>
            <w:r w:rsidRPr="00340A6B">
              <w:rPr>
                <w:b/>
                <w:color w:val="000000"/>
              </w:rPr>
              <w:t>այդ</w:t>
            </w:r>
            <w:proofErr w:type="spellEnd"/>
            <w:r w:rsidRPr="00340A6B">
              <w:rPr>
                <w:b/>
                <w:color w:val="000000"/>
                <w:lang w:val="af-ZA"/>
              </w:rPr>
              <w:t xml:space="preserve"> </w:t>
            </w:r>
            <w:proofErr w:type="spellStart"/>
            <w:r w:rsidRPr="00340A6B">
              <w:rPr>
                <w:b/>
                <w:color w:val="000000"/>
              </w:rPr>
              <w:t>լիազորությունը</w:t>
            </w:r>
            <w:proofErr w:type="spellEnd"/>
            <w:r w:rsidRPr="00340A6B">
              <w:rPr>
                <w:color w:val="000000"/>
                <w:lang w:val="af-ZA"/>
              </w:rPr>
              <w:t xml:space="preserve">: </w:t>
            </w:r>
            <w:proofErr w:type="spellStart"/>
            <w:r w:rsidRPr="00340A6B">
              <w:rPr>
                <w:color w:val="000000"/>
              </w:rPr>
              <w:t>Այս</w:t>
            </w:r>
            <w:proofErr w:type="spellEnd"/>
            <w:r w:rsidRPr="00340A6B">
              <w:rPr>
                <w:color w:val="000000"/>
                <w:lang w:val="af-ZA"/>
              </w:rPr>
              <w:t xml:space="preserve"> </w:t>
            </w:r>
            <w:proofErr w:type="spellStart"/>
            <w:r w:rsidRPr="00340A6B">
              <w:rPr>
                <w:color w:val="000000"/>
              </w:rPr>
              <w:t>առումով</w:t>
            </w:r>
            <w:proofErr w:type="spellEnd"/>
            <w:r w:rsidRPr="00340A6B">
              <w:rPr>
                <w:color w:val="000000"/>
                <w:lang w:val="af-ZA"/>
              </w:rPr>
              <w:t xml:space="preserve"> </w:t>
            </w:r>
            <w:proofErr w:type="spellStart"/>
            <w:r w:rsidRPr="00340A6B">
              <w:rPr>
                <w:color w:val="000000"/>
              </w:rPr>
              <w:t>պարզ</w:t>
            </w:r>
            <w:proofErr w:type="spellEnd"/>
            <w:r w:rsidRPr="00340A6B">
              <w:rPr>
                <w:color w:val="000000"/>
                <w:lang w:val="af-ZA"/>
              </w:rPr>
              <w:t xml:space="preserve"> </w:t>
            </w:r>
            <w:proofErr w:type="spellStart"/>
            <w:r w:rsidRPr="00340A6B">
              <w:rPr>
                <w:color w:val="000000"/>
              </w:rPr>
              <w:t>չէ</w:t>
            </w:r>
            <w:proofErr w:type="spellEnd"/>
            <w:r w:rsidRPr="00340A6B">
              <w:rPr>
                <w:color w:val="000000"/>
              </w:rPr>
              <w:t>՝</w:t>
            </w:r>
            <w:r w:rsidRPr="00340A6B">
              <w:rPr>
                <w:color w:val="000000"/>
                <w:lang w:val="af-ZA"/>
              </w:rPr>
              <w:t xml:space="preserve"> </w:t>
            </w:r>
            <w:proofErr w:type="spellStart"/>
            <w:r w:rsidRPr="00340A6B">
              <w:rPr>
                <w:color w:val="000000"/>
              </w:rPr>
              <w:t>ինչ</w:t>
            </w:r>
            <w:proofErr w:type="spellEnd"/>
            <w:r w:rsidRPr="00340A6B">
              <w:rPr>
                <w:color w:val="000000"/>
                <w:lang w:val="af-ZA"/>
              </w:rPr>
              <w:t xml:space="preserve"> </w:t>
            </w:r>
            <w:proofErr w:type="spellStart"/>
            <w:r w:rsidRPr="00340A6B">
              <w:rPr>
                <w:color w:val="000000"/>
              </w:rPr>
              <w:t>կազմակերպության</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խոսքը</w:t>
            </w:r>
            <w:proofErr w:type="spellEnd"/>
            <w:r w:rsidRPr="00340A6B">
              <w:rPr>
                <w:color w:val="000000"/>
                <w:lang w:val="af-ZA"/>
              </w:rPr>
              <w:t xml:space="preserve">, </w:t>
            </w:r>
            <w:proofErr w:type="spellStart"/>
            <w:r w:rsidRPr="00340A6B">
              <w:rPr>
                <w:color w:val="000000"/>
              </w:rPr>
              <w:t>հաշվի</w:t>
            </w:r>
            <w:proofErr w:type="spellEnd"/>
            <w:r w:rsidRPr="00340A6B">
              <w:rPr>
                <w:color w:val="000000"/>
                <w:lang w:val="af-ZA"/>
              </w:rPr>
              <w:t xml:space="preserve"> </w:t>
            </w:r>
            <w:proofErr w:type="spellStart"/>
            <w:r w:rsidRPr="00340A6B">
              <w:rPr>
                <w:color w:val="000000"/>
              </w:rPr>
              <w:t>առնելով</w:t>
            </w:r>
            <w:proofErr w:type="spellEnd"/>
            <w:r w:rsidRPr="00340A6B">
              <w:rPr>
                <w:color w:val="000000"/>
                <w:lang w:val="af-ZA"/>
              </w:rPr>
              <w:t xml:space="preserve"> </w:t>
            </w:r>
            <w:proofErr w:type="spellStart"/>
            <w:r w:rsidRPr="00340A6B">
              <w:rPr>
                <w:color w:val="000000"/>
              </w:rPr>
              <w:t>նաև</w:t>
            </w:r>
            <w:proofErr w:type="spellEnd"/>
            <w:r w:rsidRPr="00340A6B">
              <w:rPr>
                <w:color w:val="000000"/>
                <w:lang w:val="af-ZA"/>
              </w:rPr>
              <w:t xml:space="preserve">, </w:t>
            </w:r>
            <w:proofErr w:type="spellStart"/>
            <w:r w:rsidRPr="00340A6B">
              <w:rPr>
                <w:color w:val="000000"/>
              </w:rPr>
              <w:t>որ</w:t>
            </w:r>
            <w:proofErr w:type="spellEnd"/>
            <w:r w:rsidRPr="00340A6B">
              <w:rPr>
                <w:color w:val="000000"/>
                <w:lang w:val="af-ZA"/>
              </w:rPr>
              <w:t xml:space="preserve"> </w:t>
            </w:r>
            <w:proofErr w:type="spellStart"/>
            <w:r w:rsidRPr="00340A6B">
              <w:rPr>
                <w:color w:val="000000"/>
              </w:rPr>
              <w:t>պարզ</w:t>
            </w:r>
            <w:proofErr w:type="spellEnd"/>
            <w:r w:rsidRPr="00340A6B">
              <w:rPr>
                <w:color w:val="000000"/>
                <w:lang w:val="af-ZA"/>
              </w:rPr>
              <w:t xml:space="preserve"> </w:t>
            </w:r>
            <w:proofErr w:type="spellStart"/>
            <w:r w:rsidRPr="00340A6B">
              <w:rPr>
                <w:color w:val="000000"/>
              </w:rPr>
              <w:t>չէ</w:t>
            </w:r>
            <w:proofErr w:type="spellEnd"/>
            <w:r w:rsidRPr="00340A6B">
              <w:rPr>
                <w:color w:val="000000"/>
                <w:lang w:val="af-ZA"/>
              </w:rPr>
              <w:t xml:space="preserve"> </w:t>
            </w:r>
            <w:proofErr w:type="spellStart"/>
            <w:r w:rsidRPr="00340A6B">
              <w:rPr>
                <w:color w:val="000000"/>
              </w:rPr>
              <w:t>լիազոր</w:t>
            </w:r>
            <w:proofErr w:type="spellEnd"/>
            <w:r w:rsidRPr="00340A6B">
              <w:rPr>
                <w:color w:val="000000"/>
                <w:lang w:val="af-ZA"/>
              </w:rPr>
              <w:t xml:space="preserve"> </w:t>
            </w:r>
            <w:proofErr w:type="spellStart"/>
            <w:r w:rsidRPr="00340A6B">
              <w:rPr>
                <w:color w:val="000000"/>
              </w:rPr>
              <w:t>մարմնի</w:t>
            </w:r>
            <w:proofErr w:type="spellEnd"/>
            <w:r w:rsidRPr="00340A6B">
              <w:rPr>
                <w:color w:val="000000"/>
              </w:rPr>
              <w:t>՝</w:t>
            </w:r>
            <w:r w:rsidRPr="00340A6B">
              <w:rPr>
                <w:color w:val="000000"/>
                <w:lang w:val="af-ZA"/>
              </w:rPr>
              <w:t xml:space="preserve"> </w:t>
            </w:r>
            <w:proofErr w:type="spellStart"/>
            <w:r w:rsidRPr="00340A6B">
              <w:rPr>
                <w:color w:val="000000"/>
              </w:rPr>
              <w:t>որևէ</w:t>
            </w:r>
            <w:proofErr w:type="spellEnd"/>
            <w:r w:rsidRPr="00340A6B">
              <w:rPr>
                <w:color w:val="000000"/>
                <w:lang w:val="af-ZA"/>
              </w:rPr>
              <w:t xml:space="preserve"> </w:t>
            </w:r>
            <w:proofErr w:type="spellStart"/>
            <w:r w:rsidRPr="00340A6B">
              <w:rPr>
                <w:color w:val="000000"/>
              </w:rPr>
              <w:t>կազմակերպությանը</w:t>
            </w:r>
            <w:proofErr w:type="spellEnd"/>
            <w:r w:rsidRPr="00340A6B">
              <w:rPr>
                <w:color w:val="000000"/>
                <w:lang w:val="af-ZA"/>
              </w:rPr>
              <w:t xml:space="preserve"> </w:t>
            </w:r>
            <w:proofErr w:type="spellStart"/>
            <w:r w:rsidRPr="00340A6B">
              <w:rPr>
                <w:color w:val="000000"/>
              </w:rPr>
              <w:t>նման</w:t>
            </w:r>
            <w:proofErr w:type="spellEnd"/>
            <w:r w:rsidRPr="00340A6B">
              <w:rPr>
                <w:color w:val="000000"/>
                <w:lang w:val="af-ZA"/>
              </w:rPr>
              <w:t xml:space="preserve"> </w:t>
            </w:r>
            <w:proofErr w:type="spellStart"/>
            <w:r w:rsidRPr="00340A6B">
              <w:rPr>
                <w:color w:val="000000"/>
              </w:rPr>
              <w:t>լիազորություն</w:t>
            </w:r>
            <w:proofErr w:type="spellEnd"/>
            <w:r w:rsidRPr="00340A6B">
              <w:rPr>
                <w:color w:val="000000"/>
                <w:lang w:val="af-ZA"/>
              </w:rPr>
              <w:t xml:space="preserve"> </w:t>
            </w:r>
            <w:proofErr w:type="spellStart"/>
            <w:r w:rsidRPr="00340A6B">
              <w:rPr>
                <w:color w:val="000000"/>
              </w:rPr>
              <w:t>վերապատվիրակելու</w:t>
            </w:r>
            <w:proofErr w:type="spellEnd"/>
            <w:r w:rsidRPr="00340A6B">
              <w:rPr>
                <w:color w:val="000000"/>
                <w:lang w:val="af-ZA"/>
              </w:rPr>
              <w:t xml:space="preserve"> </w:t>
            </w:r>
            <w:proofErr w:type="spellStart"/>
            <w:r w:rsidRPr="00340A6B">
              <w:rPr>
                <w:color w:val="000000"/>
              </w:rPr>
              <w:t>իրավական</w:t>
            </w:r>
            <w:proofErr w:type="spellEnd"/>
            <w:r w:rsidRPr="00340A6B">
              <w:rPr>
                <w:color w:val="000000"/>
                <w:lang w:val="af-ZA"/>
              </w:rPr>
              <w:t xml:space="preserve"> </w:t>
            </w:r>
            <w:proofErr w:type="spellStart"/>
            <w:r w:rsidRPr="00340A6B">
              <w:rPr>
                <w:color w:val="000000"/>
              </w:rPr>
              <w:t>հիմքը</w:t>
            </w:r>
            <w:proofErr w:type="spellEnd"/>
            <w:r w:rsidRPr="00340A6B">
              <w:rPr>
                <w:color w:val="000000"/>
                <w:lang w:val="af-ZA"/>
              </w:rPr>
              <w:t>:</w:t>
            </w:r>
          </w:p>
          <w:p w:rsidR="00EC08A8" w:rsidRPr="00340A6B" w:rsidRDefault="00EC08A8" w:rsidP="00EC08A8">
            <w:pPr>
              <w:tabs>
                <w:tab w:val="left" w:pos="540"/>
              </w:tabs>
              <w:spacing w:after="0" w:line="240" w:lineRule="auto"/>
              <w:ind w:firstLine="720"/>
              <w:rPr>
                <w:color w:val="000000"/>
                <w:lang w:val="af-ZA"/>
              </w:rPr>
            </w:pPr>
            <w:r w:rsidRPr="00340A6B">
              <w:rPr>
                <w:color w:val="000000"/>
                <w:lang w:val="af-ZA"/>
              </w:rPr>
              <w:t xml:space="preserve">3. </w:t>
            </w:r>
            <w:proofErr w:type="spellStart"/>
            <w:r w:rsidRPr="00340A6B">
              <w:rPr>
                <w:color w:val="000000"/>
              </w:rPr>
              <w:t>Առաջարկվում</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կրկին</w:t>
            </w:r>
            <w:proofErr w:type="spellEnd"/>
            <w:r w:rsidRPr="00340A6B">
              <w:rPr>
                <w:color w:val="000000"/>
                <w:lang w:val="af-ZA"/>
              </w:rPr>
              <w:t xml:space="preserve"> </w:t>
            </w:r>
            <w:proofErr w:type="spellStart"/>
            <w:r w:rsidRPr="00340A6B">
              <w:rPr>
                <w:color w:val="000000"/>
              </w:rPr>
              <w:t>քննարկման</w:t>
            </w:r>
            <w:proofErr w:type="spellEnd"/>
            <w:r w:rsidRPr="00340A6B">
              <w:rPr>
                <w:color w:val="000000"/>
                <w:lang w:val="af-ZA"/>
              </w:rPr>
              <w:t xml:space="preserve"> </w:t>
            </w:r>
            <w:proofErr w:type="spellStart"/>
            <w:r w:rsidRPr="00340A6B">
              <w:rPr>
                <w:color w:val="000000"/>
              </w:rPr>
              <w:t>առարկա</w:t>
            </w:r>
            <w:proofErr w:type="spellEnd"/>
            <w:r w:rsidRPr="00340A6B">
              <w:rPr>
                <w:color w:val="000000"/>
                <w:lang w:val="af-ZA"/>
              </w:rPr>
              <w:t xml:space="preserve"> </w:t>
            </w:r>
            <w:proofErr w:type="spellStart"/>
            <w:r w:rsidRPr="00340A6B">
              <w:rPr>
                <w:color w:val="000000"/>
              </w:rPr>
              <w:t>դարձնել</w:t>
            </w:r>
            <w:proofErr w:type="spellEnd"/>
            <w:r w:rsidRPr="00340A6B">
              <w:rPr>
                <w:color w:val="000000"/>
                <w:lang w:val="af-ZA"/>
              </w:rPr>
              <w:t xml:space="preserve"> «</w:t>
            </w:r>
            <w:proofErr w:type="spellStart"/>
            <w:r w:rsidRPr="00340A6B">
              <w:rPr>
                <w:color w:val="000000"/>
              </w:rPr>
              <w:t>Ավտոմոբիլային</w:t>
            </w:r>
            <w:proofErr w:type="spellEnd"/>
            <w:r w:rsidRPr="00340A6B">
              <w:rPr>
                <w:color w:val="000000"/>
                <w:lang w:val="af-ZA"/>
              </w:rPr>
              <w:t xml:space="preserve"> </w:t>
            </w:r>
            <w:proofErr w:type="spellStart"/>
            <w:r w:rsidRPr="00340A6B">
              <w:rPr>
                <w:color w:val="000000"/>
              </w:rPr>
              <w:t>տրանսպորտի</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օրենքում</w:t>
            </w:r>
            <w:proofErr w:type="spellEnd"/>
            <w:r w:rsidRPr="00340A6B">
              <w:rPr>
                <w:color w:val="000000"/>
                <w:lang w:val="af-ZA"/>
              </w:rPr>
              <w:t xml:space="preserve"> </w:t>
            </w:r>
            <w:proofErr w:type="spellStart"/>
            <w:r w:rsidRPr="00340A6B">
              <w:rPr>
                <w:color w:val="000000"/>
              </w:rPr>
              <w:t>լրացումներ</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օրենքի</w:t>
            </w:r>
            <w:proofErr w:type="spellEnd"/>
            <w:r w:rsidRPr="00340A6B">
              <w:rPr>
                <w:color w:val="000000"/>
                <w:lang w:val="af-ZA"/>
              </w:rPr>
              <w:t xml:space="preserve"> </w:t>
            </w:r>
            <w:proofErr w:type="spellStart"/>
            <w:r w:rsidRPr="00340A6B">
              <w:rPr>
                <w:color w:val="000000"/>
              </w:rPr>
              <w:t>նախագծի</w:t>
            </w:r>
            <w:proofErr w:type="spellEnd"/>
            <w:r w:rsidRPr="00340A6B">
              <w:rPr>
                <w:color w:val="000000"/>
                <w:lang w:val="af-ZA"/>
              </w:rPr>
              <w:t xml:space="preserve"> </w:t>
            </w:r>
            <w:proofErr w:type="spellStart"/>
            <w:r w:rsidRPr="00340A6B">
              <w:rPr>
                <w:color w:val="000000"/>
              </w:rPr>
              <w:t>ուժի</w:t>
            </w:r>
            <w:proofErr w:type="spellEnd"/>
            <w:r w:rsidRPr="00340A6B">
              <w:rPr>
                <w:color w:val="000000"/>
                <w:lang w:val="af-ZA"/>
              </w:rPr>
              <w:t xml:space="preserve"> </w:t>
            </w:r>
            <w:proofErr w:type="spellStart"/>
            <w:r w:rsidRPr="00340A6B">
              <w:rPr>
                <w:color w:val="000000"/>
              </w:rPr>
              <w:t>մեջ</w:t>
            </w:r>
            <w:proofErr w:type="spellEnd"/>
            <w:r w:rsidRPr="00340A6B">
              <w:rPr>
                <w:color w:val="000000"/>
                <w:lang w:val="af-ZA"/>
              </w:rPr>
              <w:t xml:space="preserve"> </w:t>
            </w:r>
            <w:proofErr w:type="spellStart"/>
            <w:r w:rsidRPr="00340A6B">
              <w:rPr>
                <w:color w:val="000000"/>
              </w:rPr>
              <w:t>մտնելու</w:t>
            </w:r>
            <w:proofErr w:type="spellEnd"/>
            <w:r w:rsidRPr="00340A6B">
              <w:rPr>
                <w:color w:val="000000"/>
                <w:lang w:val="af-ZA"/>
              </w:rPr>
              <w:t xml:space="preserve"> </w:t>
            </w:r>
            <w:proofErr w:type="spellStart"/>
            <w:r w:rsidRPr="00340A6B">
              <w:rPr>
                <w:color w:val="000000"/>
              </w:rPr>
              <w:t>ժամկետը</w:t>
            </w:r>
            <w:proofErr w:type="spellEnd"/>
            <w:r w:rsidRPr="00340A6B">
              <w:rPr>
                <w:color w:val="000000"/>
                <w:lang w:val="af-ZA"/>
              </w:rPr>
              <w:t xml:space="preserve"> </w:t>
            </w:r>
            <w:r w:rsidRPr="00340A6B">
              <w:rPr>
                <w:b/>
                <w:color w:val="000000"/>
                <w:lang w:val="af-ZA"/>
              </w:rPr>
              <w:t>(</w:t>
            </w:r>
            <w:proofErr w:type="spellStart"/>
            <w:r w:rsidRPr="00340A6B">
              <w:rPr>
                <w:b/>
                <w:color w:val="000000"/>
              </w:rPr>
              <w:t>պաշտոնական</w:t>
            </w:r>
            <w:proofErr w:type="spellEnd"/>
            <w:r w:rsidRPr="00340A6B">
              <w:rPr>
                <w:b/>
                <w:color w:val="000000"/>
                <w:lang w:val="af-ZA"/>
              </w:rPr>
              <w:t xml:space="preserve"> </w:t>
            </w:r>
            <w:proofErr w:type="spellStart"/>
            <w:r w:rsidRPr="00340A6B">
              <w:rPr>
                <w:b/>
                <w:color w:val="000000"/>
              </w:rPr>
              <w:t>հրապարակմանը</w:t>
            </w:r>
            <w:proofErr w:type="spellEnd"/>
            <w:r w:rsidRPr="00340A6B">
              <w:rPr>
                <w:b/>
                <w:color w:val="000000"/>
                <w:lang w:val="af-ZA"/>
              </w:rPr>
              <w:t xml:space="preserve"> </w:t>
            </w:r>
            <w:proofErr w:type="spellStart"/>
            <w:r w:rsidRPr="00340A6B">
              <w:rPr>
                <w:b/>
                <w:color w:val="000000"/>
              </w:rPr>
              <w:t>հաջորդող</w:t>
            </w:r>
            <w:proofErr w:type="spellEnd"/>
            <w:r w:rsidRPr="00340A6B">
              <w:rPr>
                <w:b/>
                <w:color w:val="000000"/>
                <w:lang w:val="af-ZA"/>
              </w:rPr>
              <w:t xml:space="preserve"> </w:t>
            </w:r>
            <w:proofErr w:type="spellStart"/>
            <w:r w:rsidRPr="00340A6B">
              <w:rPr>
                <w:b/>
                <w:color w:val="000000"/>
              </w:rPr>
              <w:t>տասներորդ</w:t>
            </w:r>
            <w:proofErr w:type="spellEnd"/>
            <w:r w:rsidRPr="00340A6B">
              <w:rPr>
                <w:b/>
                <w:color w:val="000000"/>
                <w:lang w:val="af-ZA"/>
              </w:rPr>
              <w:t xml:space="preserve"> </w:t>
            </w:r>
            <w:proofErr w:type="spellStart"/>
            <w:r w:rsidRPr="00340A6B">
              <w:rPr>
                <w:b/>
                <w:color w:val="000000"/>
              </w:rPr>
              <w:t>օրը</w:t>
            </w:r>
            <w:proofErr w:type="spellEnd"/>
            <w:r w:rsidRPr="00340A6B">
              <w:rPr>
                <w:b/>
                <w:color w:val="000000"/>
                <w:lang w:val="af-ZA"/>
              </w:rPr>
              <w:t>)</w:t>
            </w:r>
            <w:r w:rsidRPr="00340A6B">
              <w:rPr>
                <w:color w:val="000000"/>
              </w:rPr>
              <w:t>՝</w:t>
            </w:r>
            <w:r w:rsidRPr="00340A6B">
              <w:rPr>
                <w:color w:val="000000"/>
                <w:lang w:val="af-ZA"/>
              </w:rPr>
              <w:t xml:space="preserve"> </w:t>
            </w:r>
            <w:proofErr w:type="spellStart"/>
            <w:r w:rsidRPr="00340A6B">
              <w:rPr>
                <w:color w:val="000000"/>
              </w:rPr>
              <w:t>հաշվի</w:t>
            </w:r>
            <w:proofErr w:type="spellEnd"/>
            <w:r w:rsidRPr="00340A6B">
              <w:rPr>
                <w:color w:val="000000"/>
                <w:lang w:val="af-ZA"/>
              </w:rPr>
              <w:t xml:space="preserve"> </w:t>
            </w:r>
            <w:proofErr w:type="spellStart"/>
            <w:r w:rsidRPr="00340A6B">
              <w:rPr>
                <w:color w:val="000000"/>
              </w:rPr>
              <w:t>առնելով</w:t>
            </w:r>
            <w:proofErr w:type="spellEnd"/>
            <w:r w:rsidRPr="00340A6B">
              <w:rPr>
                <w:color w:val="000000"/>
                <w:lang w:val="af-ZA"/>
              </w:rPr>
              <w:t xml:space="preserve"> </w:t>
            </w:r>
            <w:proofErr w:type="spellStart"/>
            <w:r w:rsidRPr="00340A6B">
              <w:rPr>
                <w:color w:val="000000"/>
              </w:rPr>
              <w:t>այն</w:t>
            </w:r>
            <w:proofErr w:type="spellEnd"/>
            <w:r w:rsidRPr="00340A6B">
              <w:rPr>
                <w:color w:val="000000"/>
                <w:lang w:val="af-ZA"/>
              </w:rPr>
              <w:t xml:space="preserve">, </w:t>
            </w:r>
            <w:proofErr w:type="spellStart"/>
            <w:r w:rsidRPr="00340A6B">
              <w:rPr>
                <w:color w:val="000000"/>
              </w:rPr>
              <w:t>որ</w:t>
            </w:r>
            <w:proofErr w:type="spellEnd"/>
            <w:r w:rsidRPr="00340A6B">
              <w:rPr>
                <w:color w:val="000000"/>
                <w:lang w:val="af-ZA"/>
              </w:rPr>
              <w:t xml:space="preserve"> «</w:t>
            </w:r>
            <w:proofErr w:type="spellStart"/>
            <w:r w:rsidRPr="00340A6B">
              <w:rPr>
                <w:color w:val="000000"/>
              </w:rPr>
              <w:t>Գործունեության</w:t>
            </w:r>
            <w:proofErr w:type="spellEnd"/>
            <w:r w:rsidRPr="00340A6B">
              <w:rPr>
                <w:color w:val="000000"/>
                <w:lang w:val="af-ZA"/>
              </w:rPr>
              <w:t xml:space="preserve"> </w:t>
            </w:r>
            <w:proofErr w:type="spellStart"/>
            <w:r w:rsidRPr="00340A6B">
              <w:rPr>
                <w:color w:val="000000"/>
              </w:rPr>
              <w:t>իրականացման</w:t>
            </w:r>
            <w:proofErr w:type="spellEnd"/>
            <w:r w:rsidRPr="00340A6B">
              <w:rPr>
                <w:color w:val="000000"/>
                <w:lang w:val="af-ZA"/>
              </w:rPr>
              <w:t xml:space="preserve"> </w:t>
            </w:r>
            <w:proofErr w:type="spellStart"/>
            <w:r w:rsidRPr="00340A6B">
              <w:rPr>
                <w:color w:val="000000"/>
              </w:rPr>
              <w:t>ծանուցման</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օրենքում</w:t>
            </w:r>
            <w:proofErr w:type="spellEnd"/>
            <w:r w:rsidRPr="00340A6B">
              <w:rPr>
                <w:color w:val="000000"/>
                <w:lang w:val="af-ZA"/>
              </w:rPr>
              <w:t xml:space="preserve"> </w:t>
            </w:r>
            <w:proofErr w:type="spellStart"/>
            <w:r w:rsidRPr="00340A6B">
              <w:rPr>
                <w:color w:val="000000"/>
              </w:rPr>
              <w:t>լրացում</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w:t>
            </w:r>
            <w:proofErr w:type="spellStart"/>
            <w:r w:rsidRPr="00340A6B">
              <w:rPr>
                <w:color w:val="000000"/>
              </w:rPr>
              <w:t>Վարչական</w:t>
            </w:r>
            <w:proofErr w:type="spellEnd"/>
            <w:r w:rsidRPr="00340A6B">
              <w:rPr>
                <w:color w:val="000000"/>
                <w:lang w:val="af-ZA"/>
              </w:rPr>
              <w:t xml:space="preserve"> </w:t>
            </w:r>
            <w:proofErr w:type="spellStart"/>
            <w:r w:rsidRPr="00340A6B">
              <w:rPr>
                <w:color w:val="000000"/>
              </w:rPr>
              <w:t>իրավախախտումների</w:t>
            </w:r>
            <w:proofErr w:type="spellEnd"/>
            <w:r w:rsidRPr="00340A6B">
              <w:rPr>
                <w:color w:val="000000"/>
                <w:lang w:val="af-ZA"/>
              </w:rPr>
              <w:t xml:space="preserve"> </w:t>
            </w:r>
            <w:proofErr w:type="spellStart"/>
            <w:r w:rsidRPr="00340A6B">
              <w:rPr>
                <w:color w:val="000000"/>
              </w:rPr>
              <w:t>վերաբերյալ</w:t>
            </w:r>
            <w:proofErr w:type="spellEnd"/>
            <w:r w:rsidRPr="00340A6B">
              <w:rPr>
                <w:color w:val="000000"/>
                <w:lang w:val="af-ZA"/>
              </w:rPr>
              <w:t xml:space="preserve">» </w:t>
            </w:r>
            <w:proofErr w:type="spellStart"/>
            <w:r w:rsidRPr="00340A6B">
              <w:rPr>
                <w:color w:val="000000"/>
              </w:rPr>
              <w:t>Հայաստանի</w:t>
            </w:r>
            <w:proofErr w:type="spellEnd"/>
            <w:r w:rsidRPr="00340A6B">
              <w:rPr>
                <w:color w:val="000000"/>
                <w:lang w:val="af-ZA"/>
              </w:rPr>
              <w:t xml:space="preserve"> </w:t>
            </w:r>
            <w:proofErr w:type="spellStart"/>
            <w:r w:rsidRPr="00340A6B">
              <w:rPr>
                <w:color w:val="000000"/>
              </w:rPr>
              <w:t>Հանրապետության</w:t>
            </w:r>
            <w:proofErr w:type="spellEnd"/>
            <w:r w:rsidRPr="00340A6B">
              <w:rPr>
                <w:color w:val="000000"/>
                <w:lang w:val="af-ZA"/>
              </w:rPr>
              <w:t xml:space="preserve"> </w:t>
            </w:r>
            <w:proofErr w:type="spellStart"/>
            <w:r w:rsidRPr="00340A6B">
              <w:rPr>
                <w:color w:val="000000"/>
              </w:rPr>
              <w:t>օրենսգրքում</w:t>
            </w:r>
            <w:proofErr w:type="spellEnd"/>
            <w:r w:rsidRPr="00340A6B">
              <w:rPr>
                <w:color w:val="000000"/>
                <w:lang w:val="af-ZA"/>
              </w:rPr>
              <w:t xml:space="preserve"> </w:t>
            </w:r>
            <w:proofErr w:type="spellStart"/>
            <w:r w:rsidRPr="00340A6B">
              <w:rPr>
                <w:color w:val="000000"/>
              </w:rPr>
              <w:t>լրացում</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w:t>
            </w:r>
            <w:proofErr w:type="spellStart"/>
            <w:r w:rsidRPr="00340A6B">
              <w:rPr>
                <w:color w:val="000000"/>
              </w:rPr>
              <w:t>Պետական</w:t>
            </w:r>
            <w:proofErr w:type="spellEnd"/>
            <w:r w:rsidRPr="00340A6B">
              <w:rPr>
                <w:color w:val="000000"/>
                <w:lang w:val="af-ZA"/>
              </w:rPr>
              <w:t xml:space="preserve"> </w:t>
            </w:r>
            <w:proofErr w:type="spellStart"/>
            <w:r w:rsidRPr="00340A6B">
              <w:rPr>
                <w:color w:val="000000"/>
              </w:rPr>
              <w:t>տուրքի</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օրենքում</w:t>
            </w:r>
            <w:proofErr w:type="spellEnd"/>
            <w:r w:rsidRPr="00340A6B">
              <w:rPr>
                <w:color w:val="000000"/>
                <w:lang w:val="af-ZA"/>
              </w:rPr>
              <w:t xml:space="preserve"> </w:t>
            </w:r>
            <w:proofErr w:type="spellStart"/>
            <w:r w:rsidRPr="00340A6B">
              <w:rPr>
                <w:color w:val="000000"/>
              </w:rPr>
              <w:t>լրացում</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օրենքների</w:t>
            </w:r>
            <w:proofErr w:type="spellEnd"/>
            <w:r w:rsidRPr="00340A6B">
              <w:rPr>
                <w:color w:val="000000"/>
                <w:lang w:val="af-ZA"/>
              </w:rPr>
              <w:t xml:space="preserve"> </w:t>
            </w:r>
            <w:proofErr w:type="spellStart"/>
            <w:r w:rsidRPr="00340A6B">
              <w:rPr>
                <w:color w:val="000000"/>
              </w:rPr>
              <w:t>նախագծերի</w:t>
            </w:r>
            <w:proofErr w:type="spellEnd"/>
            <w:r w:rsidRPr="00340A6B">
              <w:rPr>
                <w:color w:val="000000"/>
                <w:lang w:val="af-ZA"/>
              </w:rPr>
              <w:t xml:space="preserve"> </w:t>
            </w:r>
            <w:proofErr w:type="spellStart"/>
            <w:r w:rsidRPr="00340A6B">
              <w:rPr>
                <w:color w:val="000000"/>
              </w:rPr>
              <w:t>մասով</w:t>
            </w:r>
            <w:proofErr w:type="spellEnd"/>
            <w:r w:rsidRPr="00340A6B">
              <w:rPr>
                <w:color w:val="000000"/>
                <w:lang w:val="af-ZA"/>
              </w:rPr>
              <w:t xml:space="preserve"> </w:t>
            </w:r>
            <w:proofErr w:type="spellStart"/>
            <w:r w:rsidRPr="00340A6B">
              <w:rPr>
                <w:color w:val="000000"/>
              </w:rPr>
              <w:t>նախատեսվել</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b/>
                <w:color w:val="000000"/>
              </w:rPr>
              <w:t>օրենքների</w:t>
            </w:r>
            <w:proofErr w:type="spellEnd"/>
            <w:r w:rsidRPr="00340A6B">
              <w:rPr>
                <w:b/>
                <w:color w:val="000000"/>
                <w:lang w:val="af-ZA"/>
              </w:rPr>
              <w:t xml:space="preserve"> </w:t>
            </w:r>
            <w:proofErr w:type="spellStart"/>
            <w:r w:rsidRPr="00340A6B">
              <w:rPr>
                <w:b/>
                <w:color w:val="000000"/>
              </w:rPr>
              <w:t>պաշտոնական</w:t>
            </w:r>
            <w:proofErr w:type="spellEnd"/>
            <w:r w:rsidRPr="00340A6B">
              <w:rPr>
                <w:b/>
                <w:color w:val="000000"/>
                <w:lang w:val="af-ZA"/>
              </w:rPr>
              <w:t xml:space="preserve"> </w:t>
            </w:r>
            <w:proofErr w:type="spellStart"/>
            <w:r w:rsidRPr="00340A6B">
              <w:rPr>
                <w:b/>
                <w:color w:val="000000"/>
              </w:rPr>
              <w:t>հրապարակումից</w:t>
            </w:r>
            <w:proofErr w:type="spellEnd"/>
            <w:r w:rsidRPr="00340A6B">
              <w:rPr>
                <w:b/>
                <w:color w:val="000000"/>
                <w:lang w:val="af-ZA"/>
              </w:rPr>
              <w:t xml:space="preserve"> </w:t>
            </w:r>
            <w:proofErr w:type="spellStart"/>
            <w:r w:rsidRPr="00340A6B">
              <w:rPr>
                <w:b/>
                <w:color w:val="000000"/>
              </w:rPr>
              <w:t>մեկ</w:t>
            </w:r>
            <w:proofErr w:type="spellEnd"/>
            <w:r w:rsidRPr="00340A6B">
              <w:rPr>
                <w:b/>
                <w:color w:val="000000"/>
                <w:lang w:val="af-ZA"/>
              </w:rPr>
              <w:t xml:space="preserve"> </w:t>
            </w:r>
            <w:proofErr w:type="spellStart"/>
            <w:r w:rsidRPr="00340A6B">
              <w:rPr>
                <w:b/>
                <w:color w:val="000000"/>
              </w:rPr>
              <w:t>տարի</w:t>
            </w:r>
            <w:proofErr w:type="spellEnd"/>
            <w:r w:rsidRPr="00340A6B">
              <w:rPr>
                <w:b/>
                <w:color w:val="000000"/>
                <w:lang w:val="af-ZA"/>
              </w:rPr>
              <w:t xml:space="preserve"> </w:t>
            </w:r>
            <w:proofErr w:type="spellStart"/>
            <w:r w:rsidRPr="00340A6B">
              <w:rPr>
                <w:b/>
                <w:color w:val="000000"/>
              </w:rPr>
              <w:t>հետո</w:t>
            </w:r>
            <w:proofErr w:type="spellEnd"/>
            <w:r w:rsidRPr="00340A6B">
              <w:rPr>
                <w:b/>
                <w:color w:val="000000"/>
                <w:lang w:val="af-ZA"/>
              </w:rPr>
              <w:t xml:space="preserve"> </w:t>
            </w:r>
            <w:proofErr w:type="spellStart"/>
            <w:r w:rsidRPr="00340A6B">
              <w:rPr>
                <w:b/>
                <w:color w:val="000000"/>
              </w:rPr>
              <w:t>ուժի</w:t>
            </w:r>
            <w:proofErr w:type="spellEnd"/>
            <w:r w:rsidRPr="00340A6B">
              <w:rPr>
                <w:b/>
                <w:color w:val="000000"/>
                <w:lang w:val="af-ZA"/>
              </w:rPr>
              <w:t xml:space="preserve"> </w:t>
            </w:r>
            <w:proofErr w:type="spellStart"/>
            <w:r w:rsidRPr="00340A6B">
              <w:rPr>
                <w:b/>
                <w:color w:val="000000"/>
              </w:rPr>
              <w:t>մեջ</w:t>
            </w:r>
            <w:proofErr w:type="spellEnd"/>
            <w:r w:rsidRPr="00340A6B">
              <w:rPr>
                <w:b/>
                <w:color w:val="000000"/>
                <w:lang w:val="af-ZA"/>
              </w:rPr>
              <w:t xml:space="preserve"> </w:t>
            </w:r>
            <w:proofErr w:type="spellStart"/>
            <w:r w:rsidRPr="00340A6B">
              <w:rPr>
                <w:b/>
                <w:color w:val="000000"/>
              </w:rPr>
              <w:t>մտնելու</w:t>
            </w:r>
            <w:proofErr w:type="spellEnd"/>
            <w:r w:rsidRPr="00340A6B">
              <w:rPr>
                <w:b/>
                <w:color w:val="000000"/>
                <w:lang w:val="af-ZA"/>
              </w:rPr>
              <w:t xml:space="preserve"> </w:t>
            </w:r>
            <w:proofErr w:type="spellStart"/>
            <w:r w:rsidRPr="00340A6B">
              <w:rPr>
                <w:b/>
                <w:color w:val="000000"/>
              </w:rPr>
              <w:t>ժամկետ</w:t>
            </w:r>
            <w:proofErr w:type="spellEnd"/>
            <w:r w:rsidRPr="00340A6B">
              <w:rPr>
                <w:b/>
                <w:color w:val="000000"/>
                <w:lang w:val="af-ZA"/>
              </w:rPr>
              <w:t>:</w:t>
            </w:r>
          </w:p>
          <w:p w:rsidR="00EC08A8" w:rsidRPr="00340A6B" w:rsidRDefault="00EC08A8" w:rsidP="00EC08A8">
            <w:pPr>
              <w:tabs>
                <w:tab w:val="left" w:pos="540"/>
              </w:tabs>
              <w:spacing w:after="0" w:line="240" w:lineRule="auto"/>
              <w:ind w:firstLine="720"/>
              <w:rPr>
                <w:color w:val="000000"/>
                <w:lang w:val="af-ZA"/>
              </w:rPr>
            </w:pPr>
            <w:proofErr w:type="spellStart"/>
            <w:r w:rsidRPr="00340A6B">
              <w:rPr>
                <w:color w:val="000000"/>
              </w:rPr>
              <w:t>Ինչ</w:t>
            </w:r>
            <w:proofErr w:type="spellEnd"/>
            <w:r w:rsidRPr="00340A6B">
              <w:rPr>
                <w:color w:val="000000"/>
                <w:lang w:val="af-ZA"/>
              </w:rPr>
              <w:t xml:space="preserve"> </w:t>
            </w:r>
            <w:proofErr w:type="spellStart"/>
            <w:r w:rsidRPr="00340A6B">
              <w:rPr>
                <w:color w:val="000000"/>
              </w:rPr>
              <w:t>վերաբերում</w:t>
            </w:r>
            <w:proofErr w:type="spellEnd"/>
            <w:r w:rsidRPr="00340A6B">
              <w:rPr>
                <w:color w:val="000000"/>
                <w:lang w:val="af-ZA"/>
              </w:rPr>
              <w:t xml:space="preserve"> </w:t>
            </w:r>
            <w:r w:rsidRPr="00340A6B">
              <w:rPr>
                <w:color w:val="000000"/>
              </w:rPr>
              <w:t>է</w:t>
            </w:r>
            <w:r w:rsidRPr="00340A6B">
              <w:rPr>
                <w:color w:val="000000"/>
                <w:lang w:val="af-ZA"/>
              </w:rPr>
              <w:t xml:space="preserve"> «</w:t>
            </w:r>
            <w:proofErr w:type="spellStart"/>
            <w:r w:rsidRPr="00340A6B">
              <w:rPr>
                <w:color w:val="000000"/>
              </w:rPr>
              <w:t>Գործունեության</w:t>
            </w:r>
            <w:proofErr w:type="spellEnd"/>
            <w:r w:rsidRPr="00340A6B">
              <w:rPr>
                <w:color w:val="000000"/>
                <w:lang w:val="af-ZA"/>
              </w:rPr>
              <w:t xml:space="preserve"> </w:t>
            </w:r>
            <w:proofErr w:type="spellStart"/>
            <w:r w:rsidRPr="00340A6B">
              <w:rPr>
                <w:color w:val="000000"/>
              </w:rPr>
              <w:t>իրականացման</w:t>
            </w:r>
            <w:proofErr w:type="spellEnd"/>
            <w:r w:rsidRPr="00340A6B">
              <w:rPr>
                <w:color w:val="000000"/>
                <w:lang w:val="af-ZA"/>
              </w:rPr>
              <w:t xml:space="preserve"> </w:t>
            </w:r>
            <w:proofErr w:type="spellStart"/>
            <w:r w:rsidRPr="00340A6B">
              <w:rPr>
                <w:color w:val="000000"/>
              </w:rPr>
              <w:t>ծանուցման</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օրենքում</w:t>
            </w:r>
            <w:proofErr w:type="spellEnd"/>
            <w:r w:rsidRPr="00340A6B">
              <w:rPr>
                <w:color w:val="000000"/>
                <w:lang w:val="af-ZA"/>
              </w:rPr>
              <w:t xml:space="preserve"> </w:t>
            </w:r>
            <w:proofErr w:type="spellStart"/>
            <w:r w:rsidRPr="00340A6B">
              <w:rPr>
                <w:color w:val="000000"/>
              </w:rPr>
              <w:t>լրացում</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w:t>
            </w:r>
            <w:proofErr w:type="spellStart"/>
            <w:r w:rsidRPr="00340A6B">
              <w:rPr>
                <w:color w:val="000000"/>
              </w:rPr>
              <w:t>Վարչական</w:t>
            </w:r>
            <w:proofErr w:type="spellEnd"/>
            <w:r w:rsidRPr="00340A6B">
              <w:rPr>
                <w:color w:val="000000"/>
                <w:lang w:val="af-ZA"/>
              </w:rPr>
              <w:t xml:space="preserve"> </w:t>
            </w:r>
            <w:proofErr w:type="spellStart"/>
            <w:r w:rsidRPr="00340A6B">
              <w:rPr>
                <w:color w:val="000000"/>
              </w:rPr>
              <w:t>իրավախախտումների</w:t>
            </w:r>
            <w:proofErr w:type="spellEnd"/>
            <w:r w:rsidRPr="00340A6B">
              <w:rPr>
                <w:color w:val="000000"/>
                <w:lang w:val="af-ZA"/>
              </w:rPr>
              <w:t xml:space="preserve"> </w:t>
            </w:r>
            <w:proofErr w:type="spellStart"/>
            <w:r w:rsidRPr="00340A6B">
              <w:rPr>
                <w:color w:val="000000"/>
              </w:rPr>
              <w:t>վերաբերյալ</w:t>
            </w:r>
            <w:proofErr w:type="spellEnd"/>
            <w:r w:rsidRPr="00340A6B">
              <w:rPr>
                <w:color w:val="000000"/>
                <w:lang w:val="af-ZA"/>
              </w:rPr>
              <w:t xml:space="preserve">» </w:t>
            </w:r>
            <w:proofErr w:type="spellStart"/>
            <w:r w:rsidRPr="00340A6B">
              <w:rPr>
                <w:color w:val="000000"/>
              </w:rPr>
              <w:t>Հայաստանի</w:t>
            </w:r>
            <w:proofErr w:type="spellEnd"/>
            <w:r w:rsidRPr="00340A6B">
              <w:rPr>
                <w:color w:val="000000"/>
                <w:lang w:val="af-ZA"/>
              </w:rPr>
              <w:t xml:space="preserve"> </w:t>
            </w:r>
            <w:proofErr w:type="spellStart"/>
            <w:r w:rsidRPr="00340A6B">
              <w:rPr>
                <w:color w:val="000000"/>
              </w:rPr>
              <w:t>Հանրապետության</w:t>
            </w:r>
            <w:proofErr w:type="spellEnd"/>
            <w:r w:rsidRPr="00340A6B">
              <w:rPr>
                <w:color w:val="000000"/>
                <w:lang w:val="af-ZA"/>
              </w:rPr>
              <w:t xml:space="preserve"> </w:t>
            </w:r>
            <w:proofErr w:type="spellStart"/>
            <w:r w:rsidRPr="00340A6B">
              <w:rPr>
                <w:color w:val="000000"/>
              </w:rPr>
              <w:t>օրենսգրքում</w:t>
            </w:r>
            <w:proofErr w:type="spellEnd"/>
            <w:r w:rsidRPr="00340A6B">
              <w:rPr>
                <w:color w:val="000000"/>
                <w:lang w:val="af-ZA"/>
              </w:rPr>
              <w:t xml:space="preserve"> </w:t>
            </w:r>
            <w:proofErr w:type="spellStart"/>
            <w:r w:rsidRPr="00340A6B">
              <w:rPr>
                <w:color w:val="000000"/>
              </w:rPr>
              <w:t>լրացում</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w:t>
            </w:r>
            <w:proofErr w:type="spellStart"/>
            <w:r w:rsidRPr="00340A6B">
              <w:rPr>
                <w:color w:val="000000"/>
              </w:rPr>
              <w:t>Պետական</w:t>
            </w:r>
            <w:proofErr w:type="spellEnd"/>
            <w:r w:rsidRPr="00340A6B">
              <w:rPr>
                <w:color w:val="000000"/>
                <w:lang w:val="af-ZA"/>
              </w:rPr>
              <w:t xml:space="preserve"> </w:t>
            </w:r>
            <w:proofErr w:type="spellStart"/>
            <w:r w:rsidRPr="00340A6B">
              <w:rPr>
                <w:color w:val="000000"/>
              </w:rPr>
              <w:t>տուրքի</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օրենքում</w:t>
            </w:r>
            <w:proofErr w:type="spellEnd"/>
            <w:r w:rsidRPr="00340A6B">
              <w:rPr>
                <w:color w:val="000000"/>
                <w:lang w:val="af-ZA"/>
              </w:rPr>
              <w:t xml:space="preserve"> </w:t>
            </w:r>
            <w:proofErr w:type="spellStart"/>
            <w:r w:rsidRPr="00340A6B">
              <w:rPr>
                <w:color w:val="000000"/>
              </w:rPr>
              <w:t>լրացում</w:t>
            </w:r>
            <w:proofErr w:type="spellEnd"/>
            <w:r w:rsidRPr="00340A6B">
              <w:rPr>
                <w:color w:val="000000"/>
                <w:lang w:val="af-ZA"/>
              </w:rPr>
              <w:t xml:space="preserve"> </w:t>
            </w:r>
            <w:proofErr w:type="spellStart"/>
            <w:r w:rsidRPr="00340A6B">
              <w:rPr>
                <w:color w:val="000000"/>
              </w:rPr>
              <w:t>կատարելու</w:t>
            </w:r>
            <w:proofErr w:type="spellEnd"/>
            <w:r w:rsidRPr="00340A6B">
              <w:rPr>
                <w:color w:val="000000"/>
                <w:lang w:val="af-ZA"/>
              </w:rPr>
              <w:t xml:space="preserve"> </w:t>
            </w:r>
            <w:proofErr w:type="spellStart"/>
            <w:r w:rsidRPr="00340A6B">
              <w:rPr>
                <w:color w:val="000000"/>
              </w:rPr>
              <w:t>մասին</w:t>
            </w:r>
            <w:proofErr w:type="spellEnd"/>
            <w:r w:rsidRPr="00340A6B">
              <w:rPr>
                <w:color w:val="000000"/>
                <w:lang w:val="af-ZA"/>
              </w:rPr>
              <w:t xml:space="preserve">» </w:t>
            </w:r>
            <w:proofErr w:type="spellStart"/>
            <w:r w:rsidRPr="00340A6B">
              <w:rPr>
                <w:color w:val="000000"/>
              </w:rPr>
              <w:t>օրենքների</w:t>
            </w:r>
            <w:proofErr w:type="spellEnd"/>
            <w:r w:rsidRPr="00340A6B">
              <w:rPr>
                <w:color w:val="000000"/>
                <w:lang w:val="af-ZA"/>
              </w:rPr>
              <w:t xml:space="preserve"> </w:t>
            </w:r>
            <w:proofErr w:type="spellStart"/>
            <w:r w:rsidRPr="00340A6B">
              <w:rPr>
                <w:color w:val="000000"/>
              </w:rPr>
              <w:t>նախագծերին</w:t>
            </w:r>
            <w:proofErr w:type="spellEnd"/>
            <w:r w:rsidRPr="00340A6B">
              <w:rPr>
                <w:color w:val="000000"/>
              </w:rPr>
              <w:t>՝</w:t>
            </w:r>
            <w:r w:rsidRPr="00340A6B">
              <w:rPr>
                <w:color w:val="000000"/>
                <w:lang w:val="af-ZA"/>
              </w:rPr>
              <w:t xml:space="preserve"> </w:t>
            </w:r>
            <w:proofErr w:type="spellStart"/>
            <w:r w:rsidRPr="00340A6B">
              <w:rPr>
                <w:color w:val="000000"/>
              </w:rPr>
              <w:t>հայտնում</w:t>
            </w:r>
            <w:proofErr w:type="spellEnd"/>
            <w:r w:rsidRPr="00340A6B">
              <w:rPr>
                <w:color w:val="000000"/>
                <w:lang w:val="af-ZA"/>
              </w:rPr>
              <w:t xml:space="preserve"> </w:t>
            </w:r>
            <w:proofErr w:type="spellStart"/>
            <w:r w:rsidRPr="00340A6B">
              <w:rPr>
                <w:color w:val="000000"/>
              </w:rPr>
              <w:t>եմ</w:t>
            </w:r>
            <w:proofErr w:type="spellEnd"/>
            <w:r w:rsidRPr="00340A6B">
              <w:rPr>
                <w:color w:val="000000"/>
                <w:lang w:val="af-ZA"/>
              </w:rPr>
              <w:t xml:space="preserve">, </w:t>
            </w:r>
            <w:proofErr w:type="spellStart"/>
            <w:r w:rsidRPr="00340A6B">
              <w:rPr>
                <w:color w:val="000000"/>
              </w:rPr>
              <w:t>որ</w:t>
            </w:r>
            <w:proofErr w:type="spellEnd"/>
            <w:r w:rsidRPr="00340A6B">
              <w:rPr>
                <w:color w:val="000000"/>
                <w:lang w:val="af-ZA"/>
              </w:rPr>
              <w:t xml:space="preserve"> </w:t>
            </w:r>
            <w:proofErr w:type="spellStart"/>
            <w:r w:rsidRPr="00340A6B">
              <w:rPr>
                <w:color w:val="000000"/>
              </w:rPr>
              <w:t>դրանց</w:t>
            </w:r>
            <w:proofErr w:type="spellEnd"/>
            <w:r w:rsidRPr="00340A6B">
              <w:rPr>
                <w:color w:val="000000"/>
                <w:lang w:val="af-ZA"/>
              </w:rPr>
              <w:t xml:space="preserve"> </w:t>
            </w:r>
            <w:proofErr w:type="spellStart"/>
            <w:r w:rsidRPr="00340A6B">
              <w:rPr>
                <w:rFonts w:cs="Arial"/>
              </w:rPr>
              <w:t>վերաբերյալ</w:t>
            </w:r>
            <w:proofErr w:type="spellEnd"/>
            <w:r w:rsidRPr="00340A6B">
              <w:rPr>
                <w:rFonts w:cs="Arial"/>
                <w:lang w:val="af-ZA"/>
              </w:rPr>
              <w:t xml:space="preserve"> </w:t>
            </w:r>
            <w:proofErr w:type="spellStart"/>
            <w:r w:rsidRPr="00340A6B">
              <w:rPr>
                <w:rFonts w:cs="Arial"/>
              </w:rPr>
              <w:t>Արդարադատության</w:t>
            </w:r>
            <w:proofErr w:type="spellEnd"/>
            <w:r w:rsidRPr="00340A6B">
              <w:rPr>
                <w:rFonts w:cs="Arial"/>
                <w:lang w:val="af-ZA"/>
              </w:rPr>
              <w:t xml:space="preserve"> </w:t>
            </w:r>
            <w:proofErr w:type="spellStart"/>
            <w:r w:rsidRPr="00340A6B">
              <w:rPr>
                <w:rFonts w:cs="Arial"/>
              </w:rPr>
              <w:t>նախարարությունն</w:t>
            </w:r>
            <w:proofErr w:type="spellEnd"/>
            <w:r w:rsidRPr="00340A6B">
              <w:rPr>
                <w:rFonts w:cs="Arial"/>
                <w:lang w:val="af-ZA"/>
              </w:rPr>
              <w:t xml:space="preserve"> </w:t>
            </w:r>
            <w:proofErr w:type="spellStart"/>
            <w:r w:rsidRPr="00340A6B">
              <w:rPr>
                <w:rFonts w:cs="Arial"/>
              </w:rPr>
              <w:t>իր</w:t>
            </w:r>
            <w:proofErr w:type="spellEnd"/>
            <w:r w:rsidRPr="00340A6B">
              <w:rPr>
                <w:rFonts w:cs="Arial"/>
                <w:lang w:val="af-ZA"/>
              </w:rPr>
              <w:t xml:space="preserve"> </w:t>
            </w:r>
            <w:proofErr w:type="spellStart"/>
            <w:r w:rsidRPr="00340A6B">
              <w:rPr>
                <w:rFonts w:cs="Arial"/>
              </w:rPr>
              <w:t>իրավասությունների</w:t>
            </w:r>
            <w:proofErr w:type="spellEnd"/>
            <w:r w:rsidRPr="00340A6B">
              <w:rPr>
                <w:rFonts w:cs="Arial"/>
                <w:lang w:val="af-ZA"/>
              </w:rPr>
              <w:t xml:space="preserve"> </w:t>
            </w:r>
            <w:proofErr w:type="spellStart"/>
            <w:r w:rsidRPr="00340A6B">
              <w:rPr>
                <w:rFonts w:cs="Arial"/>
              </w:rPr>
              <w:t>շրջանակում</w:t>
            </w:r>
            <w:proofErr w:type="spellEnd"/>
            <w:r w:rsidRPr="00340A6B">
              <w:rPr>
                <w:rFonts w:cs="Arial"/>
                <w:lang w:val="af-ZA"/>
              </w:rPr>
              <w:t xml:space="preserve"> </w:t>
            </w:r>
            <w:proofErr w:type="spellStart"/>
            <w:r w:rsidRPr="00340A6B">
              <w:rPr>
                <w:rFonts w:cs="Arial"/>
              </w:rPr>
              <w:t>դիտողություններ</w:t>
            </w:r>
            <w:proofErr w:type="spellEnd"/>
            <w:r w:rsidRPr="00340A6B">
              <w:rPr>
                <w:rFonts w:cs="Arial"/>
                <w:lang w:val="af-ZA"/>
              </w:rPr>
              <w:t xml:space="preserve"> </w:t>
            </w:r>
            <w:r w:rsidRPr="00340A6B">
              <w:rPr>
                <w:rFonts w:cs="Arial"/>
              </w:rPr>
              <w:t>և</w:t>
            </w:r>
            <w:r w:rsidRPr="00340A6B">
              <w:rPr>
                <w:rFonts w:cs="Arial"/>
                <w:lang w:val="af-ZA"/>
              </w:rPr>
              <w:t xml:space="preserve"> </w:t>
            </w:r>
            <w:proofErr w:type="spellStart"/>
            <w:r w:rsidRPr="00340A6B">
              <w:rPr>
                <w:rFonts w:cs="Arial"/>
              </w:rPr>
              <w:t>առաջարկություններ</w:t>
            </w:r>
            <w:proofErr w:type="spellEnd"/>
            <w:r w:rsidRPr="00340A6B">
              <w:rPr>
                <w:rFonts w:cs="Arial"/>
                <w:lang w:val="af-ZA"/>
              </w:rPr>
              <w:t xml:space="preserve"> </w:t>
            </w:r>
            <w:proofErr w:type="spellStart"/>
            <w:r w:rsidRPr="00340A6B">
              <w:rPr>
                <w:rFonts w:cs="Arial"/>
              </w:rPr>
              <w:t>չունի</w:t>
            </w:r>
            <w:proofErr w:type="spellEnd"/>
            <w:r w:rsidRPr="00340A6B">
              <w:rPr>
                <w:rFonts w:cs="Arial"/>
                <w:lang w:val="af-ZA"/>
              </w:rPr>
              <w:t>:</w:t>
            </w:r>
          </w:p>
        </w:tc>
        <w:tc>
          <w:tcPr>
            <w:tcW w:w="4050" w:type="dxa"/>
            <w:tcBorders>
              <w:top w:val="single" w:sz="4" w:space="0" w:color="auto"/>
              <w:left w:val="single" w:sz="4" w:space="0" w:color="auto"/>
              <w:bottom w:val="single" w:sz="4" w:space="0" w:color="auto"/>
              <w:right w:val="single" w:sz="4" w:space="0" w:color="auto"/>
            </w:tcBorders>
          </w:tcPr>
          <w:p w:rsidR="0061451F" w:rsidRPr="00340A6B" w:rsidRDefault="00441E02" w:rsidP="0061451F">
            <w:pPr>
              <w:ind w:right="-20"/>
              <w:rPr>
                <w:noProof/>
                <w:lang w:val="hy-AM"/>
              </w:rPr>
            </w:pPr>
            <w:r w:rsidRPr="00340A6B">
              <w:rPr>
                <w:noProof/>
                <w:lang w:val="hy-AM"/>
              </w:rPr>
              <w:lastRenderedPageBreak/>
              <w:t>Ընդունվել է</w:t>
            </w: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441E02" w:rsidP="0061451F">
            <w:pPr>
              <w:ind w:right="-20"/>
              <w:rPr>
                <w:noProof/>
                <w:lang w:val="hy-AM"/>
              </w:rPr>
            </w:pPr>
          </w:p>
          <w:p w:rsidR="00441E02" w:rsidRPr="00340A6B" w:rsidRDefault="008914E7" w:rsidP="0061451F">
            <w:pPr>
              <w:ind w:right="-20"/>
              <w:rPr>
                <w:noProof/>
                <w:lang w:val="hy-AM"/>
              </w:rPr>
            </w:pPr>
            <w:r w:rsidRPr="00340A6B">
              <w:rPr>
                <w:noProof/>
                <w:lang w:val="hy-AM"/>
              </w:rPr>
              <w:t>Ընդունվել է, նախագիծը խմբագրվել է</w:t>
            </w:r>
          </w:p>
          <w:p w:rsidR="008914E7" w:rsidRPr="00340A6B" w:rsidRDefault="008914E7" w:rsidP="0061451F">
            <w:pPr>
              <w:ind w:right="-20"/>
              <w:rPr>
                <w:noProof/>
                <w:lang w:val="hy-AM"/>
              </w:rPr>
            </w:pPr>
          </w:p>
          <w:p w:rsidR="008914E7" w:rsidRPr="00340A6B" w:rsidRDefault="008914E7" w:rsidP="0061451F">
            <w:pPr>
              <w:ind w:right="-20"/>
              <w:rPr>
                <w:noProof/>
                <w:lang w:val="hy-AM"/>
              </w:rPr>
            </w:pPr>
          </w:p>
          <w:p w:rsidR="008914E7" w:rsidRPr="00340A6B" w:rsidRDefault="008914E7" w:rsidP="0061451F">
            <w:pPr>
              <w:ind w:right="-20"/>
              <w:rPr>
                <w:noProof/>
                <w:lang w:val="hy-AM"/>
              </w:rPr>
            </w:pPr>
          </w:p>
          <w:p w:rsidR="008914E7" w:rsidRPr="00340A6B" w:rsidRDefault="008914E7" w:rsidP="0061451F">
            <w:pPr>
              <w:ind w:right="-20"/>
              <w:rPr>
                <w:noProof/>
                <w:lang w:val="hy-AM"/>
              </w:rPr>
            </w:pPr>
            <w:r w:rsidRPr="00340A6B">
              <w:rPr>
                <w:noProof/>
                <w:lang w:val="hy-AM"/>
              </w:rPr>
              <w:t>Ընդունվել է</w:t>
            </w:r>
          </w:p>
          <w:p w:rsidR="0061451F" w:rsidRPr="00340A6B" w:rsidRDefault="0061451F" w:rsidP="0061451F">
            <w:pPr>
              <w:ind w:right="-20"/>
              <w:rPr>
                <w:noProof/>
                <w:lang w:val="hy-AM"/>
              </w:rPr>
            </w:pPr>
          </w:p>
          <w:p w:rsidR="0061451F" w:rsidRPr="00340A6B" w:rsidRDefault="0061451F" w:rsidP="0061451F">
            <w:pPr>
              <w:ind w:right="-20"/>
              <w:rPr>
                <w:noProof/>
                <w:lang w:val="hy-AM"/>
              </w:rPr>
            </w:pPr>
          </w:p>
          <w:p w:rsidR="0061451F" w:rsidRPr="00340A6B" w:rsidRDefault="0061451F" w:rsidP="0061451F">
            <w:pPr>
              <w:ind w:right="-20"/>
              <w:rPr>
                <w:noProof/>
                <w:lang w:val="hy-AM"/>
              </w:rPr>
            </w:pPr>
          </w:p>
          <w:p w:rsidR="0061451F" w:rsidRPr="00340A6B" w:rsidRDefault="0061451F" w:rsidP="0061451F">
            <w:pPr>
              <w:ind w:right="-20"/>
              <w:rPr>
                <w:noProof/>
              </w:rPr>
            </w:pPr>
          </w:p>
          <w:p w:rsidR="00EC08A8" w:rsidRPr="00340A6B" w:rsidRDefault="00EC08A8" w:rsidP="00EC08A8">
            <w:pPr>
              <w:pStyle w:val="ListParagraph"/>
              <w:shd w:val="clear" w:color="auto" w:fill="FFFFFF"/>
              <w:ind w:left="180"/>
              <w:jc w:val="both"/>
              <w:rPr>
                <w:rFonts w:ascii="GHEA Grapalat" w:hAnsi="GHEA Grapalat"/>
                <w:noProof/>
                <w:sz w:val="22"/>
                <w:szCs w:val="22"/>
                <w:lang w:val="af-ZA"/>
              </w:rPr>
            </w:pPr>
          </w:p>
        </w:tc>
      </w:tr>
      <w:tr w:rsidR="00B4174C" w:rsidRPr="009E3F73" w:rsidTr="00B4174C">
        <w:trPr>
          <w:trHeight w:val="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EC08A8">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B4174C">
            <w:pPr>
              <w:spacing w:after="0" w:line="360" w:lineRule="auto"/>
              <w:jc w:val="center"/>
              <w:rPr>
                <w:color w:val="000000"/>
                <w:lang w:val="af-ZA"/>
              </w:rPr>
            </w:pPr>
            <w:r w:rsidRPr="00340A6B">
              <w:rPr>
                <w:rFonts w:cs="GHEA Grapalat"/>
                <w:b/>
                <w:lang w:val="hy-AM"/>
              </w:rPr>
              <w:t xml:space="preserve">ՎԱՐՉԱՊԵՏԻ ԱՇԽԱՏԱԿԱԶՄԻ </w:t>
            </w:r>
            <w:r w:rsidRPr="00340A6B">
              <w:rPr>
                <w:rFonts w:cs="Sylfaen"/>
                <w:b/>
                <w:bCs/>
                <w:color w:val="000000"/>
                <w:lang w:val="hy-AM"/>
              </w:rPr>
              <w:t>ՏԵՍՉԱԿԱՆ ՄԱՐՄԻՆՆԵՐԻ ԱՇԽԱՏԱՆՔՆԵՐԻ ՀԱՄԱԿԱՐԳՄԱՆ ԳՐԱՍԵՆՅԱԿ</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61451F">
            <w:pPr>
              <w:ind w:right="-20"/>
              <w:rPr>
                <w:noProof/>
                <w:lang w:val="hy-AM"/>
              </w:rPr>
            </w:pPr>
          </w:p>
        </w:tc>
      </w:tr>
      <w:tr w:rsidR="00B4174C" w:rsidRPr="009E3F73"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B4174C" w:rsidRPr="00340A6B" w:rsidRDefault="00B4174C" w:rsidP="00EC08A8">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B4174C" w:rsidRPr="00340A6B" w:rsidRDefault="00B4174C" w:rsidP="00B4174C">
            <w:pPr>
              <w:shd w:val="clear" w:color="auto" w:fill="FFFFFF"/>
              <w:autoSpaceDE w:val="0"/>
              <w:autoSpaceDN w:val="0"/>
              <w:spacing w:after="0" w:line="240" w:lineRule="auto"/>
              <w:ind w:right="27" w:firstLine="567"/>
              <w:rPr>
                <w:rFonts w:cs="GHEA Grapalat"/>
                <w:i/>
                <w:lang w:val="hy-AM" w:eastAsia="ru-RU" w:bidi="he-IL"/>
              </w:rPr>
            </w:pPr>
            <w:r w:rsidRPr="00340A6B">
              <w:rPr>
                <w:rFonts w:cs="GHEA Grapalat"/>
                <w:i/>
                <w:lang w:val="hy-AM" w:eastAsia="ru-RU" w:bidi="he-IL"/>
              </w:rPr>
              <w:t>«Ավտոմոբիլային տրանսպորտի մասին» օրենքում լրացումներ կատարելու մասին» օրենքի նախագծի (այսուհետ՝ Նախագիծ) վերաբերյալ՝</w:t>
            </w:r>
            <w:r w:rsidRPr="00340A6B">
              <w:rPr>
                <w:rFonts w:cs="GHEA Grapalat"/>
                <w:i/>
                <w:lang w:val="hy-AM" w:eastAsia="ru-RU" w:bidi="he-IL"/>
              </w:rPr>
              <w:tab/>
            </w:r>
          </w:p>
          <w:p w:rsidR="00B4174C" w:rsidRPr="00340A6B" w:rsidRDefault="00B4174C" w:rsidP="00B4174C">
            <w:pPr>
              <w:pStyle w:val="NormalWeb"/>
              <w:numPr>
                <w:ilvl w:val="0"/>
                <w:numId w:val="14"/>
              </w:numPr>
              <w:spacing w:before="0" w:beforeAutospacing="0" w:after="0" w:afterAutospacing="0"/>
              <w:ind w:left="0" w:firstLine="567"/>
              <w:jc w:val="both"/>
              <w:rPr>
                <w:rFonts w:ascii="GHEA Grapalat" w:hAnsi="GHEA Grapalat"/>
                <w:b/>
                <w:sz w:val="22"/>
                <w:szCs w:val="22"/>
                <w:lang w:val="hy-AM"/>
              </w:rPr>
            </w:pPr>
            <w:r w:rsidRPr="00340A6B">
              <w:rPr>
                <w:rFonts w:ascii="GHEA Grapalat" w:hAnsi="GHEA Grapalat"/>
                <w:sz w:val="22"/>
                <w:szCs w:val="22"/>
                <w:lang w:val="hy-AM"/>
              </w:rPr>
              <w:t xml:space="preserve">Նախագծի 2-րդ հոդվածով Օրենքի 7-րդ հոդվածում լրացվող 10-րդ մասի համաձայն` Կազմակերպության գործարար համբավի կորստի դեպքում լիազոր մարմնի </w:t>
            </w:r>
            <w:r w:rsidRPr="00340A6B">
              <w:rPr>
                <w:rFonts w:ascii="GHEA Grapalat" w:hAnsi="GHEA Grapalat"/>
                <w:sz w:val="22"/>
                <w:szCs w:val="22"/>
                <w:lang w:val="hy-AM"/>
              </w:rPr>
              <w:lastRenderedPageBreak/>
              <w:t>կողմից կազմակերպությանը միջպետական փոխադրումներ իրականացնելու թույլտվություններ չեն տրամադրվում:</w:t>
            </w:r>
          </w:p>
          <w:p w:rsidR="00B4174C" w:rsidRPr="00340A6B" w:rsidRDefault="00B4174C" w:rsidP="00B4174C">
            <w:pPr>
              <w:pStyle w:val="NormalWeb"/>
              <w:spacing w:before="0" w:beforeAutospacing="0" w:after="0" w:afterAutospacing="0"/>
              <w:ind w:firstLine="567"/>
              <w:jc w:val="both"/>
              <w:rPr>
                <w:rFonts w:ascii="GHEA Grapalat" w:hAnsi="GHEA Grapalat"/>
                <w:sz w:val="22"/>
                <w:szCs w:val="22"/>
                <w:lang w:val="hy-AM"/>
              </w:rPr>
            </w:pPr>
            <w:r w:rsidRPr="00340A6B">
              <w:rPr>
                <w:rFonts w:ascii="GHEA Grapalat" w:hAnsi="GHEA Grapalat"/>
                <w:sz w:val="22"/>
                <w:szCs w:val="22"/>
                <w:lang w:val="hy-AM"/>
              </w:rPr>
              <w:t>Վերոնշվածի մասով՝ առաջարկում եմ նաև հստակեցնել, թե արդյո՞ք գործարար համբավի կորուստը հանգեցնելու է Կազմակերպության արդեն իսկ տրված թույտվությունների կասեցմանը/դադարեցմանը:</w:t>
            </w:r>
            <w:r w:rsidRPr="00340A6B">
              <w:rPr>
                <w:rFonts w:ascii="GHEA Grapalat" w:hAnsi="GHEA Grapalat"/>
                <w:sz w:val="22"/>
                <w:szCs w:val="22"/>
                <w:lang w:val="hy-AM"/>
              </w:rPr>
              <w:br/>
              <w:t xml:space="preserve">        2)   Նախագծի 2-րդ հոդվածով Օրենքի 7-րդ հոդվածում լրացվող 11-րդ մասի համաձայն` միջպետական բեռնափոխադրումներ իրականացնող կազմակերպությունների Որակի Խարտիայով սահմանված փոխադրումների մենեջերի և կազմակերպության ֆինանսական վիճակի վերաբերյալ տեղեկատվությունը կազմակերպությունը ներկայացնում է լիազոր մարմնին։  </w:t>
            </w:r>
          </w:p>
          <w:p w:rsidR="00B4174C" w:rsidRPr="00340A6B" w:rsidRDefault="00B4174C" w:rsidP="00B4174C">
            <w:pPr>
              <w:pStyle w:val="NormalWeb"/>
              <w:spacing w:before="0" w:beforeAutospacing="0" w:after="0" w:afterAutospacing="0"/>
              <w:ind w:firstLine="567"/>
              <w:jc w:val="both"/>
              <w:rPr>
                <w:rFonts w:ascii="GHEA Grapalat" w:hAnsi="GHEA Grapalat"/>
                <w:sz w:val="22"/>
                <w:szCs w:val="22"/>
                <w:lang w:val="hy-AM"/>
              </w:rPr>
            </w:pPr>
            <w:r w:rsidRPr="00340A6B">
              <w:rPr>
                <w:rFonts w:ascii="GHEA Grapalat" w:hAnsi="GHEA Grapalat"/>
                <w:sz w:val="22"/>
                <w:szCs w:val="22"/>
                <w:lang w:val="hy-AM"/>
              </w:rPr>
              <w:t>Վերոնշվածի մասով հայտնում եմ, որ անհրաժեշտ է սահմանել նաև, թե որ դեպքերում կամ ինչ պարբերականությամբ կամ ինչ ձևաչափով տեղեկատվություն պետք է ներկայացվի լիազոր մարմին, կամ նշված չափանիշների սահմանում վերապահել Կառավարությանը, որպեսզի դիտարկվող նորմի մասով հնարավոր լինի իրականացնել առարկայական վերահսկողություն:</w:t>
            </w:r>
          </w:p>
          <w:p w:rsidR="00B4174C" w:rsidRPr="00340A6B" w:rsidRDefault="00B4174C" w:rsidP="00B4174C">
            <w:pPr>
              <w:pStyle w:val="NormalWeb"/>
              <w:spacing w:before="0" w:beforeAutospacing="0" w:after="0" w:afterAutospacing="0"/>
              <w:ind w:firstLine="567"/>
              <w:jc w:val="both"/>
              <w:rPr>
                <w:rFonts w:ascii="GHEA Grapalat" w:hAnsi="GHEA Grapalat"/>
                <w:sz w:val="22"/>
                <w:szCs w:val="22"/>
                <w:lang w:val="hy-AM"/>
              </w:rPr>
            </w:pPr>
            <w:r w:rsidRPr="00340A6B">
              <w:rPr>
                <w:rFonts w:ascii="GHEA Grapalat" w:hAnsi="GHEA Grapalat"/>
                <w:sz w:val="22"/>
                <w:szCs w:val="22"/>
                <w:lang w:val="hy-AM"/>
              </w:rPr>
              <w:t xml:space="preserve">3) Նախագծի 3-րդ հոդվածով Օրենքի 28-րդ հոդվածում լրացվող 4-րդ մասի համաձայն` մասնագիտական որակավորման վկայական ունեցող վարորդներն առնվազն հինգ տարին մեկ պարբերականությամբ պետք է անցնեն մասնագիտական վերապատրաստման դասընթաց: Իր հերթին, Օրենքի նույն հոդվածում լրացվող 6-րդ մասի համաձայն՝ վերապատրաստման առաջին դասընթացը վարորդը պետք է </w:t>
            </w:r>
            <w:r w:rsidRPr="00340A6B">
              <w:rPr>
                <w:rFonts w:ascii="GHEA Grapalat" w:hAnsi="GHEA Grapalat"/>
                <w:b/>
                <w:sz w:val="22"/>
                <w:szCs w:val="22"/>
                <w:u w:val="single"/>
                <w:lang w:val="hy-AM"/>
              </w:rPr>
              <w:t>անցնի ոչ շուտ,</w:t>
            </w:r>
            <w:r w:rsidRPr="00340A6B">
              <w:rPr>
                <w:rFonts w:ascii="GHEA Grapalat" w:hAnsi="GHEA Grapalat"/>
                <w:sz w:val="22"/>
                <w:szCs w:val="22"/>
                <w:lang w:val="hy-AM"/>
              </w:rPr>
              <w:t xml:space="preserve"> քան ՄՈՎ-ը ստանալուց հինգ տարի հետո:</w:t>
            </w:r>
          </w:p>
          <w:p w:rsidR="00B4174C" w:rsidRPr="00340A6B" w:rsidRDefault="00B4174C" w:rsidP="00B4174C">
            <w:pPr>
              <w:pStyle w:val="NormalWeb"/>
              <w:spacing w:before="0" w:beforeAutospacing="0" w:after="0" w:afterAutospacing="0"/>
              <w:ind w:firstLine="567"/>
              <w:jc w:val="both"/>
              <w:rPr>
                <w:rFonts w:ascii="GHEA Grapalat" w:hAnsi="GHEA Grapalat"/>
                <w:sz w:val="22"/>
                <w:szCs w:val="22"/>
                <w:lang w:val="hy-AM"/>
              </w:rPr>
            </w:pPr>
            <w:r w:rsidRPr="00340A6B">
              <w:rPr>
                <w:rFonts w:ascii="GHEA Grapalat" w:hAnsi="GHEA Grapalat"/>
                <w:sz w:val="22"/>
                <w:szCs w:val="22"/>
                <w:lang w:val="hy-AM"/>
              </w:rPr>
              <w:t xml:space="preserve"> Հաշվի առնելով այն հանգամանքը, որ վերոհիշյալ կարգավորումները չեն համապատասխանում միմյանց՝ առաջարկում եմ Նախագծի 3-րդ հոդվածով Օրենքի 28-րդ հոդվածում լրացվող 6-րդ մասում «ոչ շուտ» բառերը փոխարինել «ոչ ուշ» բառերով:</w:t>
            </w:r>
          </w:p>
          <w:p w:rsidR="00B4174C" w:rsidRPr="00340A6B" w:rsidRDefault="00B4174C" w:rsidP="00B4174C">
            <w:pPr>
              <w:pStyle w:val="NormalWeb"/>
              <w:spacing w:before="0" w:beforeAutospacing="0" w:after="0" w:afterAutospacing="0"/>
              <w:ind w:firstLine="567"/>
              <w:jc w:val="both"/>
              <w:rPr>
                <w:rFonts w:ascii="GHEA Grapalat" w:hAnsi="GHEA Grapalat"/>
                <w:sz w:val="22"/>
                <w:szCs w:val="22"/>
                <w:lang w:val="hy-AM"/>
              </w:rPr>
            </w:pPr>
            <w:r w:rsidRPr="00340A6B">
              <w:rPr>
                <w:rFonts w:ascii="GHEA Grapalat" w:hAnsi="GHEA Grapalat"/>
                <w:sz w:val="22"/>
                <w:szCs w:val="22"/>
                <w:lang w:val="hy-AM"/>
              </w:rPr>
              <w:t>4)   Առաջարկում եմ նաև Նախագծի 2-րդ հոդվածով Օրենքի 7-րդ հոդվածում լրացվող 4-րդ մասում «փոխադրումների կառավարչի» բառերը փոխարինել «փոխադրումների մենեջերի» բառերով` հաշվի առնելով այն հանգամանքը, որ Օրենքի 7-րդ հոդվածում լրացվող մյուս մասերում օգտագործվում է հենց այդ հասկացությունը:</w:t>
            </w:r>
          </w:p>
          <w:p w:rsidR="00B4174C" w:rsidRPr="00340A6B" w:rsidRDefault="00B4174C" w:rsidP="00B4174C">
            <w:pPr>
              <w:pStyle w:val="NormalWeb"/>
              <w:spacing w:before="0" w:beforeAutospacing="0" w:after="0" w:afterAutospacing="0"/>
              <w:ind w:firstLine="567"/>
              <w:jc w:val="both"/>
              <w:rPr>
                <w:rFonts w:ascii="GHEA Grapalat" w:hAnsi="GHEA Grapalat"/>
                <w:i/>
                <w:sz w:val="22"/>
                <w:szCs w:val="22"/>
                <w:lang w:val="hy-AM"/>
              </w:rPr>
            </w:pPr>
            <w:r w:rsidRPr="00340A6B">
              <w:rPr>
                <w:rFonts w:ascii="GHEA Grapalat" w:hAnsi="GHEA Grapalat"/>
                <w:i/>
                <w:sz w:val="22"/>
                <w:szCs w:val="22"/>
                <w:lang w:val="hy-AM"/>
              </w:rPr>
              <w:t>«Վարչական իրավախախտումների վերաբերյալ Հայաստանի Հանրապետության օրենսգրքում լրացում կատարելու մասին» օրենքի նախագծի (այսուհետ՝ Օրենքի նախագիծ) վերաբերյալ՝</w:t>
            </w:r>
          </w:p>
          <w:p w:rsidR="00B4174C" w:rsidRPr="00340A6B" w:rsidRDefault="00B4174C" w:rsidP="00B4174C">
            <w:pPr>
              <w:pStyle w:val="NormalWeb"/>
              <w:numPr>
                <w:ilvl w:val="0"/>
                <w:numId w:val="15"/>
              </w:numPr>
              <w:spacing w:before="0" w:beforeAutospacing="0" w:after="0" w:afterAutospacing="0"/>
              <w:ind w:left="0" w:firstLine="567"/>
              <w:jc w:val="both"/>
              <w:rPr>
                <w:rFonts w:ascii="GHEA Grapalat" w:hAnsi="GHEA Grapalat"/>
                <w:sz w:val="22"/>
                <w:szCs w:val="22"/>
                <w:lang w:val="hy-AM"/>
              </w:rPr>
            </w:pPr>
            <w:r w:rsidRPr="00340A6B">
              <w:rPr>
                <w:rFonts w:ascii="GHEA Grapalat" w:hAnsi="GHEA Grapalat"/>
                <w:sz w:val="22"/>
                <w:szCs w:val="22"/>
                <w:lang w:val="hy-AM"/>
              </w:rPr>
              <w:t>Օրենքի նախագծի 1-ին հոդվածով Օ</w:t>
            </w:r>
            <w:r w:rsidRPr="00340A6B">
              <w:rPr>
                <w:rFonts w:ascii="GHEA Grapalat" w:hAnsi="GHEA Grapalat" w:cs="GHEA Grapalat"/>
                <w:color w:val="000000" w:themeColor="text1"/>
                <w:sz w:val="22"/>
                <w:szCs w:val="22"/>
                <w:lang w:val="hy-AM"/>
              </w:rPr>
              <w:t xml:space="preserve">րենսգրքի </w:t>
            </w:r>
            <w:r w:rsidRPr="00340A6B">
              <w:rPr>
                <w:rFonts w:ascii="GHEA Grapalat" w:hAnsi="GHEA Grapalat" w:cs="GHEA Grapalat"/>
                <w:bCs/>
                <w:color w:val="000000" w:themeColor="text1"/>
                <w:sz w:val="22"/>
                <w:szCs w:val="22"/>
                <w:lang w:val="hy-AM"/>
              </w:rPr>
              <w:t xml:space="preserve">137.8-րդ </w:t>
            </w:r>
            <w:r w:rsidRPr="00340A6B">
              <w:rPr>
                <w:rFonts w:ascii="GHEA Grapalat" w:hAnsi="GHEA Grapalat" w:cs="GHEA Grapalat"/>
                <w:color w:val="000000" w:themeColor="text1"/>
                <w:sz w:val="22"/>
                <w:szCs w:val="22"/>
                <w:lang w:val="hy-AM"/>
              </w:rPr>
              <w:t xml:space="preserve">հոդվածում լրացվող 8-րդ մասի համաձայն՝ նախատեսվում է վարչական պատասխանատվություն սահմանել </w:t>
            </w:r>
            <w:r w:rsidRPr="00340A6B">
              <w:rPr>
                <w:rFonts w:ascii="GHEA Grapalat" w:hAnsi="GHEA Grapalat" w:cs="GHEA Grapalat"/>
                <w:color w:val="000000" w:themeColor="text1"/>
                <w:sz w:val="22"/>
                <w:szCs w:val="22"/>
                <w:shd w:val="clear" w:color="auto" w:fill="FFFFFF"/>
                <w:lang w:val="hy-AM"/>
              </w:rPr>
              <w:t xml:space="preserve">կազմակերպություններից կողմից </w:t>
            </w:r>
            <w:r w:rsidRPr="00340A6B">
              <w:rPr>
                <w:rFonts w:ascii="GHEA Grapalat" w:hAnsi="GHEA Grapalat"/>
                <w:sz w:val="22"/>
                <w:szCs w:val="22"/>
                <w:lang w:val="hy-AM"/>
              </w:rPr>
              <w:t xml:space="preserve">փոխադրումների մենեջերի տվյալների փոփոխության վերաբերյալ լիազոր մարմնին չտեղեկացնելու համար: Իր հերթին, Նախագծի 2-րդ հոդվածով </w:t>
            </w:r>
            <w:r w:rsidRPr="00340A6B">
              <w:rPr>
                <w:rFonts w:ascii="GHEA Grapalat" w:hAnsi="GHEA Grapalat"/>
                <w:sz w:val="22"/>
                <w:szCs w:val="22"/>
                <w:lang w:val="hy-AM"/>
              </w:rPr>
              <w:lastRenderedPageBreak/>
              <w:t xml:space="preserve">Օրենքի 7-րդ հոդվածում լրացվող 11-րդ մասում սահմանվում է  </w:t>
            </w:r>
            <w:r w:rsidRPr="00340A6B">
              <w:rPr>
                <w:rFonts w:ascii="GHEA Grapalat" w:hAnsi="GHEA Grapalat"/>
                <w:b/>
                <w:sz w:val="22"/>
                <w:szCs w:val="22"/>
                <w:u w:val="single"/>
                <w:lang w:val="hy-AM"/>
              </w:rPr>
              <w:t>միջպետական բեռնափոխադրումներ իրականացնող կազմակերպությունների</w:t>
            </w:r>
            <w:r w:rsidRPr="00340A6B">
              <w:rPr>
                <w:rFonts w:ascii="GHEA Grapalat" w:hAnsi="GHEA Grapalat"/>
                <w:sz w:val="22"/>
                <w:szCs w:val="22"/>
                <w:lang w:val="hy-AM"/>
              </w:rPr>
              <w:t xml:space="preserve"> Որակի Խարտիայով սահմանված փոխադրումների մենեջերի կամ կազմակերպության ֆինանսական վիճակի մասով տեղեկտավության ներկայացման պահանջ: Լիազոր մարմին այլ տիպի տեղեկատվություն ներկայացնելու պահանջ Նախագծով չի նախատեսվում:</w:t>
            </w:r>
          </w:p>
          <w:p w:rsidR="00B4174C" w:rsidRPr="00340A6B" w:rsidRDefault="00B4174C" w:rsidP="00B4174C">
            <w:pPr>
              <w:pStyle w:val="NormalWeb"/>
              <w:spacing w:before="0" w:beforeAutospacing="0" w:after="0" w:afterAutospacing="0"/>
              <w:ind w:firstLine="567"/>
              <w:jc w:val="both"/>
              <w:rPr>
                <w:rFonts w:ascii="GHEA Grapalat" w:hAnsi="GHEA Grapalat"/>
                <w:sz w:val="22"/>
                <w:szCs w:val="22"/>
                <w:lang w:val="hy-AM"/>
              </w:rPr>
            </w:pPr>
            <w:r w:rsidRPr="00340A6B">
              <w:rPr>
                <w:rFonts w:ascii="GHEA Grapalat" w:hAnsi="GHEA Grapalat"/>
                <w:sz w:val="22"/>
                <w:szCs w:val="22"/>
                <w:lang w:val="hy-AM"/>
              </w:rPr>
              <w:t xml:space="preserve">Համադրելով Նախագծով և Օրենքի նախագծով առաջարկվող կարգավորումները՝ կարելի է հետևություն անել, որ Օրենքի նախագծով առաջարկվում է վարչական պատասխանատվությունը սահմանել </w:t>
            </w:r>
            <w:r w:rsidRPr="00340A6B">
              <w:rPr>
                <w:rFonts w:ascii="GHEA Grapalat" w:hAnsi="GHEA Grapalat"/>
                <w:b/>
                <w:sz w:val="22"/>
                <w:szCs w:val="22"/>
                <w:u w:val="single"/>
                <w:lang w:val="hy-AM"/>
              </w:rPr>
              <w:t>բացառապես</w:t>
            </w:r>
            <w:r w:rsidRPr="00340A6B">
              <w:rPr>
                <w:rFonts w:ascii="GHEA Grapalat" w:hAnsi="GHEA Grapalat"/>
                <w:b/>
                <w:i/>
                <w:sz w:val="22"/>
                <w:szCs w:val="22"/>
                <w:lang w:val="hy-AM"/>
              </w:rPr>
              <w:t xml:space="preserve"> </w:t>
            </w:r>
            <w:r w:rsidRPr="00340A6B">
              <w:rPr>
                <w:rFonts w:ascii="GHEA Grapalat" w:hAnsi="GHEA Grapalat"/>
                <w:sz w:val="22"/>
                <w:szCs w:val="22"/>
                <w:lang w:val="hy-AM"/>
              </w:rPr>
              <w:t xml:space="preserve">միջպետական բեռնափոխադրումներ իրականացնող կազմակերպությունները կողմից </w:t>
            </w:r>
            <w:r w:rsidRPr="00340A6B">
              <w:rPr>
                <w:rFonts w:ascii="GHEA Grapalat" w:hAnsi="GHEA Grapalat"/>
                <w:b/>
                <w:sz w:val="22"/>
                <w:szCs w:val="22"/>
                <w:u w:val="single"/>
                <w:lang w:val="hy-AM"/>
              </w:rPr>
              <w:t>միայն</w:t>
            </w:r>
            <w:r w:rsidRPr="00340A6B">
              <w:rPr>
                <w:rFonts w:ascii="GHEA Grapalat" w:hAnsi="GHEA Grapalat"/>
                <w:sz w:val="22"/>
                <w:szCs w:val="22"/>
                <w:lang w:val="hy-AM"/>
              </w:rPr>
              <w:t xml:space="preserve"> փոխադրումների մենեջերի տվյալների փոփոխության մասով լիազոր մարմնին չտեղեկացնելու դեպքում:</w:t>
            </w:r>
          </w:p>
          <w:p w:rsidR="00B4174C" w:rsidRPr="00340A6B" w:rsidRDefault="00B4174C" w:rsidP="00B4174C">
            <w:pPr>
              <w:pStyle w:val="NormalWeb"/>
              <w:spacing w:before="0" w:beforeAutospacing="0" w:after="0" w:afterAutospacing="0"/>
              <w:ind w:firstLine="567"/>
              <w:jc w:val="both"/>
              <w:rPr>
                <w:rFonts w:ascii="GHEA Grapalat" w:hAnsi="GHEA Grapalat"/>
                <w:sz w:val="22"/>
                <w:szCs w:val="22"/>
                <w:lang w:val="hy-AM"/>
              </w:rPr>
            </w:pPr>
            <w:r w:rsidRPr="00340A6B">
              <w:rPr>
                <w:rFonts w:ascii="GHEA Grapalat" w:hAnsi="GHEA Grapalat"/>
                <w:sz w:val="22"/>
                <w:szCs w:val="22"/>
                <w:lang w:val="hy-AM"/>
              </w:rPr>
              <w:t>Հաշվի առնելով վերոգրյալը՝ առաջարկում եմ հստակեցնել Օրենքի նախագծի 1-ին հոդվածով Օ</w:t>
            </w:r>
            <w:r w:rsidRPr="00340A6B">
              <w:rPr>
                <w:rFonts w:ascii="GHEA Grapalat" w:hAnsi="GHEA Grapalat" w:cs="GHEA Grapalat"/>
                <w:color w:val="000000" w:themeColor="text1"/>
                <w:sz w:val="22"/>
                <w:szCs w:val="22"/>
                <w:lang w:val="hy-AM"/>
              </w:rPr>
              <w:t xml:space="preserve">րենսգրքի </w:t>
            </w:r>
            <w:r w:rsidRPr="00340A6B">
              <w:rPr>
                <w:rFonts w:ascii="GHEA Grapalat" w:hAnsi="GHEA Grapalat" w:cs="GHEA Grapalat"/>
                <w:bCs/>
                <w:color w:val="000000" w:themeColor="text1"/>
                <w:sz w:val="22"/>
                <w:szCs w:val="22"/>
                <w:lang w:val="hy-AM"/>
              </w:rPr>
              <w:t xml:space="preserve">137.8-րդ </w:t>
            </w:r>
            <w:r w:rsidRPr="00340A6B">
              <w:rPr>
                <w:rFonts w:ascii="GHEA Grapalat" w:hAnsi="GHEA Grapalat" w:cs="GHEA Grapalat"/>
                <w:color w:val="000000" w:themeColor="text1"/>
                <w:sz w:val="22"/>
                <w:szCs w:val="22"/>
                <w:lang w:val="hy-AM"/>
              </w:rPr>
              <w:t xml:space="preserve">հոդվածում լրացվող 8-րդ մասը կամ </w:t>
            </w:r>
            <w:r w:rsidRPr="00340A6B">
              <w:rPr>
                <w:rFonts w:ascii="GHEA Grapalat" w:hAnsi="GHEA Grapalat"/>
                <w:sz w:val="22"/>
                <w:szCs w:val="22"/>
                <w:lang w:val="hy-AM"/>
              </w:rPr>
              <w:t>Նախագծի 2-րդ հոդվածով Օրենքի 7-րդ հոդվածում լրացվող 11-րդ մասը</w:t>
            </w:r>
            <w:r w:rsidRPr="00340A6B">
              <w:rPr>
                <w:rFonts w:ascii="GHEA Grapalat" w:hAnsi="GHEA Grapalat" w:cs="GHEA Grapalat"/>
                <w:color w:val="000000" w:themeColor="text1"/>
                <w:sz w:val="22"/>
                <w:szCs w:val="22"/>
                <w:lang w:val="hy-AM"/>
              </w:rPr>
              <w:t>՝ ապագայում նշված դրույթների մասով տարընթերցումներից խուսափելու համար:</w:t>
            </w:r>
          </w:p>
          <w:p w:rsidR="00B4174C" w:rsidRPr="00340A6B" w:rsidRDefault="00B4174C" w:rsidP="00B4174C">
            <w:pPr>
              <w:pStyle w:val="NormalWeb"/>
              <w:numPr>
                <w:ilvl w:val="0"/>
                <w:numId w:val="15"/>
              </w:numPr>
              <w:spacing w:before="0" w:beforeAutospacing="0" w:after="0" w:afterAutospacing="0"/>
              <w:ind w:left="0" w:firstLine="567"/>
              <w:jc w:val="both"/>
              <w:rPr>
                <w:rFonts w:ascii="GHEA Grapalat" w:hAnsi="GHEA Grapalat" w:cs="GHEA Grapalat"/>
                <w:i/>
                <w:sz w:val="22"/>
                <w:szCs w:val="22"/>
                <w:lang w:val="hy-AM"/>
              </w:rPr>
            </w:pPr>
            <w:r w:rsidRPr="00340A6B">
              <w:rPr>
                <w:rFonts w:ascii="GHEA Grapalat" w:hAnsi="GHEA Grapalat"/>
                <w:sz w:val="22"/>
                <w:szCs w:val="22"/>
                <w:lang w:val="hy-AM"/>
              </w:rPr>
              <w:t xml:space="preserve">Նախագծի 2-րդ հոդվածով Օրենքի 7-րդ հոդվածում լրացվող 4-7-րդ մասերով սահմանվում են մի շարք պահանջներ, մասնավորապես՝ սահմանված դեպքում Կառավարության կողմից սահմանվող </w:t>
            </w:r>
            <w:r w:rsidRPr="00340A6B">
              <w:rPr>
                <w:rFonts w:ascii="GHEA Grapalat" w:hAnsi="GHEA Grapalat" w:cs="Sylfaen"/>
                <w:sz w:val="22"/>
                <w:szCs w:val="22"/>
                <w:lang w:val="hy-AM"/>
              </w:rPr>
              <w:t xml:space="preserve">գործարար համբավի, ֆինանսական վիճակի և փոխադրումների կառավարչի համար նախատեսված պահանջները, </w:t>
            </w:r>
            <w:r w:rsidRPr="00340A6B">
              <w:rPr>
                <w:rFonts w:ascii="GHEA Grapalat" w:hAnsi="GHEA Grapalat"/>
                <w:sz w:val="22"/>
                <w:szCs w:val="22"/>
                <w:lang w:val="hy-AM"/>
              </w:rPr>
              <w:t xml:space="preserve">սահմանված դեպքերում փոխադրումների մենեջերի նշանակման պահանջը, </w:t>
            </w:r>
            <w:r w:rsidRPr="00340A6B">
              <w:rPr>
                <w:rFonts w:ascii="GHEA Grapalat" w:hAnsi="GHEA Grapalat" w:cs="Cambria Math"/>
                <w:sz w:val="22"/>
                <w:szCs w:val="22"/>
                <w:lang w:val="hy-AM"/>
              </w:rPr>
              <w:t xml:space="preserve"> </w:t>
            </w:r>
            <w:r w:rsidRPr="00340A6B">
              <w:rPr>
                <w:rFonts w:ascii="GHEA Grapalat" w:hAnsi="GHEA Grapalat" w:cs="GHEA Grapalat"/>
                <w:sz w:val="22"/>
                <w:szCs w:val="22"/>
                <w:lang w:val="hy-AM"/>
              </w:rPr>
              <w:t>փոխադրումների</w:t>
            </w:r>
            <w:r w:rsidRPr="00340A6B">
              <w:rPr>
                <w:rFonts w:ascii="GHEA Grapalat" w:hAnsi="GHEA Grapalat"/>
                <w:sz w:val="22"/>
                <w:szCs w:val="22"/>
                <w:lang w:val="hy-AM"/>
              </w:rPr>
              <w:t xml:space="preserve"> </w:t>
            </w:r>
            <w:r w:rsidRPr="00340A6B">
              <w:rPr>
                <w:rFonts w:ascii="GHEA Grapalat" w:hAnsi="GHEA Grapalat" w:cs="GHEA Grapalat"/>
                <w:sz w:val="22"/>
                <w:szCs w:val="22"/>
                <w:lang w:val="hy-AM"/>
              </w:rPr>
              <w:t>մենեջերի</w:t>
            </w:r>
            <w:r w:rsidRPr="00340A6B">
              <w:rPr>
                <w:rFonts w:ascii="GHEA Grapalat" w:hAnsi="GHEA Grapalat"/>
                <w:sz w:val="22"/>
                <w:szCs w:val="22"/>
                <w:lang w:val="hy-AM"/>
              </w:rPr>
              <w:t xml:space="preserve"> </w:t>
            </w:r>
            <w:r w:rsidRPr="00340A6B">
              <w:rPr>
                <w:rFonts w:ascii="GHEA Grapalat" w:hAnsi="GHEA Grapalat" w:cs="GHEA Grapalat"/>
                <w:sz w:val="22"/>
                <w:szCs w:val="22"/>
                <w:lang w:val="hy-AM"/>
              </w:rPr>
              <w:t>մոտ</w:t>
            </w:r>
            <w:r w:rsidRPr="00340A6B">
              <w:rPr>
                <w:rFonts w:ascii="GHEA Grapalat" w:hAnsi="GHEA Grapalat"/>
                <w:sz w:val="22"/>
                <w:szCs w:val="22"/>
                <w:lang w:val="hy-AM"/>
              </w:rPr>
              <w:t xml:space="preserve"> </w:t>
            </w:r>
            <w:r w:rsidRPr="00340A6B">
              <w:rPr>
                <w:rFonts w:ascii="GHEA Grapalat" w:hAnsi="GHEA Grapalat" w:cs="GHEA Grapalat"/>
                <w:sz w:val="22"/>
                <w:szCs w:val="22"/>
                <w:lang w:val="hy-AM"/>
              </w:rPr>
              <w:t>մասնագիտական</w:t>
            </w:r>
            <w:r w:rsidRPr="00340A6B">
              <w:rPr>
                <w:rFonts w:ascii="GHEA Grapalat" w:hAnsi="GHEA Grapalat"/>
                <w:sz w:val="22"/>
                <w:szCs w:val="22"/>
                <w:lang w:val="hy-AM"/>
              </w:rPr>
              <w:t xml:space="preserve"> </w:t>
            </w:r>
            <w:r w:rsidRPr="00340A6B">
              <w:rPr>
                <w:rFonts w:ascii="GHEA Grapalat" w:hAnsi="GHEA Grapalat" w:cs="GHEA Grapalat"/>
                <w:sz w:val="22"/>
                <w:szCs w:val="22"/>
                <w:lang w:val="hy-AM"/>
              </w:rPr>
              <w:t>որակավորումը</w:t>
            </w:r>
            <w:r w:rsidRPr="00340A6B">
              <w:rPr>
                <w:rFonts w:ascii="GHEA Grapalat" w:hAnsi="GHEA Grapalat"/>
                <w:sz w:val="22"/>
                <w:szCs w:val="22"/>
                <w:lang w:val="hy-AM"/>
              </w:rPr>
              <w:t xml:space="preserve"> </w:t>
            </w:r>
            <w:r w:rsidRPr="00340A6B">
              <w:rPr>
                <w:rFonts w:ascii="GHEA Grapalat" w:hAnsi="GHEA Grapalat" w:cs="GHEA Grapalat"/>
                <w:sz w:val="22"/>
                <w:szCs w:val="22"/>
                <w:lang w:val="hy-AM"/>
              </w:rPr>
              <w:t>հաստատող</w:t>
            </w:r>
            <w:r w:rsidRPr="00340A6B">
              <w:rPr>
                <w:rFonts w:ascii="GHEA Grapalat" w:hAnsi="GHEA Grapalat"/>
                <w:sz w:val="22"/>
                <w:szCs w:val="22"/>
                <w:lang w:val="hy-AM"/>
              </w:rPr>
              <w:t xml:space="preserve"> </w:t>
            </w:r>
            <w:r w:rsidRPr="00340A6B">
              <w:rPr>
                <w:rFonts w:ascii="GHEA Grapalat" w:hAnsi="GHEA Grapalat" w:cs="GHEA Grapalat"/>
                <w:sz w:val="22"/>
                <w:szCs w:val="22"/>
                <w:lang w:val="hy-AM"/>
              </w:rPr>
              <w:t xml:space="preserve">վկայականի առկայության պահանջը,  տրանսպորտային միջոցների քանակին սահմանափակումներին վերաբերվող պահանջը, սահմանված դեպքերում </w:t>
            </w:r>
            <w:r w:rsidRPr="00340A6B">
              <w:rPr>
                <w:rFonts w:ascii="GHEA Grapalat" w:hAnsi="GHEA Grapalat" w:cs="GHEA Grapalat"/>
                <w:color w:val="000000" w:themeColor="text1"/>
                <w:sz w:val="22"/>
                <w:szCs w:val="22"/>
                <w:shd w:val="clear" w:color="auto" w:fill="FFFFFF"/>
                <w:lang w:val="hy-AM"/>
              </w:rPr>
              <w:t xml:space="preserve">մասնագիտական որակավորման վկայականի առկայության պահանջը, </w:t>
            </w:r>
            <w:r w:rsidRPr="00340A6B">
              <w:rPr>
                <w:rFonts w:ascii="GHEA Grapalat" w:hAnsi="GHEA Grapalat" w:cs="GHEA Grapalat"/>
                <w:sz w:val="22"/>
                <w:szCs w:val="22"/>
                <w:lang w:val="hy-AM"/>
              </w:rPr>
              <w:t>որոնք սակայն չեն արտացոլվել Օրենքի նախագծում:</w:t>
            </w:r>
          </w:p>
          <w:p w:rsidR="00022CBE" w:rsidRPr="00022CBE" w:rsidRDefault="00B4174C" w:rsidP="00B4174C">
            <w:pPr>
              <w:pStyle w:val="NormalWeb"/>
              <w:spacing w:before="0" w:beforeAutospacing="0" w:after="0" w:afterAutospacing="0"/>
              <w:ind w:firstLine="567"/>
              <w:jc w:val="both"/>
              <w:rPr>
                <w:rFonts w:ascii="GHEA Grapalat" w:hAnsi="GHEA Grapalat" w:cs="GHEA Grapalat"/>
                <w:sz w:val="22"/>
                <w:szCs w:val="22"/>
                <w:lang w:val="hy-AM"/>
              </w:rPr>
            </w:pPr>
            <w:r w:rsidRPr="00340A6B">
              <w:rPr>
                <w:rFonts w:ascii="GHEA Grapalat" w:hAnsi="GHEA Grapalat" w:cs="GHEA Grapalat"/>
                <w:sz w:val="22"/>
                <w:szCs w:val="22"/>
                <w:lang w:val="hy-AM"/>
              </w:rPr>
              <w:t>Հաշվի առնելով վերոգրյալը՝ առաջարկում եմ լրամշակել Օրենքի նախագիծը՝ վարչական պատասխանատվություն սահմանելով նաև վերոհիշյալ պահանջների խախտման դեպքերի համար:</w:t>
            </w:r>
          </w:p>
        </w:tc>
        <w:tc>
          <w:tcPr>
            <w:tcW w:w="4050" w:type="dxa"/>
            <w:tcBorders>
              <w:top w:val="single" w:sz="4" w:space="0" w:color="auto"/>
              <w:left w:val="single" w:sz="4" w:space="0" w:color="auto"/>
              <w:bottom w:val="single" w:sz="4" w:space="0" w:color="auto"/>
              <w:right w:val="single" w:sz="4" w:space="0" w:color="auto"/>
            </w:tcBorders>
          </w:tcPr>
          <w:p w:rsidR="00B4174C" w:rsidRPr="00340A6B" w:rsidRDefault="00B4174C" w:rsidP="0061451F">
            <w:pPr>
              <w:ind w:right="-20"/>
              <w:rPr>
                <w:noProof/>
                <w:lang w:val="hy-AM"/>
              </w:rPr>
            </w:pPr>
          </w:p>
          <w:p w:rsidR="006C1160" w:rsidRPr="00340A6B" w:rsidRDefault="006C1160" w:rsidP="0061451F">
            <w:pPr>
              <w:ind w:right="-20"/>
              <w:rPr>
                <w:noProof/>
                <w:lang w:val="hy-AM"/>
              </w:rPr>
            </w:pPr>
          </w:p>
          <w:p w:rsidR="009E3F73" w:rsidRDefault="00340A6B" w:rsidP="0061451F">
            <w:pPr>
              <w:ind w:right="-20"/>
              <w:rPr>
                <w:noProof/>
                <w:lang w:val="hy-AM"/>
              </w:rPr>
            </w:pPr>
            <w:r w:rsidRPr="00340A6B">
              <w:rPr>
                <w:noProof/>
                <w:lang w:val="hy-AM"/>
              </w:rPr>
              <w:lastRenderedPageBreak/>
              <w:t xml:space="preserve">Ընդունվել է </w:t>
            </w:r>
          </w:p>
          <w:p w:rsidR="009E3F73" w:rsidRDefault="009E3F73" w:rsidP="0061451F">
            <w:pPr>
              <w:ind w:right="-20"/>
              <w:rPr>
                <w:noProof/>
                <w:lang w:val="hy-AM"/>
              </w:rPr>
            </w:pPr>
          </w:p>
          <w:p w:rsidR="006C1160" w:rsidRDefault="00340A6B" w:rsidP="0061451F">
            <w:pPr>
              <w:ind w:right="-20"/>
              <w:rPr>
                <w:noProof/>
                <w:lang w:val="hy-AM"/>
              </w:rPr>
            </w:pPr>
            <w:bookmarkStart w:id="0" w:name="_GoBack"/>
            <w:bookmarkEnd w:id="0"/>
            <w:r w:rsidRPr="00340A6B">
              <w:rPr>
                <w:noProof/>
                <w:lang w:val="hy-AM"/>
              </w:rPr>
              <w:t xml:space="preserve"> </w:t>
            </w:r>
          </w:p>
          <w:p w:rsidR="00340A6B" w:rsidRDefault="00E85491" w:rsidP="0061451F">
            <w:pPr>
              <w:ind w:right="-20"/>
              <w:rPr>
                <w:noProof/>
                <w:lang w:val="hy-AM"/>
              </w:rPr>
            </w:pPr>
            <w:r>
              <w:rPr>
                <w:noProof/>
                <w:lang w:val="hy-AM"/>
              </w:rPr>
              <w:t>Ընդունվել է</w:t>
            </w:r>
          </w:p>
          <w:p w:rsidR="00E85491" w:rsidRDefault="00E85491" w:rsidP="0061451F">
            <w:pPr>
              <w:ind w:right="-20"/>
              <w:rPr>
                <w:noProof/>
                <w:lang w:val="hy-AM"/>
              </w:rPr>
            </w:pPr>
          </w:p>
          <w:p w:rsidR="00E85491" w:rsidRDefault="00E85491"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r>
              <w:rPr>
                <w:noProof/>
                <w:lang w:val="hy-AM"/>
              </w:rPr>
              <w:t>Ընդունվել է</w:t>
            </w: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r>
              <w:rPr>
                <w:noProof/>
                <w:lang w:val="hy-AM"/>
              </w:rPr>
              <w:t>Ընդունվել է</w:t>
            </w: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r>
              <w:rPr>
                <w:noProof/>
                <w:lang w:val="hy-AM"/>
              </w:rPr>
              <w:t>Ընդունվել է</w:t>
            </w: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516DFB" w:rsidRDefault="00516DFB" w:rsidP="0061451F">
            <w:pPr>
              <w:ind w:right="-20"/>
              <w:rPr>
                <w:noProof/>
                <w:lang w:val="hy-AM"/>
              </w:rPr>
            </w:pPr>
          </w:p>
          <w:p w:rsidR="006E5563" w:rsidRDefault="00022CBE" w:rsidP="0061451F">
            <w:pPr>
              <w:ind w:right="-20"/>
              <w:rPr>
                <w:noProof/>
                <w:lang w:val="hy-AM"/>
              </w:rPr>
            </w:pPr>
            <w:r>
              <w:rPr>
                <w:noProof/>
                <w:lang w:val="hy-AM"/>
              </w:rPr>
              <w:t>Ընդունվել է</w:t>
            </w:r>
          </w:p>
          <w:p w:rsidR="00E85491" w:rsidRDefault="00E85491" w:rsidP="0061451F">
            <w:pPr>
              <w:ind w:right="-20"/>
              <w:rPr>
                <w:noProof/>
                <w:lang w:val="hy-AM"/>
              </w:rPr>
            </w:pPr>
          </w:p>
          <w:p w:rsidR="00E85491" w:rsidRDefault="00E85491" w:rsidP="0061451F">
            <w:pPr>
              <w:ind w:right="-20"/>
              <w:rPr>
                <w:noProof/>
                <w:lang w:val="hy-AM"/>
              </w:rPr>
            </w:pPr>
          </w:p>
          <w:p w:rsidR="00E85491" w:rsidRDefault="00E85491" w:rsidP="0061451F">
            <w:pPr>
              <w:ind w:right="-20"/>
              <w:rPr>
                <w:noProof/>
                <w:lang w:val="hy-AM"/>
              </w:rPr>
            </w:pPr>
          </w:p>
          <w:p w:rsidR="00E85491" w:rsidRPr="00340A6B" w:rsidRDefault="00E85491" w:rsidP="0061451F">
            <w:pPr>
              <w:ind w:right="-20"/>
              <w:rPr>
                <w:noProof/>
                <w:lang w:val="hy-AM"/>
              </w:rPr>
            </w:pPr>
          </w:p>
        </w:tc>
      </w:tr>
      <w:tr w:rsidR="00B4174C" w:rsidRPr="009E3F73" w:rsidTr="00B4174C">
        <w:trPr>
          <w:trHeight w:val="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EC08A8">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6C1160">
            <w:pPr>
              <w:tabs>
                <w:tab w:val="left" w:pos="0"/>
              </w:tabs>
              <w:spacing w:after="0" w:line="240" w:lineRule="auto"/>
              <w:ind w:right="58"/>
              <w:jc w:val="center"/>
              <w:rPr>
                <w:rFonts w:cs="GHEA Grapalat"/>
                <w:lang w:val="hy-AM" w:eastAsia="ru-RU" w:bidi="he-IL"/>
              </w:rPr>
            </w:pPr>
            <w:r w:rsidRPr="00340A6B">
              <w:rPr>
                <w:rFonts w:cs="Sylfaen"/>
                <w:lang w:val="hy-AM"/>
              </w:rPr>
              <w:t>ՀՀ ՎԱՐՉԱՊԵՏԻ ԱՇԽԱՏԱԿԱԶՄԻ ԻՐԱՎԱԲԱՆԱԿԱՆ ՎԱՐՉՈՒԹՅՈՒՆ</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61451F">
            <w:pPr>
              <w:ind w:right="-20"/>
              <w:rPr>
                <w:noProof/>
                <w:lang w:val="hy-AM"/>
              </w:rPr>
            </w:pPr>
          </w:p>
        </w:tc>
      </w:tr>
      <w:tr w:rsidR="00B4174C" w:rsidRPr="00340A6B"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B4174C" w:rsidRPr="00340A6B" w:rsidRDefault="00B4174C" w:rsidP="00EC08A8">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B4174C" w:rsidRPr="00340A6B" w:rsidRDefault="00B4174C" w:rsidP="00B4174C">
            <w:pPr>
              <w:pStyle w:val="ListParagraph"/>
              <w:numPr>
                <w:ilvl w:val="0"/>
                <w:numId w:val="16"/>
              </w:numPr>
              <w:spacing w:after="200" w:line="276" w:lineRule="auto"/>
              <w:ind w:left="0" w:firstLine="450"/>
              <w:jc w:val="both"/>
              <w:rPr>
                <w:rFonts w:ascii="GHEA Grapalat" w:hAnsi="GHEA Grapalat"/>
                <w:sz w:val="22"/>
                <w:szCs w:val="22"/>
                <w:lang w:val="hy-AM"/>
              </w:rPr>
            </w:pPr>
            <w:r w:rsidRPr="00340A6B">
              <w:rPr>
                <w:rFonts w:ascii="GHEA Grapalat" w:hAnsi="GHEA Grapalat"/>
                <w:sz w:val="22"/>
                <w:szCs w:val="22"/>
                <w:lang w:val="hy-AM"/>
              </w:rPr>
              <w:t xml:space="preserve">Նախագծի 2-րդ հոդվածով </w:t>
            </w:r>
            <w:r w:rsidRPr="00340A6B">
              <w:rPr>
                <w:rFonts w:ascii="GHEA Grapalat" w:hAnsi="GHEA Grapalat"/>
                <w:color w:val="000000"/>
                <w:sz w:val="22"/>
                <w:szCs w:val="22"/>
                <w:shd w:val="clear" w:color="auto" w:fill="FFFFFF"/>
                <w:lang w:val="hy-AM"/>
              </w:rPr>
              <w:t xml:space="preserve">«Ավտոմոբիլային տրանսպորտի մասին» օրենքի 7-րդ հոդվածում լրացվող 4-րդ մասի համաձայն՝ համապատասխան </w:t>
            </w:r>
            <w:r w:rsidRPr="00340A6B">
              <w:rPr>
                <w:rFonts w:ascii="GHEA Grapalat" w:hAnsi="GHEA Grapalat" w:cs="GHEA Grapalat"/>
                <w:color w:val="000000" w:themeColor="text1"/>
                <w:sz w:val="22"/>
                <w:szCs w:val="22"/>
                <w:shd w:val="clear" w:color="auto" w:fill="FFFFFF"/>
                <w:lang w:val="hy-AM"/>
              </w:rPr>
              <w:t xml:space="preserve">կազմակերպությունները </w:t>
            </w:r>
            <w:r w:rsidRPr="00340A6B">
              <w:rPr>
                <w:rFonts w:ascii="GHEA Grapalat" w:hAnsi="GHEA Grapalat" w:cs="GHEA Grapalat"/>
                <w:i/>
                <w:color w:val="000000" w:themeColor="text1"/>
                <w:sz w:val="22"/>
                <w:szCs w:val="22"/>
                <w:u w:val="single"/>
                <w:shd w:val="clear" w:color="auto" w:fill="FFFFFF"/>
                <w:lang w:val="hy-AM"/>
              </w:rPr>
              <w:t>պետք է ապահովեն</w:t>
            </w:r>
            <w:r w:rsidRPr="00340A6B">
              <w:rPr>
                <w:rFonts w:ascii="GHEA Grapalat" w:hAnsi="GHEA Grapalat" w:cs="GHEA Grapalat"/>
                <w:color w:val="000000" w:themeColor="text1"/>
                <w:sz w:val="22"/>
                <w:szCs w:val="22"/>
                <w:shd w:val="clear" w:color="auto" w:fill="FFFFFF"/>
                <w:lang w:val="hy-AM"/>
              </w:rPr>
              <w:t xml:space="preserve"> </w:t>
            </w:r>
            <w:proofErr w:type="spellStart"/>
            <w:r w:rsidRPr="00340A6B">
              <w:rPr>
                <w:rFonts w:ascii="GHEA Grapalat" w:hAnsi="GHEA Grapalat" w:cs="Sylfaen"/>
                <w:sz w:val="22"/>
                <w:szCs w:val="22"/>
                <w:lang w:val="fr-FR"/>
              </w:rPr>
              <w:t>Միջազգային</w:t>
            </w:r>
            <w:proofErr w:type="spellEnd"/>
            <w:r w:rsidRPr="00340A6B">
              <w:rPr>
                <w:rFonts w:ascii="GHEA Grapalat" w:hAnsi="GHEA Grapalat" w:cs="Sylfaen"/>
                <w:sz w:val="22"/>
                <w:szCs w:val="22"/>
                <w:lang w:val="fr-FR"/>
              </w:rPr>
              <w:t xml:space="preserve"> </w:t>
            </w:r>
            <w:proofErr w:type="spellStart"/>
            <w:r w:rsidRPr="00340A6B">
              <w:rPr>
                <w:rFonts w:ascii="GHEA Grapalat" w:hAnsi="GHEA Grapalat" w:cs="Sylfaen"/>
                <w:sz w:val="22"/>
                <w:szCs w:val="22"/>
                <w:lang w:val="fr-FR"/>
              </w:rPr>
              <w:t>ավտոճանապարհային</w:t>
            </w:r>
            <w:proofErr w:type="spellEnd"/>
            <w:r w:rsidRPr="00340A6B">
              <w:rPr>
                <w:rFonts w:ascii="GHEA Grapalat" w:hAnsi="GHEA Grapalat" w:cs="Sylfaen"/>
                <w:sz w:val="22"/>
                <w:szCs w:val="22"/>
                <w:lang w:val="fr-FR"/>
              </w:rPr>
              <w:t xml:space="preserve"> </w:t>
            </w:r>
            <w:proofErr w:type="spellStart"/>
            <w:r w:rsidRPr="00340A6B">
              <w:rPr>
                <w:rFonts w:ascii="GHEA Grapalat" w:hAnsi="GHEA Grapalat" w:cs="Sylfaen"/>
                <w:sz w:val="22"/>
                <w:szCs w:val="22"/>
                <w:lang w:val="fr-FR"/>
              </w:rPr>
              <w:t>բեռնափոխադրումների</w:t>
            </w:r>
            <w:proofErr w:type="spellEnd"/>
            <w:r w:rsidRPr="00340A6B">
              <w:rPr>
                <w:rFonts w:ascii="GHEA Grapalat" w:hAnsi="GHEA Grapalat" w:cs="Sylfaen"/>
                <w:sz w:val="22"/>
                <w:szCs w:val="22"/>
                <w:lang w:val="fr-FR"/>
              </w:rPr>
              <w:t xml:space="preserve"> </w:t>
            </w:r>
            <w:proofErr w:type="spellStart"/>
            <w:r w:rsidRPr="00340A6B">
              <w:rPr>
                <w:rFonts w:ascii="GHEA Grapalat" w:hAnsi="GHEA Grapalat" w:cs="Sylfaen"/>
                <w:sz w:val="22"/>
                <w:szCs w:val="22"/>
                <w:lang w:val="fr-FR"/>
              </w:rPr>
              <w:t>Որակի</w:t>
            </w:r>
            <w:proofErr w:type="spellEnd"/>
            <w:r w:rsidRPr="00340A6B">
              <w:rPr>
                <w:rFonts w:ascii="GHEA Grapalat" w:hAnsi="GHEA Grapalat" w:cs="Sylfaen"/>
                <w:sz w:val="22"/>
                <w:szCs w:val="22"/>
                <w:lang w:val="fr-FR"/>
              </w:rPr>
              <w:t xml:space="preserve"> </w:t>
            </w:r>
            <w:proofErr w:type="spellStart"/>
            <w:r w:rsidRPr="00340A6B">
              <w:rPr>
                <w:rFonts w:ascii="GHEA Grapalat" w:hAnsi="GHEA Grapalat" w:cs="Sylfaen"/>
                <w:sz w:val="22"/>
                <w:szCs w:val="22"/>
                <w:lang w:val="fr-FR"/>
              </w:rPr>
              <w:t>Խարտիայով</w:t>
            </w:r>
            <w:proofErr w:type="spellEnd"/>
            <w:r w:rsidRPr="00340A6B">
              <w:rPr>
                <w:rFonts w:ascii="GHEA Grapalat" w:hAnsi="GHEA Grapalat" w:cs="Sylfaen"/>
                <w:sz w:val="22"/>
                <w:szCs w:val="22"/>
                <w:lang w:val="hy-AM"/>
              </w:rPr>
              <w:t xml:space="preserve"> նախատեսված գործարար համբավի, ֆինանսական վիճակի և փոխադրումների կառավարչի համար սահմանված պահանջները, որոնք հաստատում է ՀՀ </w:t>
            </w:r>
            <w:r w:rsidRPr="00340A6B">
              <w:rPr>
                <w:rFonts w:ascii="GHEA Grapalat" w:hAnsi="GHEA Grapalat" w:cs="Sylfaen"/>
                <w:sz w:val="22"/>
                <w:szCs w:val="22"/>
                <w:lang w:val="hy-AM"/>
              </w:rPr>
              <w:lastRenderedPageBreak/>
              <w:t>կառավարությունը։ Մինչդեռ որոշակիացված չէ՝ ինչպես է ստուգվելու նշված պահանջների ապահովված լինելը:</w:t>
            </w:r>
          </w:p>
          <w:p w:rsidR="00B4174C" w:rsidRPr="00340A6B" w:rsidRDefault="00B4174C" w:rsidP="00B4174C">
            <w:pPr>
              <w:pStyle w:val="ListParagraph"/>
              <w:ind w:left="0" w:firstLine="450"/>
              <w:jc w:val="both"/>
              <w:rPr>
                <w:rFonts w:ascii="GHEA Grapalat" w:hAnsi="GHEA Grapalat"/>
                <w:sz w:val="22"/>
                <w:szCs w:val="22"/>
                <w:lang w:val="hy-AM"/>
              </w:rPr>
            </w:pPr>
            <w:r w:rsidRPr="00340A6B">
              <w:rPr>
                <w:rFonts w:ascii="GHEA Grapalat" w:hAnsi="GHEA Grapalat" w:cs="Sylfaen"/>
                <w:sz w:val="22"/>
                <w:szCs w:val="22"/>
                <w:lang w:val="hy-AM"/>
              </w:rPr>
              <w:t xml:space="preserve">Բացի այդ, վերոնշյալից ստացվում է, որ կառավարությունը մեխանիկորեն հաստատելու է նշված պահանջները, ինչը հիմնավորված չէ: </w:t>
            </w:r>
          </w:p>
          <w:p w:rsidR="00B4174C" w:rsidRPr="000C2D6B" w:rsidRDefault="00B4174C" w:rsidP="00B4174C">
            <w:pPr>
              <w:pStyle w:val="ListParagraph"/>
              <w:numPr>
                <w:ilvl w:val="0"/>
                <w:numId w:val="16"/>
              </w:numPr>
              <w:spacing w:after="200" w:line="276" w:lineRule="auto"/>
              <w:ind w:left="0" w:firstLine="450"/>
              <w:jc w:val="both"/>
              <w:rPr>
                <w:rFonts w:ascii="GHEA Grapalat" w:hAnsi="GHEA Grapalat"/>
                <w:sz w:val="22"/>
                <w:szCs w:val="22"/>
                <w:lang w:val="hy-AM"/>
              </w:rPr>
            </w:pPr>
            <w:r w:rsidRPr="00340A6B">
              <w:rPr>
                <w:rFonts w:ascii="GHEA Grapalat" w:hAnsi="GHEA Grapalat"/>
                <w:sz w:val="22"/>
                <w:szCs w:val="22"/>
                <w:lang w:val="hy-AM"/>
              </w:rPr>
              <w:t xml:space="preserve">Նախագծի 2-րդ հոդվածով </w:t>
            </w:r>
            <w:r w:rsidRPr="00340A6B">
              <w:rPr>
                <w:rFonts w:ascii="GHEA Grapalat" w:hAnsi="GHEA Grapalat"/>
                <w:color w:val="000000"/>
                <w:sz w:val="22"/>
                <w:szCs w:val="22"/>
                <w:shd w:val="clear" w:color="auto" w:fill="FFFFFF"/>
                <w:lang w:val="hy-AM"/>
              </w:rPr>
              <w:t>օրենքի 7-րդ հոդվածում լրացվող 9-րդ մասի համաձայն՝ կ</w:t>
            </w:r>
            <w:r w:rsidRPr="00340A6B">
              <w:rPr>
                <w:rFonts w:ascii="GHEA Grapalat" w:hAnsi="GHEA Grapalat" w:cs="GHEA Grapalat"/>
                <w:color w:val="000000" w:themeColor="text1"/>
                <w:sz w:val="22"/>
                <w:szCs w:val="22"/>
                <w:shd w:val="clear" w:color="auto" w:fill="FFFFFF"/>
                <w:lang w:val="hy-AM"/>
              </w:rPr>
              <w:t xml:space="preserve">ազմակերպության գործարար համբավը վերականգնվում է, եթե </w:t>
            </w:r>
            <w:r w:rsidRPr="00340A6B">
              <w:rPr>
                <w:rFonts w:ascii="GHEA Grapalat" w:hAnsi="GHEA Grapalat"/>
                <w:sz w:val="22"/>
                <w:szCs w:val="22"/>
                <w:lang w:val="hy-AM"/>
              </w:rPr>
              <w:t xml:space="preserve">խախտումների </w:t>
            </w:r>
            <w:r w:rsidRPr="00340A6B">
              <w:rPr>
                <w:rFonts w:ascii="GHEA Grapalat" w:hAnsi="GHEA Grapalat" w:cs="GHEA Grapalat"/>
                <w:color w:val="000000" w:themeColor="text1"/>
                <w:sz w:val="22"/>
                <w:szCs w:val="22"/>
                <w:shd w:val="clear" w:color="auto" w:fill="FFFFFF"/>
                <w:lang w:val="hy-AM"/>
              </w:rPr>
              <w:t xml:space="preserve">համար սահմանված վարչական տույժերի </w:t>
            </w:r>
            <w:r w:rsidRPr="00340A6B">
              <w:rPr>
                <w:rFonts w:ascii="GHEA Grapalat" w:hAnsi="GHEA Grapalat" w:cs="GHEA Grapalat"/>
                <w:i/>
                <w:color w:val="000000" w:themeColor="text1"/>
                <w:sz w:val="22"/>
                <w:szCs w:val="22"/>
                <w:u w:val="single"/>
                <w:shd w:val="clear" w:color="auto" w:fill="FFFFFF"/>
                <w:lang w:val="hy-AM"/>
              </w:rPr>
              <w:t>կատարումն ավարտված է</w:t>
            </w:r>
            <w:r w:rsidRPr="00340A6B">
              <w:rPr>
                <w:rFonts w:ascii="GHEA Grapalat" w:hAnsi="GHEA Grapalat" w:cs="GHEA Grapalat"/>
                <w:color w:val="000000" w:themeColor="text1"/>
                <w:sz w:val="22"/>
                <w:szCs w:val="22"/>
                <w:shd w:val="clear" w:color="auto" w:fill="FFFFFF"/>
                <w:lang w:val="hy-AM"/>
              </w:rPr>
              <w:t xml:space="preserve">: Մինչդեռ պարզ չէ՝ ինչ նպատակ է հետապնդում նմանատիպ կարգավորման նախատեսումը: </w:t>
            </w:r>
          </w:p>
          <w:p w:rsidR="000C2D6B" w:rsidRPr="000C2D6B" w:rsidRDefault="000C2D6B" w:rsidP="000C2D6B">
            <w:pPr>
              <w:spacing w:after="200" w:line="276" w:lineRule="auto"/>
              <w:rPr>
                <w:lang w:val="hy-AM"/>
              </w:rPr>
            </w:pPr>
          </w:p>
          <w:p w:rsidR="00B4174C" w:rsidRPr="00340A6B" w:rsidRDefault="00B4174C" w:rsidP="00B4174C">
            <w:pPr>
              <w:pStyle w:val="ListParagraph"/>
              <w:numPr>
                <w:ilvl w:val="0"/>
                <w:numId w:val="16"/>
              </w:numPr>
              <w:spacing w:after="200" w:line="276" w:lineRule="auto"/>
              <w:ind w:left="0" w:firstLine="450"/>
              <w:jc w:val="both"/>
              <w:rPr>
                <w:rFonts w:ascii="GHEA Grapalat" w:hAnsi="GHEA Grapalat"/>
                <w:sz w:val="22"/>
                <w:szCs w:val="22"/>
                <w:lang w:val="hy-AM"/>
              </w:rPr>
            </w:pPr>
            <w:r w:rsidRPr="00340A6B">
              <w:rPr>
                <w:rFonts w:ascii="GHEA Grapalat" w:hAnsi="GHEA Grapalat"/>
                <w:sz w:val="22"/>
                <w:szCs w:val="22"/>
                <w:lang w:val="hy-AM"/>
              </w:rPr>
              <w:t xml:space="preserve">Նախագծի 2-րդ հոդվածով </w:t>
            </w:r>
            <w:r w:rsidRPr="00340A6B">
              <w:rPr>
                <w:rFonts w:ascii="GHEA Grapalat" w:hAnsi="GHEA Grapalat"/>
                <w:color w:val="000000"/>
                <w:sz w:val="22"/>
                <w:szCs w:val="22"/>
                <w:shd w:val="clear" w:color="auto" w:fill="FFFFFF"/>
                <w:lang w:val="hy-AM"/>
              </w:rPr>
              <w:t>օրենքի 7-րդ հոդվածում լրացվող 10-րդ մասի համաձայն՝</w:t>
            </w:r>
            <w:r w:rsidRPr="00340A6B">
              <w:rPr>
                <w:rFonts w:ascii="GHEA Grapalat" w:hAnsi="GHEA Grapalat"/>
                <w:sz w:val="22"/>
                <w:szCs w:val="22"/>
                <w:lang w:val="hy-AM"/>
              </w:rPr>
              <w:t xml:space="preserve"> կ</w:t>
            </w:r>
            <w:r w:rsidRPr="00340A6B">
              <w:rPr>
                <w:rFonts w:ascii="GHEA Grapalat" w:hAnsi="GHEA Grapalat" w:cs="GHEA Grapalat"/>
                <w:color w:val="000000" w:themeColor="text1"/>
                <w:sz w:val="22"/>
                <w:szCs w:val="22"/>
                <w:shd w:val="clear" w:color="auto" w:fill="FFFFFF"/>
                <w:lang w:val="hy-AM"/>
              </w:rPr>
              <w:t xml:space="preserve">ազմակերպության գործարար համբավի կորստի դեպքում լիազոր մարմնի կողմից կազմակերպությանը միջպետական փոխադրումներ իրականացնելու թույլտվություններ չեն տրամադրվում: Սակայն հարկ է նկատի ունենալ, որ նշված հոդվածով լրացվող 4-րդ մասով նախատեսվում է ոչ միայն գործարար համբավի, այլև ֆինանսական վիճակի և փոխադրումների կառավարչի համար սահմանված պահանջներ: Հետևաբար պարզ չէ՝ մյուս պահանջների խախտման դեպքում ինչ հետևանքներ են առաջանալու: Միաժամանակ պարզ չէ նաև՝ ինչ է իրենից ենթադրում թույլտվությունների տրամադրումը: </w:t>
            </w:r>
          </w:p>
          <w:p w:rsidR="00253BDE" w:rsidRPr="00253BDE" w:rsidRDefault="00B4174C" w:rsidP="00941F09">
            <w:pPr>
              <w:pStyle w:val="ListParagraph"/>
              <w:numPr>
                <w:ilvl w:val="0"/>
                <w:numId w:val="16"/>
              </w:numPr>
              <w:spacing w:after="200" w:line="276" w:lineRule="auto"/>
              <w:ind w:left="0" w:right="58" w:firstLine="450"/>
              <w:jc w:val="both"/>
              <w:rPr>
                <w:rFonts w:ascii="GHEA Grapalat" w:hAnsi="GHEA Grapalat" w:cs="Sylfaen"/>
                <w:sz w:val="22"/>
                <w:szCs w:val="22"/>
                <w:lang w:val="hy-AM"/>
              </w:rPr>
            </w:pPr>
            <w:r w:rsidRPr="00253BDE">
              <w:rPr>
                <w:rFonts w:ascii="GHEA Grapalat" w:hAnsi="GHEA Grapalat"/>
                <w:sz w:val="22"/>
                <w:szCs w:val="22"/>
                <w:lang w:val="hy-AM"/>
              </w:rPr>
              <w:t xml:space="preserve">Նախագծի 2-րդ հոդվածով </w:t>
            </w:r>
            <w:r w:rsidRPr="00253BDE">
              <w:rPr>
                <w:rFonts w:ascii="GHEA Grapalat" w:hAnsi="GHEA Grapalat"/>
                <w:color w:val="000000"/>
                <w:sz w:val="22"/>
                <w:szCs w:val="22"/>
                <w:shd w:val="clear" w:color="auto" w:fill="FFFFFF"/>
                <w:lang w:val="hy-AM"/>
              </w:rPr>
              <w:t>օրենքի 7-րդ հոդվածում լրացվող 12-րդ մասի համաձայն՝ գ</w:t>
            </w:r>
            <w:r w:rsidRPr="00253BDE">
              <w:rPr>
                <w:rFonts w:ascii="GHEA Grapalat" w:hAnsi="GHEA Grapalat" w:cs="GHEA Grapalat"/>
                <w:color w:val="000000" w:themeColor="text1"/>
                <w:sz w:val="22"/>
                <w:szCs w:val="22"/>
                <w:shd w:val="clear" w:color="auto" w:fill="FFFFFF"/>
                <w:lang w:val="hy-AM"/>
              </w:rPr>
              <w:t xml:space="preserve">ործարար համբավի կորստին հանգեցնող փոխադրումների գործունեությանն առնչվող խախտումների ցանկը հաստատում է ՀՀ կառավարությունը: Մինչդեռ նշված հոդվածում լրացվող 9-րդ մասով նախատեսվում է, որ կազմակերպությունը կորցնում է գործարար համբավը, եթե դատարանի որոշմամբ սնանկ է ճանաչվել, կամ փոխադրումների գործունեությանն առնչվող խախտումների համար կազմակերպությունը կամ նրա փոխադրումների մենեջերը ենթարկվել է քրեական կամ վարչական պատասխանատվության։  Ասվածից բխում է, որ համապատասխան խախտումների ցանկի սահմանման լիազորությունը վերապահված է կառավարությանը: Հետևաբար վերոնշյալ </w:t>
            </w:r>
            <w:r w:rsidRPr="00253BDE">
              <w:rPr>
                <w:rFonts w:ascii="GHEA Grapalat" w:hAnsi="GHEA Grapalat"/>
                <w:color w:val="000000"/>
                <w:sz w:val="22"/>
                <w:szCs w:val="22"/>
                <w:shd w:val="clear" w:color="auto" w:fill="FFFFFF"/>
                <w:lang w:val="hy-AM"/>
              </w:rPr>
              <w:t>հոդվածում լրացվող</w:t>
            </w:r>
            <w:r w:rsidRPr="00253BDE">
              <w:rPr>
                <w:rFonts w:ascii="GHEA Grapalat" w:hAnsi="GHEA Grapalat" w:cs="GHEA Grapalat"/>
                <w:color w:val="000000" w:themeColor="text1"/>
                <w:sz w:val="22"/>
                <w:szCs w:val="22"/>
                <w:shd w:val="clear" w:color="auto" w:fill="FFFFFF"/>
                <w:lang w:val="hy-AM"/>
              </w:rPr>
              <w:t xml:space="preserve"> 9-րդ մասով նախատեսված կարգավորումը համադրելի չէ 12-րդ մասով ամրագրված կարգավորման հետ:</w:t>
            </w:r>
          </w:p>
          <w:p w:rsidR="00B4174C" w:rsidRPr="00340A6B" w:rsidRDefault="00B4174C" w:rsidP="00253BDE">
            <w:pPr>
              <w:pStyle w:val="ListParagraph"/>
              <w:numPr>
                <w:ilvl w:val="0"/>
                <w:numId w:val="16"/>
              </w:numPr>
              <w:spacing w:after="200" w:line="276" w:lineRule="auto"/>
              <w:ind w:left="0" w:right="58" w:firstLine="450"/>
              <w:jc w:val="both"/>
              <w:rPr>
                <w:rFonts w:cs="GHEA Grapalat"/>
                <w:lang w:val="hy-AM" w:bidi="he-IL"/>
              </w:rPr>
            </w:pPr>
            <w:r w:rsidRPr="00253BDE">
              <w:rPr>
                <w:rFonts w:ascii="GHEA Grapalat" w:hAnsi="GHEA Grapalat" w:cs="GHEA Grapalat"/>
                <w:color w:val="000000" w:themeColor="text1"/>
                <w:sz w:val="22"/>
                <w:szCs w:val="22"/>
                <w:shd w:val="clear" w:color="auto" w:fill="FFFFFF"/>
                <w:lang w:val="hy-AM"/>
              </w:rPr>
              <w:lastRenderedPageBreak/>
              <w:t xml:space="preserve">Նախագծով սահմանվում են մի շարք պահանջներ և պարտականություններ համապատասխան սուբյեկտների համար: Սակայն վերջիններս </w:t>
            </w:r>
            <w:r w:rsidRPr="00253BDE">
              <w:rPr>
                <w:rFonts w:ascii="GHEA Grapalat" w:hAnsi="GHEA Grapalat"/>
                <w:color w:val="000000"/>
                <w:sz w:val="22"/>
                <w:szCs w:val="22"/>
                <w:shd w:val="clear" w:color="auto" w:fill="FFFFFF"/>
                <w:lang w:val="hy-AM"/>
              </w:rPr>
              <w:t>Վարչական իրավախախտումների վերաբերյալ օրենսգրքում</w:t>
            </w:r>
            <w:r w:rsidRPr="00253BDE">
              <w:rPr>
                <w:rFonts w:ascii="GHEA Grapalat" w:hAnsi="GHEA Grapalat" w:cs="GHEA Grapalat"/>
                <w:color w:val="000000" w:themeColor="text1"/>
                <w:sz w:val="22"/>
                <w:szCs w:val="22"/>
                <w:shd w:val="clear" w:color="auto" w:fill="FFFFFF"/>
                <w:lang w:val="hy-AM"/>
              </w:rPr>
              <w:t xml:space="preserve"> չնախատեսելու դեպքում ստացվում է, որ դրանց կատարման համար հարկադրական մեխանիզմներ չեն լինի, ինչը կարող է հանգեցնել հետապնդվող նպատակների չիրացման:</w:t>
            </w:r>
          </w:p>
        </w:tc>
        <w:tc>
          <w:tcPr>
            <w:tcW w:w="4050" w:type="dxa"/>
            <w:tcBorders>
              <w:top w:val="single" w:sz="4" w:space="0" w:color="auto"/>
              <w:left w:val="single" w:sz="4" w:space="0" w:color="auto"/>
              <w:bottom w:val="single" w:sz="4" w:space="0" w:color="auto"/>
              <w:right w:val="single" w:sz="4" w:space="0" w:color="auto"/>
            </w:tcBorders>
          </w:tcPr>
          <w:p w:rsidR="00B4174C" w:rsidRPr="000C2D6B" w:rsidRDefault="000C2D6B" w:rsidP="000C2D6B">
            <w:pPr>
              <w:pStyle w:val="ListParagraph"/>
              <w:ind w:left="0" w:firstLine="72"/>
              <w:jc w:val="both"/>
              <w:rPr>
                <w:rFonts w:ascii="GHEA Grapalat" w:hAnsi="GHEA Grapalat" w:cs="Sylfaen"/>
                <w:sz w:val="22"/>
                <w:szCs w:val="22"/>
                <w:lang w:val="hy-AM"/>
              </w:rPr>
            </w:pPr>
            <w:r w:rsidRPr="000C2D6B">
              <w:rPr>
                <w:rFonts w:ascii="GHEA Grapalat" w:hAnsi="GHEA Grapalat" w:cs="Sylfaen"/>
                <w:sz w:val="22"/>
                <w:szCs w:val="22"/>
                <w:lang w:val="hy-AM"/>
              </w:rPr>
              <w:lastRenderedPageBreak/>
              <w:t xml:space="preserve">Ընդունվել է </w:t>
            </w:r>
          </w:p>
          <w:p w:rsidR="000C2D6B" w:rsidRPr="000C2D6B" w:rsidRDefault="000C2D6B" w:rsidP="000C2D6B">
            <w:pPr>
              <w:pStyle w:val="ListParagraph"/>
              <w:ind w:left="0" w:firstLine="72"/>
              <w:jc w:val="both"/>
              <w:rPr>
                <w:rFonts w:ascii="GHEA Grapalat" w:hAnsi="GHEA Grapalat" w:cs="Sylfaen"/>
                <w:sz w:val="22"/>
                <w:szCs w:val="22"/>
                <w:lang w:val="hy-AM"/>
              </w:rPr>
            </w:pPr>
          </w:p>
          <w:p w:rsidR="000C2D6B" w:rsidRPr="000C2D6B" w:rsidRDefault="000C2D6B" w:rsidP="000C2D6B">
            <w:pPr>
              <w:pStyle w:val="ListParagraph"/>
              <w:ind w:left="0" w:firstLine="72"/>
              <w:jc w:val="both"/>
              <w:rPr>
                <w:rFonts w:ascii="GHEA Grapalat" w:hAnsi="GHEA Grapalat" w:cs="Sylfaen"/>
                <w:sz w:val="22"/>
                <w:szCs w:val="22"/>
                <w:lang w:val="hy-AM"/>
              </w:rPr>
            </w:pPr>
          </w:p>
          <w:p w:rsidR="000C2D6B" w:rsidRPr="000C2D6B" w:rsidRDefault="000C2D6B" w:rsidP="000C2D6B">
            <w:pPr>
              <w:pStyle w:val="ListParagraph"/>
              <w:ind w:left="0" w:firstLine="72"/>
              <w:jc w:val="both"/>
              <w:rPr>
                <w:rFonts w:ascii="GHEA Grapalat" w:hAnsi="GHEA Grapalat" w:cs="Sylfaen"/>
                <w:sz w:val="22"/>
                <w:szCs w:val="22"/>
                <w:lang w:val="hy-AM"/>
              </w:rPr>
            </w:pPr>
          </w:p>
          <w:p w:rsidR="000C2D6B" w:rsidRPr="000C2D6B" w:rsidRDefault="000C2D6B" w:rsidP="000C2D6B">
            <w:pPr>
              <w:pStyle w:val="ListParagraph"/>
              <w:ind w:left="0" w:firstLine="72"/>
              <w:jc w:val="both"/>
              <w:rPr>
                <w:rFonts w:ascii="GHEA Grapalat" w:hAnsi="GHEA Grapalat" w:cs="Sylfaen"/>
                <w:sz w:val="22"/>
                <w:szCs w:val="22"/>
                <w:lang w:val="hy-AM"/>
              </w:rPr>
            </w:pPr>
          </w:p>
          <w:p w:rsidR="000C2D6B" w:rsidRPr="000C2D6B" w:rsidRDefault="000C2D6B" w:rsidP="000C2D6B">
            <w:pPr>
              <w:pStyle w:val="ListParagraph"/>
              <w:ind w:left="0" w:firstLine="72"/>
              <w:jc w:val="both"/>
              <w:rPr>
                <w:rFonts w:ascii="GHEA Grapalat" w:hAnsi="GHEA Grapalat" w:cs="Sylfaen"/>
                <w:sz w:val="22"/>
                <w:szCs w:val="22"/>
                <w:lang w:val="hy-AM"/>
              </w:rPr>
            </w:pPr>
          </w:p>
          <w:p w:rsidR="000C2D6B" w:rsidRPr="000C2D6B" w:rsidRDefault="000C2D6B" w:rsidP="000C2D6B">
            <w:pPr>
              <w:pStyle w:val="ListParagraph"/>
              <w:ind w:left="0" w:firstLine="72"/>
              <w:jc w:val="both"/>
              <w:rPr>
                <w:rFonts w:ascii="GHEA Grapalat" w:hAnsi="GHEA Grapalat" w:cs="Sylfaen"/>
                <w:sz w:val="22"/>
                <w:szCs w:val="22"/>
                <w:lang w:val="hy-AM"/>
              </w:rPr>
            </w:pPr>
          </w:p>
          <w:p w:rsidR="000C2D6B" w:rsidRDefault="000C2D6B" w:rsidP="000C2D6B">
            <w:pPr>
              <w:pStyle w:val="ListParagraph"/>
              <w:ind w:left="0" w:firstLine="72"/>
              <w:jc w:val="both"/>
              <w:rPr>
                <w:rFonts w:ascii="GHEA Grapalat" w:hAnsi="GHEA Grapalat" w:cs="Sylfaen"/>
                <w:sz w:val="22"/>
                <w:szCs w:val="22"/>
                <w:lang w:val="hy-AM"/>
              </w:rPr>
            </w:pPr>
          </w:p>
          <w:p w:rsidR="000C2D6B" w:rsidRDefault="000C2D6B" w:rsidP="000C2D6B">
            <w:pPr>
              <w:pStyle w:val="ListParagraph"/>
              <w:ind w:left="0" w:firstLine="72"/>
              <w:jc w:val="both"/>
              <w:rPr>
                <w:rFonts w:ascii="GHEA Grapalat" w:hAnsi="GHEA Grapalat" w:cs="Sylfaen"/>
                <w:sz w:val="22"/>
                <w:szCs w:val="22"/>
                <w:lang w:val="hy-AM"/>
              </w:rPr>
            </w:pPr>
          </w:p>
          <w:p w:rsidR="000C2D6B" w:rsidRDefault="000C2D6B" w:rsidP="000C2D6B">
            <w:pPr>
              <w:pStyle w:val="ListParagraph"/>
              <w:ind w:left="0" w:firstLine="72"/>
              <w:jc w:val="both"/>
              <w:rPr>
                <w:rFonts w:ascii="GHEA Grapalat" w:hAnsi="GHEA Grapalat" w:cs="Sylfaen"/>
                <w:sz w:val="22"/>
                <w:szCs w:val="22"/>
                <w:lang w:val="hy-AM"/>
              </w:rPr>
            </w:pPr>
          </w:p>
          <w:p w:rsidR="000C2D6B" w:rsidRDefault="000C2D6B" w:rsidP="000C2D6B">
            <w:pPr>
              <w:pStyle w:val="ListParagraph"/>
              <w:ind w:left="0" w:firstLine="72"/>
              <w:jc w:val="both"/>
              <w:rPr>
                <w:rFonts w:ascii="GHEA Grapalat" w:hAnsi="GHEA Grapalat" w:cs="Sylfaen"/>
                <w:sz w:val="22"/>
                <w:szCs w:val="22"/>
                <w:lang w:val="hy-AM"/>
              </w:rPr>
            </w:pPr>
          </w:p>
          <w:p w:rsidR="000C2D6B" w:rsidRPr="000C2D6B" w:rsidRDefault="000C2D6B" w:rsidP="000C2D6B">
            <w:pPr>
              <w:pStyle w:val="ListParagraph"/>
              <w:ind w:left="0" w:firstLine="72"/>
              <w:jc w:val="both"/>
              <w:rPr>
                <w:rFonts w:ascii="GHEA Grapalat" w:hAnsi="GHEA Grapalat" w:cs="Sylfaen"/>
                <w:sz w:val="22"/>
                <w:szCs w:val="22"/>
                <w:lang w:val="hy-AM"/>
              </w:rPr>
            </w:pPr>
            <w:r w:rsidRPr="000C2D6B">
              <w:rPr>
                <w:rFonts w:ascii="GHEA Grapalat" w:hAnsi="GHEA Grapalat" w:cs="Sylfaen"/>
                <w:sz w:val="22"/>
                <w:szCs w:val="22"/>
                <w:lang w:val="hy-AM"/>
              </w:rPr>
              <w:t>Նախագծով լրացվող 10-րդ հոդվածի համաձայն՝ գործարար համբավի կորուստը հիմք է հանդիսանում լիազոր մարմնի կոմից միջպետական բեռնափոխադրումների թույլտվություններ չտրամադրելուն</w:t>
            </w:r>
          </w:p>
          <w:p w:rsidR="000C2D6B" w:rsidRPr="000C2D6B" w:rsidRDefault="000C2D6B" w:rsidP="000C2D6B">
            <w:pPr>
              <w:pStyle w:val="ListParagraph"/>
              <w:ind w:left="0" w:firstLine="72"/>
              <w:jc w:val="both"/>
              <w:rPr>
                <w:rFonts w:ascii="GHEA Grapalat" w:hAnsi="GHEA Grapalat" w:cs="Sylfaen"/>
                <w:sz w:val="22"/>
                <w:szCs w:val="22"/>
                <w:lang w:val="hy-AM"/>
              </w:rPr>
            </w:pPr>
          </w:p>
          <w:p w:rsidR="000C2D6B" w:rsidRDefault="00A20756" w:rsidP="000C2D6B">
            <w:pPr>
              <w:pStyle w:val="ListParagraph"/>
              <w:ind w:left="0" w:firstLine="72"/>
              <w:jc w:val="both"/>
              <w:rPr>
                <w:rFonts w:ascii="GHEA Grapalat" w:hAnsi="GHEA Grapalat" w:cs="Sylfaen"/>
                <w:sz w:val="22"/>
                <w:szCs w:val="22"/>
                <w:lang w:val="hy-AM"/>
              </w:rPr>
            </w:pPr>
            <w:r>
              <w:rPr>
                <w:rFonts w:ascii="GHEA Grapalat" w:hAnsi="GHEA Grapalat" w:cs="Sylfaen"/>
                <w:sz w:val="22"/>
                <w:szCs w:val="22"/>
                <w:lang w:val="hy-AM"/>
              </w:rPr>
              <w:t>Ընդունվել է</w:t>
            </w: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A20756" w:rsidRDefault="00A20756" w:rsidP="000C2D6B">
            <w:pPr>
              <w:pStyle w:val="ListParagraph"/>
              <w:ind w:left="0" w:firstLine="72"/>
              <w:jc w:val="both"/>
              <w:rPr>
                <w:rFonts w:ascii="GHEA Grapalat" w:hAnsi="GHEA Grapalat" w:cs="Sylfaen"/>
                <w:sz w:val="22"/>
                <w:szCs w:val="22"/>
                <w:lang w:val="hy-AM"/>
              </w:rPr>
            </w:pPr>
          </w:p>
          <w:p w:rsidR="000C2D6B" w:rsidRDefault="00A20756" w:rsidP="00253BDE">
            <w:pPr>
              <w:pStyle w:val="ListParagraph"/>
              <w:ind w:left="0" w:firstLine="72"/>
              <w:jc w:val="both"/>
              <w:rPr>
                <w:rFonts w:ascii="GHEA Grapalat" w:hAnsi="GHEA Grapalat" w:cs="GHEA Grapalat"/>
                <w:color w:val="000000" w:themeColor="text1"/>
                <w:sz w:val="22"/>
                <w:szCs w:val="22"/>
                <w:shd w:val="clear" w:color="auto" w:fill="FFFFFF"/>
                <w:lang w:val="hy-AM"/>
              </w:rPr>
            </w:pPr>
            <w:r>
              <w:rPr>
                <w:rFonts w:ascii="GHEA Grapalat" w:hAnsi="GHEA Grapalat" w:cs="Sylfaen"/>
                <w:sz w:val="22"/>
                <w:szCs w:val="22"/>
                <w:lang w:val="hy-AM"/>
              </w:rPr>
              <w:t xml:space="preserve">12-րդ մասով սահմանվում է միայն </w:t>
            </w:r>
            <w:r w:rsidRPr="00340A6B">
              <w:rPr>
                <w:rFonts w:ascii="GHEA Grapalat" w:hAnsi="GHEA Grapalat" w:cs="GHEA Grapalat"/>
                <w:color w:val="000000" w:themeColor="text1"/>
                <w:sz w:val="22"/>
                <w:szCs w:val="22"/>
                <w:shd w:val="clear" w:color="auto" w:fill="FFFFFF"/>
                <w:lang w:val="hy-AM"/>
              </w:rPr>
              <w:t>փոխադրումների գործունեո</w:t>
            </w:r>
            <w:r>
              <w:rPr>
                <w:rFonts w:ascii="GHEA Grapalat" w:hAnsi="GHEA Grapalat" w:cs="GHEA Grapalat"/>
                <w:color w:val="000000" w:themeColor="text1"/>
                <w:sz w:val="22"/>
                <w:szCs w:val="22"/>
                <w:shd w:val="clear" w:color="auto" w:fill="FFFFFF"/>
                <w:lang w:val="hy-AM"/>
              </w:rPr>
              <w:t>ւթյանն առնչվող խախտումների ցանկի հաստատումը, որոնք հանգեցն</w:t>
            </w:r>
            <w:r w:rsidR="00253BDE">
              <w:rPr>
                <w:rFonts w:ascii="GHEA Grapalat" w:hAnsi="GHEA Grapalat" w:cs="GHEA Grapalat"/>
                <w:color w:val="000000" w:themeColor="text1"/>
                <w:sz w:val="22"/>
                <w:szCs w:val="22"/>
                <w:shd w:val="clear" w:color="auto" w:fill="FFFFFF"/>
                <w:lang w:val="hy-AM"/>
              </w:rPr>
              <w:t xml:space="preserve">ում են գործարար համբավի կորստին։ Դրույթը սահմանվել է 9-րդ մասով նախատեսված միայն փոխադրումների գործունեությանն առնչվող խախտումների որոշակիության սկզբուքը սահմանելու նպատակով։ </w:t>
            </w:r>
          </w:p>
          <w:p w:rsidR="00253BDE" w:rsidRDefault="00253BDE" w:rsidP="00253BDE">
            <w:pPr>
              <w:pStyle w:val="ListParagraph"/>
              <w:ind w:left="0" w:firstLine="72"/>
              <w:jc w:val="both"/>
              <w:rPr>
                <w:rFonts w:ascii="GHEA Grapalat" w:hAnsi="GHEA Grapalat" w:cs="GHEA Grapalat"/>
                <w:color w:val="000000" w:themeColor="text1"/>
                <w:sz w:val="22"/>
                <w:szCs w:val="22"/>
                <w:shd w:val="clear" w:color="auto" w:fill="FFFFFF"/>
                <w:lang w:val="hy-AM"/>
              </w:rPr>
            </w:pPr>
          </w:p>
          <w:p w:rsidR="00253BDE" w:rsidRDefault="00253BDE" w:rsidP="00253BDE">
            <w:pPr>
              <w:pStyle w:val="ListParagraph"/>
              <w:ind w:left="0" w:firstLine="72"/>
              <w:jc w:val="both"/>
              <w:rPr>
                <w:rFonts w:ascii="GHEA Grapalat" w:hAnsi="GHEA Grapalat" w:cs="GHEA Grapalat"/>
                <w:color w:val="000000" w:themeColor="text1"/>
                <w:sz w:val="22"/>
                <w:szCs w:val="22"/>
                <w:shd w:val="clear" w:color="auto" w:fill="FFFFFF"/>
                <w:lang w:val="hy-AM"/>
              </w:rPr>
            </w:pPr>
          </w:p>
          <w:p w:rsidR="00253BDE" w:rsidRDefault="00253BDE" w:rsidP="00253BDE">
            <w:pPr>
              <w:pStyle w:val="ListParagraph"/>
              <w:ind w:left="0" w:firstLine="72"/>
              <w:jc w:val="both"/>
              <w:rPr>
                <w:rFonts w:ascii="GHEA Grapalat" w:hAnsi="GHEA Grapalat" w:cs="GHEA Grapalat"/>
                <w:color w:val="000000" w:themeColor="text1"/>
                <w:sz w:val="22"/>
                <w:szCs w:val="22"/>
                <w:shd w:val="clear" w:color="auto" w:fill="FFFFFF"/>
                <w:lang w:val="hy-AM"/>
              </w:rPr>
            </w:pPr>
          </w:p>
          <w:p w:rsidR="00253BDE" w:rsidRPr="000C2D6B" w:rsidRDefault="00253BDE" w:rsidP="00253BDE">
            <w:pPr>
              <w:pStyle w:val="ListParagraph"/>
              <w:ind w:left="0" w:firstLine="72"/>
              <w:jc w:val="both"/>
              <w:rPr>
                <w:rFonts w:ascii="GHEA Grapalat" w:hAnsi="GHEA Grapalat" w:cs="Sylfaen"/>
                <w:sz w:val="22"/>
                <w:szCs w:val="22"/>
                <w:lang w:val="hy-AM"/>
              </w:rPr>
            </w:pPr>
            <w:r>
              <w:rPr>
                <w:rFonts w:ascii="GHEA Grapalat" w:hAnsi="GHEA Grapalat" w:cs="GHEA Grapalat"/>
                <w:color w:val="000000" w:themeColor="text1"/>
                <w:sz w:val="22"/>
                <w:szCs w:val="22"/>
                <w:shd w:val="clear" w:color="auto" w:fill="FFFFFF"/>
                <w:lang w:val="hy-AM"/>
              </w:rPr>
              <w:lastRenderedPageBreak/>
              <w:t>Ընդունվել է</w:t>
            </w:r>
          </w:p>
        </w:tc>
      </w:tr>
      <w:tr w:rsidR="00B4174C" w:rsidRPr="009E3F73" w:rsidTr="006C1160">
        <w:trPr>
          <w:trHeight w:val="4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EC08A8">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B4174C">
            <w:pPr>
              <w:ind w:firstLine="720"/>
              <w:jc w:val="center"/>
              <w:rPr>
                <w:b/>
                <w:color w:val="191919"/>
                <w:lang w:val="hy-AM"/>
              </w:rPr>
            </w:pPr>
            <w:r w:rsidRPr="00340A6B">
              <w:rPr>
                <w:b/>
                <w:color w:val="191919"/>
                <w:lang w:val="hy-AM"/>
              </w:rPr>
              <w:t>Վարչապետի աշխատակազմի տարածքային</w:t>
            </w:r>
          </w:p>
          <w:p w:rsidR="00B4174C" w:rsidRPr="00340A6B" w:rsidRDefault="00B4174C" w:rsidP="00B4174C">
            <w:pPr>
              <w:ind w:firstLine="720"/>
              <w:jc w:val="center"/>
              <w:rPr>
                <w:lang w:val="hy-AM"/>
              </w:rPr>
            </w:pPr>
            <w:r w:rsidRPr="00340A6B">
              <w:rPr>
                <w:b/>
                <w:color w:val="191919"/>
                <w:lang w:val="hy-AM"/>
              </w:rPr>
              <w:t>զարգացման և շրջակա միջավայրի հարցերի վարչություն</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174C" w:rsidRPr="00340A6B" w:rsidRDefault="00B4174C" w:rsidP="0061451F">
            <w:pPr>
              <w:ind w:right="-20"/>
              <w:rPr>
                <w:noProof/>
                <w:lang w:val="hy-AM"/>
              </w:rPr>
            </w:pPr>
          </w:p>
        </w:tc>
      </w:tr>
      <w:tr w:rsidR="00B4174C" w:rsidRPr="00340A6B" w:rsidTr="002525C3">
        <w:trPr>
          <w:trHeight w:val="47"/>
        </w:trPr>
        <w:tc>
          <w:tcPr>
            <w:tcW w:w="709" w:type="dxa"/>
            <w:tcBorders>
              <w:top w:val="single" w:sz="4" w:space="0" w:color="auto"/>
              <w:left w:val="single" w:sz="4" w:space="0" w:color="auto"/>
              <w:bottom w:val="single" w:sz="4" w:space="0" w:color="auto"/>
              <w:right w:val="single" w:sz="4" w:space="0" w:color="auto"/>
            </w:tcBorders>
          </w:tcPr>
          <w:p w:rsidR="00B4174C" w:rsidRPr="00340A6B" w:rsidRDefault="00B4174C" w:rsidP="00E6166F">
            <w:pPr>
              <w:spacing w:before="0" w:after="0" w:line="240" w:lineRule="auto"/>
              <w:rPr>
                <w:lang w:val="af-ZA"/>
              </w:rPr>
            </w:pPr>
          </w:p>
        </w:tc>
        <w:tc>
          <w:tcPr>
            <w:tcW w:w="9555" w:type="dxa"/>
            <w:tcBorders>
              <w:top w:val="single" w:sz="4" w:space="0" w:color="auto"/>
              <w:left w:val="single" w:sz="4" w:space="0" w:color="auto"/>
              <w:bottom w:val="single" w:sz="4" w:space="0" w:color="auto"/>
              <w:right w:val="single" w:sz="4" w:space="0" w:color="auto"/>
            </w:tcBorders>
          </w:tcPr>
          <w:p w:rsidR="00B4174C" w:rsidRPr="00340A6B" w:rsidRDefault="00B4174C" w:rsidP="00E6166F">
            <w:pPr>
              <w:spacing w:after="0" w:line="240" w:lineRule="auto"/>
              <w:ind w:right="144" w:firstLine="720"/>
              <w:rPr>
                <w:lang w:val="hy-AM"/>
              </w:rPr>
            </w:pPr>
            <w:r w:rsidRPr="00340A6B">
              <w:rPr>
                <w:b/>
                <w:lang w:val="hy-AM"/>
              </w:rPr>
              <w:t></w:t>
            </w:r>
            <w:r w:rsidRPr="00340A6B">
              <w:rPr>
                <w:rFonts w:cs="GHEA Grapalat"/>
                <w:b/>
                <w:bCs/>
                <w:color w:val="000000" w:themeColor="text1"/>
                <w:lang w:val="hy-AM"/>
              </w:rPr>
              <w:t>Ավտոմոբիլային</w:t>
            </w:r>
            <w:r w:rsidRPr="00340A6B">
              <w:rPr>
                <w:rFonts w:cs="GHEA Grapalat"/>
                <w:b/>
                <w:bCs/>
                <w:color w:val="000000" w:themeColor="text1"/>
                <w:lang w:val="af-ZA"/>
              </w:rPr>
              <w:t xml:space="preserve"> </w:t>
            </w:r>
            <w:r w:rsidRPr="00340A6B">
              <w:rPr>
                <w:rFonts w:cs="GHEA Grapalat"/>
                <w:b/>
                <w:bCs/>
                <w:color w:val="000000" w:themeColor="text1"/>
                <w:lang w:val="hy-AM"/>
              </w:rPr>
              <w:t>տրանսպորտի</w:t>
            </w:r>
            <w:r w:rsidRPr="00340A6B">
              <w:rPr>
                <w:rFonts w:cs="GHEA Grapalat"/>
                <w:b/>
                <w:bCs/>
                <w:color w:val="000000" w:themeColor="text1"/>
                <w:lang w:val="af-ZA"/>
              </w:rPr>
              <w:t xml:space="preserve"> </w:t>
            </w:r>
            <w:r w:rsidRPr="00340A6B">
              <w:rPr>
                <w:rFonts w:cs="GHEA Grapalat"/>
                <w:b/>
                <w:bCs/>
                <w:color w:val="000000" w:themeColor="text1"/>
                <w:lang w:val="hy-AM"/>
              </w:rPr>
              <w:t>մասին</w:t>
            </w:r>
            <w:r w:rsidRPr="00340A6B">
              <w:rPr>
                <w:b/>
                <w:color w:val="000000"/>
                <w:shd w:val="clear" w:color="auto" w:fill="FFFFFF"/>
                <w:lang w:val="hy-AM"/>
              </w:rPr>
              <w:t xml:space="preserve">» Հայաստանի Հանրապետության օրենքում լրացումներ կատարելու մասին» </w:t>
            </w:r>
            <w:r w:rsidRPr="00340A6B">
              <w:rPr>
                <w:lang w:val="hy-AM"/>
              </w:rPr>
              <w:t xml:space="preserve">ՀՀ օրենքի </w:t>
            </w:r>
            <w:r w:rsidRPr="00340A6B">
              <w:rPr>
                <w:rFonts w:cs="Arial"/>
                <w:lang w:val="hy-AM"/>
              </w:rPr>
              <w:t xml:space="preserve">նախագծում (այսուհետ՝ Նախագիծ) </w:t>
            </w:r>
            <w:r w:rsidRPr="00340A6B">
              <w:rPr>
                <w:lang w:val="hy-AM"/>
              </w:rPr>
              <w:t>առկա են հետևյալ նկատառումները՝</w:t>
            </w:r>
          </w:p>
          <w:p w:rsidR="00B4174C" w:rsidRPr="00340A6B" w:rsidRDefault="00B4174C" w:rsidP="00E6166F">
            <w:pPr>
              <w:pStyle w:val="ListParagraph"/>
              <w:numPr>
                <w:ilvl w:val="0"/>
                <w:numId w:val="17"/>
              </w:numPr>
              <w:ind w:left="0" w:firstLine="360"/>
              <w:jc w:val="both"/>
              <w:rPr>
                <w:rFonts w:ascii="GHEA Grapalat" w:hAnsi="GHEA Grapalat"/>
                <w:color w:val="191919"/>
                <w:sz w:val="22"/>
                <w:szCs w:val="22"/>
                <w:lang w:val="hy-AM"/>
              </w:rPr>
            </w:pPr>
            <w:r w:rsidRPr="00340A6B">
              <w:rPr>
                <w:rFonts w:ascii="GHEA Grapalat" w:hAnsi="GHEA Grapalat"/>
                <w:sz w:val="22"/>
                <w:szCs w:val="22"/>
                <w:lang w:val="hy-AM"/>
              </w:rPr>
              <w:t>Նախագծի 2-րդ հոդվածով օրենքի 7-րդ հոդվածը լրացվում է 4-13-րդ մասերով, սակայն օրենքով նշված հոդվածն արդեն իսկ պարունակում է 4-րդ մաս:</w:t>
            </w:r>
          </w:p>
          <w:p w:rsidR="00B4174C" w:rsidRPr="00340A6B" w:rsidRDefault="00B4174C" w:rsidP="00E6166F">
            <w:pPr>
              <w:pStyle w:val="ListParagraph"/>
              <w:ind w:left="360"/>
              <w:jc w:val="both"/>
              <w:rPr>
                <w:rFonts w:ascii="GHEA Grapalat" w:hAnsi="GHEA Grapalat"/>
                <w:sz w:val="22"/>
                <w:szCs w:val="22"/>
                <w:lang w:val="hy-AM"/>
              </w:rPr>
            </w:pPr>
            <w:r w:rsidRPr="00340A6B">
              <w:rPr>
                <w:rFonts w:ascii="GHEA Grapalat" w:hAnsi="GHEA Grapalat"/>
                <w:sz w:val="22"/>
                <w:szCs w:val="22"/>
                <w:lang w:val="hy-AM"/>
              </w:rPr>
              <w:t>Առաջարկում ենք հոդվածը խմբագրել:</w:t>
            </w:r>
          </w:p>
          <w:p w:rsidR="00B4174C" w:rsidRPr="00340A6B" w:rsidRDefault="00B4174C" w:rsidP="00E6166F">
            <w:pPr>
              <w:pStyle w:val="ListParagraph"/>
              <w:numPr>
                <w:ilvl w:val="0"/>
                <w:numId w:val="17"/>
              </w:numPr>
              <w:ind w:left="0" w:firstLine="360"/>
              <w:jc w:val="both"/>
              <w:rPr>
                <w:rFonts w:ascii="GHEA Grapalat" w:hAnsi="GHEA Grapalat"/>
                <w:sz w:val="22"/>
                <w:szCs w:val="22"/>
                <w:lang w:val="hy-AM"/>
              </w:rPr>
            </w:pPr>
            <w:r w:rsidRPr="00340A6B">
              <w:rPr>
                <w:rFonts w:ascii="GHEA Grapalat" w:hAnsi="GHEA Grapalat"/>
                <w:color w:val="191919"/>
                <w:sz w:val="22"/>
                <w:szCs w:val="22"/>
                <w:lang w:val="hy-AM"/>
              </w:rPr>
              <w:t xml:space="preserve">Նախագծի </w:t>
            </w:r>
            <w:r w:rsidRPr="00340A6B">
              <w:rPr>
                <w:rFonts w:ascii="GHEA Grapalat" w:hAnsi="GHEA Grapalat"/>
                <w:sz w:val="22"/>
                <w:szCs w:val="22"/>
                <w:lang w:val="hy-AM"/>
              </w:rPr>
              <w:t>2-րդ հոդվածով լրացվող 7-րդ մասում նշված է, որ</w:t>
            </w:r>
            <w:r w:rsidRPr="00340A6B">
              <w:rPr>
                <w:rFonts w:ascii="GHEA Grapalat" w:hAnsi="GHEA Grapalat" w:cs="GHEA Grapalat"/>
                <w:color w:val="000000" w:themeColor="text1"/>
                <w:sz w:val="22"/>
                <w:szCs w:val="22"/>
                <w:shd w:val="clear" w:color="auto" w:fill="FFFFFF"/>
                <w:lang w:val="hy-AM"/>
              </w:rPr>
              <w:t xml:space="preserve"> փոխադրումների մենեջերը կարող է միաժամանակ կազմակերպել թվով մինչև չորս տարբեր կազմակերպությունների փոխադրումներ, որոնց տրանսպորտային միջոցների քանակը չի գերազանցում ընդհանուր հիսուն միավորը:</w:t>
            </w:r>
          </w:p>
          <w:p w:rsidR="00B4174C" w:rsidRPr="00340A6B" w:rsidRDefault="00B4174C" w:rsidP="00E6166F">
            <w:pPr>
              <w:pStyle w:val="ListParagraph"/>
              <w:ind w:left="0" w:firstLine="36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olor w:val="191919"/>
                <w:sz w:val="22"/>
                <w:szCs w:val="22"/>
                <w:lang w:val="hy-AM"/>
              </w:rPr>
              <w:t xml:space="preserve">Առաջարկում ենք հստակեցնել, թե արդյո՞ք նշված կարգավորումը գործելու է նաև այն դեպքերի համար, երբ </w:t>
            </w:r>
            <w:r w:rsidRPr="00340A6B">
              <w:rPr>
                <w:rFonts w:ascii="GHEA Grapalat" w:hAnsi="GHEA Grapalat" w:cs="GHEA Grapalat"/>
                <w:color w:val="000000" w:themeColor="text1"/>
                <w:sz w:val="22"/>
                <w:szCs w:val="22"/>
                <w:shd w:val="clear" w:color="auto" w:fill="FFFFFF"/>
                <w:lang w:val="hy-AM"/>
              </w:rPr>
              <w:t>փոխադրումների մենեջերը կազմակերպում է մեկ կամ երկու կազմակերպության փոխադրումներ, որոնց տրանսպորտային միջոցների ընդհանուր քանակը հիսուն միավոր է կամ դրանից ավել:</w:t>
            </w:r>
          </w:p>
          <w:p w:rsidR="00B4174C" w:rsidRPr="00340A6B" w:rsidRDefault="00B4174C" w:rsidP="00E6166F">
            <w:pPr>
              <w:pStyle w:val="ListParagraph"/>
              <w:numPr>
                <w:ilvl w:val="0"/>
                <w:numId w:val="17"/>
              </w:numPr>
              <w:ind w:left="0" w:firstLine="45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olor w:val="191919"/>
                <w:sz w:val="22"/>
                <w:szCs w:val="22"/>
                <w:lang w:val="hy-AM"/>
              </w:rPr>
              <w:t xml:space="preserve">Նախագծի </w:t>
            </w:r>
            <w:r w:rsidRPr="00340A6B">
              <w:rPr>
                <w:rFonts w:ascii="GHEA Grapalat" w:hAnsi="GHEA Grapalat"/>
                <w:sz w:val="22"/>
                <w:szCs w:val="22"/>
                <w:lang w:val="hy-AM"/>
              </w:rPr>
              <w:t xml:space="preserve">2-րդ հոդվածով լրացվող 8-րդ մասում նշված է, որ </w:t>
            </w:r>
            <w:r w:rsidRPr="00340A6B">
              <w:rPr>
                <w:rFonts w:ascii="GHEA Grapalat" w:hAnsi="GHEA Grapalat" w:cs="GHEA Grapalat"/>
                <w:i/>
                <w:color w:val="000000" w:themeColor="text1"/>
                <w:sz w:val="22"/>
                <w:szCs w:val="22"/>
                <w:u w:val="single"/>
                <w:shd w:val="clear" w:color="auto" w:fill="FFFFFF"/>
                <w:lang w:val="hy-AM"/>
              </w:rPr>
              <w:t>փոխադրումների մենեջերների</w:t>
            </w:r>
            <w:r w:rsidRPr="00340A6B">
              <w:rPr>
                <w:rFonts w:ascii="GHEA Grapalat" w:hAnsi="GHEA Grapalat" w:cs="GHEA Grapalat"/>
                <w:color w:val="000000" w:themeColor="text1"/>
                <w:sz w:val="22"/>
                <w:szCs w:val="22"/>
                <w:shd w:val="clear" w:color="auto" w:fill="FFFFFF"/>
                <w:lang w:val="hy-AM"/>
              </w:rPr>
              <w:t xml:space="preserve"> մասնագիտական վերապատրաստման գործունեություն կարող են իրականացնել «Գործունեության իրականացման ծանուցման մասին» օրենքի պահանջներին համապատասխան լիազոր մարմնից ծանուցման ենթակա գործունեությամբ զբաղվելու իրավունք ստացած  կազմակերպությունները։ Միաժամանակ, Նախագծի 3-րդ</w:t>
            </w:r>
            <w:r w:rsidRPr="00340A6B">
              <w:rPr>
                <w:rFonts w:ascii="GHEA Grapalat" w:hAnsi="GHEA Grapalat"/>
                <w:sz w:val="22"/>
                <w:szCs w:val="22"/>
                <w:lang w:val="hy-AM"/>
              </w:rPr>
              <w:t xml:space="preserve"> հոդվածով լրացվող 5-րդ մասում նշված է, որ </w:t>
            </w:r>
            <w:r w:rsidRPr="00340A6B">
              <w:rPr>
                <w:rFonts w:ascii="GHEA Grapalat" w:hAnsi="GHEA Grapalat" w:cs="GHEA Grapalat"/>
                <w:i/>
                <w:color w:val="000000" w:themeColor="text1"/>
                <w:sz w:val="22"/>
                <w:szCs w:val="22"/>
                <w:u w:val="single"/>
                <w:shd w:val="clear" w:color="auto" w:fill="FFFFFF"/>
                <w:lang w:val="hy-AM"/>
              </w:rPr>
              <w:t>վարորդների</w:t>
            </w:r>
            <w:r w:rsidRPr="00340A6B">
              <w:rPr>
                <w:rFonts w:ascii="GHEA Grapalat" w:hAnsi="GHEA Grapalat" w:cs="GHEA Grapalat"/>
                <w:color w:val="000000" w:themeColor="text1"/>
                <w:sz w:val="22"/>
                <w:szCs w:val="22"/>
                <w:shd w:val="clear" w:color="auto" w:fill="FFFFFF"/>
                <w:lang w:val="hy-AM"/>
              </w:rPr>
              <w:t xml:space="preserve"> մասնագիտական վերապատրաստման գործունեություն կարող են իրականացնել «Գործունեության իրականացման ծանուցման մասին» օրենքի պահանջներին համապատասխան լիազոր մարմնից ծանուցման ենթակա գործունեությամբ զբաղվելու իրավունք ստացած  կազմակերպությունները։ </w:t>
            </w:r>
          </w:p>
          <w:p w:rsidR="00B4174C" w:rsidRPr="00340A6B" w:rsidRDefault="00B4174C" w:rsidP="00E6166F">
            <w:pPr>
              <w:pStyle w:val="ListParagraph"/>
              <w:ind w:left="0" w:firstLine="45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olor w:val="191919"/>
                <w:sz w:val="22"/>
                <w:szCs w:val="22"/>
                <w:lang w:val="hy-AM"/>
              </w:rPr>
              <w:t xml:space="preserve">Կարծում ենք հստակեցման կարիք ունի, թե արդյո՞ք նույն կազմակերպությունն է իրականացնելու  և </w:t>
            </w:r>
            <w:r w:rsidRPr="00340A6B">
              <w:rPr>
                <w:rFonts w:ascii="GHEA Grapalat" w:hAnsi="GHEA Grapalat" w:cs="GHEA Grapalat"/>
                <w:color w:val="000000" w:themeColor="text1"/>
                <w:sz w:val="22"/>
                <w:szCs w:val="22"/>
                <w:shd w:val="clear" w:color="auto" w:fill="FFFFFF"/>
                <w:lang w:val="hy-AM"/>
              </w:rPr>
              <w:t xml:space="preserve">փոխադրումների մենեջերների, և վարորդների մասնագիտական </w:t>
            </w:r>
            <w:r w:rsidRPr="00340A6B">
              <w:rPr>
                <w:rFonts w:ascii="GHEA Grapalat" w:hAnsi="GHEA Grapalat" w:cs="GHEA Grapalat"/>
                <w:color w:val="000000" w:themeColor="text1"/>
                <w:sz w:val="22"/>
                <w:szCs w:val="22"/>
                <w:shd w:val="clear" w:color="auto" w:fill="FFFFFF"/>
                <w:lang w:val="hy-AM"/>
              </w:rPr>
              <w:lastRenderedPageBreak/>
              <w:t xml:space="preserve">վերապատրաստումը, թե տարբեր կազմակերպություններ՝ հաշվի առնելով նաև այն հանգամանքը, որ «Գործունեության իրականացման ծանուցման մասին» օրենքում լրացում կատարելու մասին» օրենքի նախագծի 1-ին հոդվածով կատարվող լրացումով նախատեսում է մեկ ընդհանուր ծանուցման տեսակ՝ </w:t>
            </w:r>
            <w:r w:rsidRPr="00340A6B">
              <w:rPr>
                <w:rFonts w:ascii="GHEA Grapalat" w:hAnsi="GHEA Grapalat" w:cs="GHEA Grapalat"/>
                <w:i/>
                <w:color w:val="000000" w:themeColor="text1"/>
                <w:sz w:val="22"/>
                <w:szCs w:val="22"/>
                <w:u w:val="single"/>
                <w:shd w:val="clear" w:color="auto" w:fill="FFFFFF"/>
                <w:lang w:val="hy-AM"/>
              </w:rPr>
              <w:t>փոխադրումների մենեջերների և վարորդների մասնագիտական վերապատրաստման ծառայության մատուցում</w:t>
            </w:r>
            <w:r w:rsidRPr="00340A6B">
              <w:rPr>
                <w:rFonts w:ascii="GHEA Grapalat" w:hAnsi="GHEA Grapalat" w:cs="GHEA Grapalat"/>
                <w:color w:val="000000" w:themeColor="text1"/>
                <w:sz w:val="22"/>
                <w:szCs w:val="22"/>
                <w:shd w:val="clear" w:color="auto" w:fill="FFFFFF"/>
                <w:lang w:val="hy-AM"/>
              </w:rPr>
              <w:t>:</w:t>
            </w:r>
          </w:p>
          <w:p w:rsidR="00B4174C" w:rsidRPr="00340A6B" w:rsidRDefault="00B4174C" w:rsidP="00E6166F">
            <w:pPr>
              <w:pStyle w:val="ListParagraph"/>
              <w:numPr>
                <w:ilvl w:val="0"/>
                <w:numId w:val="17"/>
              </w:numPr>
              <w:ind w:left="0" w:firstLine="360"/>
              <w:jc w:val="both"/>
              <w:rPr>
                <w:rFonts w:ascii="GHEA Grapalat" w:hAnsi="GHEA Grapalat"/>
                <w:color w:val="191919"/>
                <w:sz w:val="22"/>
                <w:szCs w:val="22"/>
                <w:lang w:val="hy-AM"/>
              </w:rPr>
            </w:pPr>
            <w:r w:rsidRPr="00340A6B">
              <w:rPr>
                <w:rFonts w:ascii="GHEA Grapalat" w:hAnsi="GHEA Grapalat"/>
                <w:color w:val="191919"/>
                <w:sz w:val="22"/>
                <w:szCs w:val="22"/>
                <w:lang w:val="hy-AM"/>
              </w:rPr>
              <w:t xml:space="preserve">Նախագծի </w:t>
            </w:r>
            <w:r w:rsidRPr="00340A6B">
              <w:rPr>
                <w:rFonts w:ascii="GHEA Grapalat" w:hAnsi="GHEA Grapalat"/>
                <w:sz w:val="22"/>
                <w:szCs w:val="22"/>
                <w:lang w:val="hy-AM"/>
              </w:rPr>
              <w:t xml:space="preserve">2-րդ հոդվածով լրացվող 11-րդ մասում նշված է, որ </w:t>
            </w:r>
            <w:r w:rsidRPr="00340A6B">
              <w:rPr>
                <w:rFonts w:ascii="GHEA Grapalat" w:hAnsi="GHEA Grapalat" w:cs="GHEA Grapalat"/>
                <w:color w:val="000000" w:themeColor="text1"/>
                <w:sz w:val="22"/>
                <w:szCs w:val="22"/>
                <w:shd w:val="clear" w:color="auto" w:fill="FFFFFF"/>
                <w:lang w:val="hy-AM"/>
              </w:rPr>
              <w:t>փոխադրումների մենեջերի և կազմակերպության ֆինանսական վիճակի վերաբերյալ տեղեկատվությունը կազմակերպությունը ներկայացնում է լիազոր մարմնին։</w:t>
            </w:r>
          </w:p>
          <w:p w:rsidR="00B4174C" w:rsidRPr="00340A6B" w:rsidRDefault="00B4174C" w:rsidP="00E6166F">
            <w:pPr>
              <w:spacing w:after="0" w:line="240" w:lineRule="auto"/>
              <w:ind w:firstLine="450"/>
              <w:rPr>
                <w:rFonts w:cs="GHEA Grapalat"/>
                <w:color w:val="000000" w:themeColor="text1"/>
                <w:shd w:val="clear" w:color="auto" w:fill="FFFFFF"/>
                <w:lang w:val="hy-AM"/>
              </w:rPr>
            </w:pPr>
            <w:r w:rsidRPr="00340A6B">
              <w:rPr>
                <w:rFonts w:cs="GHEA Grapalat"/>
                <w:color w:val="000000" w:themeColor="text1"/>
                <w:shd w:val="clear" w:color="auto" w:fill="FFFFFF"/>
                <w:lang w:val="hy-AM"/>
              </w:rPr>
              <w:t>Առաջարկում ենք հստակեցնել, թե ի՞նչ բնույթի տեղեկատվության մասին է խոսքը գնում և ի՞նչ պարբերականությամբ այն պետք է ներկայացվի:</w:t>
            </w:r>
          </w:p>
          <w:p w:rsidR="00B4174C" w:rsidRPr="00340A6B" w:rsidRDefault="00B4174C" w:rsidP="00E6166F">
            <w:pPr>
              <w:pStyle w:val="ListParagraph"/>
              <w:numPr>
                <w:ilvl w:val="0"/>
                <w:numId w:val="17"/>
              </w:numPr>
              <w:ind w:left="0" w:firstLine="36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s="GHEA Grapalat"/>
                <w:color w:val="000000" w:themeColor="text1"/>
                <w:sz w:val="22"/>
                <w:szCs w:val="22"/>
                <w:shd w:val="clear" w:color="auto" w:fill="FFFFFF"/>
                <w:lang w:val="hy-AM"/>
              </w:rPr>
              <w:t>Առաջարկում ենք Նախագծում կիրառել միօրինակ ձևակերպում «փոխադրումների մենեջեր» հասկացության համար՝ հաշվի առնելով, որ Նախագծի տարբեր հոդվածներում նշվում են «փոխադրումների մենեջեր», «փոխադրումների կառավարիչ» ձևակերպումները:</w:t>
            </w:r>
          </w:p>
          <w:p w:rsidR="00B4174C" w:rsidRPr="00340A6B" w:rsidRDefault="00B4174C" w:rsidP="00E6166F">
            <w:pPr>
              <w:pStyle w:val="NormalWeb"/>
              <w:numPr>
                <w:ilvl w:val="0"/>
                <w:numId w:val="17"/>
              </w:numPr>
              <w:spacing w:after="0" w:afterAutospacing="0"/>
              <w:ind w:left="0" w:firstLine="36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s="GHEA Grapalat"/>
                <w:color w:val="000000" w:themeColor="text1"/>
                <w:sz w:val="22"/>
                <w:szCs w:val="22"/>
                <w:shd w:val="clear" w:color="auto" w:fill="FFFFFF"/>
                <w:lang w:val="hy-AM"/>
              </w:rPr>
              <w:t xml:space="preserve">Նախագծի 3-րդ հոդվածով նախատեսվում է օրենքի 28-րդ հոդվածում կատարել լրացումներ, մասնավորապես՝ 4-րդ մասով սահմանվում է, որ ընդհանուր օգտագործման ավտոմոբիլային տրանսպորտով միջպետական փոխադրումներ իրականացնող </w:t>
            </w:r>
            <w:r w:rsidRPr="00340A6B">
              <w:rPr>
                <w:rFonts w:ascii="GHEA Grapalat" w:hAnsi="GHEA Grapalat"/>
                <w:iCs/>
                <w:color w:val="191919"/>
                <w:sz w:val="22"/>
                <w:szCs w:val="22"/>
                <w:shd w:val="clear" w:color="auto" w:fill="FFFFFF"/>
                <w:lang w:val="hy-AM"/>
              </w:rPr>
              <w:t xml:space="preserve">«C», «D», «CE», «DE», «C1E» և «D1E» </w:t>
            </w:r>
            <w:r w:rsidRPr="00340A6B">
              <w:rPr>
                <w:rFonts w:ascii="GHEA Grapalat" w:hAnsi="GHEA Grapalat" w:cs="GHEA Grapalat"/>
                <w:color w:val="000000" w:themeColor="text1"/>
                <w:sz w:val="22"/>
                <w:szCs w:val="22"/>
                <w:shd w:val="clear" w:color="auto" w:fill="FFFFFF"/>
                <w:lang w:val="hy-AM"/>
              </w:rPr>
              <w:t>կարգ ունեցող վարորդները պետք է ունենան մասնագիտական որակավորման վկայական (ՄՈՎ): ՄՈՎ ունեցող վարորդներն առնվազն հինգ տարին մեկ պարբերականությամբ պետք է անցնեն մասնագիտական վերապատրաստման դասընթաց, հանձնեն նախնական մասնագիտական որակավորման տեսական քննություն և ստանան վարորդի մասնագիտական որակավորման վկայական:</w:t>
            </w:r>
          </w:p>
          <w:p w:rsidR="00B4174C" w:rsidRPr="00340A6B" w:rsidRDefault="00B4174C" w:rsidP="00E6166F">
            <w:pPr>
              <w:pStyle w:val="NormalWeb"/>
              <w:spacing w:before="0" w:beforeAutospacing="0" w:after="0" w:afterAutospacing="0"/>
              <w:ind w:firstLine="36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s="GHEA Grapalat"/>
                <w:color w:val="000000" w:themeColor="text1"/>
                <w:sz w:val="22"/>
                <w:szCs w:val="22"/>
                <w:shd w:val="clear" w:color="auto" w:fill="FFFFFF"/>
                <w:lang w:val="hy-AM"/>
              </w:rPr>
              <w:t xml:space="preserve">Կարծում ենք հստակեցման կարիք ունի, թե  ինչու՞ են ՄՈՎ ունեցող վարորդները մասնագիտական վերապատրաստման դասընթաց անցնելուց և նախնական մասնագիտական որակավորման տեսական քննություն հանձնելուց հետո կրկին ստանում վարորդի մասնագիտական որակավորման վկայական, այլ ոչ թե մասնագիտական վերապատրաստում անցնելը հավաստող որևէ այլ փաստաթուղթ: </w:t>
            </w:r>
          </w:p>
          <w:p w:rsidR="00B4174C" w:rsidRPr="00340A6B" w:rsidRDefault="00B4174C" w:rsidP="00E6166F">
            <w:pPr>
              <w:pStyle w:val="NormalWeb"/>
              <w:spacing w:before="0" w:beforeAutospacing="0" w:after="0" w:afterAutospacing="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s="GHEA Grapalat"/>
                <w:color w:val="000000" w:themeColor="text1"/>
                <w:sz w:val="22"/>
                <w:szCs w:val="22"/>
                <w:shd w:val="clear" w:color="auto" w:fill="FFFFFF"/>
                <w:lang w:val="hy-AM"/>
              </w:rPr>
              <w:t>Միաժամանակ, պարզ չէ, թե ի՞նչ է իրենից ենթադրում «նախնական մասնագիտական որակավորման տեսական քննություն» ձևակերպումը, արդյո՞ք նշված քննությունից հետո վարորդը պետք է մեկ այլ քննություն ևս հանձնի և արդյո՞ք նշված կարգավորումները գործելու են նաև փոխադրումների մենեջերի համար:</w:t>
            </w:r>
          </w:p>
          <w:p w:rsidR="00B4174C" w:rsidRPr="00340A6B" w:rsidRDefault="00B4174C" w:rsidP="00E6166F">
            <w:pPr>
              <w:pStyle w:val="ListParagraph"/>
              <w:numPr>
                <w:ilvl w:val="0"/>
                <w:numId w:val="17"/>
              </w:numPr>
              <w:ind w:left="0" w:firstLine="360"/>
              <w:jc w:val="both"/>
              <w:rPr>
                <w:rFonts w:ascii="GHEA Grapalat" w:hAnsi="GHEA Grapalat" w:cs="GHEA Grapalat"/>
                <w:color w:val="000000" w:themeColor="text1"/>
                <w:sz w:val="22"/>
                <w:szCs w:val="22"/>
                <w:shd w:val="clear" w:color="auto" w:fill="FFFFFF"/>
                <w:lang w:val="hy-AM"/>
              </w:rPr>
            </w:pPr>
            <w:r w:rsidRPr="00340A6B">
              <w:rPr>
                <w:rFonts w:ascii="GHEA Grapalat" w:hAnsi="GHEA Grapalat" w:cs="GHEA Grapalat"/>
                <w:color w:val="000000" w:themeColor="text1"/>
                <w:sz w:val="22"/>
                <w:szCs w:val="22"/>
                <w:shd w:val="clear" w:color="auto" w:fill="FFFFFF"/>
                <w:lang w:val="hy-AM"/>
              </w:rPr>
              <w:t>Նախագծի 3-րդ</w:t>
            </w:r>
            <w:r w:rsidRPr="00340A6B">
              <w:rPr>
                <w:rFonts w:ascii="GHEA Grapalat" w:hAnsi="GHEA Grapalat"/>
                <w:sz w:val="22"/>
                <w:szCs w:val="22"/>
                <w:lang w:val="hy-AM"/>
              </w:rPr>
              <w:t xml:space="preserve"> հոդվածով լրացվող 6-րդ մասում նշված է, որ </w:t>
            </w:r>
            <w:r w:rsidRPr="00340A6B">
              <w:rPr>
                <w:rFonts w:ascii="GHEA Grapalat" w:hAnsi="GHEA Grapalat" w:cs="GHEA Grapalat"/>
                <w:color w:val="000000" w:themeColor="text1"/>
                <w:sz w:val="22"/>
                <w:szCs w:val="22"/>
                <w:shd w:val="clear" w:color="auto" w:fill="FFFFFF"/>
                <w:lang w:val="hy-AM"/>
              </w:rPr>
              <w:t>4-րդ մասով նախատեսված  վերապատրաստման առաջին դասընթացը վարորդը պետք է անցնի ոչ շուտ, քան ՄՈՎ-ը ստանալուց հինգ տարի հետո, ինչը կարծում ենք հակասում է 4-րդ մասում նշած այն կարգավորմանը, որ</w:t>
            </w:r>
            <w:r w:rsidRPr="00340A6B">
              <w:rPr>
                <w:rFonts w:ascii="GHEA Grapalat" w:hAnsi="GHEA Grapalat" w:cs="GHEA Grapalat"/>
                <w:i/>
                <w:color w:val="000000" w:themeColor="text1"/>
                <w:sz w:val="22"/>
                <w:szCs w:val="22"/>
                <w:u w:val="single"/>
                <w:shd w:val="clear" w:color="auto" w:fill="FFFFFF"/>
                <w:lang w:val="hy-AM"/>
              </w:rPr>
              <w:t xml:space="preserve"> վարորդներն առնվազն հինգ տարին մեկ պարբերականությամբ </w:t>
            </w:r>
            <w:r w:rsidRPr="00340A6B">
              <w:rPr>
                <w:rFonts w:ascii="GHEA Grapalat" w:hAnsi="GHEA Grapalat" w:cs="GHEA Grapalat"/>
                <w:i/>
                <w:color w:val="000000" w:themeColor="text1"/>
                <w:sz w:val="22"/>
                <w:szCs w:val="22"/>
                <w:u w:val="single"/>
                <w:shd w:val="clear" w:color="auto" w:fill="FFFFFF"/>
                <w:lang w:val="hy-AM"/>
              </w:rPr>
              <w:lastRenderedPageBreak/>
              <w:t>պետք է անցնեն մասնագիտական վերապատրաստման դասընթաց</w:t>
            </w:r>
            <w:r w:rsidRPr="00340A6B">
              <w:rPr>
                <w:rFonts w:ascii="GHEA Grapalat" w:hAnsi="GHEA Grapalat" w:cs="GHEA Grapalat"/>
                <w:color w:val="000000" w:themeColor="text1"/>
                <w:sz w:val="22"/>
                <w:szCs w:val="22"/>
                <w:shd w:val="clear" w:color="auto" w:fill="FFFFFF"/>
                <w:lang w:val="hy-AM"/>
              </w:rPr>
              <w:t xml:space="preserve"> և խմբագրման կարիք ունի:</w:t>
            </w:r>
          </w:p>
          <w:p w:rsidR="00B4174C" w:rsidRPr="00340A6B" w:rsidRDefault="00B4174C" w:rsidP="00E6166F">
            <w:pPr>
              <w:spacing w:after="0" w:line="240" w:lineRule="auto"/>
              <w:ind w:right="144" w:firstLine="360"/>
              <w:rPr>
                <w:lang w:val="hy-AM"/>
              </w:rPr>
            </w:pPr>
            <w:r w:rsidRPr="00340A6B">
              <w:rPr>
                <w:b/>
                <w:lang w:val="hy-AM"/>
              </w:rPr>
              <w:t>«Վարչական իրավախախտումների վերաբերյալ Հայաստանի Հանրապետության օրենսգրքում լրացում կատարելու մասին»</w:t>
            </w:r>
            <w:r w:rsidRPr="00340A6B">
              <w:rPr>
                <w:lang w:val="hy-AM"/>
              </w:rPr>
              <w:t xml:space="preserve"> ՀՀ օրենքի </w:t>
            </w:r>
            <w:r w:rsidRPr="00340A6B">
              <w:rPr>
                <w:rFonts w:cs="Arial"/>
                <w:lang w:val="hy-AM"/>
              </w:rPr>
              <w:t xml:space="preserve">նախագծում (այսուհետ՝ Նախագիծ) </w:t>
            </w:r>
            <w:r w:rsidRPr="00340A6B">
              <w:rPr>
                <w:lang w:val="hy-AM"/>
              </w:rPr>
              <w:t>առկա են հետևյալ նկատառումները՝</w:t>
            </w:r>
          </w:p>
          <w:p w:rsidR="00B4174C" w:rsidRPr="00340A6B" w:rsidRDefault="00B4174C" w:rsidP="00E6166F">
            <w:pPr>
              <w:pStyle w:val="ListParagraph"/>
              <w:numPr>
                <w:ilvl w:val="0"/>
                <w:numId w:val="17"/>
              </w:numPr>
              <w:tabs>
                <w:tab w:val="left" w:pos="360"/>
              </w:tabs>
              <w:ind w:left="0" w:firstLine="360"/>
              <w:jc w:val="both"/>
              <w:rPr>
                <w:rFonts w:ascii="GHEA Grapalat" w:hAnsi="GHEA Grapalat" w:cs="GHEA Grapalat"/>
                <w:bCs/>
                <w:iCs/>
                <w:sz w:val="22"/>
                <w:szCs w:val="22"/>
                <w:lang w:val="hy-AM"/>
              </w:rPr>
            </w:pPr>
            <w:r w:rsidRPr="00340A6B">
              <w:rPr>
                <w:rFonts w:ascii="GHEA Grapalat" w:hAnsi="GHEA Grapalat" w:cs="GHEA Grapalat"/>
                <w:bCs/>
                <w:iCs/>
                <w:sz w:val="22"/>
                <w:szCs w:val="22"/>
                <w:lang w:val="hy-AM"/>
              </w:rPr>
              <w:t xml:space="preserve">Նախագծով նախատեսված է համապատասխան տուգանք </w:t>
            </w:r>
            <w:r w:rsidRPr="00340A6B">
              <w:rPr>
                <w:rFonts w:ascii="GHEA Grapalat" w:hAnsi="GHEA Grapalat" w:cs="GHEA Grapalat"/>
                <w:color w:val="000000" w:themeColor="text1"/>
                <w:sz w:val="22"/>
                <w:szCs w:val="22"/>
                <w:shd w:val="clear" w:color="auto" w:fill="FFFFFF"/>
                <w:lang w:val="hy-AM"/>
              </w:rPr>
              <w:t xml:space="preserve">կազմակերպության կողմից </w:t>
            </w:r>
            <w:r w:rsidRPr="00340A6B">
              <w:rPr>
                <w:rFonts w:ascii="GHEA Grapalat" w:hAnsi="GHEA Grapalat"/>
                <w:sz w:val="22"/>
                <w:szCs w:val="22"/>
                <w:lang w:val="hy-AM"/>
              </w:rPr>
              <w:t>փոխադրումների մենեջերի տվյալների փոփոխության վերաբերյալ լիազոր մարմնին չտեղեկացնելու դեպքերի համար, մինչդեռ «</w:t>
            </w:r>
            <w:r w:rsidRPr="00340A6B">
              <w:rPr>
                <w:rFonts w:ascii="GHEA Grapalat" w:hAnsi="GHEA Grapalat" w:cs="GHEA Grapalat"/>
                <w:bCs/>
                <w:color w:val="000000" w:themeColor="text1"/>
                <w:sz w:val="22"/>
                <w:szCs w:val="22"/>
                <w:lang w:val="hy-AM"/>
              </w:rPr>
              <w:t>Ավտոմոբիլային</w:t>
            </w:r>
            <w:r w:rsidRPr="00340A6B">
              <w:rPr>
                <w:rFonts w:ascii="GHEA Grapalat" w:hAnsi="GHEA Grapalat" w:cs="GHEA Grapalat"/>
                <w:bCs/>
                <w:color w:val="000000" w:themeColor="text1"/>
                <w:sz w:val="22"/>
                <w:szCs w:val="22"/>
                <w:lang w:val="af-ZA"/>
              </w:rPr>
              <w:t xml:space="preserve"> </w:t>
            </w:r>
            <w:r w:rsidRPr="00340A6B">
              <w:rPr>
                <w:rFonts w:ascii="GHEA Grapalat" w:hAnsi="GHEA Grapalat" w:cs="GHEA Grapalat"/>
                <w:bCs/>
                <w:color w:val="000000" w:themeColor="text1"/>
                <w:sz w:val="22"/>
                <w:szCs w:val="22"/>
                <w:lang w:val="hy-AM"/>
              </w:rPr>
              <w:t>տրանսպորտի</w:t>
            </w:r>
            <w:r w:rsidRPr="00340A6B">
              <w:rPr>
                <w:rFonts w:ascii="GHEA Grapalat" w:hAnsi="GHEA Grapalat" w:cs="GHEA Grapalat"/>
                <w:bCs/>
                <w:color w:val="000000" w:themeColor="text1"/>
                <w:sz w:val="22"/>
                <w:szCs w:val="22"/>
                <w:lang w:val="af-ZA"/>
              </w:rPr>
              <w:t xml:space="preserve"> </w:t>
            </w:r>
            <w:r w:rsidRPr="00340A6B">
              <w:rPr>
                <w:rFonts w:ascii="GHEA Grapalat" w:hAnsi="GHEA Grapalat" w:cs="GHEA Grapalat"/>
                <w:bCs/>
                <w:color w:val="000000" w:themeColor="text1"/>
                <w:sz w:val="22"/>
                <w:szCs w:val="22"/>
                <w:lang w:val="hy-AM"/>
              </w:rPr>
              <w:t>մասին</w:t>
            </w:r>
            <w:r w:rsidRPr="00340A6B">
              <w:rPr>
                <w:rFonts w:ascii="GHEA Grapalat" w:hAnsi="GHEA Grapalat"/>
                <w:b/>
                <w:color w:val="000000"/>
                <w:sz w:val="22"/>
                <w:szCs w:val="22"/>
                <w:shd w:val="clear" w:color="auto" w:fill="FFFFFF"/>
                <w:lang w:val="hy-AM"/>
              </w:rPr>
              <w:t xml:space="preserve">» </w:t>
            </w:r>
            <w:r w:rsidRPr="00340A6B">
              <w:rPr>
                <w:rFonts w:ascii="GHEA Grapalat" w:hAnsi="GHEA Grapalat"/>
                <w:color w:val="000000"/>
                <w:sz w:val="22"/>
                <w:szCs w:val="22"/>
                <w:shd w:val="clear" w:color="auto" w:fill="FFFFFF"/>
                <w:lang w:val="hy-AM"/>
              </w:rPr>
              <w:t>Հայաստանի Հանրապետության օրենքում լրացումներ կատարելու մասին</w:t>
            </w:r>
            <w:r w:rsidRPr="00340A6B">
              <w:rPr>
                <w:rFonts w:ascii="GHEA Grapalat" w:hAnsi="GHEA Grapalat"/>
                <w:b/>
                <w:color w:val="000000"/>
                <w:sz w:val="22"/>
                <w:szCs w:val="22"/>
                <w:shd w:val="clear" w:color="auto" w:fill="FFFFFF"/>
                <w:lang w:val="hy-AM"/>
              </w:rPr>
              <w:t xml:space="preserve">» </w:t>
            </w:r>
            <w:r w:rsidRPr="00340A6B">
              <w:rPr>
                <w:rFonts w:ascii="GHEA Grapalat" w:hAnsi="GHEA Grapalat"/>
                <w:sz w:val="22"/>
                <w:szCs w:val="22"/>
                <w:lang w:val="hy-AM"/>
              </w:rPr>
              <w:t xml:space="preserve">ՀՀ օրենքի </w:t>
            </w:r>
            <w:r w:rsidRPr="00340A6B">
              <w:rPr>
                <w:rFonts w:ascii="GHEA Grapalat" w:hAnsi="GHEA Grapalat" w:cs="Arial"/>
                <w:sz w:val="22"/>
                <w:szCs w:val="22"/>
                <w:lang w:val="hy-AM"/>
              </w:rPr>
              <w:t>նախագծով սահմանվում են մի շարք այլ պահանջներ, որոնց խախտման համար որևէ տուգանք Նախագծով չի նախատեսվում:</w:t>
            </w:r>
          </w:p>
          <w:p w:rsidR="00B4174C" w:rsidRPr="00340A6B" w:rsidRDefault="00B4174C" w:rsidP="00E6166F">
            <w:pPr>
              <w:pStyle w:val="ListParagraph"/>
              <w:numPr>
                <w:ilvl w:val="0"/>
                <w:numId w:val="17"/>
              </w:numPr>
              <w:tabs>
                <w:tab w:val="left" w:pos="360"/>
              </w:tabs>
              <w:ind w:left="0" w:firstLine="360"/>
              <w:jc w:val="both"/>
              <w:rPr>
                <w:rFonts w:ascii="GHEA Grapalat" w:hAnsi="GHEA Grapalat" w:cs="GHEA Grapalat"/>
                <w:bCs/>
                <w:iCs/>
                <w:sz w:val="22"/>
                <w:szCs w:val="22"/>
                <w:lang w:val="hy-AM"/>
              </w:rPr>
            </w:pPr>
            <w:r w:rsidRPr="00340A6B">
              <w:rPr>
                <w:rFonts w:ascii="GHEA Grapalat" w:hAnsi="GHEA Grapalat"/>
                <w:sz w:val="22"/>
                <w:szCs w:val="22"/>
                <w:lang w:val="hy-AM"/>
              </w:rPr>
              <w:t xml:space="preserve">Առաջարկում ենք </w:t>
            </w:r>
            <w:r w:rsidRPr="00340A6B">
              <w:rPr>
                <w:rFonts w:ascii="GHEA Grapalat" w:hAnsi="GHEA Grapalat" w:cs="GHEA Grapalat"/>
                <w:bCs/>
                <w:iCs/>
                <w:sz w:val="22"/>
                <w:szCs w:val="22"/>
                <w:lang w:val="hy-AM"/>
              </w:rPr>
              <w:t>վերոնշյալ դեպքերի համար ևս</w:t>
            </w:r>
            <w:r w:rsidRPr="00340A6B">
              <w:rPr>
                <w:rFonts w:ascii="GHEA Grapalat" w:hAnsi="GHEA Grapalat"/>
                <w:color w:val="000000"/>
                <w:sz w:val="22"/>
                <w:szCs w:val="22"/>
                <w:lang w:val="hy-AM"/>
              </w:rPr>
              <w:t xml:space="preserve"> </w:t>
            </w:r>
            <w:r w:rsidRPr="00340A6B">
              <w:rPr>
                <w:rFonts w:ascii="GHEA Grapalat" w:hAnsi="GHEA Grapalat"/>
                <w:color w:val="000000"/>
                <w:sz w:val="22"/>
                <w:szCs w:val="22"/>
                <w:shd w:val="clear" w:color="auto" w:fill="FFFFFF"/>
                <w:lang w:val="hy-AM"/>
              </w:rPr>
              <w:t xml:space="preserve">Նախագծով </w:t>
            </w:r>
            <w:r w:rsidRPr="00340A6B">
              <w:rPr>
                <w:rFonts w:ascii="GHEA Grapalat" w:hAnsi="GHEA Grapalat"/>
                <w:color w:val="000000"/>
                <w:sz w:val="22"/>
                <w:szCs w:val="22"/>
                <w:lang w:val="hy-AM"/>
              </w:rPr>
              <w:t>նախատեսել համապատասխան տուգանքներ</w:t>
            </w:r>
            <w:r w:rsidRPr="00340A6B">
              <w:rPr>
                <w:rFonts w:ascii="GHEA Grapalat" w:hAnsi="GHEA Grapalat"/>
                <w:b/>
                <w:color w:val="000000"/>
                <w:sz w:val="22"/>
                <w:szCs w:val="22"/>
                <w:shd w:val="clear" w:color="auto" w:fill="FFFFFF"/>
                <w:lang w:val="hy-AM"/>
              </w:rPr>
              <w:t>:</w:t>
            </w:r>
          </w:p>
        </w:tc>
        <w:tc>
          <w:tcPr>
            <w:tcW w:w="4050" w:type="dxa"/>
            <w:tcBorders>
              <w:top w:val="single" w:sz="4" w:space="0" w:color="auto"/>
              <w:left w:val="single" w:sz="4" w:space="0" w:color="auto"/>
              <w:bottom w:val="single" w:sz="4" w:space="0" w:color="auto"/>
              <w:right w:val="single" w:sz="4" w:space="0" w:color="auto"/>
            </w:tcBorders>
          </w:tcPr>
          <w:p w:rsidR="00B4174C" w:rsidRDefault="00B4174C" w:rsidP="00E6166F">
            <w:pPr>
              <w:spacing w:after="0" w:line="240" w:lineRule="auto"/>
              <w:ind w:right="144" w:firstLine="72"/>
              <w:rPr>
                <w:lang w:val="hy-AM"/>
              </w:rPr>
            </w:pPr>
          </w:p>
          <w:p w:rsidR="00253BDE" w:rsidRDefault="00253BDE" w:rsidP="00E6166F">
            <w:pPr>
              <w:spacing w:after="0" w:line="240" w:lineRule="auto"/>
              <w:ind w:right="144" w:firstLine="72"/>
              <w:rPr>
                <w:lang w:val="hy-AM"/>
              </w:rPr>
            </w:pPr>
          </w:p>
          <w:p w:rsidR="00253BDE" w:rsidRDefault="00A024EA" w:rsidP="00E6166F">
            <w:pPr>
              <w:spacing w:after="0" w:line="240" w:lineRule="auto"/>
              <w:ind w:right="144" w:firstLine="72"/>
              <w:rPr>
                <w:lang w:val="hy-AM"/>
              </w:rPr>
            </w:pPr>
            <w:r>
              <w:rPr>
                <w:lang w:val="hy-AM"/>
              </w:rPr>
              <w:t>Ընդունվել է</w:t>
            </w: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r>
              <w:rPr>
                <w:lang w:val="hy-AM"/>
              </w:rPr>
              <w:t>Ընդունվել է</w:t>
            </w: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r>
              <w:rPr>
                <w:lang w:val="hy-AM"/>
              </w:rPr>
              <w:t>Ընդունվել է</w:t>
            </w: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E6166F" w:rsidP="00E6166F">
            <w:pPr>
              <w:spacing w:after="0" w:line="240" w:lineRule="auto"/>
              <w:ind w:right="144" w:firstLine="72"/>
              <w:rPr>
                <w:lang w:val="hy-AM"/>
              </w:rPr>
            </w:pPr>
          </w:p>
          <w:p w:rsidR="00E6166F" w:rsidRDefault="00B27BB6" w:rsidP="00E6166F">
            <w:pPr>
              <w:spacing w:after="0" w:line="240" w:lineRule="auto"/>
              <w:ind w:right="144" w:firstLine="72"/>
              <w:rPr>
                <w:lang w:val="hy-AM"/>
              </w:rPr>
            </w:pPr>
            <w:r>
              <w:rPr>
                <w:lang w:val="hy-AM"/>
              </w:rPr>
              <w:t>Ընդունվել է</w:t>
            </w:r>
          </w:p>
          <w:p w:rsidR="00B27BB6" w:rsidRDefault="00B27BB6" w:rsidP="00E6166F">
            <w:pPr>
              <w:spacing w:after="0" w:line="240" w:lineRule="auto"/>
              <w:ind w:right="144" w:firstLine="72"/>
              <w:rPr>
                <w:lang w:val="hy-AM"/>
              </w:rPr>
            </w:pPr>
          </w:p>
          <w:p w:rsidR="00B27BB6" w:rsidRDefault="00B27BB6" w:rsidP="00E6166F">
            <w:pPr>
              <w:spacing w:after="0" w:line="240" w:lineRule="auto"/>
              <w:ind w:right="144" w:firstLine="72"/>
              <w:rPr>
                <w:lang w:val="hy-AM"/>
              </w:rPr>
            </w:pPr>
          </w:p>
          <w:p w:rsidR="00B27BB6" w:rsidRDefault="00B27BB6" w:rsidP="00E6166F">
            <w:pPr>
              <w:spacing w:after="0" w:line="240" w:lineRule="auto"/>
              <w:ind w:right="144" w:firstLine="72"/>
              <w:rPr>
                <w:lang w:val="hy-AM"/>
              </w:rPr>
            </w:pPr>
          </w:p>
          <w:p w:rsidR="00B27BB6" w:rsidRDefault="00B27BB6" w:rsidP="00E6166F">
            <w:pPr>
              <w:spacing w:after="0" w:line="240" w:lineRule="auto"/>
              <w:ind w:right="144" w:firstLine="72"/>
              <w:rPr>
                <w:lang w:val="hy-AM"/>
              </w:rPr>
            </w:pPr>
            <w:r>
              <w:rPr>
                <w:lang w:val="hy-AM"/>
              </w:rPr>
              <w:t>Ընդունվել է</w:t>
            </w:r>
          </w:p>
          <w:p w:rsidR="00B27BB6" w:rsidRDefault="00B27BB6" w:rsidP="00E6166F">
            <w:pPr>
              <w:spacing w:after="0" w:line="240" w:lineRule="auto"/>
              <w:ind w:right="144" w:firstLine="72"/>
              <w:rPr>
                <w:lang w:val="hy-AM"/>
              </w:rPr>
            </w:pPr>
          </w:p>
          <w:p w:rsidR="00B27BB6" w:rsidRDefault="00E54EE9" w:rsidP="00E6166F">
            <w:pPr>
              <w:spacing w:after="0" w:line="240" w:lineRule="auto"/>
              <w:ind w:right="144" w:firstLine="72"/>
              <w:rPr>
                <w:lang w:val="hy-AM"/>
              </w:rPr>
            </w:pPr>
            <w:r>
              <w:rPr>
                <w:lang w:val="hy-AM"/>
              </w:rPr>
              <w:t>Փաստաթողթը միջազգայնորեն հաստատված ձևանմուշով է, որի վրա հստակ ժամկետը նշվում է, ուստի յուրաքանչյուր վերապատրաստումից հետո պետք է տրվի նոր վկայական համապատասխան ժամկետով։</w:t>
            </w: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r>
              <w:rPr>
                <w:lang w:val="hy-AM"/>
              </w:rPr>
              <w:t>Ընդունվել է</w:t>
            </w: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r>
              <w:rPr>
                <w:lang w:val="hy-AM"/>
              </w:rPr>
              <w:t>Ընդունվել է</w:t>
            </w: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r>
              <w:rPr>
                <w:lang w:val="hy-AM"/>
              </w:rPr>
              <w:t>Ընդունվել է</w:t>
            </w: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E54EE9" w:rsidRDefault="00E54EE9" w:rsidP="00E6166F">
            <w:pPr>
              <w:spacing w:after="0" w:line="240" w:lineRule="auto"/>
              <w:ind w:right="144" w:firstLine="72"/>
              <w:rPr>
                <w:lang w:val="hy-AM"/>
              </w:rPr>
            </w:pPr>
          </w:p>
          <w:p w:rsidR="00F43F20" w:rsidRPr="00340A6B" w:rsidRDefault="00E54EE9" w:rsidP="00E54EE9">
            <w:pPr>
              <w:spacing w:after="0" w:line="240" w:lineRule="auto"/>
              <w:ind w:right="144" w:firstLine="72"/>
              <w:rPr>
                <w:noProof/>
                <w:lang w:val="hy-AM"/>
              </w:rPr>
            </w:pPr>
            <w:r>
              <w:rPr>
                <w:lang w:val="hy-AM"/>
              </w:rPr>
              <w:t>Ընդունվել է</w:t>
            </w:r>
          </w:p>
        </w:tc>
      </w:tr>
    </w:tbl>
    <w:p w:rsidR="00914EFB" w:rsidRPr="00340A6B" w:rsidRDefault="00914EFB" w:rsidP="0067412F">
      <w:pPr>
        <w:spacing w:after="0" w:line="240" w:lineRule="auto"/>
        <w:rPr>
          <w:lang w:val="hy-AM"/>
        </w:rPr>
      </w:pPr>
    </w:p>
    <w:sectPr w:rsidR="00914EFB" w:rsidRPr="00340A6B" w:rsidSect="007C0DA9">
      <w:pgSz w:w="15840" w:h="12240" w:orient="landscape"/>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Russian TimesET">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r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AE7"/>
    <w:multiLevelType w:val="hybridMultilevel"/>
    <w:tmpl w:val="3E5CC7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6794"/>
    <w:multiLevelType w:val="hybridMultilevel"/>
    <w:tmpl w:val="31B8DD20"/>
    <w:lvl w:ilvl="0" w:tplc="D95669F6">
      <w:start w:val="1"/>
      <w:numFmt w:val="decimal"/>
      <w:lvlText w:val="%1)"/>
      <w:lvlJc w:val="left"/>
      <w:pPr>
        <w:ind w:left="928" w:hanging="360"/>
      </w:pPr>
      <w:rPr>
        <w:b w:val="0"/>
      </w:rPr>
    </w:lvl>
    <w:lvl w:ilvl="1" w:tplc="08090019">
      <w:start w:val="1"/>
      <w:numFmt w:val="lowerLetter"/>
      <w:lvlText w:val="%2."/>
      <w:lvlJc w:val="left"/>
      <w:pPr>
        <w:ind w:left="1722" w:hanging="360"/>
      </w:pPr>
    </w:lvl>
    <w:lvl w:ilvl="2" w:tplc="0809001B">
      <w:start w:val="1"/>
      <w:numFmt w:val="lowerRoman"/>
      <w:lvlText w:val="%3."/>
      <w:lvlJc w:val="right"/>
      <w:pPr>
        <w:ind w:left="2442" w:hanging="180"/>
      </w:pPr>
    </w:lvl>
    <w:lvl w:ilvl="3" w:tplc="0809000F">
      <w:start w:val="1"/>
      <w:numFmt w:val="decimal"/>
      <w:lvlText w:val="%4."/>
      <w:lvlJc w:val="left"/>
      <w:pPr>
        <w:ind w:left="3162" w:hanging="360"/>
      </w:pPr>
    </w:lvl>
    <w:lvl w:ilvl="4" w:tplc="08090019">
      <w:start w:val="1"/>
      <w:numFmt w:val="lowerLetter"/>
      <w:lvlText w:val="%5."/>
      <w:lvlJc w:val="left"/>
      <w:pPr>
        <w:ind w:left="3882" w:hanging="360"/>
      </w:pPr>
    </w:lvl>
    <w:lvl w:ilvl="5" w:tplc="0809001B">
      <w:start w:val="1"/>
      <w:numFmt w:val="lowerRoman"/>
      <w:lvlText w:val="%6."/>
      <w:lvlJc w:val="right"/>
      <w:pPr>
        <w:ind w:left="4602" w:hanging="180"/>
      </w:pPr>
    </w:lvl>
    <w:lvl w:ilvl="6" w:tplc="0809000F">
      <w:start w:val="1"/>
      <w:numFmt w:val="decimal"/>
      <w:lvlText w:val="%7."/>
      <w:lvlJc w:val="left"/>
      <w:pPr>
        <w:ind w:left="5322" w:hanging="360"/>
      </w:pPr>
    </w:lvl>
    <w:lvl w:ilvl="7" w:tplc="08090019">
      <w:start w:val="1"/>
      <w:numFmt w:val="lowerLetter"/>
      <w:lvlText w:val="%8."/>
      <w:lvlJc w:val="left"/>
      <w:pPr>
        <w:ind w:left="6042" w:hanging="360"/>
      </w:pPr>
    </w:lvl>
    <w:lvl w:ilvl="8" w:tplc="0809001B">
      <w:start w:val="1"/>
      <w:numFmt w:val="lowerRoman"/>
      <w:lvlText w:val="%9."/>
      <w:lvlJc w:val="right"/>
      <w:pPr>
        <w:ind w:left="6762" w:hanging="180"/>
      </w:pPr>
    </w:lvl>
  </w:abstractNum>
  <w:abstractNum w:abstractNumId="2" w15:restartNumberingAfterBreak="0">
    <w:nsid w:val="1EEB630B"/>
    <w:multiLevelType w:val="hybridMultilevel"/>
    <w:tmpl w:val="C1B281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21E18EF"/>
    <w:multiLevelType w:val="hybridMultilevel"/>
    <w:tmpl w:val="E3CEE9E6"/>
    <w:lvl w:ilvl="0" w:tplc="87FC668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11579"/>
    <w:multiLevelType w:val="hybridMultilevel"/>
    <w:tmpl w:val="120E0B36"/>
    <w:lvl w:ilvl="0" w:tplc="4B4CFFF6">
      <w:numFmt w:val="bullet"/>
      <w:lvlText w:val="-"/>
      <w:lvlJc w:val="left"/>
      <w:pPr>
        <w:ind w:left="270" w:hanging="360"/>
      </w:pPr>
      <w:rPr>
        <w:rFonts w:ascii="GHEA Grapalat" w:eastAsia="Times New Roman" w:hAnsi="GHEA Grapalat"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61A6F0C"/>
    <w:multiLevelType w:val="hybridMultilevel"/>
    <w:tmpl w:val="0478D2A0"/>
    <w:lvl w:ilvl="0" w:tplc="B2B0976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29241256"/>
    <w:multiLevelType w:val="hybridMultilevel"/>
    <w:tmpl w:val="535C4D66"/>
    <w:lvl w:ilvl="0" w:tplc="B2B412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2B6CCA"/>
    <w:multiLevelType w:val="hybridMultilevel"/>
    <w:tmpl w:val="7D70AB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AE474D2"/>
    <w:multiLevelType w:val="hybridMultilevel"/>
    <w:tmpl w:val="BAB4180E"/>
    <w:lvl w:ilvl="0" w:tplc="04090013">
      <w:start w:val="1"/>
      <w:numFmt w:val="upperRoman"/>
      <w:lvlText w:val="%1."/>
      <w:lvlJc w:val="righ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15:restartNumberingAfterBreak="0">
    <w:nsid w:val="3FC81099"/>
    <w:multiLevelType w:val="hybridMultilevel"/>
    <w:tmpl w:val="F3B2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112FAA"/>
    <w:multiLevelType w:val="hybridMultilevel"/>
    <w:tmpl w:val="4278558E"/>
    <w:lvl w:ilvl="0" w:tplc="07D267FA">
      <w:start w:val="1"/>
      <w:numFmt w:val="decimal"/>
      <w:lvlText w:val="%1)"/>
      <w:lvlJc w:val="left"/>
      <w:pPr>
        <w:ind w:left="1437" w:hanging="870"/>
      </w:pPr>
      <w:rPr>
        <w:i/>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5B3E2B21"/>
    <w:multiLevelType w:val="hybridMultilevel"/>
    <w:tmpl w:val="E3CEE9E6"/>
    <w:lvl w:ilvl="0" w:tplc="87FC6682">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837FB2"/>
    <w:multiLevelType w:val="hybridMultilevel"/>
    <w:tmpl w:val="6F3829AE"/>
    <w:lvl w:ilvl="0" w:tplc="8CB8F5DA">
      <w:start w:val="3"/>
      <w:numFmt w:val="bullet"/>
      <w:lvlText w:val="-"/>
      <w:lvlJc w:val="left"/>
      <w:pPr>
        <w:ind w:left="1080" w:hanging="360"/>
      </w:pPr>
      <w:rPr>
        <w:rFonts w:ascii="GHEA Grapalat" w:eastAsia="Times New Roman" w:hAnsi="GHEA Grapalat"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EF76C6"/>
    <w:multiLevelType w:val="hybridMultilevel"/>
    <w:tmpl w:val="F0163D9A"/>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15:restartNumberingAfterBreak="0">
    <w:nsid w:val="64A72851"/>
    <w:multiLevelType w:val="hybridMultilevel"/>
    <w:tmpl w:val="2284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2D12"/>
    <w:multiLevelType w:val="hybridMultilevel"/>
    <w:tmpl w:val="535C4D66"/>
    <w:lvl w:ilvl="0" w:tplc="B2B412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2"/>
  </w:num>
  <w:num w:numId="3">
    <w:abstractNumId w:val="5"/>
  </w:num>
  <w:num w:numId="4">
    <w:abstractNumId w:val="1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11"/>
  </w:num>
  <w:num w:numId="10">
    <w:abstractNumId w:val="3"/>
  </w:num>
  <w:num w:numId="11">
    <w:abstractNumId w:val="14"/>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B0"/>
    <w:rsid w:val="00022CBE"/>
    <w:rsid w:val="0006614C"/>
    <w:rsid w:val="00086E66"/>
    <w:rsid w:val="00097D7E"/>
    <w:rsid w:val="000A655F"/>
    <w:rsid w:val="000B5DDE"/>
    <w:rsid w:val="000C2D6B"/>
    <w:rsid w:val="000D507A"/>
    <w:rsid w:val="000E44BF"/>
    <w:rsid w:val="000F650C"/>
    <w:rsid w:val="0010241C"/>
    <w:rsid w:val="0014799E"/>
    <w:rsid w:val="00183C1C"/>
    <w:rsid w:val="00186F4E"/>
    <w:rsid w:val="001A56A1"/>
    <w:rsid w:val="001B6610"/>
    <w:rsid w:val="001E0005"/>
    <w:rsid w:val="001F721A"/>
    <w:rsid w:val="002104CC"/>
    <w:rsid w:val="00212BB8"/>
    <w:rsid w:val="00216287"/>
    <w:rsid w:val="002265D0"/>
    <w:rsid w:val="00233550"/>
    <w:rsid w:val="00240A71"/>
    <w:rsid w:val="00240B8C"/>
    <w:rsid w:val="002525C3"/>
    <w:rsid w:val="00253BDE"/>
    <w:rsid w:val="00254045"/>
    <w:rsid w:val="00260B84"/>
    <w:rsid w:val="00267B21"/>
    <w:rsid w:val="00271FC0"/>
    <w:rsid w:val="0027489B"/>
    <w:rsid w:val="00296897"/>
    <w:rsid w:val="002A053F"/>
    <w:rsid w:val="002A50AD"/>
    <w:rsid w:val="002A66EE"/>
    <w:rsid w:val="002E5B28"/>
    <w:rsid w:val="002F097E"/>
    <w:rsid w:val="00315CA5"/>
    <w:rsid w:val="00340A6B"/>
    <w:rsid w:val="00343342"/>
    <w:rsid w:val="0035787C"/>
    <w:rsid w:val="00380EBC"/>
    <w:rsid w:val="003B28D8"/>
    <w:rsid w:val="003D65C4"/>
    <w:rsid w:val="003E5277"/>
    <w:rsid w:val="00412CBA"/>
    <w:rsid w:val="00415448"/>
    <w:rsid w:val="00423C3D"/>
    <w:rsid w:val="00441E02"/>
    <w:rsid w:val="00491F77"/>
    <w:rsid w:val="004A2504"/>
    <w:rsid w:val="004C3432"/>
    <w:rsid w:val="004C458F"/>
    <w:rsid w:val="004D69DB"/>
    <w:rsid w:val="004F5321"/>
    <w:rsid w:val="00511318"/>
    <w:rsid w:val="005118FC"/>
    <w:rsid w:val="005167E1"/>
    <w:rsid w:val="00516DFB"/>
    <w:rsid w:val="00520B0D"/>
    <w:rsid w:val="00533BB7"/>
    <w:rsid w:val="00596063"/>
    <w:rsid w:val="005A4883"/>
    <w:rsid w:val="005C1243"/>
    <w:rsid w:val="005C6C43"/>
    <w:rsid w:val="005D00E9"/>
    <w:rsid w:val="005D7673"/>
    <w:rsid w:val="0061451F"/>
    <w:rsid w:val="00616B33"/>
    <w:rsid w:val="00634409"/>
    <w:rsid w:val="0064756C"/>
    <w:rsid w:val="0067412F"/>
    <w:rsid w:val="006750B0"/>
    <w:rsid w:val="006C1160"/>
    <w:rsid w:val="006E5563"/>
    <w:rsid w:val="00712CBC"/>
    <w:rsid w:val="00712DBD"/>
    <w:rsid w:val="00790D4E"/>
    <w:rsid w:val="007C0DA9"/>
    <w:rsid w:val="007D1007"/>
    <w:rsid w:val="007E2103"/>
    <w:rsid w:val="0080038C"/>
    <w:rsid w:val="008110E0"/>
    <w:rsid w:val="008142A9"/>
    <w:rsid w:val="008226DD"/>
    <w:rsid w:val="00882BB1"/>
    <w:rsid w:val="008914E7"/>
    <w:rsid w:val="008953BC"/>
    <w:rsid w:val="008B59DE"/>
    <w:rsid w:val="008D2614"/>
    <w:rsid w:val="008D7D85"/>
    <w:rsid w:val="008F1713"/>
    <w:rsid w:val="009063EE"/>
    <w:rsid w:val="00914EFB"/>
    <w:rsid w:val="00946452"/>
    <w:rsid w:val="00955C46"/>
    <w:rsid w:val="00956478"/>
    <w:rsid w:val="00970FB1"/>
    <w:rsid w:val="009C064E"/>
    <w:rsid w:val="009E1E4C"/>
    <w:rsid w:val="009E3F73"/>
    <w:rsid w:val="009E6EE8"/>
    <w:rsid w:val="009F2508"/>
    <w:rsid w:val="00A024EA"/>
    <w:rsid w:val="00A11404"/>
    <w:rsid w:val="00A11835"/>
    <w:rsid w:val="00A20756"/>
    <w:rsid w:val="00A73CE6"/>
    <w:rsid w:val="00A824C5"/>
    <w:rsid w:val="00AC2D12"/>
    <w:rsid w:val="00AD0ACA"/>
    <w:rsid w:val="00AD6FF4"/>
    <w:rsid w:val="00AE29BF"/>
    <w:rsid w:val="00B27BB6"/>
    <w:rsid w:val="00B4174C"/>
    <w:rsid w:val="00B70E4A"/>
    <w:rsid w:val="00B94B9F"/>
    <w:rsid w:val="00BC7E40"/>
    <w:rsid w:val="00BE5D81"/>
    <w:rsid w:val="00BF4DA8"/>
    <w:rsid w:val="00C05F43"/>
    <w:rsid w:val="00C55CFA"/>
    <w:rsid w:val="00C5734B"/>
    <w:rsid w:val="00C6327C"/>
    <w:rsid w:val="00C65E70"/>
    <w:rsid w:val="00C67711"/>
    <w:rsid w:val="00C775D7"/>
    <w:rsid w:val="00C81F3A"/>
    <w:rsid w:val="00CB554B"/>
    <w:rsid w:val="00CD019B"/>
    <w:rsid w:val="00CE01E6"/>
    <w:rsid w:val="00CF393D"/>
    <w:rsid w:val="00D03BA2"/>
    <w:rsid w:val="00D1718F"/>
    <w:rsid w:val="00DA23D6"/>
    <w:rsid w:val="00DB1852"/>
    <w:rsid w:val="00DB32DB"/>
    <w:rsid w:val="00E03D15"/>
    <w:rsid w:val="00E10174"/>
    <w:rsid w:val="00E21767"/>
    <w:rsid w:val="00E45467"/>
    <w:rsid w:val="00E54EE9"/>
    <w:rsid w:val="00E6166F"/>
    <w:rsid w:val="00E819E4"/>
    <w:rsid w:val="00E85491"/>
    <w:rsid w:val="00E86595"/>
    <w:rsid w:val="00EC08A8"/>
    <w:rsid w:val="00EC3CBA"/>
    <w:rsid w:val="00EF2620"/>
    <w:rsid w:val="00F15903"/>
    <w:rsid w:val="00F268B4"/>
    <w:rsid w:val="00F43F20"/>
    <w:rsid w:val="00F677F3"/>
    <w:rsid w:val="00F75C32"/>
    <w:rsid w:val="00F901F0"/>
    <w:rsid w:val="00FA364C"/>
    <w:rsid w:val="00FA3686"/>
    <w:rsid w:val="00FD0B99"/>
    <w:rsid w:val="00FE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F9CA"/>
  <w15:chartTrackingRefBased/>
  <w15:docId w15:val="{F68C4AC9-827A-41DC-89B4-CE259BC5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B0"/>
    <w:pPr>
      <w:widowControl w:val="0"/>
      <w:adjustRightInd w:val="0"/>
      <w:spacing w:before="120" w:after="120" w:line="360" w:lineRule="atLeast"/>
      <w:jc w:val="both"/>
      <w:textAlignment w:val="baseline"/>
    </w:pPr>
    <w:rPr>
      <w:rFonts w:ascii="GHEA Grapalat" w:eastAsia="Times New Roman" w:hAnsi="GHEA Grapalat" w:cs="Times New Roman"/>
    </w:rPr>
  </w:style>
  <w:style w:type="paragraph" w:styleId="Heading1">
    <w:name w:val="heading 1"/>
    <w:basedOn w:val="Normal"/>
    <w:next w:val="Normal"/>
    <w:link w:val="Heading1Char"/>
    <w:uiPriority w:val="99"/>
    <w:qFormat/>
    <w:rsid w:val="006750B0"/>
    <w:pPr>
      <w:keepNext/>
      <w:widowControl/>
      <w:adjustRightInd/>
      <w:spacing w:before="240" w:after="60" w:line="240" w:lineRule="auto"/>
      <w:jc w:val="left"/>
      <w:textAlignment w:val="auto"/>
      <w:outlineLvl w:val="0"/>
    </w:pPr>
    <w:rPr>
      <w:rFonts w:ascii="Arial" w:hAnsi="Arial"/>
      <w:b/>
      <w:kern w:val="28"/>
      <w:sz w:val="20"/>
      <w:szCs w:val="20"/>
      <w:lang w:val="en-GB"/>
    </w:rPr>
  </w:style>
  <w:style w:type="paragraph" w:styleId="Heading3">
    <w:name w:val="heading 3"/>
    <w:basedOn w:val="Normal"/>
    <w:next w:val="Normal"/>
    <w:link w:val="Heading3Char"/>
    <w:uiPriority w:val="99"/>
    <w:qFormat/>
    <w:rsid w:val="006750B0"/>
    <w:pPr>
      <w:keepNext/>
      <w:widowControl/>
      <w:adjustRightInd/>
      <w:spacing w:before="240" w:after="60" w:line="240" w:lineRule="auto"/>
      <w:jc w:val="left"/>
      <w:textAlignment w:val="auto"/>
      <w:outlineLvl w:val="2"/>
    </w:pPr>
    <w:rPr>
      <w:rFonts w:ascii="Cambria" w:hAnsi="Cambria"/>
      <w:b/>
      <w:sz w:val="26"/>
      <w:szCs w:val="20"/>
      <w:lang w:eastAsia="ru-RU"/>
    </w:rPr>
  </w:style>
  <w:style w:type="paragraph" w:styleId="Heading5">
    <w:name w:val="heading 5"/>
    <w:basedOn w:val="Normal"/>
    <w:next w:val="Normal"/>
    <w:link w:val="Heading5Char"/>
    <w:uiPriority w:val="99"/>
    <w:qFormat/>
    <w:rsid w:val="006750B0"/>
    <w:pPr>
      <w:keepNext/>
      <w:widowControl/>
      <w:adjustRightInd/>
      <w:spacing w:before="0" w:after="0" w:line="240" w:lineRule="auto"/>
      <w:textAlignment w:val="auto"/>
      <w:outlineLvl w:val="4"/>
    </w:pPr>
    <w:rPr>
      <w:rFonts w:ascii="Times Armenian" w:hAnsi="Times Armenian"/>
      <w:b/>
      <w:sz w:val="20"/>
      <w:szCs w:val="20"/>
    </w:rPr>
  </w:style>
  <w:style w:type="paragraph" w:styleId="Heading9">
    <w:name w:val="heading 9"/>
    <w:basedOn w:val="Normal"/>
    <w:next w:val="Normal"/>
    <w:link w:val="Heading9Char"/>
    <w:uiPriority w:val="99"/>
    <w:qFormat/>
    <w:rsid w:val="006750B0"/>
    <w:pPr>
      <w:keepNext/>
      <w:widowControl/>
      <w:adjustRightInd/>
      <w:spacing w:before="0" w:after="0" w:line="240" w:lineRule="auto"/>
      <w:jc w:val="center"/>
      <w:textAlignment w:val="auto"/>
      <w:outlineLvl w:val="8"/>
    </w:pPr>
    <w:rPr>
      <w:rFonts w:ascii="Russian TimesET" w:hAnsi="Russian TimesET"/>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750B0"/>
    <w:pPr>
      <w:spacing w:before="0"/>
      <w:ind w:left="283"/>
    </w:pPr>
    <w:rPr>
      <w:rFonts w:ascii="Times Armenian" w:hAnsi="Times Armenian"/>
      <w:sz w:val="24"/>
      <w:szCs w:val="24"/>
    </w:rPr>
  </w:style>
  <w:style w:type="character" w:customStyle="1" w:styleId="BodyTextIndentChar">
    <w:name w:val="Body Text Indent Char"/>
    <w:basedOn w:val="DefaultParagraphFont"/>
    <w:link w:val="BodyTextIndent"/>
    <w:rsid w:val="006750B0"/>
    <w:rPr>
      <w:rFonts w:ascii="Times Armenian" w:eastAsia="Times New Roman" w:hAnsi="Times Armenian" w:cs="Times New Roman"/>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6750B0"/>
    <w:pPr>
      <w:widowControl/>
      <w:adjustRightInd/>
      <w:spacing w:before="100" w:beforeAutospacing="1" w:after="100" w:afterAutospacing="1" w:line="240" w:lineRule="auto"/>
      <w:jc w:val="left"/>
      <w:textAlignment w:val="auto"/>
    </w:pPr>
    <w:rPr>
      <w:rFonts w:ascii="Times New Roman" w:hAnsi="Times New Roman"/>
      <w:sz w:val="24"/>
      <w:szCs w:val="24"/>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750B0"/>
    <w:pPr>
      <w:widowControl/>
      <w:adjustRightInd/>
      <w:spacing w:before="0" w:after="0" w:line="240" w:lineRule="auto"/>
      <w:ind w:left="720"/>
      <w:contextualSpacing/>
      <w:jc w:val="left"/>
      <w:textAlignment w:val="auto"/>
    </w:pPr>
    <w:rPr>
      <w:rFonts w:ascii="Times New Roman" w:hAnsi="Times New Roman"/>
      <w:sz w:val="24"/>
      <w:szCs w:val="24"/>
      <w:lang w:val="ru-RU" w:eastAsia="ru-RU"/>
    </w:rPr>
  </w:style>
  <w:style w:type="character" w:customStyle="1" w:styleId="apple-converted-space">
    <w:name w:val="apple-converted-space"/>
    <w:basedOn w:val="DefaultParagraphFont"/>
    <w:rsid w:val="006750B0"/>
  </w:style>
  <w:style w:type="character" w:styleId="Strong">
    <w:name w:val="Strong"/>
    <w:basedOn w:val="DefaultParagraphFont"/>
    <w:uiPriority w:val="22"/>
    <w:qFormat/>
    <w:rsid w:val="006750B0"/>
    <w:rPr>
      <w:b/>
      <w:bCs/>
    </w:rPr>
  </w:style>
  <w:style w:type="character" w:styleId="Emphasis">
    <w:name w:val="Emphasis"/>
    <w:basedOn w:val="DefaultParagraphFont"/>
    <w:uiPriority w:val="20"/>
    <w:qFormat/>
    <w:rsid w:val="006750B0"/>
    <w:rPr>
      <w:i/>
      <w:iCs/>
    </w:rPr>
  </w:style>
  <w:style w:type="character" w:styleId="Hyperlink">
    <w:name w:val="Hyperlink"/>
    <w:uiPriority w:val="99"/>
    <w:unhideWhenUsed/>
    <w:rsid w:val="006750B0"/>
    <w:rPr>
      <w:color w:val="0000FF"/>
      <w:u w:val="single"/>
    </w:rPr>
  </w:style>
  <w:style w:type="paragraph" w:styleId="BodyText">
    <w:name w:val="Body Text"/>
    <w:basedOn w:val="Normal"/>
    <w:link w:val="BodyTextChar"/>
    <w:uiPriority w:val="99"/>
    <w:unhideWhenUsed/>
    <w:rsid w:val="006750B0"/>
  </w:style>
  <w:style w:type="character" w:customStyle="1" w:styleId="BodyTextChar">
    <w:name w:val="Body Text Char"/>
    <w:basedOn w:val="DefaultParagraphFont"/>
    <w:link w:val="BodyText"/>
    <w:uiPriority w:val="99"/>
    <w:rsid w:val="006750B0"/>
    <w:rPr>
      <w:rFonts w:ascii="GHEA Grapalat" w:eastAsia="Times New Roman" w:hAnsi="GHEA Grapalat" w:cs="Times New Roman"/>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750B0"/>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uiPriority w:val="99"/>
    <w:rsid w:val="006750B0"/>
    <w:rPr>
      <w:rFonts w:ascii="Arial" w:eastAsia="Times New Roman" w:hAnsi="Arial" w:cs="Times New Roman"/>
      <w:b/>
      <w:kern w:val="28"/>
      <w:sz w:val="20"/>
      <w:szCs w:val="20"/>
      <w:lang w:val="en-GB"/>
    </w:rPr>
  </w:style>
  <w:style w:type="character" w:customStyle="1" w:styleId="Heading3Char">
    <w:name w:val="Heading 3 Char"/>
    <w:basedOn w:val="DefaultParagraphFont"/>
    <w:link w:val="Heading3"/>
    <w:uiPriority w:val="99"/>
    <w:rsid w:val="006750B0"/>
    <w:rPr>
      <w:rFonts w:ascii="Cambria" w:eastAsia="Times New Roman" w:hAnsi="Cambria" w:cs="Times New Roman"/>
      <w:b/>
      <w:sz w:val="26"/>
      <w:szCs w:val="20"/>
      <w:lang w:eastAsia="ru-RU"/>
    </w:rPr>
  </w:style>
  <w:style w:type="character" w:customStyle="1" w:styleId="Heading5Char">
    <w:name w:val="Heading 5 Char"/>
    <w:basedOn w:val="DefaultParagraphFont"/>
    <w:link w:val="Heading5"/>
    <w:uiPriority w:val="99"/>
    <w:rsid w:val="006750B0"/>
    <w:rPr>
      <w:rFonts w:ascii="Times Armenian" w:eastAsia="Times New Roman" w:hAnsi="Times Armenian" w:cs="Times New Roman"/>
      <w:b/>
      <w:sz w:val="20"/>
      <w:szCs w:val="20"/>
    </w:rPr>
  </w:style>
  <w:style w:type="character" w:customStyle="1" w:styleId="Heading9Char">
    <w:name w:val="Heading 9 Char"/>
    <w:basedOn w:val="DefaultParagraphFont"/>
    <w:link w:val="Heading9"/>
    <w:uiPriority w:val="99"/>
    <w:rsid w:val="006750B0"/>
    <w:rPr>
      <w:rFonts w:ascii="Russian TimesET" w:eastAsia="Times New Roman" w:hAnsi="Russian TimesET" w:cs="Times New Roman"/>
      <w:b/>
      <w:sz w:val="24"/>
      <w:szCs w:val="2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6750B0"/>
    <w:rPr>
      <w:rFonts w:ascii="Times New Roman" w:eastAsia="Times New Roman" w:hAnsi="Times New Roman" w:cs="Times New Roman"/>
      <w:sz w:val="24"/>
      <w:szCs w:val="24"/>
    </w:rPr>
  </w:style>
  <w:style w:type="character" w:customStyle="1" w:styleId="BodyTextChar1">
    <w:name w:val="Body Text Char1"/>
    <w:uiPriority w:val="99"/>
    <w:rsid w:val="006750B0"/>
    <w:rPr>
      <w:rFonts w:ascii="Arial Armenian" w:hAnsi="Arial Armenian"/>
      <w:sz w:val="24"/>
      <w:lang w:val="x-none" w:eastAsia="x-none"/>
    </w:rPr>
  </w:style>
  <w:style w:type="paragraph" w:styleId="Header">
    <w:name w:val="header"/>
    <w:basedOn w:val="Normal"/>
    <w:link w:val="HeaderChar"/>
    <w:rsid w:val="006750B0"/>
    <w:pPr>
      <w:widowControl/>
      <w:tabs>
        <w:tab w:val="center" w:pos="4320"/>
        <w:tab w:val="right" w:pos="8640"/>
      </w:tabs>
      <w:adjustRightInd/>
      <w:spacing w:before="0" w:after="0" w:line="240" w:lineRule="auto"/>
      <w:jc w:val="left"/>
      <w:textAlignment w:val="auto"/>
    </w:pPr>
    <w:rPr>
      <w:rFonts w:ascii="Times New Roman" w:hAnsi="Times New Roman"/>
      <w:sz w:val="24"/>
      <w:szCs w:val="20"/>
    </w:rPr>
  </w:style>
  <w:style w:type="character" w:customStyle="1" w:styleId="HeaderChar">
    <w:name w:val="Header Char"/>
    <w:basedOn w:val="DefaultParagraphFont"/>
    <w:link w:val="Header"/>
    <w:rsid w:val="006750B0"/>
    <w:rPr>
      <w:rFonts w:ascii="Times New Roman" w:eastAsia="Times New Roman" w:hAnsi="Times New Roman" w:cs="Times New Roman"/>
      <w:sz w:val="24"/>
      <w:szCs w:val="20"/>
    </w:rPr>
  </w:style>
  <w:style w:type="paragraph" w:customStyle="1" w:styleId="Char">
    <w:name w:val="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CharCharCharChar">
    <w:name w:val="Char Char Char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styleId="BalloonText">
    <w:name w:val="Balloon Text"/>
    <w:basedOn w:val="Normal"/>
    <w:link w:val="BalloonTextChar"/>
    <w:uiPriority w:val="99"/>
    <w:rsid w:val="006750B0"/>
    <w:pPr>
      <w:widowControl/>
      <w:adjustRightInd/>
      <w:spacing w:before="0" w:after="0" w:line="240" w:lineRule="auto"/>
      <w:jc w:val="left"/>
      <w:textAlignment w:val="auto"/>
    </w:pPr>
    <w:rPr>
      <w:rFonts w:ascii="Tahoma" w:hAnsi="Tahoma"/>
      <w:sz w:val="16"/>
      <w:szCs w:val="20"/>
    </w:rPr>
  </w:style>
  <w:style w:type="character" w:customStyle="1" w:styleId="BalloonTextChar">
    <w:name w:val="Balloon Text Char"/>
    <w:basedOn w:val="DefaultParagraphFont"/>
    <w:link w:val="BalloonText"/>
    <w:uiPriority w:val="99"/>
    <w:rsid w:val="006750B0"/>
    <w:rPr>
      <w:rFonts w:ascii="Tahoma" w:eastAsia="Times New Roman" w:hAnsi="Tahoma" w:cs="Times New Roman"/>
      <w:sz w:val="16"/>
      <w:szCs w:val="20"/>
    </w:rPr>
  </w:style>
  <w:style w:type="character" w:customStyle="1" w:styleId="NormalWebChar1">
    <w:name w:val="Normal (Web) Char1"/>
    <w:uiPriority w:val="99"/>
    <w:locked/>
    <w:rsid w:val="006750B0"/>
    <w:rPr>
      <w:rFonts w:ascii="Times New Roman" w:eastAsia="Times New Roman" w:hAnsi="Times New Roman"/>
      <w:sz w:val="24"/>
      <w:lang w:eastAsia="ru-RU"/>
    </w:rPr>
  </w:style>
  <w:style w:type="paragraph" w:styleId="Footer">
    <w:name w:val="footer"/>
    <w:basedOn w:val="Normal"/>
    <w:link w:val="FooterChar"/>
    <w:rsid w:val="006750B0"/>
    <w:pPr>
      <w:widowControl/>
      <w:tabs>
        <w:tab w:val="center" w:pos="4677"/>
        <w:tab w:val="right" w:pos="9355"/>
      </w:tabs>
      <w:adjustRightInd/>
      <w:spacing w:before="0" w:after="0" w:line="240" w:lineRule="auto"/>
      <w:jc w:val="left"/>
      <w:textAlignment w:val="auto"/>
    </w:pPr>
    <w:rPr>
      <w:rFonts w:ascii="Times New Roman" w:hAnsi="Times New Roman"/>
      <w:sz w:val="24"/>
      <w:szCs w:val="20"/>
      <w:lang w:eastAsia="ru-RU"/>
    </w:rPr>
  </w:style>
  <w:style w:type="character" w:customStyle="1" w:styleId="FooterChar">
    <w:name w:val="Footer Char"/>
    <w:basedOn w:val="DefaultParagraphFont"/>
    <w:link w:val="Footer"/>
    <w:rsid w:val="006750B0"/>
    <w:rPr>
      <w:rFonts w:ascii="Times New Roman" w:eastAsia="Times New Roman" w:hAnsi="Times New Roman" w:cs="Times New Roman"/>
      <w:sz w:val="24"/>
      <w:szCs w:val="20"/>
      <w:lang w:eastAsia="ru-RU"/>
    </w:rPr>
  </w:style>
  <w:style w:type="character" w:styleId="PageNumber">
    <w:name w:val="page number"/>
    <w:uiPriority w:val="99"/>
    <w:rsid w:val="006750B0"/>
    <w:rPr>
      <w:rFonts w:cs="Times New Roman"/>
    </w:rPr>
  </w:style>
  <w:style w:type="paragraph" w:styleId="Title">
    <w:name w:val="Title"/>
    <w:basedOn w:val="Normal"/>
    <w:link w:val="TitleChar"/>
    <w:uiPriority w:val="99"/>
    <w:qFormat/>
    <w:rsid w:val="006750B0"/>
    <w:pPr>
      <w:widowControl/>
      <w:overflowPunct w:val="0"/>
      <w:autoSpaceDE w:val="0"/>
      <w:autoSpaceDN w:val="0"/>
      <w:spacing w:before="0" w:after="0" w:line="240" w:lineRule="auto"/>
      <w:jc w:val="center"/>
    </w:pPr>
    <w:rPr>
      <w:rFonts w:ascii="TarTimes" w:hAnsi="TarTimes"/>
      <w:b/>
      <w:sz w:val="20"/>
      <w:szCs w:val="20"/>
      <w:lang w:eastAsia="ru-RU"/>
    </w:rPr>
  </w:style>
  <w:style w:type="character" w:customStyle="1" w:styleId="TitleChar">
    <w:name w:val="Title Char"/>
    <w:basedOn w:val="DefaultParagraphFont"/>
    <w:link w:val="Title"/>
    <w:uiPriority w:val="99"/>
    <w:rsid w:val="006750B0"/>
    <w:rPr>
      <w:rFonts w:ascii="TarTimes" w:eastAsia="Times New Roman" w:hAnsi="TarTimes" w:cs="Times New Roman"/>
      <w:b/>
      <w:sz w:val="20"/>
      <w:szCs w:val="20"/>
      <w:lang w:eastAsia="ru-RU"/>
    </w:rPr>
  </w:style>
  <w:style w:type="paragraph" w:styleId="BodyText2">
    <w:name w:val="Body Text 2"/>
    <w:basedOn w:val="Normal"/>
    <w:link w:val="BodyText2Char"/>
    <w:uiPriority w:val="99"/>
    <w:rsid w:val="006750B0"/>
    <w:pPr>
      <w:widowControl/>
      <w:adjustRightInd/>
      <w:spacing w:before="0" w:line="480" w:lineRule="auto"/>
      <w:jc w:val="left"/>
      <w:textAlignment w:val="auto"/>
    </w:pPr>
    <w:rPr>
      <w:rFonts w:ascii="Times New Roman" w:hAnsi="Times New Roman"/>
      <w:sz w:val="24"/>
      <w:szCs w:val="20"/>
    </w:rPr>
  </w:style>
  <w:style w:type="character" w:customStyle="1" w:styleId="BodyText2Char">
    <w:name w:val="Body Text 2 Char"/>
    <w:basedOn w:val="DefaultParagraphFont"/>
    <w:link w:val="BodyText2"/>
    <w:uiPriority w:val="99"/>
    <w:rsid w:val="006750B0"/>
    <w:rPr>
      <w:rFonts w:ascii="Times New Roman" w:eastAsia="Times New Roman" w:hAnsi="Times New Roman" w:cs="Times New Roman"/>
      <w:sz w:val="24"/>
      <w:szCs w:val="20"/>
    </w:rPr>
  </w:style>
  <w:style w:type="paragraph" w:customStyle="1" w:styleId="1">
    <w:name w:val="Абзац списка1"/>
    <w:basedOn w:val="Normal"/>
    <w:uiPriority w:val="99"/>
    <w:rsid w:val="006750B0"/>
    <w:pPr>
      <w:widowControl/>
      <w:adjustRightInd/>
      <w:spacing w:before="0" w:after="200" w:line="276" w:lineRule="auto"/>
      <w:ind w:left="720"/>
      <w:contextualSpacing/>
      <w:jc w:val="left"/>
      <w:textAlignment w:val="auto"/>
    </w:pPr>
    <w:rPr>
      <w:rFonts w:ascii="Calibri" w:hAnsi="Calibri"/>
    </w:rPr>
  </w:style>
  <w:style w:type="paragraph" w:customStyle="1" w:styleId="CharCharCharCharCharCharChar1Char">
    <w:name w:val="Char Char Char Char Char Char Char1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character" w:customStyle="1" w:styleId="CharChar">
    <w:name w:val="Char Char"/>
    <w:uiPriority w:val="99"/>
    <w:rsid w:val="006750B0"/>
    <w:rPr>
      <w:sz w:val="24"/>
      <w:lang w:val="ru-RU" w:eastAsia="ru-RU"/>
    </w:rPr>
  </w:style>
  <w:style w:type="paragraph" w:styleId="BodyTextIndent2">
    <w:name w:val="Body Text Indent 2"/>
    <w:basedOn w:val="Normal"/>
    <w:link w:val="BodyTextIndent2Char"/>
    <w:uiPriority w:val="99"/>
    <w:rsid w:val="006750B0"/>
    <w:pPr>
      <w:widowControl/>
      <w:overflowPunct w:val="0"/>
      <w:autoSpaceDE w:val="0"/>
      <w:autoSpaceDN w:val="0"/>
      <w:spacing w:before="0" w:line="480" w:lineRule="auto"/>
      <w:ind w:left="360"/>
      <w:jc w:val="left"/>
    </w:pPr>
    <w:rPr>
      <w:rFonts w:ascii="Times New Roman" w:hAnsi="Times New Roman"/>
      <w:sz w:val="20"/>
      <w:szCs w:val="20"/>
      <w:lang w:val="en-GB" w:eastAsia="ru-RU"/>
    </w:rPr>
  </w:style>
  <w:style w:type="character" w:customStyle="1" w:styleId="BodyTextIndent2Char">
    <w:name w:val="Body Text Indent 2 Char"/>
    <w:basedOn w:val="DefaultParagraphFont"/>
    <w:link w:val="BodyTextIndent2"/>
    <w:uiPriority w:val="99"/>
    <w:rsid w:val="006750B0"/>
    <w:rPr>
      <w:rFonts w:ascii="Times New Roman" w:eastAsia="Times New Roman" w:hAnsi="Times New Roman" w:cs="Times New Roman"/>
      <w:sz w:val="20"/>
      <w:szCs w:val="20"/>
      <w:lang w:val="en-GB" w:eastAsia="ru-RU"/>
    </w:rPr>
  </w:style>
  <w:style w:type="paragraph" w:customStyle="1" w:styleId="CharCharCharCharCharCharCharCharCharCharCharChar">
    <w:name w:val="Char Char Char Char Char Char Char Char Char Char Char Char"/>
    <w:basedOn w:val="Normal"/>
    <w:uiPriority w:val="99"/>
    <w:rsid w:val="006750B0"/>
    <w:pPr>
      <w:widowControl/>
      <w:adjustRightInd/>
      <w:spacing w:before="0" w:after="160" w:line="240" w:lineRule="exact"/>
      <w:jc w:val="left"/>
      <w:textAlignment w:val="auto"/>
    </w:pPr>
    <w:rPr>
      <w:rFonts w:ascii="Arial" w:hAnsi="Arial" w:cs="Arial"/>
      <w:sz w:val="20"/>
      <w:szCs w:val="20"/>
    </w:rPr>
  </w:style>
  <w:style w:type="paragraph" w:customStyle="1" w:styleId="2">
    <w:name w:val="Абзац списка2"/>
    <w:basedOn w:val="Normal"/>
    <w:uiPriority w:val="99"/>
    <w:rsid w:val="006750B0"/>
    <w:pPr>
      <w:widowControl/>
      <w:adjustRightInd/>
      <w:spacing w:before="0" w:after="0" w:line="240" w:lineRule="auto"/>
      <w:ind w:left="720"/>
      <w:contextualSpacing/>
      <w:jc w:val="left"/>
      <w:textAlignment w:val="auto"/>
    </w:pPr>
    <w:rPr>
      <w:rFonts w:ascii="Times New Roman" w:hAnsi="Times New Roman"/>
      <w:sz w:val="24"/>
      <w:szCs w:val="24"/>
    </w:rPr>
  </w:style>
  <w:style w:type="paragraph" w:customStyle="1" w:styleId="norm">
    <w:name w:val="norm"/>
    <w:basedOn w:val="Normal"/>
    <w:link w:val="normChar"/>
    <w:uiPriority w:val="99"/>
    <w:rsid w:val="006750B0"/>
    <w:pPr>
      <w:widowControl/>
      <w:adjustRightInd/>
      <w:spacing w:before="0" w:after="0" w:line="480" w:lineRule="auto"/>
      <w:ind w:firstLine="709"/>
      <w:textAlignment w:val="auto"/>
    </w:pPr>
    <w:rPr>
      <w:rFonts w:ascii="Arial Armenian" w:hAnsi="Arial Armenian"/>
      <w:szCs w:val="20"/>
      <w:lang w:eastAsia="ru-RU"/>
    </w:rPr>
  </w:style>
  <w:style w:type="paragraph" w:customStyle="1" w:styleId="mechtex">
    <w:name w:val="mechtex"/>
    <w:basedOn w:val="Normal"/>
    <w:link w:val="mechtexChar"/>
    <w:rsid w:val="006750B0"/>
    <w:pPr>
      <w:widowControl/>
      <w:adjustRightInd/>
      <w:spacing w:before="0" w:after="0" w:line="240" w:lineRule="auto"/>
      <w:jc w:val="center"/>
      <w:textAlignment w:val="auto"/>
    </w:pPr>
    <w:rPr>
      <w:rFonts w:ascii="Arial Armenian" w:hAnsi="Arial Armenian"/>
      <w:szCs w:val="20"/>
      <w:lang w:eastAsia="ru-RU"/>
    </w:rPr>
  </w:style>
  <w:style w:type="character" w:customStyle="1" w:styleId="normChar">
    <w:name w:val="norm Char"/>
    <w:link w:val="norm"/>
    <w:uiPriority w:val="99"/>
    <w:locked/>
    <w:rsid w:val="006750B0"/>
    <w:rPr>
      <w:rFonts w:ascii="Arial Armenian" w:eastAsia="Times New Roman" w:hAnsi="Arial Armenian" w:cs="Times New Roman"/>
      <w:szCs w:val="20"/>
      <w:lang w:eastAsia="ru-RU"/>
    </w:rPr>
  </w:style>
  <w:style w:type="character" w:customStyle="1" w:styleId="mechtexChar">
    <w:name w:val="mechtex Char"/>
    <w:link w:val="mechtex"/>
    <w:locked/>
    <w:rsid w:val="006750B0"/>
    <w:rPr>
      <w:rFonts w:ascii="Arial Armenian" w:eastAsia="Times New Roman" w:hAnsi="Arial Armenian" w:cs="Times New Roman"/>
      <w:szCs w:val="20"/>
      <w:lang w:eastAsia="ru-RU"/>
    </w:rPr>
  </w:style>
  <w:style w:type="paragraph" w:customStyle="1" w:styleId="DefaultParagraphFontParaChar">
    <w:name w:val="Default Paragraph Font Para Char"/>
    <w:basedOn w:val="Normal"/>
    <w:locked/>
    <w:rsid w:val="006750B0"/>
    <w:pPr>
      <w:widowControl/>
      <w:adjustRightInd/>
      <w:spacing w:before="0" w:after="160" w:line="240" w:lineRule="auto"/>
      <w:jc w:val="left"/>
      <w:textAlignment w:val="auto"/>
    </w:pPr>
    <w:rPr>
      <w:rFonts w:ascii="Verdana" w:eastAsia="Batang" w:hAnsi="Verdana" w:cs="Verdana"/>
      <w:sz w:val="24"/>
      <w:szCs w:val="24"/>
      <w:lang w:val="en-GB"/>
    </w:rPr>
  </w:style>
  <w:style w:type="paragraph" w:styleId="FootnoteText">
    <w:name w:val="footnote text"/>
    <w:basedOn w:val="Normal"/>
    <w:link w:val="FootnoteTextChar"/>
    <w:uiPriority w:val="99"/>
    <w:semiHidden/>
    <w:unhideWhenUsed/>
    <w:rsid w:val="006750B0"/>
    <w:pPr>
      <w:widowControl/>
      <w:adjustRightInd/>
      <w:spacing w:before="0" w:after="0" w:line="240" w:lineRule="auto"/>
      <w:jc w:val="left"/>
      <w:textAlignment w:val="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750B0"/>
    <w:rPr>
      <w:rFonts w:ascii="Calibri" w:eastAsia="Calibri" w:hAnsi="Calibri" w:cs="Times New Roman"/>
      <w:sz w:val="20"/>
      <w:szCs w:val="20"/>
    </w:rPr>
  </w:style>
  <w:style w:type="character" w:styleId="FootnoteReference">
    <w:name w:val="footnote reference"/>
    <w:uiPriority w:val="99"/>
    <w:semiHidden/>
    <w:unhideWhenUsed/>
    <w:rsid w:val="006750B0"/>
    <w:rPr>
      <w:vertAlign w:val="superscript"/>
    </w:rPr>
  </w:style>
  <w:style w:type="character" w:customStyle="1" w:styleId="a">
    <w:name w:val="Основной текст_"/>
    <w:link w:val="10"/>
    <w:uiPriority w:val="99"/>
    <w:rsid w:val="006750B0"/>
    <w:rPr>
      <w:sz w:val="27"/>
      <w:szCs w:val="27"/>
      <w:shd w:val="clear" w:color="auto" w:fill="FFFFFF"/>
    </w:rPr>
  </w:style>
  <w:style w:type="paragraph" w:customStyle="1" w:styleId="10">
    <w:name w:val="Основной текст1"/>
    <w:basedOn w:val="Normal"/>
    <w:link w:val="a"/>
    <w:uiPriority w:val="99"/>
    <w:rsid w:val="006750B0"/>
    <w:pPr>
      <w:widowControl/>
      <w:shd w:val="clear" w:color="auto" w:fill="FFFFFF"/>
      <w:adjustRightInd/>
      <w:spacing w:before="0" w:after="2220" w:line="240" w:lineRule="exact"/>
      <w:jc w:val="center"/>
      <w:textAlignment w:val="auto"/>
    </w:pPr>
    <w:rPr>
      <w:rFonts w:asciiTheme="minorHAnsi" w:eastAsiaTheme="minorHAnsi" w:hAnsiTheme="minorHAnsi" w:cstheme="minorBidi"/>
      <w:sz w:val="27"/>
      <w:szCs w:val="27"/>
    </w:rPr>
  </w:style>
  <w:style w:type="character" w:customStyle="1" w:styleId="mechtex0">
    <w:name w:val="mechtex Знак"/>
    <w:locked/>
    <w:rsid w:val="006750B0"/>
    <w:rPr>
      <w:rFonts w:ascii="Arial Armenian" w:hAnsi="Arial Armenian"/>
      <w:sz w:val="22"/>
      <w:lang w:eastAsia="ru-RU"/>
    </w:rPr>
  </w:style>
  <w:style w:type="paragraph" w:customStyle="1" w:styleId="Normal1">
    <w:name w:val="Normal1"/>
    <w:rsid w:val="00271FC0"/>
    <w:pPr>
      <w:spacing w:after="0" w:line="276" w:lineRule="auto"/>
      <w:jc w:val="both"/>
    </w:pPr>
    <w:rPr>
      <w:rFonts w:ascii="Arial" w:eastAsia="Arial" w:hAnsi="Arial" w:cs="Arial"/>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72793">
      <w:bodyDiv w:val="1"/>
      <w:marLeft w:val="0"/>
      <w:marRight w:val="0"/>
      <w:marTop w:val="0"/>
      <w:marBottom w:val="0"/>
      <w:divBdr>
        <w:top w:val="none" w:sz="0" w:space="0" w:color="auto"/>
        <w:left w:val="none" w:sz="0" w:space="0" w:color="auto"/>
        <w:bottom w:val="none" w:sz="0" w:space="0" w:color="auto"/>
        <w:right w:val="none" w:sz="0" w:space="0" w:color="auto"/>
      </w:divBdr>
    </w:div>
    <w:div w:id="1015887527">
      <w:bodyDiv w:val="1"/>
      <w:marLeft w:val="0"/>
      <w:marRight w:val="0"/>
      <w:marTop w:val="0"/>
      <w:marBottom w:val="0"/>
      <w:divBdr>
        <w:top w:val="none" w:sz="0" w:space="0" w:color="auto"/>
        <w:left w:val="none" w:sz="0" w:space="0" w:color="auto"/>
        <w:bottom w:val="none" w:sz="0" w:space="0" w:color="auto"/>
        <w:right w:val="none" w:sz="0" w:space="0" w:color="auto"/>
      </w:divBdr>
    </w:div>
    <w:div w:id="1096635541">
      <w:bodyDiv w:val="1"/>
      <w:marLeft w:val="0"/>
      <w:marRight w:val="0"/>
      <w:marTop w:val="0"/>
      <w:marBottom w:val="0"/>
      <w:divBdr>
        <w:top w:val="none" w:sz="0" w:space="0" w:color="auto"/>
        <w:left w:val="none" w:sz="0" w:space="0" w:color="auto"/>
        <w:bottom w:val="none" w:sz="0" w:space="0" w:color="auto"/>
        <w:right w:val="none" w:sz="0" w:space="0" w:color="auto"/>
      </w:divBdr>
    </w:div>
    <w:div w:id="1132939297">
      <w:bodyDiv w:val="1"/>
      <w:marLeft w:val="0"/>
      <w:marRight w:val="0"/>
      <w:marTop w:val="0"/>
      <w:marBottom w:val="0"/>
      <w:divBdr>
        <w:top w:val="none" w:sz="0" w:space="0" w:color="auto"/>
        <w:left w:val="none" w:sz="0" w:space="0" w:color="auto"/>
        <w:bottom w:val="none" w:sz="0" w:space="0" w:color="auto"/>
        <w:right w:val="none" w:sz="0" w:space="0" w:color="auto"/>
      </w:divBdr>
    </w:div>
    <w:div w:id="1398017453">
      <w:bodyDiv w:val="1"/>
      <w:marLeft w:val="0"/>
      <w:marRight w:val="0"/>
      <w:marTop w:val="0"/>
      <w:marBottom w:val="0"/>
      <w:divBdr>
        <w:top w:val="none" w:sz="0" w:space="0" w:color="auto"/>
        <w:left w:val="none" w:sz="0" w:space="0" w:color="auto"/>
        <w:bottom w:val="none" w:sz="0" w:space="0" w:color="auto"/>
        <w:right w:val="none" w:sz="0" w:space="0" w:color="auto"/>
      </w:divBdr>
    </w:div>
    <w:div w:id="1891844312">
      <w:bodyDiv w:val="1"/>
      <w:marLeft w:val="0"/>
      <w:marRight w:val="0"/>
      <w:marTop w:val="0"/>
      <w:marBottom w:val="0"/>
      <w:divBdr>
        <w:top w:val="none" w:sz="0" w:space="0" w:color="auto"/>
        <w:left w:val="none" w:sz="0" w:space="0" w:color="auto"/>
        <w:bottom w:val="none" w:sz="0" w:space="0" w:color="auto"/>
        <w:right w:val="none" w:sz="0" w:space="0" w:color="auto"/>
      </w:divBdr>
    </w:div>
    <w:div w:id="1965966998">
      <w:bodyDiv w:val="1"/>
      <w:marLeft w:val="0"/>
      <w:marRight w:val="0"/>
      <w:marTop w:val="0"/>
      <w:marBottom w:val="0"/>
      <w:divBdr>
        <w:top w:val="none" w:sz="0" w:space="0" w:color="auto"/>
        <w:left w:val="none" w:sz="0" w:space="0" w:color="auto"/>
        <w:bottom w:val="none" w:sz="0" w:space="0" w:color="auto"/>
        <w:right w:val="none" w:sz="0" w:space="0" w:color="auto"/>
      </w:divBdr>
    </w:div>
    <w:div w:id="20221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6A16-F95C-4053-8E27-26466677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himarhamakarg@outlook.com</dc:creator>
  <cp:keywords/>
  <dc:description/>
  <cp:lastModifiedBy>Ruzanna Ayvazyan</cp:lastModifiedBy>
  <cp:revision>11</cp:revision>
  <cp:lastPrinted>2023-03-29T11:01:00Z</cp:lastPrinted>
  <dcterms:created xsi:type="dcterms:W3CDTF">2023-03-28T10:57:00Z</dcterms:created>
  <dcterms:modified xsi:type="dcterms:W3CDTF">2023-05-10T12:14:00Z</dcterms:modified>
</cp:coreProperties>
</file>