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7C5" w:rsidRPr="00FE17C5" w:rsidRDefault="00FE17C5" w:rsidP="00FE17C5">
      <w:pPr>
        <w:spacing w:line="360" w:lineRule="auto"/>
        <w:ind w:firstLine="720"/>
        <w:jc w:val="center"/>
        <w:rPr>
          <w:rFonts w:ascii="GHEA Grapalat" w:hAnsi="GHEA Grapalat"/>
          <w:b/>
          <w:lang w:val="hy-AM"/>
        </w:rPr>
      </w:pPr>
      <w:r w:rsidRPr="00FE17C5">
        <w:rPr>
          <w:rFonts w:ascii="GHEA Grapalat" w:hAnsi="GHEA Grapalat"/>
          <w:b/>
          <w:lang w:val="hy-AM"/>
        </w:rPr>
        <w:t>ԱՄՓՈՓԱԹԵՐԹ</w:t>
      </w:r>
    </w:p>
    <w:p w:rsidR="002D724D" w:rsidRPr="00282884" w:rsidRDefault="00282884" w:rsidP="00FE17C5">
      <w:pPr>
        <w:spacing w:line="360" w:lineRule="auto"/>
        <w:ind w:firstLine="720"/>
        <w:jc w:val="center"/>
        <w:rPr>
          <w:rFonts w:ascii="GHEA Grapalat" w:hAnsi="GHEA Grapalat"/>
          <w:b/>
          <w:lang w:val="hy-AM"/>
        </w:rPr>
      </w:pPr>
      <w:r w:rsidRPr="00282884">
        <w:rPr>
          <w:rFonts w:ascii="GHEA Grapalat" w:hAnsi="GHEA Grapalat"/>
          <w:b/>
          <w:lang w:val="hy-AM"/>
        </w:rPr>
        <w:t>««ՊԱՐՏԱԴԻՐ ՀԱՇՏԱՐԱՐՈՒԹՅԱՆ ԿԱՄ ԴԱՏԱՐԱՆԻ ՆԱԽԱՁԵՌՆՈՒԹՅԱՄԲ ՀԱՇՏԱՐԱՐՈՒԹՅՈՒՆ ՆՇԱՆԱԿՎԵԼՈՒ ԴԵՊՔԵՐՈՒՄ ՀԱՇՏԱՐԱՐՈՒԹՅԱՆ ԻՐԱԿԱՆԱՑՄԱՆ ՀԱՄԱՐ ՀԱՇՏԱՐԱՐԻ ՎԱՐՁԱՏՐՈՒԹՅ</w:t>
      </w:r>
      <w:r>
        <w:rPr>
          <w:rFonts w:ascii="GHEA Grapalat" w:hAnsi="GHEA Grapalat"/>
          <w:b/>
          <w:lang w:val="hy-AM"/>
        </w:rPr>
        <w:t>ԱՆ ԴՐՈՒՅՔԱՉԱՓԸ ՍԱՀՄԱՆԵԼՈՒ, ՄԻՆՉ</w:t>
      </w:r>
      <w:r w:rsidRPr="00282884">
        <w:rPr>
          <w:rFonts w:ascii="GHEA Grapalat" w:hAnsi="GHEA Grapalat"/>
          <w:b/>
          <w:lang w:val="hy-AM"/>
        </w:rPr>
        <w:t>ԵՎ</w:t>
      </w:r>
      <w:r>
        <w:rPr>
          <w:rFonts w:ascii="GHEA Grapalat" w:hAnsi="GHEA Grapalat"/>
          <w:b/>
          <w:lang w:val="hy-AM"/>
        </w:rPr>
        <w:t xml:space="preserve"> ԵՐԿՈՒ ԺԱՄ Տ</w:t>
      </w:r>
      <w:r w:rsidRPr="00282884">
        <w:rPr>
          <w:rFonts w:ascii="GHEA Grapalat" w:hAnsi="GHEA Grapalat"/>
          <w:b/>
          <w:lang w:val="hy-AM"/>
        </w:rPr>
        <w:t>ԵՎՈՂՈՒԹՅԱՄԲ ԻՐԱԿԱՆԱՑՎԱԾ ՀԱՇՏԱՐԱՐՈՒԹՅԱՆ ԴԻՄԱՑ ՀԱՇՏԱՐԱՐԻ ՎԱՐՁԱՏՐՈՒԹՅԱՆ ԳՈՒՄԱՐԻ ՎՃԱՐՄԱՆ ՀԱՄԱՐ ՀԱՅՑՎՈՐԻՆ ՊԵՏԱԿԱՆ ԲՅՈՒՋԵԻՑ ՎՃ</w:t>
      </w:r>
      <w:r>
        <w:rPr>
          <w:rFonts w:ascii="GHEA Grapalat" w:hAnsi="GHEA Grapalat"/>
          <w:b/>
          <w:lang w:val="hy-AM"/>
        </w:rPr>
        <w:t xml:space="preserve">ԱՐՄԱՆ ԵՆԹԱԿԱ ՓՈԽՀԱՏՈՒՑՄԱՆ ՉԱՓԸ </w:t>
      </w:r>
      <w:r w:rsidRPr="00282884">
        <w:rPr>
          <w:rFonts w:ascii="GHEA Grapalat" w:hAnsi="GHEA Grapalat"/>
          <w:b/>
          <w:lang w:val="hy-AM"/>
        </w:rPr>
        <w:t xml:space="preserve">ԵՎ ԿԱՐԳԸ ՀԱՍՏԱՏԵԼՈՒ ՄԱՍԻՆ» ՀՀ ԿԱՌԱՎԱՐՈՒԹՅԱՆ ՈՐՈՇՄԱՆ </w:t>
      </w:r>
      <w:r w:rsidR="00FE17C5" w:rsidRPr="00FE17C5">
        <w:rPr>
          <w:rFonts w:ascii="GHEA Grapalat" w:hAnsi="GHEA Grapalat"/>
          <w:b/>
          <w:lang w:val="hy-AM"/>
        </w:rPr>
        <w:t>ՆԱԽԱԳԾԻ</w:t>
      </w:r>
    </w:p>
    <w:p w:rsidR="00FE17C5" w:rsidRPr="00282884" w:rsidRDefault="00FE17C5" w:rsidP="00FE17C5">
      <w:pPr>
        <w:spacing w:line="360" w:lineRule="auto"/>
        <w:ind w:firstLine="720"/>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30"/>
        <w:gridCol w:w="3156"/>
        <w:gridCol w:w="3832"/>
      </w:tblGrid>
      <w:tr w:rsidR="00FE17C5" w:rsidRPr="00101649" w:rsidTr="001F6ED9">
        <w:trPr>
          <w:trHeight w:val="540"/>
        </w:trPr>
        <w:tc>
          <w:tcPr>
            <w:tcW w:w="11486" w:type="dxa"/>
            <w:gridSpan w:val="2"/>
            <w:vMerge w:val="restart"/>
            <w:shd w:val="clear" w:color="auto" w:fill="BFBFBF" w:themeFill="background1" w:themeFillShade="BF"/>
          </w:tcPr>
          <w:p w:rsidR="00FE17C5" w:rsidRPr="00FE17C5" w:rsidRDefault="00FE17C5" w:rsidP="00300DAD">
            <w:pPr>
              <w:pStyle w:val="ListParagraph"/>
              <w:numPr>
                <w:ilvl w:val="0"/>
                <w:numId w:val="2"/>
              </w:numPr>
              <w:tabs>
                <w:tab w:val="left" w:pos="426"/>
              </w:tabs>
              <w:autoSpaceDE/>
              <w:autoSpaceDN/>
              <w:adjustRightInd/>
              <w:spacing w:before="100" w:beforeAutospacing="1" w:after="100" w:afterAutospacing="1" w:line="360" w:lineRule="auto"/>
              <w:ind w:left="0" w:right="146" w:firstLine="0"/>
              <w:jc w:val="center"/>
              <w:rPr>
                <w:rFonts w:ascii="GHEA Grapalat" w:hAnsi="GHEA Grapalat"/>
                <w:b/>
                <w:lang w:val="hy-AM"/>
              </w:rPr>
            </w:pPr>
            <w:r w:rsidRPr="00743187">
              <w:rPr>
                <w:rFonts w:ascii="GHEA Grapalat" w:hAnsi="GHEA Grapalat"/>
                <w:b/>
                <w:lang w:val="hy-AM"/>
              </w:rPr>
              <w:t>Ֆինանսների նախարարություն</w:t>
            </w:r>
          </w:p>
        </w:tc>
        <w:tc>
          <w:tcPr>
            <w:tcW w:w="3832" w:type="dxa"/>
            <w:shd w:val="clear" w:color="auto" w:fill="BFBFBF" w:themeFill="background1" w:themeFillShade="BF"/>
          </w:tcPr>
          <w:p w:rsidR="00FE17C5" w:rsidRPr="00743187" w:rsidRDefault="00043124" w:rsidP="00FE17C5">
            <w:pPr>
              <w:spacing w:line="360" w:lineRule="auto"/>
              <w:jc w:val="center"/>
              <w:rPr>
                <w:rFonts w:ascii="GHEA Grapalat" w:hAnsi="GHEA Grapalat"/>
                <w:b/>
                <w:lang w:val="hy-AM"/>
              </w:rPr>
            </w:pPr>
            <w:r>
              <w:rPr>
                <w:rFonts w:ascii="GHEA Grapalat" w:hAnsi="GHEA Grapalat"/>
                <w:b/>
              </w:rPr>
              <w:t>21</w:t>
            </w:r>
            <w:r w:rsidR="00FE17C5" w:rsidRPr="00743187">
              <w:rPr>
                <w:rFonts w:ascii="GHEA Grapalat" w:hAnsi="GHEA Grapalat"/>
                <w:b/>
                <w:lang w:val="hy-AM"/>
              </w:rPr>
              <w:t>.0</w:t>
            </w:r>
            <w:r>
              <w:rPr>
                <w:rFonts w:ascii="GHEA Grapalat" w:hAnsi="GHEA Grapalat"/>
                <w:b/>
              </w:rPr>
              <w:t>4</w:t>
            </w:r>
            <w:r w:rsidR="00FE17C5" w:rsidRPr="00743187">
              <w:rPr>
                <w:rFonts w:ascii="GHEA Grapalat" w:hAnsi="GHEA Grapalat"/>
                <w:b/>
                <w:lang w:val="hy-AM"/>
              </w:rPr>
              <w:t>.202</w:t>
            </w:r>
            <w:r w:rsidR="00FE17C5" w:rsidRPr="00743187">
              <w:rPr>
                <w:rFonts w:ascii="GHEA Grapalat" w:hAnsi="GHEA Grapalat"/>
                <w:b/>
                <w:lang w:val="en-GB"/>
              </w:rPr>
              <w:t>3</w:t>
            </w:r>
            <w:r w:rsidR="00FE17C5" w:rsidRPr="00743187">
              <w:rPr>
                <w:rFonts w:ascii="GHEA Grapalat" w:hAnsi="GHEA Grapalat" w:cs="Arial"/>
                <w:b/>
                <w:lang w:val="hy-AM"/>
              </w:rPr>
              <w:t>թ</w:t>
            </w:r>
            <w:r w:rsidR="00FE17C5" w:rsidRPr="00743187">
              <w:rPr>
                <w:rFonts w:ascii="GHEA Grapalat" w:hAnsi="GHEA Grapalat"/>
                <w:b/>
                <w:lang w:val="hy-AM"/>
              </w:rPr>
              <w:t>.</w:t>
            </w:r>
          </w:p>
        </w:tc>
      </w:tr>
      <w:tr w:rsidR="00FE17C5" w:rsidRPr="00101649" w:rsidTr="00C60BAC">
        <w:trPr>
          <w:trHeight w:val="366"/>
        </w:trPr>
        <w:tc>
          <w:tcPr>
            <w:tcW w:w="11486" w:type="dxa"/>
            <w:gridSpan w:val="2"/>
            <w:vMerge/>
            <w:shd w:val="clear" w:color="auto" w:fill="BFBFBF" w:themeFill="background1" w:themeFillShade="BF"/>
          </w:tcPr>
          <w:p w:rsidR="00FE17C5" w:rsidRPr="00101649" w:rsidRDefault="00FE17C5" w:rsidP="002A6578">
            <w:pPr>
              <w:autoSpaceDE w:val="0"/>
              <w:autoSpaceDN w:val="0"/>
              <w:adjustRightInd w:val="0"/>
              <w:spacing w:line="360" w:lineRule="auto"/>
              <w:ind w:firstLine="720"/>
              <w:jc w:val="center"/>
              <w:rPr>
                <w:rFonts w:ascii="GHEA Grapalat" w:hAnsi="GHEA Grapalat"/>
                <w:b/>
                <w:lang w:val="hy-AM"/>
              </w:rPr>
            </w:pPr>
          </w:p>
        </w:tc>
        <w:tc>
          <w:tcPr>
            <w:tcW w:w="3832" w:type="dxa"/>
            <w:shd w:val="clear" w:color="auto" w:fill="BFBFBF" w:themeFill="background1" w:themeFillShade="BF"/>
          </w:tcPr>
          <w:p w:rsidR="00FE17C5" w:rsidRPr="00743187" w:rsidRDefault="00FE17C5" w:rsidP="00043124">
            <w:pPr>
              <w:spacing w:line="360" w:lineRule="auto"/>
              <w:jc w:val="center"/>
              <w:rPr>
                <w:rFonts w:ascii="GHEA Grapalat" w:hAnsi="GHEA Grapalat"/>
                <w:b/>
                <w:lang w:val="hy-AM"/>
              </w:rPr>
            </w:pPr>
            <w:r w:rsidRPr="00743187">
              <w:rPr>
                <w:rFonts w:ascii="GHEA Grapalat" w:hAnsi="GHEA Grapalat"/>
                <w:b/>
                <w:lang w:val="hy-AM"/>
              </w:rPr>
              <w:t xml:space="preserve">N </w:t>
            </w:r>
            <w:r w:rsidR="00043124" w:rsidRPr="00043124">
              <w:rPr>
                <w:rFonts w:ascii="GHEA Grapalat" w:hAnsi="GHEA Grapalat"/>
                <w:b/>
                <w:lang w:val="hy-AM"/>
              </w:rPr>
              <w:t>01/8-3/8018-2023</w:t>
            </w:r>
          </w:p>
        </w:tc>
      </w:tr>
      <w:tr w:rsidR="00FE17C5" w:rsidRPr="007A02F2" w:rsidTr="000E5676">
        <w:trPr>
          <w:trHeight w:val="1552"/>
        </w:trPr>
        <w:tc>
          <w:tcPr>
            <w:tcW w:w="8330" w:type="dxa"/>
          </w:tcPr>
          <w:p w:rsidR="00A173CE" w:rsidRPr="00A173CE" w:rsidRDefault="00A173CE" w:rsidP="00A173CE">
            <w:pPr>
              <w:spacing w:line="360" w:lineRule="auto"/>
              <w:ind w:firstLine="720"/>
              <w:jc w:val="both"/>
              <w:rPr>
                <w:rFonts w:ascii="GHEA Grapalat" w:hAnsi="GHEA Grapalat"/>
                <w:lang w:val="hy-AM"/>
              </w:rPr>
            </w:pPr>
            <w:r w:rsidRPr="00A173CE">
              <w:rPr>
                <w:rFonts w:ascii="GHEA Grapalat" w:hAnsi="GHEA Grapalat"/>
                <w:lang w:val="hy-AM"/>
              </w:rPr>
              <w:t>Նախագծով նախատեսվում է սահմանել պարտադիր հաշտարարության կամ դատարանի նախաձեռնությամբ հաշտարարություն նշանակվելու դեպքերում հաշտարարության իրականացման համար հաշտարարի վարձատրության դրույքաչափը, ինչպես նաև  մինչև երկու ժամ տևողությամբ իրականացված պարտադիր հաշտարարության դիմաց վճարելու համար հայցվորին պետական բյուջեից վճարման ենթակա գումարի չափը և վճարման կարգը:</w:t>
            </w:r>
          </w:p>
          <w:p w:rsidR="00A173CE" w:rsidRPr="00A173CE" w:rsidRDefault="00A173CE" w:rsidP="00A173CE">
            <w:pPr>
              <w:spacing w:line="360" w:lineRule="auto"/>
              <w:ind w:firstLine="720"/>
              <w:jc w:val="both"/>
              <w:rPr>
                <w:rFonts w:ascii="GHEA Grapalat" w:hAnsi="GHEA Grapalat"/>
                <w:lang w:val="hy-AM"/>
              </w:rPr>
            </w:pPr>
            <w:r w:rsidRPr="00A173CE">
              <w:rPr>
                <w:rFonts w:ascii="GHEA Grapalat" w:hAnsi="GHEA Grapalat"/>
                <w:lang w:val="hy-AM"/>
              </w:rPr>
              <w:t>Որպես վարձատրության դրույքաչափ՝ Նախագծով յուրաքանչյուր մեկ ժամի դիմաց սահմանվում է 10.000 ՀՀ դրամի չափ:</w:t>
            </w:r>
          </w:p>
          <w:p w:rsidR="00A173CE" w:rsidRPr="00A173CE" w:rsidRDefault="00A173CE" w:rsidP="00A173CE">
            <w:pPr>
              <w:spacing w:line="360" w:lineRule="auto"/>
              <w:ind w:firstLine="720"/>
              <w:jc w:val="both"/>
              <w:rPr>
                <w:rFonts w:ascii="GHEA Grapalat" w:hAnsi="GHEA Grapalat"/>
                <w:lang w:val="hy-AM"/>
              </w:rPr>
            </w:pPr>
            <w:r w:rsidRPr="00A173CE">
              <w:rPr>
                <w:rFonts w:ascii="GHEA Grapalat" w:hAnsi="GHEA Grapalat"/>
                <w:lang w:val="hy-AM"/>
              </w:rPr>
              <w:t xml:space="preserve">Նախագծի ընդունման հիմնավորման մեջ վարձատրության </w:t>
            </w:r>
            <w:r w:rsidRPr="00A173CE">
              <w:rPr>
                <w:rFonts w:ascii="GHEA Grapalat" w:hAnsi="GHEA Grapalat"/>
                <w:lang w:val="hy-AM"/>
              </w:rPr>
              <w:lastRenderedPageBreak/>
              <w:t>դրույքաչափի ընտրությունը հիմնավորվում է նրանով, որ համաձայն ՀՀ առաջին ատյանի ընդհանուր իրավասության դատարաններում քաղաքացիական գործերի քննության վերաբերյալ 2021 թվականի հաշվետվության՝ 2021 թվականի ընթացքում ստացվել է ընտանեկան իրավահարաբերությունների վերաբերյալ 2819 դատական գործ, որոնցից 2495-ը նախատեսվող իրավակարգավորումների պարագայում կլինեին պարտադիր հաշտարարության ենթակա: Միջինացված հաշվարկներով և նշված վիճակագրական տվյալների հիման վրա Նախագծի ընդունումը (երկու ժամ իրականացված պարտադիր հաշտարարության համար վճարվող գումարի մասով) կհանգեցնի ՀՀ պետական բյուջեից տարեկան շուրջ 50.0 մլն դրամի հատկացման անհրաժեշտության: Ընդ որում, նշվում է, որ կատարված հաշվարկը խիստ պայմանական է, քանի որ անձը պետական բյուջեից փոխհատուցման ստացման իրավունք է ձեռք բերում միայն այն դեպքում, երբ իրականացված պարտադիր հաշտարարության արդյունքում վեճը չի լուծվում, իսկ դատական կարգով վեճի լուծումից հետո պահանջը մերժվում կամ մասնակի է բավարարվում, և  հայցվորը օրենքով ազատված է եղել պետական տուրքի վճարումից կամ դատարանը կիրառել է նման արտոնություն:</w:t>
            </w:r>
          </w:p>
          <w:p w:rsidR="00A173CE" w:rsidRPr="00A173CE" w:rsidRDefault="00A173CE" w:rsidP="00A173CE">
            <w:pPr>
              <w:spacing w:line="360" w:lineRule="auto"/>
              <w:ind w:firstLine="720"/>
              <w:jc w:val="both"/>
              <w:rPr>
                <w:rFonts w:ascii="GHEA Grapalat" w:hAnsi="GHEA Grapalat"/>
                <w:lang w:val="hy-AM"/>
              </w:rPr>
            </w:pPr>
            <w:r w:rsidRPr="00A173CE">
              <w:rPr>
                <w:rFonts w:ascii="GHEA Grapalat" w:hAnsi="GHEA Grapalat"/>
                <w:lang w:val="hy-AM"/>
              </w:rPr>
              <w:t xml:space="preserve">Ելնելով վերոգրյալից՝ առաջարկում ենք լրացուցիչ հիմնավորել Նախագծով առաջարկվող վարձատրության դրույքաչափը յուրաքանչյուր </w:t>
            </w:r>
            <w:r w:rsidRPr="00A173CE">
              <w:rPr>
                <w:rFonts w:ascii="GHEA Grapalat" w:hAnsi="GHEA Grapalat"/>
                <w:lang w:val="hy-AM"/>
              </w:rPr>
              <w:lastRenderedPageBreak/>
              <w:t>մեկ ժամի դիմաց հենց 10.000 ՀՀ դրամի չափով սահմանելը՝ հաշվի առնելով այն հանգամանքը, որ Նախագծի ընդունման հիմնավորումից էլ հստակ է, որ կատարված հաշվարկը խիստ պայմանական է:</w:t>
            </w:r>
          </w:p>
          <w:p w:rsidR="00A173CE" w:rsidRPr="00A173CE" w:rsidRDefault="00A173CE" w:rsidP="00A173CE">
            <w:pPr>
              <w:spacing w:line="360" w:lineRule="auto"/>
              <w:ind w:firstLine="720"/>
              <w:jc w:val="both"/>
              <w:rPr>
                <w:rFonts w:ascii="GHEA Grapalat" w:hAnsi="GHEA Grapalat"/>
                <w:lang w:val="hy-AM"/>
              </w:rPr>
            </w:pPr>
            <w:r w:rsidRPr="00A173CE">
              <w:rPr>
                <w:rFonts w:ascii="GHEA Grapalat" w:hAnsi="GHEA Grapalat"/>
                <w:lang w:val="hy-AM"/>
              </w:rPr>
              <w:t xml:space="preserve">     Նախագծի Հավելվածի 3-րդ կետով սահմանվում է, որ հայցվորին  պետական բյուջեից փոխհատուցումը վճարվում է Ֆինանսների նախարարության կողմից՝ դատարանի վճիռն  օրինական ուժի մեջ մտնելուց հետո մեկամսյա ժամկետում՝ հայցվորի կողմից Ֆինանսների նախարարություն ներկայացված դիմումի հիման վրա:</w:t>
            </w:r>
          </w:p>
          <w:p w:rsidR="00A173CE" w:rsidRPr="00A173CE" w:rsidRDefault="00A173CE" w:rsidP="00A173CE">
            <w:pPr>
              <w:spacing w:line="360" w:lineRule="auto"/>
              <w:ind w:firstLine="720"/>
              <w:jc w:val="both"/>
              <w:rPr>
                <w:rFonts w:ascii="GHEA Grapalat" w:hAnsi="GHEA Grapalat"/>
                <w:lang w:val="hy-AM"/>
              </w:rPr>
            </w:pPr>
            <w:r w:rsidRPr="00A173CE">
              <w:rPr>
                <w:rFonts w:ascii="GHEA Grapalat" w:hAnsi="GHEA Grapalat"/>
                <w:lang w:val="hy-AM"/>
              </w:rPr>
              <w:t xml:space="preserve">      Վերոնշյալի կապակցությամբ հայտնում ենք, որ «Հայաստանի Հանրապետության կառավարության կառուցվածքի և գործունեության մասին» օրենքի Հավելվածի 17-րդ կետով նախատեսվում է, որ ՀՀ ֆինանսների նախարարությունը մշակում և իրականացնում է հարկաբյուջետային՝ պետության եկամուտների ձևավորման և ծախսման, հանրային ֆինանսների կառավարման, այդ թվում՝ բյուջետային գործընթացի կազմակերպման, ներքին ֆինանսական հսկողության (ներառյալ` ներքին աուդիտի), գնումների գործընթացի պետական կարգավորման և համակարգման, ֆինանսաբյուջետային վերահսկողության, պետական պարտքի կառավարման, հաշվապահական հաշվառման, աուդիտորական գործունեության, խաղային գործի, ինչպես նաև ֆինանսատնտեսական, վարկային, </w:t>
            </w:r>
            <w:r w:rsidRPr="00A173CE">
              <w:rPr>
                <w:rFonts w:ascii="GHEA Grapalat" w:hAnsi="GHEA Grapalat"/>
                <w:lang w:val="hy-AM"/>
              </w:rPr>
              <w:lastRenderedPageBreak/>
              <w:t>ֆինանսական շուկայի միասնական քաղաքականության մշակման և իրականացմանն ուղղված աշխատանքների կատարման ապահովման, թանկարժեք մետաղների ոլորտում գործունեության կարգավորման, համայնքային բյուջեների եկամուտների ձևավորման ոլորտներում Կառավարության քաղաքականությունը:</w:t>
            </w:r>
          </w:p>
          <w:p w:rsidR="00A173CE" w:rsidRPr="00A173CE" w:rsidRDefault="00A173CE" w:rsidP="00A173CE">
            <w:pPr>
              <w:spacing w:line="360" w:lineRule="auto"/>
              <w:ind w:firstLine="720"/>
              <w:jc w:val="both"/>
              <w:rPr>
                <w:rFonts w:ascii="GHEA Grapalat" w:hAnsi="GHEA Grapalat"/>
                <w:b/>
                <w:lang w:val="hy-AM"/>
              </w:rPr>
            </w:pPr>
            <w:r w:rsidRPr="00A173CE">
              <w:rPr>
                <w:rFonts w:ascii="GHEA Grapalat" w:hAnsi="GHEA Grapalat"/>
                <w:lang w:val="hy-AM"/>
              </w:rPr>
              <w:t xml:space="preserve">      Հաշվի առնելով, որ Նախագծով առաջարկվող վերոնշյալ կարգավորումը չի առնչվում ՀՀ ֆինանսների նախարարության իրավասություններին, առաջարկում ենք Նախագծից հանել այն:</w:t>
            </w:r>
            <w:r w:rsidRPr="00A173CE">
              <w:rPr>
                <w:rFonts w:ascii="GHEA Grapalat" w:hAnsi="GHEA Grapalat"/>
                <w:b/>
                <w:lang w:val="hy-AM"/>
              </w:rPr>
              <w:tab/>
            </w:r>
          </w:p>
          <w:p w:rsidR="00FE17C5" w:rsidRPr="00101649" w:rsidRDefault="00A173CE" w:rsidP="00A173CE">
            <w:pPr>
              <w:spacing w:line="360" w:lineRule="auto"/>
              <w:ind w:firstLine="720"/>
              <w:jc w:val="both"/>
              <w:rPr>
                <w:rFonts w:ascii="GHEA Grapalat" w:hAnsi="GHEA Grapalat"/>
                <w:b/>
                <w:lang w:val="hy-AM"/>
              </w:rPr>
            </w:pPr>
            <w:r w:rsidRPr="00A173CE">
              <w:rPr>
                <w:rFonts w:ascii="GHEA Grapalat" w:hAnsi="GHEA Grapalat"/>
                <w:b/>
                <w:lang w:val="hy-AM"/>
              </w:rPr>
              <w:tab/>
            </w:r>
          </w:p>
        </w:tc>
        <w:tc>
          <w:tcPr>
            <w:tcW w:w="6988" w:type="dxa"/>
            <w:gridSpan w:val="2"/>
          </w:tcPr>
          <w:p w:rsidR="00FE17C5" w:rsidRPr="0059384E" w:rsidRDefault="007B559D" w:rsidP="00244831">
            <w:pPr>
              <w:pStyle w:val="NormalWeb"/>
              <w:spacing w:before="0" w:beforeAutospacing="0" w:after="0" w:afterAutospacing="0" w:line="360" w:lineRule="auto"/>
              <w:ind w:firstLine="720"/>
              <w:jc w:val="center"/>
              <w:rPr>
                <w:rFonts w:ascii="GHEA Grapalat" w:hAnsi="GHEA Grapalat"/>
                <w:b/>
                <w:bCs/>
                <w:color w:val="000000"/>
                <w:shd w:val="clear" w:color="auto" w:fill="FFFFFF"/>
                <w:lang w:val="hy-AM"/>
              </w:rPr>
            </w:pPr>
            <w:r w:rsidRPr="00912606">
              <w:rPr>
                <w:rFonts w:ascii="GHEA Grapalat" w:hAnsi="GHEA Grapalat"/>
                <w:b/>
                <w:bCs/>
                <w:color w:val="000000"/>
                <w:shd w:val="clear" w:color="auto" w:fill="FFFFFF"/>
                <w:lang w:val="hy-AM"/>
              </w:rPr>
              <w:lastRenderedPageBreak/>
              <w:t xml:space="preserve">Մասամբ է ընդունվել </w:t>
            </w:r>
          </w:p>
          <w:p w:rsidR="00407B9F" w:rsidRPr="00407B9F" w:rsidRDefault="00E66AC2" w:rsidP="00CE1536">
            <w:pPr>
              <w:pStyle w:val="NormalWeb"/>
              <w:spacing w:before="0" w:beforeAutospacing="0" w:after="0" w:afterAutospacing="0" w:line="360" w:lineRule="auto"/>
              <w:jc w:val="both"/>
              <w:rPr>
                <w:rFonts w:ascii="GHEA Grapalat" w:hAnsi="GHEA Grapalat"/>
                <w:bCs/>
                <w:color w:val="000000"/>
                <w:shd w:val="clear" w:color="auto" w:fill="FFFFFF"/>
                <w:lang w:val="hy-AM"/>
              </w:rPr>
            </w:pPr>
            <w:r w:rsidRPr="00E66AC2">
              <w:rPr>
                <w:rFonts w:ascii="GHEA Grapalat" w:hAnsi="GHEA Grapalat"/>
                <w:bCs/>
                <w:color w:val="000000"/>
                <w:shd w:val="clear" w:color="auto" w:fill="FFFFFF"/>
                <w:lang w:val="hy-AM"/>
              </w:rPr>
              <w:t>Հաշտարարի աշխատանքի մեկ ժամի դիմաց վճարվող վ</w:t>
            </w:r>
            <w:r w:rsidR="005F6A2F" w:rsidRPr="005F6A2F">
              <w:rPr>
                <w:rFonts w:ascii="GHEA Grapalat" w:hAnsi="GHEA Grapalat"/>
                <w:bCs/>
                <w:color w:val="000000"/>
                <w:shd w:val="clear" w:color="auto" w:fill="FFFFFF"/>
                <w:lang w:val="hy-AM"/>
              </w:rPr>
              <w:t>արձատրության դրույքաչափը սահմանելիս</w:t>
            </w:r>
            <w:r w:rsidRPr="00E66AC2">
              <w:rPr>
                <w:rFonts w:ascii="GHEA Grapalat" w:hAnsi="GHEA Grapalat"/>
                <w:bCs/>
                <w:color w:val="000000"/>
                <w:shd w:val="clear" w:color="auto" w:fill="FFFFFF"/>
                <w:lang w:val="hy-AM"/>
              </w:rPr>
              <w:t xml:space="preserve"> </w:t>
            </w:r>
            <w:r w:rsidR="00754183" w:rsidRPr="00754183">
              <w:rPr>
                <w:rFonts w:ascii="GHEA Grapalat" w:hAnsi="GHEA Grapalat"/>
                <w:bCs/>
                <w:color w:val="000000"/>
                <w:shd w:val="clear" w:color="auto" w:fill="FFFFFF"/>
                <w:lang w:val="hy-AM"/>
              </w:rPr>
              <w:t xml:space="preserve">հաշվի է առնվել հաշտարարության ընթացքում հաշտարարի կողմից կատարման ենթակա </w:t>
            </w:r>
            <w:r w:rsidR="00060889" w:rsidRPr="00060889">
              <w:rPr>
                <w:rFonts w:ascii="GHEA Grapalat" w:hAnsi="GHEA Grapalat"/>
                <w:bCs/>
                <w:color w:val="000000"/>
                <w:shd w:val="clear" w:color="auto" w:fill="FFFFFF"/>
                <w:lang w:val="hy-AM"/>
              </w:rPr>
              <w:t xml:space="preserve">աշխատանքի բնույթը և ծավալը: Այսպես, </w:t>
            </w:r>
            <w:r w:rsidR="00904014">
              <w:rPr>
                <w:rFonts w:ascii="GHEA Grapalat" w:hAnsi="GHEA Grapalat"/>
                <w:bCs/>
                <w:color w:val="000000"/>
                <w:shd w:val="clear" w:color="auto" w:fill="FFFFFF"/>
                <w:lang w:val="hy-AM"/>
              </w:rPr>
              <w:t>կողմերի մի</w:t>
            </w:r>
            <w:r w:rsidR="00904014" w:rsidRPr="00904014">
              <w:rPr>
                <w:rFonts w:ascii="GHEA Grapalat" w:hAnsi="GHEA Grapalat"/>
                <w:bCs/>
                <w:color w:val="000000"/>
                <w:shd w:val="clear" w:color="auto" w:fill="FFFFFF"/>
                <w:lang w:val="hy-AM"/>
              </w:rPr>
              <w:t>ջ</w:t>
            </w:r>
            <w:r w:rsidR="00060889" w:rsidRPr="00060889">
              <w:rPr>
                <w:rFonts w:ascii="GHEA Grapalat" w:hAnsi="GHEA Grapalat"/>
                <w:bCs/>
                <w:color w:val="000000"/>
                <w:shd w:val="clear" w:color="auto" w:fill="FFFFFF"/>
                <w:lang w:val="hy-AM"/>
              </w:rPr>
              <w:t xml:space="preserve">և ծագած վեճն առավել արագ և </w:t>
            </w:r>
            <w:r w:rsidR="00A43E1E" w:rsidRPr="00A43E1E">
              <w:rPr>
                <w:rFonts w:ascii="GHEA Grapalat" w:hAnsi="GHEA Grapalat"/>
                <w:bCs/>
                <w:color w:val="000000"/>
                <w:shd w:val="clear" w:color="auto" w:fill="FFFFFF"/>
                <w:lang w:val="hy-AM"/>
              </w:rPr>
              <w:t xml:space="preserve">արդյունավետ </w:t>
            </w:r>
            <w:r w:rsidR="009B07C4" w:rsidRPr="009B07C4">
              <w:rPr>
                <w:rFonts w:ascii="GHEA Grapalat" w:hAnsi="GHEA Grapalat"/>
                <w:bCs/>
                <w:color w:val="000000"/>
                <w:shd w:val="clear" w:color="auto" w:fill="FFFFFF"/>
                <w:lang w:val="hy-AM"/>
              </w:rPr>
              <w:t>լուծելու</w:t>
            </w:r>
            <w:r w:rsidR="00A43E1E" w:rsidRPr="00A43E1E">
              <w:rPr>
                <w:rFonts w:ascii="GHEA Grapalat" w:hAnsi="GHEA Grapalat"/>
                <w:bCs/>
                <w:color w:val="000000"/>
                <w:shd w:val="clear" w:color="auto" w:fill="FFFFFF"/>
                <w:lang w:val="hy-AM"/>
              </w:rPr>
              <w:t xml:space="preserve"> և որպես հետևանք՝ </w:t>
            </w:r>
            <w:r w:rsidR="00A43E1E" w:rsidRPr="00060889">
              <w:rPr>
                <w:rFonts w:ascii="GHEA Grapalat" w:hAnsi="GHEA Grapalat"/>
                <w:bCs/>
                <w:color w:val="000000"/>
                <w:shd w:val="clear" w:color="auto" w:fill="FFFFFF"/>
                <w:lang w:val="hy-AM"/>
              </w:rPr>
              <w:t>դատարանների ծանրաբեռնվածության թ</w:t>
            </w:r>
            <w:r w:rsidR="00A43E1E">
              <w:rPr>
                <w:rFonts w:ascii="GHEA Grapalat" w:hAnsi="GHEA Grapalat"/>
                <w:bCs/>
                <w:color w:val="000000"/>
                <w:shd w:val="clear" w:color="auto" w:fill="FFFFFF"/>
                <w:lang w:val="hy-AM"/>
              </w:rPr>
              <w:t>եթևացման</w:t>
            </w:r>
            <w:r w:rsidR="00A43E1E" w:rsidRPr="00A43E1E">
              <w:rPr>
                <w:rFonts w:ascii="GHEA Grapalat" w:hAnsi="GHEA Grapalat"/>
                <w:bCs/>
                <w:color w:val="000000"/>
                <w:shd w:val="clear" w:color="auto" w:fill="FFFFFF"/>
                <w:lang w:val="hy-AM"/>
              </w:rPr>
              <w:t xml:space="preserve"> նպատակով</w:t>
            </w:r>
            <w:r w:rsidR="00763A33" w:rsidRPr="00763A33">
              <w:rPr>
                <w:rFonts w:ascii="GHEA Grapalat" w:hAnsi="GHEA Grapalat"/>
                <w:bCs/>
                <w:color w:val="000000"/>
                <w:shd w:val="clear" w:color="auto" w:fill="FFFFFF"/>
                <w:lang w:val="hy-AM"/>
              </w:rPr>
              <w:t xml:space="preserve">, </w:t>
            </w:r>
            <w:r w:rsidR="00060889" w:rsidRPr="00060889">
              <w:rPr>
                <w:rFonts w:ascii="GHEA Grapalat" w:hAnsi="GHEA Grapalat"/>
                <w:bCs/>
                <w:color w:val="000000"/>
                <w:shd w:val="clear" w:color="auto" w:fill="FFFFFF"/>
                <w:lang w:val="hy-AM"/>
              </w:rPr>
              <w:t>օրենքով որոշ ընտանեկան գործերով սահմա</w:t>
            </w:r>
            <w:r w:rsidR="009B07C4">
              <w:rPr>
                <w:rFonts w:ascii="GHEA Grapalat" w:hAnsi="GHEA Grapalat"/>
                <w:bCs/>
                <w:color w:val="000000"/>
                <w:shd w:val="clear" w:color="auto" w:fill="FFFFFF"/>
                <w:lang w:val="hy-AM"/>
              </w:rPr>
              <w:t>նվել է պարտադիր հաշտարարությ</w:t>
            </w:r>
            <w:r w:rsidR="009B07C4" w:rsidRPr="009B07C4">
              <w:rPr>
                <w:rFonts w:ascii="GHEA Grapalat" w:hAnsi="GHEA Grapalat"/>
                <w:bCs/>
                <w:color w:val="000000"/>
                <w:shd w:val="clear" w:color="auto" w:fill="FFFFFF"/>
                <w:lang w:val="hy-AM"/>
              </w:rPr>
              <w:t>ան</w:t>
            </w:r>
            <w:r w:rsidR="00763A33">
              <w:rPr>
                <w:rFonts w:ascii="GHEA Grapalat" w:hAnsi="GHEA Grapalat"/>
                <w:bCs/>
                <w:color w:val="000000"/>
                <w:shd w:val="clear" w:color="auto" w:fill="FFFFFF"/>
                <w:lang w:val="hy-AM"/>
              </w:rPr>
              <w:t xml:space="preserve"> ինստիտուտը:</w:t>
            </w:r>
            <w:r w:rsidR="00763A33" w:rsidRPr="00763A33">
              <w:rPr>
                <w:rFonts w:ascii="GHEA Grapalat" w:hAnsi="GHEA Grapalat"/>
                <w:bCs/>
                <w:color w:val="000000"/>
                <w:shd w:val="clear" w:color="auto" w:fill="FFFFFF"/>
                <w:lang w:val="hy-AM"/>
              </w:rPr>
              <w:t xml:space="preserve"> </w:t>
            </w:r>
            <w:r w:rsidR="00290B7C" w:rsidRPr="00290B7C">
              <w:rPr>
                <w:rFonts w:ascii="GHEA Grapalat" w:hAnsi="GHEA Grapalat"/>
                <w:bCs/>
                <w:color w:val="000000"/>
                <w:shd w:val="clear" w:color="auto" w:fill="FFFFFF"/>
                <w:lang w:val="hy-AM"/>
              </w:rPr>
              <w:t xml:space="preserve">Հետևաբար, որոշ գործերով նախքան դատարան դիմելը անձինք պարտավոր </w:t>
            </w:r>
            <w:r w:rsidR="00290B7C" w:rsidRPr="00290B7C">
              <w:rPr>
                <w:rFonts w:ascii="GHEA Grapalat" w:hAnsi="GHEA Grapalat"/>
                <w:bCs/>
                <w:color w:val="000000"/>
                <w:shd w:val="clear" w:color="auto" w:fill="FFFFFF"/>
                <w:lang w:val="hy-AM"/>
              </w:rPr>
              <w:lastRenderedPageBreak/>
              <w:t>են դիմել վեճի արտադատական կարգավորման նշված եղան</w:t>
            </w:r>
            <w:r w:rsidR="005759F3">
              <w:rPr>
                <w:rFonts w:ascii="GHEA Grapalat" w:hAnsi="GHEA Grapalat"/>
                <w:bCs/>
                <w:color w:val="000000"/>
                <w:shd w:val="clear" w:color="auto" w:fill="FFFFFF"/>
                <w:lang w:val="hy-AM"/>
              </w:rPr>
              <w:t>ակին</w:t>
            </w:r>
            <w:r w:rsidR="00290B7C" w:rsidRPr="00290B7C">
              <w:rPr>
                <w:rFonts w:ascii="GHEA Grapalat" w:hAnsi="GHEA Grapalat"/>
                <w:bCs/>
                <w:color w:val="000000"/>
                <w:shd w:val="clear" w:color="auto" w:fill="FFFFFF"/>
                <w:lang w:val="hy-AM"/>
              </w:rPr>
              <w:t>:</w:t>
            </w:r>
            <w:r w:rsidR="008C7214" w:rsidRPr="008C7214">
              <w:rPr>
                <w:rFonts w:ascii="GHEA Grapalat" w:hAnsi="GHEA Grapalat"/>
                <w:bCs/>
                <w:color w:val="000000"/>
                <w:shd w:val="clear" w:color="auto" w:fill="FFFFFF"/>
                <w:lang w:val="hy-AM"/>
              </w:rPr>
              <w:t xml:space="preserve"> Միաժամանակ նշենք, որ հաշտարա</w:t>
            </w:r>
            <w:r w:rsidR="0059384E">
              <w:rPr>
                <w:rFonts w:ascii="GHEA Grapalat" w:hAnsi="GHEA Grapalat"/>
                <w:bCs/>
                <w:color w:val="000000"/>
                <w:shd w:val="clear" w:color="auto" w:fill="FFFFFF"/>
                <w:lang w:val="hy-AM"/>
              </w:rPr>
              <w:t>ր</w:t>
            </w:r>
            <w:r w:rsidR="008C7214" w:rsidRPr="008C7214">
              <w:rPr>
                <w:rFonts w:ascii="GHEA Grapalat" w:hAnsi="GHEA Grapalat"/>
                <w:bCs/>
                <w:color w:val="000000"/>
                <w:shd w:val="clear" w:color="auto" w:fill="FFFFFF"/>
                <w:lang w:val="hy-AM"/>
              </w:rPr>
              <w:t>ություն կարող է նշանակվել նաև դատարանի նախաձեռնությամբ</w:t>
            </w:r>
            <w:r w:rsidR="00407B9F" w:rsidRPr="00407B9F">
              <w:rPr>
                <w:rFonts w:ascii="GHEA Grapalat" w:hAnsi="GHEA Grapalat"/>
                <w:bCs/>
                <w:color w:val="000000"/>
                <w:shd w:val="clear" w:color="auto" w:fill="FFFFFF"/>
                <w:lang w:val="hy-AM"/>
              </w:rPr>
              <w:t>, եթե մեծ է վեճը հաշտությամբ ավարտելու հավանականությունը:</w:t>
            </w:r>
          </w:p>
          <w:p w:rsidR="00C45FDD" w:rsidRPr="004D41B4" w:rsidRDefault="00290B7C" w:rsidP="00CE1536">
            <w:pPr>
              <w:pStyle w:val="NormalWeb"/>
              <w:spacing w:before="0" w:beforeAutospacing="0" w:after="0" w:afterAutospacing="0" w:line="360" w:lineRule="auto"/>
              <w:jc w:val="both"/>
              <w:rPr>
                <w:rFonts w:ascii="GHEA Grapalat" w:hAnsi="GHEA Grapalat"/>
                <w:bCs/>
                <w:color w:val="000000"/>
                <w:shd w:val="clear" w:color="auto" w:fill="FFFFFF"/>
                <w:lang w:val="hy-AM"/>
              </w:rPr>
            </w:pPr>
            <w:r w:rsidRPr="00290B7C">
              <w:rPr>
                <w:rFonts w:ascii="GHEA Grapalat" w:hAnsi="GHEA Grapalat"/>
                <w:bCs/>
                <w:color w:val="000000"/>
                <w:shd w:val="clear" w:color="auto" w:fill="FFFFFF"/>
                <w:lang w:val="hy-AM"/>
              </w:rPr>
              <w:t xml:space="preserve"> </w:t>
            </w:r>
            <w:r w:rsidR="00305243" w:rsidRPr="00305243">
              <w:rPr>
                <w:rFonts w:ascii="GHEA Grapalat" w:hAnsi="GHEA Grapalat"/>
                <w:bCs/>
                <w:color w:val="000000"/>
                <w:shd w:val="clear" w:color="auto" w:fill="FFFFFF"/>
                <w:lang w:val="hy-AM"/>
              </w:rPr>
              <w:t>Նշվածի համատեքստում հ</w:t>
            </w:r>
            <w:r w:rsidR="00763A33" w:rsidRPr="00763A33">
              <w:rPr>
                <w:rFonts w:ascii="GHEA Grapalat" w:hAnsi="GHEA Grapalat"/>
                <w:bCs/>
                <w:color w:val="000000"/>
                <w:shd w:val="clear" w:color="auto" w:fill="FFFFFF"/>
                <w:lang w:val="hy-AM"/>
              </w:rPr>
              <w:t>արկ է նկատի ունենալ, որ հ</w:t>
            </w:r>
            <w:r w:rsidR="009C0D4C" w:rsidRPr="009C0D4C">
              <w:rPr>
                <w:rFonts w:ascii="GHEA Grapalat" w:hAnsi="GHEA Grapalat"/>
                <w:bCs/>
                <w:color w:val="000000"/>
                <w:shd w:val="clear" w:color="auto" w:fill="FFFFFF"/>
                <w:lang w:val="hy-AM"/>
              </w:rPr>
              <w:t>աշտարարության իրականացումը բարդ և մասնագիտական հմտություններ պահանջող գործընթաց է</w:t>
            </w:r>
            <w:r w:rsidR="00DB6386">
              <w:rPr>
                <w:rFonts w:ascii="GHEA Grapalat" w:hAnsi="GHEA Grapalat"/>
                <w:bCs/>
                <w:color w:val="000000"/>
                <w:shd w:val="clear" w:color="auto" w:fill="FFFFFF"/>
                <w:lang w:val="hy-AM"/>
              </w:rPr>
              <w:t>, որ</w:t>
            </w:r>
            <w:r w:rsidR="00DB6386" w:rsidRPr="00DB6386">
              <w:rPr>
                <w:rFonts w:ascii="GHEA Grapalat" w:hAnsi="GHEA Grapalat"/>
                <w:bCs/>
                <w:color w:val="000000"/>
                <w:shd w:val="clear" w:color="auto" w:fill="FFFFFF"/>
                <w:lang w:val="hy-AM"/>
              </w:rPr>
              <w:t xml:space="preserve">ը </w:t>
            </w:r>
            <w:r w:rsidR="00305243" w:rsidRPr="00305243">
              <w:rPr>
                <w:rFonts w:ascii="GHEA Grapalat" w:hAnsi="GHEA Grapalat"/>
                <w:bCs/>
                <w:color w:val="000000"/>
                <w:shd w:val="clear" w:color="auto" w:fill="FFFFFF"/>
                <w:lang w:val="hy-AM"/>
              </w:rPr>
              <w:t>ենթադրում</w:t>
            </w:r>
            <w:r w:rsidR="00DB6386" w:rsidRPr="00DB6386">
              <w:rPr>
                <w:rFonts w:ascii="GHEA Grapalat" w:hAnsi="GHEA Grapalat"/>
                <w:bCs/>
                <w:color w:val="000000"/>
                <w:shd w:val="clear" w:color="auto" w:fill="FFFFFF"/>
                <w:lang w:val="hy-AM"/>
              </w:rPr>
              <w:t xml:space="preserve"> է </w:t>
            </w:r>
            <w:r w:rsidR="00305243" w:rsidRPr="00305243">
              <w:rPr>
                <w:rFonts w:ascii="GHEA Grapalat" w:hAnsi="GHEA Grapalat"/>
                <w:bCs/>
                <w:color w:val="000000"/>
                <w:shd w:val="clear" w:color="auto" w:fill="FFFFFF"/>
                <w:lang w:val="hy-AM"/>
              </w:rPr>
              <w:t>որակավորման դասընթացներին մասնակցած և որակավորման քննությունների արդյունքներով որակավորման վկայագիր ստացած հաշտարարի կողմից</w:t>
            </w:r>
            <w:r w:rsidR="009C0D4C" w:rsidRPr="009C0D4C">
              <w:rPr>
                <w:rFonts w:ascii="GHEA Grapalat" w:hAnsi="GHEA Grapalat"/>
                <w:bCs/>
                <w:color w:val="000000"/>
                <w:shd w:val="clear" w:color="auto" w:fill="FFFFFF"/>
                <w:lang w:val="hy-AM"/>
              </w:rPr>
              <w:t xml:space="preserve"> </w:t>
            </w:r>
            <w:r w:rsidR="00DB6386" w:rsidRPr="00DB6386">
              <w:rPr>
                <w:rFonts w:ascii="GHEA Grapalat" w:hAnsi="GHEA Grapalat"/>
                <w:bCs/>
                <w:color w:val="000000"/>
                <w:shd w:val="clear" w:color="auto" w:fill="FFFFFF"/>
                <w:lang w:val="hy-AM"/>
              </w:rPr>
              <w:t>գործի նյութերի ուսումնասիրություն, կողմերի հետ բանակցությունների վարում, վեճի լուծման՝ կողմերի համար ընդունելի</w:t>
            </w:r>
            <w:r w:rsidR="001502BE" w:rsidRPr="001502BE">
              <w:rPr>
                <w:rFonts w:ascii="GHEA Grapalat" w:hAnsi="GHEA Grapalat"/>
                <w:bCs/>
                <w:color w:val="000000"/>
                <w:shd w:val="clear" w:color="auto" w:fill="FFFFFF"/>
                <w:lang w:val="hy-AM"/>
              </w:rPr>
              <w:t xml:space="preserve"> տարբերակների առաջարկում, հա</w:t>
            </w:r>
            <w:r w:rsidR="00207A00">
              <w:rPr>
                <w:rFonts w:ascii="GHEA Grapalat" w:hAnsi="GHEA Grapalat"/>
                <w:bCs/>
                <w:color w:val="000000"/>
                <w:shd w:val="clear" w:color="auto" w:fill="FFFFFF"/>
                <w:lang w:val="hy-AM"/>
              </w:rPr>
              <w:t>շտության համաձայնության</w:t>
            </w:r>
            <w:r w:rsidR="00207A00" w:rsidRPr="00207A00">
              <w:rPr>
                <w:rFonts w:ascii="GHEA Grapalat" w:hAnsi="GHEA Grapalat"/>
                <w:bCs/>
                <w:color w:val="000000"/>
                <w:shd w:val="clear" w:color="auto" w:fill="FFFFFF"/>
                <w:lang w:val="hy-AM"/>
              </w:rPr>
              <w:t xml:space="preserve"> կամ հաշտարարության ավարտման արձանագրության</w:t>
            </w:r>
            <w:r w:rsidR="00207A00">
              <w:rPr>
                <w:rFonts w:ascii="GHEA Grapalat" w:hAnsi="GHEA Grapalat"/>
                <w:bCs/>
                <w:color w:val="000000"/>
                <w:shd w:val="clear" w:color="auto" w:fill="FFFFFF"/>
                <w:lang w:val="hy-AM"/>
              </w:rPr>
              <w:t xml:space="preserve"> կ</w:t>
            </w:r>
            <w:r w:rsidR="00207A00" w:rsidRPr="00207A00">
              <w:rPr>
                <w:rFonts w:ascii="GHEA Grapalat" w:hAnsi="GHEA Grapalat"/>
                <w:bCs/>
                <w:color w:val="000000"/>
                <w:shd w:val="clear" w:color="auto" w:fill="FFFFFF"/>
                <w:lang w:val="hy-AM"/>
              </w:rPr>
              <w:t>ազմում</w:t>
            </w:r>
            <w:r w:rsidR="009C0D4C" w:rsidRPr="009C0D4C">
              <w:rPr>
                <w:rFonts w:ascii="GHEA Grapalat" w:hAnsi="GHEA Grapalat"/>
                <w:bCs/>
                <w:color w:val="000000"/>
                <w:shd w:val="clear" w:color="auto" w:fill="FFFFFF"/>
                <w:lang w:val="hy-AM"/>
              </w:rPr>
              <w:t>:</w:t>
            </w:r>
            <w:r w:rsidR="00C45FDD" w:rsidRPr="00C45FDD">
              <w:rPr>
                <w:rFonts w:ascii="GHEA Grapalat" w:hAnsi="GHEA Grapalat"/>
                <w:bCs/>
                <w:color w:val="000000"/>
                <w:shd w:val="clear" w:color="auto" w:fill="FFFFFF"/>
                <w:lang w:val="hy-AM"/>
              </w:rPr>
              <w:t xml:space="preserve"> </w:t>
            </w:r>
          </w:p>
          <w:p w:rsidR="00297EFF" w:rsidRPr="005716AF" w:rsidRDefault="00407B9F" w:rsidP="008A600F">
            <w:pPr>
              <w:pStyle w:val="NormalWeb"/>
              <w:spacing w:before="0" w:beforeAutospacing="0" w:after="0" w:afterAutospacing="0" w:line="360" w:lineRule="auto"/>
              <w:jc w:val="both"/>
              <w:rPr>
                <w:rFonts w:ascii="GHEA Grapalat" w:hAnsi="GHEA Grapalat"/>
                <w:bCs/>
                <w:color w:val="000000"/>
                <w:shd w:val="clear" w:color="auto" w:fill="FFFFFF"/>
                <w:lang w:val="hy-AM"/>
              </w:rPr>
            </w:pPr>
            <w:r w:rsidRPr="00407B9F">
              <w:rPr>
                <w:rFonts w:ascii="GHEA Grapalat" w:hAnsi="GHEA Grapalat"/>
                <w:bCs/>
                <w:color w:val="000000"/>
                <w:shd w:val="clear" w:color="auto" w:fill="FFFFFF"/>
                <w:lang w:val="hy-AM"/>
              </w:rPr>
              <w:t xml:space="preserve">Նշվածը հաշվի առնելով՝ </w:t>
            </w:r>
            <w:r w:rsidR="005B3BAE" w:rsidRPr="005B3BAE">
              <w:rPr>
                <w:rFonts w:ascii="GHEA Grapalat" w:hAnsi="GHEA Grapalat"/>
                <w:bCs/>
                <w:color w:val="000000"/>
                <w:shd w:val="clear" w:color="auto" w:fill="FFFFFF"/>
                <w:lang w:val="hy-AM"/>
              </w:rPr>
              <w:t xml:space="preserve">օրենսդրական փոփոխություններով </w:t>
            </w:r>
            <w:r w:rsidRPr="00407B9F">
              <w:rPr>
                <w:rFonts w:ascii="GHEA Grapalat" w:hAnsi="GHEA Grapalat"/>
                <w:bCs/>
                <w:color w:val="000000"/>
                <w:shd w:val="clear" w:color="auto" w:fill="FFFFFF"/>
                <w:lang w:val="hy-AM"/>
              </w:rPr>
              <w:t xml:space="preserve">սահմավել է </w:t>
            </w:r>
            <w:r w:rsidR="00A06608">
              <w:rPr>
                <w:rFonts w:ascii="GHEA Grapalat" w:hAnsi="GHEA Grapalat"/>
                <w:bCs/>
                <w:color w:val="000000"/>
                <w:shd w:val="clear" w:color="auto" w:fill="FFFFFF"/>
                <w:lang w:val="hy-AM"/>
              </w:rPr>
              <w:t>պարտադիր հաշտար</w:t>
            </w:r>
            <w:r w:rsidR="005B3BAE" w:rsidRPr="005B3BAE">
              <w:rPr>
                <w:rFonts w:ascii="GHEA Grapalat" w:hAnsi="GHEA Grapalat"/>
                <w:bCs/>
                <w:color w:val="000000"/>
                <w:shd w:val="clear" w:color="auto" w:fill="FFFFFF"/>
                <w:lang w:val="hy-AM"/>
              </w:rPr>
              <w:t>ա</w:t>
            </w:r>
            <w:r w:rsidR="00A06608" w:rsidRPr="00A06608">
              <w:rPr>
                <w:rFonts w:ascii="GHEA Grapalat" w:hAnsi="GHEA Grapalat"/>
                <w:bCs/>
                <w:color w:val="000000"/>
                <w:shd w:val="clear" w:color="auto" w:fill="FFFFFF"/>
                <w:lang w:val="hy-AM"/>
              </w:rPr>
              <w:t>ր</w:t>
            </w:r>
            <w:r w:rsidR="005B3BAE" w:rsidRPr="005B3BAE">
              <w:rPr>
                <w:rFonts w:ascii="GHEA Grapalat" w:hAnsi="GHEA Grapalat"/>
                <w:bCs/>
                <w:color w:val="000000"/>
                <w:shd w:val="clear" w:color="auto" w:fill="FFFFFF"/>
                <w:lang w:val="hy-AM"/>
              </w:rPr>
              <w:t xml:space="preserve">ության, ինչպես նաև դատարանի նախաձեռնությամբ հաշտարարություն նշանակվելու դեպքում </w:t>
            </w:r>
            <w:r w:rsidRPr="00407B9F">
              <w:rPr>
                <w:rFonts w:ascii="GHEA Grapalat" w:hAnsi="GHEA Grapalat"/>
                <w:bCs/>
                <w:color w:val="000000"/>
                <w:shd w:val="clear" w:color="auto" w:fill="FFFFFF"/>
                <w:lang w:val="hy-AM"/>
              </w:rPr>
              <w:t>հաշտարարի վա</w:t>
            </w:r>
            <w:r w:rsidR="005B3BAE" w:rsidRPr="005B3BAE">
              <w:rPr>
                <w:rFonts w:ascii="GHEA Grapalat" w:hAnsi="GHEA Grapalat"/>
                <w:bCs/>
                <w:color w:val="000000"/>
                <w:shd w:val="clear" w:color="auto" w:fill="FFFFFF"/>
                <w:lang w:val="hy-AM"/>
              </w:rPr>
              <w:t xml:space="preserve">րձատրություն </w:t>
            </w:r>
            <w:r w:rsidR="005B3BAE" w:rsidRPr="005B3BAE">
              <w:rPr>
                <w:rFonts w:ascii="GHEA Grapalat" w:hAnsi="GHEA Grapalat"/>
                <w:bCs/>
                <w:color w:val="000000"/>
                <w:shd w:val="clear" w:color="auto" w:fill="FFFFFF"/>
                <w:lang w:val="hy-AM"/>
              </w:rPr>
              <w:lastRenderedPageBreak/>
              <w:t>ստանալու իրավունքը: Միաժամանակ, հաշվի առնելով</w:t>
            </w:r>
            <w:r w:rsidR="00A175AF" w:rsidRPr="00A175AF">
              <w:rPr>
                <w:rFonts w:ascii="GHEA Grapalat" w:hAnsi="GHEA Grapalat"/>
                <w:bCs/>
                <w:color w:val="000000"/>
                <w:shd w:val="clear" w:color="auto" w:fill="FFFFFF"/>
                <w:lang w:val="hy-AM"/>
              </w:rPr>
              <w:t>, որ</w:t>
            </w:r>
            <w:r w:rsidR="005B3BAE" w:rsidRPr="005B3BAE">
              <w:rPr>
                <w:rFonts w:ascii="GHEA Grapalat" w:hAnsi="GHEA Grapalat"/>
                <w:bCs/>
                <w:color w:val="000000"/>
                <w:shd w:val="clear" w:color="auto" w:fill="FFFFFF"/>
                <w:lang w:val="hy-AM"/>
              </w:rPr>
              <w:t xml:space="preserve"> կողմերի համար </w:t>
            </w:r>
            <w:r w:rsidR="00A175AF" w:rsidRPr="005B3BAE">
              <w:rPr>
                <w:rFonts w:ascii="GHEA Grapalat" w:hAnsi="GHEA Grapalat"/>
                <w:bCs/>
                <w:color w:val="000000"/>
                <w:shd w:val="clear" w:color="auto" w:fill="FFFFFF"/>
                <w:lang w:val="hy-AM"/>
              </w:rPr>
              <w:t xml:space="preserve">ինչպես արտադատական, այնպես էլ </w:t>
            </w:r>
            <w:r w:rsidR="00A175AF" w:rsidRPr="00A175AF">
              <w:rPr>
                <w:rFonts w:ascii="GHEA Grapalat" w:hAnsi="GHEA Grapalat"/>
                <w:bCs/>
                <w:color w:val="000000"/>
                <w:shd w:val="clear" w:color="auto" w:fill="FFFFFF"/>
                <w:lang w:val="hy-AM"/>
              </w:rPr>
              <w:t>դատական</w:t>
            </w:r>
            <w:r w:rsidR="00A175AF" w:rsidRPr="005B3BAE">
              <w:rPr>
                <w:rFonts w:ascii="GHEA Grapalat" w:hAnsi="GHEA Grapalat"/>
                <w:bCs/>
                <w:color w:val="000000"/>
                <w:shd w:val="clear" w:color="auto" w:fill="FFFFFF"/>
                <w:lang w:val="hy-AM"/>
              </w:rPr>
              <w:t xml:space="preserve"> փուլում</w:t>
            </w:r>
            <w:r w:rsidR="00A175AF" w:rsidRPr="00A175AF">
              <w:rPr>
                <w:rFonts w:ascii="GHEA Grapalat" w:hAnsi="GHEA Grapalat"/>
                <w:bCs/>
                <w:color w:val="000000"/>
                <w:shd w:val="clear" w:color="auto" w:fill="FFFFFF"/>
                <w:lang w:val="hy-AM"/>
              </w:rPr>
              <w:t xml:space="preserve"> </w:t>
            </w:r>
            <w:r w:rsidR="0049096C">
              <w:rPr>
                <w:rFonts w:ascii="GHEA Grapalat" w:hAnsi="GHEA Grapalat"/>
                <w:bCs/>
                <w:color w:val="000000"/>
                <w:shd w:val="clear" w:color="auto" w:fill="FFFFFF"/>
                <w:lang w:val="hy-AM"/>
              </w:rPr>
              <w:t xml:space="preserve">սահմանվել </w:t>
            </w:r>
            <w:r w:rsidR="0049096C" w:rsidRPr="0049096C">
              <w:rPr>
                <w:rFonts w:ascii="GHEA Grapalat" w:hAnsi="GHEA Grapalat"/>
                <w:bCs/>
                <w:color w:val="000000"/>
                <w:shd w:val="clear" w:color="auto" w:fill="FFFFFF"/>
                <w:lang w:val="hy-AM"/>
              </w:rPr>
              <w:t>են</w:t>
            </w:r>
            <w:r w:rsidR="00A175AF" w:rsidRPr="00A175AF">
              <w:rPr>
                <w:rFonts w:ascii="GHEA Grapalat" w:hAnsi="GHEA Grapalat"/>
                <w:bCs/>
                <w:color w:val="000000"/>
                <w:shd w:val="clear" w:color="auto" w:fill="FFFFFF"/>
                <w:lang w:val="hy-AM"/>
              </w:rPr>
              <w:t xml:space="preserve"> </w:t>
            </w:r>
            <w:r w:rsidR="00A175AF">
              <w:rPr>
                <w:rFonts w:ascii="GHEA Grapalat" w:hAnsi="GHEA Grapalat"/>
                <w:bCs/>
                <w:color w:val="000000"/>
                <w:shd w:val="clear" w:color="auto" w:fill="FFFFFF"/>
                <w:lang w:val="hy-AM"/>
              </w:rPr>
              <w:t>պարտադիր հաշտարարությ</w:t>
            </w:r>
            <w:r w:rsidR="00A175AF" w:rsidRPr="00A175AF">
              <w:rPr>
                <w:rFonts w:ascii="GHEA Grapalat" w:hAnsi="GHEA Grapalat"/>
                <w:bCs/>
                <w:color w:val="000000"/>
                <w:shd w:val="clear" w:color="auto" w:fill="FFFFFF"/>
                <w:lang w:val="hy-AM"/>
              </w:rPr>
              <w:t>ու</w:t>
            </w:r>
            <w:r w:rsidR="005B3BAE" w:rsidRPr="005B3BAE">
              <w:rPr>
                <w:rFonts w:ascii="GHEA Grapalat" w:hAnsi="GHEA Grapalat"/>
                <w:bCs/>
                <w:color w:val="000000"/>
                <w:shd w:val="clear" w:color="auto" w:fill="FFFFFF"/>
                <w:lang w:val="hy-AM"/>
              </w:rPr>
              <w:t xml:space="preserve">ն </w:t>
            </w:r>
            <w:r w:rsidR="0049096C" w:rsidRPr="0049096C">
              <w:rPr>
                <w:rFonts w:ascii="GHEA Grapalat" w:hAnsi="GHEA Grapalat"/>
                <w:bCs/>
                <w:color w:val="000000"/>
                <w:shd w:val="clear" w:color="auto" w:fill="FFFFFF"/>
                <w:lang w:val="hy-AM"/>
              </w:rPr>
              <w:t>վերաբերյալ</w:t>
            </w:r>
            <w:r w:rsidR="00A175AF" w:rsidRPr="00A175AF">
              <w:rPr>
                <w:rFonts w:ascii="GHEA Grapalat" w:hAnsi="GHEA Grapalat"/>
                <w:bCs/>
                <w:color w:val="000000"/>
                <w:shd w:val="clear" w:color="auto" w:fill="FFFFFF"/>
                <w:lang w:val="hy-AM"/>
              </w:rPr>
              <w:t xml:space="preserve"> </w:t>
            </w:r>
            <w:r w:rsidR="0049096C">
              <w:rPr>
                <w:rFonts w:ascii="GHEA Grapalat" w:hAnsi="GHEA Grapalat"/>
                <w:bCs/>
                <w:color w:val="000000"/>
                <w:shd w:val="clear" w:color="auto" w:fill="FFFFFF"/>
                <w:lang w:val="hy-AM"/>
              </w:rPr>
              <w:t>դրույթներ</w:t>
            </w:r>
            <w:r w:rsidR="005B3BAE" w:rsidRPr="005B3BAE">
              <w:rPr>
                <w:rFonts w:ascii="GHEA Grapalat" w:hAnsi="GHEA Grapalat"/>
                <w:bCs/>
                <w:color w:val="000000"/>
                <w:shd w:val="clear" w:color="auto" w:fill="FFFFFF"/>
                <w:lang w:val="hy-AM"/>
              </w:rPr>
              <w:t xml:space="preserve">, օրենսդիրը սահմանել է, որ մինչև երկու </w:t>
            </w:r>
            <w:r w:rsidR="007B64BB">
              <w:rPr>
                <w:rFonts w:ascii="GHEA Grapalat" w:hAnsi="GHEA Grapalat"/>
                <w:bCs/>
                <w:color w:val="000000"/>
                <w:shd w:val="clear" w:color="auto" w:fill="FFFFFF"/>
                <w:lang w:val="hy-AM"/>
              </w:rPr>
              <w:t>ժամ իրականացված պարտադիր հաշտար</w:t>
            </w:r>
            <w:r w:rsidR="005B3BAE" w:rsidRPr="005B3BAE">
              <w:rPr>
                <w:rFonts w:ascii="GHEA Grapalat" w:hAnsi="GHEA Grapalat"/>
                <w:bCs/>
                <w:color w:val="000000"/>
                <w:shd w:val="clear" w:color="auto" w:fill="FFFFFF"/>
                <w:lang w:val="hy-AM"/>
              </w:rPr>
              <w:t>ա</w:t>
            </w:r>
            <w:r w:rsidR="007B64BB" w:rsidRPr="007B64BB">
              <w:rPr>
                <w:rFonts w:ascii="GHEA Grapalat" w:hAnsi="GHEA Grapalat"/>
                <w:bCs/>
                <w:color w:val="000000"/>
                <w:shd w:val="clear" w:color="auto" w:fill="FFFFFF"/>
                <w:lang w:val="hy-AM"/>
              </w:rPr>
              <w:t>ր</w:t>
            </w:r>
            <w:r w:rsidR="005B3BAE" w:rsidRPr="005B3BAE">
              <w:rPr>
                <w:rFonts w:ascii="GHEA Grapalat" w:hAnsi="GHEA Grapalat"/>
                <w:bCs/>
                <w:color w:val="000000"/>
                <w:shd w:val="clear" w:color="auto" w:fill="FFFFFF"/>
                <w:lang w:val="hy-AM"/>
              </w:rPr>
              <w:t xml:space="preserve">ության, ինչպես նաև </w:t>
            </w:r>
            <w:r w:rsidR="007B64BB" w:rsidRPr="007B64BB">
              <w:rPr>
                <w:rFonts w:ascii="GHEA Grapalat" w:hAnsi="GHEA Grapalat"/>
                <w:bCs/>
                <w:color w:val="000000"/>
                <w:shd w:val="clear" w:color="auto" w:fill="FFFFFF"/>
                <w:lang w:val="hy-AM"/>
              </w:rPr>
              <w:t>դատարանի կողմից</w:t>
            </w:r>
            <w:r w:rsidR="007B64BB">
              <w:rPr>
                <w:rFonts w:ascii="GHEA Grapalat" w:hAnsi="GHEA Grapalat"/>
                <w:bCs/>
                <w:color w:val="000000"/>
                <w:shd w:val="clear" w:color="auto" w:fill="FFFFFF"/>
                <w:lang w:val="hy-AM"/>
              </w:rPr>
              <w:t xml:space="preserve"> հաշտարարություն նշանակվելու դե</w:t>
            </w:r>
            <w:r w:rsidR="007B64BB" w:rsidRPr="007B64BB">
              <w:rPr>
                <w:rFonts w:ascii="GHEA Grapalat" w:hAnsi="GHEA Grapalat"/>
                <w:bCs/>
                <w:color w:val="000000"/>
                <w:shd w:val="clear" w:color="auto" w:fill="FFFFFF"/>
                <w:lang w:val="hy-AM"/>
              </w:rPr>
              <w:t xml:space="preserve">պքում </w:t>
            </w:r>
            <w:r w:rsidR="00A06608" w:rsidRPr="00A06608">
              <w:rPr>
                <w:rFonts w:ascii="GHEA Grapalat" w:hAnsi="GHEA Grapalat"/>
                <w:bCs/>
                <w:color w:val="000000"/>
                <w:shd w:val="clear" w:color="auto" w:fill="FFFFFF"/>
                <w:lang w:val="hy-AM"/>
              </w:rPr>
              <w:t xml:space="preserve">հաշտարարի վարձատրության </w:t>
            </w:r>
            <w:r w:rsidR="0049096C" w:rsidRPr="0049096C">
              <w:rPr>
                <w:rFonts w:ascii="GHEA Grapalat" w:hAnsi="GHEA Grapalat"/>
                <w:bCs/>
                <w:color w:val="000000"/>
                <w:shd w:val="clear" w:color="auto" w:fill="FFFFFF"/>
                <w:lang w:val="hy-AM"/>
              </w:rPr>
              <w:t>դրույքաչափերը պետք է սահմանվեն Կառավարության կողմից: Ն</w:t>
            </w:r>
            <w:r w:rsidR="00AA7DB9" w:rsidRPr="00AA7DB9">
              <w:rPr>
                <w:rFonts w:ascii="GHEA Grapalat" w:hAnsi="GHEA Grapalat"/>
                <w:bCs/>
                <w:color w:val="000000"/>
                <w:shd w:val="clear" w:color="auto" w:fill="FFFFFF"/>
                <w:lang w:val="hy-AM"/>
              </w:rPr>
              <w:t xml:space="preserve">շվածը </w:t>
            </w:r>
            <w:r w:rsidR="00A06608" w:rsidRPr="00A06608">
              <w:rPr>
                <w:rFonts w:ascii="GHEA Grapalat" w:hAnsi="GHEA Grapalat"/>
                <w:bCs/>
                <w:color w:val="000000"/>
                <w:shd w:val="clear" w:color="auto" w:fill="FFFFFF"/>
                <w:lang w:val="hy-AM"/>
              </w:rPr>
              <w:t xml:space="preserve">կարևոր երաշխիք է կողմերի համար հաշտարարության մատչելիության </w:t>
            </w:r>
            <w:r w:rsidR="005D613F" w:rsidRPr="005D613F">
              <w:rPr>
                <w:rFonts w:ascii="GHEA Grapalat" w:hAnsi="GHEA Grapalat"/>
                <w:bCs/>
                <w:color w:val="000000"/>
                <w:shd w:val="clear" w:color="auto" w:fill="FFFFFF"/>
                <w:lang w:val="hy-AM"/>
              </w:rPr>
              <w:t>ապահովման համար: Միաժամանակ, հարկ է նկատի ունենալ հաշտարարի</w:t>
            </w:r>
            <w:r w:rsidR="00042C04" w:rsidRPr="00042C04">
              <w:rPr>
                <w:rFonts w:ascii="GHEA Grapalat" w:hAnsi="GHEA Grapalat"/>
                <w:bCs/>
                <w:color w:val="000000"/>
                <w:shd w:val="clear" w:color="auto" w:fill="FFFFFF"/>
                <w:lang w:val="hy-AM"/>
              </w:rPr>
              <w:t xml:space="preserve"> համարժեք</w:t>
            </w:r>
            <w:r w:rsidR="00042C04">
              <w:rPr>
                <w:rFonts w:ascii="GHEA Grapalat" w:hAnsi="GHEA Grapalat"/>
                <w:bCs/>
                <w:color w:val="000000"/>
                <w:shd w:val="clear" w:color="auto" w:fill="FFFFFF"/>
                <w:lang w:val="hy-AM"/>
              </w:rPr>
              <w:t xml:space="preserve"> վարձատրություն ստանալու իրավունքը և սահմանել հնարավորինս ողջամիտ վարձատրության չափ: </w:t>
            </w:r>
            <w:r w:rsidR="005D613F" w:rsidRPr="005D613F">
              <w:rPr>
                <w:rFonts w:ascii="GHEA Grapalat" w:hAnsi="GHEA Grapalat"/>
                <w:bCs/>
                <w:color w:val="000000"/>
                <w:shd w:val="clear" w:color="auto" w:fill="FFFFFF"/>
                <w:lang w:val="hy-AM"/>
              </w:rPr>
              <w:t xml:space="preserve"> </w:t>
            </w:r>
            <w:r w:rsidR="005628BE" w:rsidRPr="005628BE">
              <w:rPr>
                <w:rFonts w:ascii="GHEA Grapalat" w:hAnsi="GHEA Grapalat"/>
                <w:bCs/>
                <w:color w:val="000000"/>
                <w:shd w:val="clear" w:color="auto" w:fill="FFFFFF"/>
                <w:lang w:val="hy-AM"/>
              </w:rPr>
              <w:t xml:space="preserve">Որպես համադրելի մեծություն </w:t>
            </w:r>
            <w:r w:rsidR="0059384E">
              <w:rPr>
                <w:rFonts w:ascii="GHEA Grapalat" w:hAnsi="GHEA Grapalat"/>
                <w:bCs/>
                <w:color w:val="000000"/>
                <w:shd w:val="clear" w:color="auto" w:fill="FFFFFF"/>
                <w:lang w:val="hy-AM"/>
              </w:rPr>
              <w:t>կարող</w:t>
            </w:r>
            <w:r w:rsidR="005F6A2F" w:rsidRPr="005F6A2F">
              <w:rPr>
                <w:rFonts w:ascii="GHEA Grapalat" w:hAnsi="GHEA Grapalat"/>
                <w:bCs/>
                <w:color w:val="000000"/>
                <w:shd w:val="clear" w:color="auto" w:fill="FFFFFF"/>
                <w:lang w:val="hy-AM"/>
              </w:rPr>
              <w:t xml:space="preserve"> է </w:t>
            </w:r>
            <w:r w:rsidR="0059384E">
              <w:rPr>
                <w:rFonts w:ascii="GHEA Grapalat" w:hAnsi="GHEA Grapalat"/>
                <w:bCs/>
                <w:color w:val="000000"/>
                <w:shd w:val="clear" w:color="auto" w:fill="FFFFFF"/>
                <w:lang w:val="hy-AM"/>
              </w:rPr>
              <w:t>դիտարկվել</w:t>
            </w:r>
            <w:r w:rsidR="005F6A2F" w:rsidRPr="005F6A2F">
              <w:rPr>
                <w:rFonts w:ascii="GHEA Grapalat" w:hAnsi="GHEA Grapalat"/>
                <w:bCs/>
                <w:color w:val="000000"/>
                <w:shd w:val="clear" w:color="auto" w:fill="FFFFFF"/>
                <w:lang w:val="hy-AM"/>
              </w:rPr>
              <w:t xml:space="preserve"> </w:t>
            </w:r>
            <w:r w:rsidR="004F5323" w:rsidRPr="004F5323">
              <w:rPr>
                <w:rFonts w:ascii="GHEA Grapalat" w:hAnsi="GHEA Grapalat"/>
                <w:bCs/>
                <w:color w:val="000000"/>
                <w:shd w:val="clear" w:color="auto" w:fill="FFFFFF"/>
                <w:lang w:val="hy-AM"/>
              </w:rPr>
              <w:t xml:space="preserve">փաստաբանական գործունեության վճարների միջին </w:t>
            </w:r>
            <w:r w:rsidR="00362AF3" w:rsidRPr="00362AF3">
              <w:rPr>
                <w:rFonts w:ascii="GHEA Grapalat" w:hAnsi="GHEA Grapalat"/>
                <w:bCs/>
                <w:color w:val="000000"/>
                <w:shd w:val="clear" w:color="auto" w:fill="FFFFFF"/>
                <w:lang w:val="hy-AM"/>
              </w:rPr>
              <w:t xml:space="preserve">գնացուցակը, ինչպես նաև </w:t>
            </w:r>
            <w:r w:rsidR="00344661" w:rsidRPr="00344661">
              <w:rPr>
                <w:rFonts w:ascii="GHEA Grapalat" w:hAnsi="GHEA Grapalat"/>
                <w:bCs/>
                <w:color w:val="000000"/>
                <w:shd w:val="clear" w:color="auto" w:fill="FFFFFF"/>
                <w:lang w:val="hy-AM"/>
              </w:rPr>
              <w:t xml:space="preserve">պետական մարմինների լիազորությունների իրականացմամբ պայմանավորված` </w:t>
            </w:r>
            <w:r w:rsidR="005B0118" w:rsidRPr="005B0118">
              <w:rPr>
                <w:rFonts w:ascii="GHEA Grapalat" w:hAnsi="GHEA Grapalat"/>
                <w:bCs/>
                <w:color w:val="000000"/>
                <w:shd w:val="clear" w:color="auto" w:fill="FFFFFF"/>
                <w:lang w:val="hy-AM"/>
              </w:rPr>
              <w:t xml:space="preserve">օրենքով </w:t>
            </w:r>
            <w:r w:rsidR="00344661" w:rsidRPr="00344661">
              <w:rPr>
                <w:rFonts w:ascii="GHEA Grapalat" w:hAnsi="GHEA Grapalat"/>
                <w:bCs/>
                <w:color w:val="000000"/>
                <w:shd w:val="clear" w:color="auto" w:fill="FFFFFF"/>
                <w:lang w:val="hy-AM"/>
              </w:rPr>
              <w:t xml:space="preserve">սահմանված </w:t>
            </w:r>
            <w:r w:rsidR="00F06308" w:rsidRPr="00F06308">
              <w:rPr>
                <w:rFonts w:ascii="GHEA Grapalat" w:hAnsi="GHEA Grapalat"/>
                <w:bCs/>
                <w:color w:val="000000"/>
                <w:shd w:val="clear" w:color="auto" w:fill="FFFFFF"/>
                <w:lang w:val="hy-AM"/>
              </w:rPr>
              <w:t xml:space="preserve">որոշ </w:t>
            </w:r>
            <w:r w:rsidR="00344661" w:rsidRPr="00344661">
              <w:rPr>
                <w:rFonts w:ascii="GHEA Grapalat" w:hAnsi="GHEA Grapalat"/>
                <w:bCs/>
                <w:color w:val="000000"/>
                <w:shd w:val="clear" w:color="auto" w:fill="FFFFFF"/>
                <w:lang w:val="hy-AM"/>
              </w:rPr>
              <w:t>ծառայությունների կամ գործողությունների համար</w:t>
            </w:r>
            <w:r w:rsidR="005B0118" w:rsidRPr="00344661">
              <w:rPr>
                <w:rFonts w:ascii="GHEA Grapalat" w:hAnsi="GHEA Grapalat"/>
                <w:bCs/>
                <w:color w:val="000000"/>
                <w:shd w:val="clear" w:color="auto" w:fill="FFFFFF"/>
                <w:lang w:val="hy-AM"/>
              </w:rPr>
              <w:t xml:space="preserve"> </w:t>
            </w:r>
            <w:r w:rsidR="005B0118" w:rsidRPr="005B0118">
              <w:rPr>
                <w:rFonts w:ascii="GHEA Grapalat" w:hAnsi="GHEA Grapalat"/>
                <w:bCs/>
                <w:color w:val="000000"/>
                <w:shd w:val="clear" w:color="auto" w:fill="FFFFFF"/>
                <w:lang w:val="hy-AM"/>
              </w:rPr>
              <w:t xml:space="preserve">սահմանված </w:t>
            </w:r>
            <w:r w:rsidR="005B0118" w:rsidRPr="00344661">
              <w:rPr>
                <w:rFonts w:ascii="GHEA Grapalat" w:hAnsi="GHEA Grapalat"/>
                <w:bCs/>
                <w:color w:val="000000"/>
                <w:shd w:val="clear" w:color="auto" w:fill="FFFFFF"/>
                <w:lang w:val="hy-AM"/>
              </w:rPr>
              <w:t>պետական տուրք</w:t>
            </w:r>
            <w:r w:rsidR="005B0118" w:rsidRPr="005B0118">
              <w:rPr>
                <w:rFonts w:ascii="GHEA Grapalat" w:hAnsi="GHEA Grapalat"/>
                <w:bCs/>
                <w:color w:val="000000"/>
                <w:shd w:val="clear" w:color="auto" w:fill="FFFFFF"/>
                <w:lang w:val="hy-AM"/>
              </w:rPr>
              <w:t>ի չափը</w:t>
            </w:r>
            <w:r w:rsidR="00AE2443" w:rsidRPr="00AE2443">
              <w:rPr>
                <w:rFonts w:ascii="GHEA Grapalat" w:hAnsi="GHEA Grapalat"/>
                <w:bCs/>
                <w:color w:val="000000"/>
                <w:shd w:val="clear" w:color="auto" w:fill="FFFFFF"/>
                <w:lang w:val="hy-AM"/>
              </w:rPr>
              <w:t>:</w:t>
            </w:r>
            <w:r w:rsidR="00F06308" w:rsidRPr="00F06308">
              <w:rPr>
                <w:rFonts w:ascii="GHEA Grapalat" w:hAnsi="GHEA Grapalat"/>
                <w:bCs/>
                <w:color w:val="000000"/>
                <w:shd w:val="clear" w:color="auto" w:fill="FFFFFF"/>
                <w:lang w:val="hy-AM"/>
              </w:rPr>
              <w:t xml:space="preserve"> Այսպես, </w:t>
            </w:r>
            <w:r w:rsidR="005541ED" w:rsidRPr="00CE1536">
              <w:rPr>
                <w:rFonts w:ascii="GHEA Grapalat" w:hAnsi="GHEA Grapalat"/>
                <w:bCs/>
                <w:color w:val="000000"/>
                <w:shd w:val="clear" w:color="auto" w:fill="FFFFFF"/>
                <w:lang w:val="hy-AM"/>
              </w:rPr>
              <w:lastRenderedPageBreak/>
              <w:t>Փաստաբանների պալատի խորհրդի կողմից սահմանվել է փաստաբանական գործունեության վճարների միջին գնացուցակ</w:t>
            </w:r>
            <w:r w:rsidR="005628BE">
              <w:rPr>
                <w:rFonts w:ascii="GHEA Grapalat" w:hAnsi="GHEA Grapalat"/>
                <w:bCs/>
                <w:color w:val="000000"/>
                <w:shd w:val="clear" w:color="auto" w:fill="FFFFFF"/>
                <w:lang w:val="hy-AM"/>
              </w:rPr>
              <w:t xml:space="preserve">, </w:t>
            </w:r>
            <w:r w:rsidR="005628BE" w:rsidRPr="005628BE">
              <w:rPr>
                <w:rFonts w:ascii="GHEA Grapalat" w:hAnsi="GHEA Grapalat"/>
                <w:bCs/>
                <w:color w:val="000000"/>
                <w:shd w:val="clear" w:color="auto" w:fill="FFFFFF"/>
                <w:lang w:val="hy-AM"/>
              </w:rPr>
              <w:t>ո</w:t>
            </w:r>
            <w:r w:rsidR="00CE1536" w:rsidRPr="00CE1536">
              <w:rPr>
                <w:rFonts w:ascii="GHEA Grapalat" w:hAnsi="GHEA Grapalat"/>
                <w:bCs/>
                <w:color w:val="000000"/>
                <w:shd w:val="clear" w:color="auto" w:fill="FFFFFF"/>
                <w:lang w:val="hy-AM"/>
              </w:rPr>
              <w:t xml:space="preserve">րի համաձայն՝ </w:t>
            </w:r>
            <w:r w:rsidR="005541ED" w:rsidRPr="00CE1536">
              <w:rPr>
                <w:rFonts w:ascii="GHEA Grapalat" w:hAnsi="GHEA Grapalat"/>
                <w:bCs/>
                <w:color w:val="000000"/>
                <w:shd w:val="clear" w:color="auto" w:fill="FFFFFF"/>
                <w:lang w:val="hy-AM"/>
              </w:rPr>
              <w:t xml:space="preserve"> </w:t>
            </w:r>
            <w:r w:rsidR="00C57404" w:rsidRPr="00C57404">
              <w:rPr>
                <w:rFonts w:ascii="GHEA Grapalat" w:hAnsi="GHEA Grapalat"/>
                <w:bCs/>
                <w:color w:val="000000"/>
                <w:shd w:val="clear" w:color="auto" w:fill="FFFFFF"/>
                <w:lang w:val="hy-AM"/>
              </w:rPr>
              <w:t>փաստաբանի խելամիտ (ողջամիտ) վարձատրությունը որոշելիս փաստաբանի աշխատանքի</w:t>
            </w:r>
            <w:r w:rsidR="00836930" w:rsidRPr="00836930">
              <w:rPr>
                <w:rFonts w:ascii="GHEA Grapalat" w:hAnsi="GHEA Grapalat"/>
                <w:bCs/>
                <w:color w:val="000000"/>
                <w:shd w:val="clear" w:color="auto" w:fill="FFFFFF"/>
                <w:lang w:val="hy-AM"/>
              </w:rPr>
              <w:t xml:space="preserve"> (որը ներ</w:t>
            </w:r>
            <w:r w:rsidR="00836930">
              <w:rPr>
                <w:rFonts w:ascii="GHEA Grapalat" w:hAnsi="GHEA Grapalat"/>
                <w:bCs/>
                <w:color w:val="000000"/>
                <w:shd w:val="clear" w:color="auto" w:fill="FFFFFF"/>
                <w:lang w:val="hy-AM"/>
              </w:rPr>
              <w:t>առում է նյութերն ուսումնասիրելը</w:t>
            </w:r>
            <w:r w:rsidR="00836930" w:rsidRPr="00836930">
              <w:rPr>
                <w:rFonts w:ascii="GHEA Grapalat" w:hAnsi="GHEA Grapalat"/>
                <w:bCs/>
                <w:color w:val="000000"/>
                <w:shd w:val="clear" w:color="auto" w:fill="FFFFFF"/>
                <w:lang w:val="hy-AM"/>
              </w:rPr>
              <w:t>, օրենսդրությունն ուսումնասիր</w:t>
            </w:r>
            <w:r w:rsidR="00836930">
              <w:rPr>
                <w:rFonts w:ascii="GHEA Grapalat" w:hAnsi="GHEA Grapalat"/>
                <w:bCs/>
                <w:color w:val="000000"/>
                <w:shd w:val="clear" w:color="auto" w:fill="FFFFFF"/>
                <w:lang w:val="hy-AM"/>
              </w:rPr>
              <w:t>ելը, փաստաթղթերի նախագծեր կազմելը</w:t>
            </w:r>
            <w:r w:rsidR="00836930" w:rsidRPr="00836930">
              <w:rPr>
                <w:rFonts w:ascii="GHEA Grapalat" w:hAnsi="GHEA Grapalat"/>
                <w:bCs/>
                <w:color w:val="000000"/>
                <w:shd w:val="clear" w:color="auto" w:fill="FFFFFF"/>
                <w:lang w:val="hy-AM"/>
              </w:rPr>
              <w:t>, դատական նիստին կամ այլ դատավարական գործողությանը մասնակցելը)</w:t>
            </w:r>
            <w:r w:rsidR="00C57404" w:rsidRPr="00C57404">
              <w:rPr>
                <w:rFonts w:ascii="GHEA Grapalat" w:hAnsi="GHEA Grapalat"/>
                <w:bCs/>
                <w:color w:val="000000"/>
                <w:shd w:val="clear" w:color="auto" w:fill="FFFFFF"/>
                <w:lang w:val="hy-AM"/>
              </w:rPr>
              <w:t xml:space="preserve"> մեկ ժամի դիմաց </w:t>
            </w:r>
            <w:r w:rsidR="00836930" w:rsidRPr="00836930">
              <w:rPr>
                <w:rFonts w:ascii="GHEA Grapalat" w:hAnsi="GHEA Grapalat"/>
                <w:bCs/>
                <w:color w:val="000000"/>
                <w:shd w:val="clear" w:color="auto" w:fill="FFFFFF"/>
                <w:lang w:val="hy-AM"/>
              </w:rPr>
              <w:t>փաստաբանի վարձատրությունը գնահատվում է բազային տուրքի երեսնապատիկի չափով</w:t>
            </w:r>
            <w:r w:rsidR="00CE1536">
              <w:rPr>
                <w:rStyle w:val="FootnoteReference"/>
                <w:rFonts w:ascii="GHEA Grapalat" w:hAnsi="GHEA Grapalat"/>
                <w:bCs/>
                <w:color w:val="000000"/>
                <w:shd w:val="clear" w:color="auto" w:fill="FFFFFF"/>
                <w:lang w:val="hy-AM"/>
              </w:rPr>
              <w:footnoteReference w:id="1"/>
            </w:r>
            <w:r w:rsidR="00442426" w:rsidRPr="00442426">
              <w:rPr>
                <w:rFonts w:ascii="GHEA Grapalat" w:hAnsi="GHEA Grapalat"/>
                <w:bCs/>
                <w:color w:val="000000"/>
                <w:shd w:val="clear" w:color="auto" w:fill="FFFFFF"/>
                <w:lang w:val="hy-AM"/>
              </w:rPr>
              <w:t xml:space="preserve">: </w:t>
            </w:r>
            <w:r w:rsidR="005B5FA8" w:rsidRPr="005B5FA8">
              <w:rPr>
                <w:rFonts w:ascii="GHEA Grapalat" w:hAnsi="GHEA Grapalat"/>
                <w:bCs/>
                <w:color w:val="000000"/>
                <w:shd w:val="clear" w:color="auto" w:fill="FFFFFF"/>
                <w:lang w:val="hy-AM"/>
              </w:rPr>
              <w:t xml:space="preserve">Անդրադառնալով պետական տուրքի վերաբերելի չափերին՝ համեմատության համար նշենք, որ </w:t>
            </w:r>
            <w:r w:rsidR="007B15A6" w:rsidRPr="007B15A6">
              <w:rPr>
                <w:rFonts w:ascii="GHEA Grapalat" w:hAnsi="GHEA Grapalat"/>
                <w:bCs/>
                <w:color w:val="000000"/>
                <w:shd w:val="clear" w:color="auto" w:fill="FFFFFF"/>
                <w:lang w:val="hy-AM"/>
              </w:rPr>
              <w:t>ամուսնալուծության գրանցման համար սահմանված պետական տուրքի չափը 10.000 ՀՀ դրամ է</w:t>
            </w:r>
            <w:r w:rsidR="007B559D" w:rsidRPr="007B559D">
              <w:rPr>
                <w:rFonts w:ascii="GHEA Grapalat" w:hAnsi="GHEA Grapalat"/>
                <w:bCs/>
                <w:color w:val="000000"/>
                <w:shd w:val="clear" w:color="auto" w:fill="FFFFFF"/>
                <w:lang w:val="hy-AM"/>
              </w:rPr>
              <w:t>, իսկ առաջին ատյանի ընդհանուր իրավասության դատարան ներկայացվող, այդ թվում՝ վեճի առարկայի նկատմամբ ինքնուրույն պահանջներ ներկայացնող երրորդ անձի կողմից ներկայացվող հայցադիմումների համար ոչ դրամական պահանջով սահմանված պետա</w:t>
            </w:r>
            <w:r w:rsidR="00714814">
              <w:rPr>
                <w:rFonts w:ascii="GHEA Grapalat" w:hAnsi="GHEA Grapalat"/>
                <w:bCs/>
                <w:color w:val="000000"/>
                <w:shd w:val="clear" w:color="auto" w:fill="FFFFFF"/>
                <w:lang w:val="hy-AM"/>
              </w:rPr>
              <w:t>կան տուրքի չափը</w:t>
            </w:r>
            <w:r w:rsidR="00714814" w:rsidRPr="00714814">
              <w:rPr>
                <w:rFonts w:ascii="GHEA Grapalat" w:hAnsi="GHEA Grapalat"/>
                <w:bCs/>
                <w:color w:val="000000"/>
                <w:shd w:val="clear" w:color="auto" w:fill="FFFFFF"/>
                <w:lang w:val="hy-AM"/>
              </w:rPr>
              <w:t>՝</w:t>
            </w:r>
            <w:r w:rsidR="00714814">
              <w:rPr>
                <w:rFonts w:ascii="GHEA Grapalat" w:hAnsi="GHEA Grapalat"/>
                <w:bCs/>
                <w:color w:val="000000"/>
                <w:shd w:val="clear" w:color="auto" w:fill="FFFFFF"/>
                <w:lang w:val="hy-AM"/>
              </w:rPr>
              <w:t xml:space="preserve"> 20.000 ՀՀ դրամ</w:t>
            </w:r>
            <w:r w:rsidR="007B559D" w:rsidRPr="007B559D">
              <w:rPr>
                <w:rFonts w:ascii="GHEA Grapalat" w:hAnsi="GHEA Grapalat"/>
                <w:bCs/>
                <w:color w:val="000000"/>
                <w:shd w:val="clear" w:color="auto" w:fill="FFFFFF"/>
                <w:lang w:val="hy-AM"/>
              </w:rPr>
              <w:t xml:space="preserve">: Հիմք ընդունելով վերոնշյալ վերլուծությունը՝ </w:t>
            </w:r>
            <w:r w:rsidR="007B559D" w:rsidRPr="007B559D">
              <w:rPr>
                <w:rFonts w:ascii="GHEA Grapalat" w:hAnsi="GHEA Grapalat"/>
                <w:bCs/>
                <w:color w:val="000000"/>
                <w:shd w:val="clear" w:color="auto" w:fill="FFFFFF"/>
                <w:lang w:val="hy-AM"/>
              </w:rPr>
              <w:lastRenderedPageBreak/>
              <w:t xml:space="preserve">կարծում ենք, որ </w:t>
            </w:r>
            <w:r w:rsidR="008A600F" w:rsidRPr="008A600F">
              <w:rPr>
                <w:rFonts w:ascii="GHEA Grapalat" w:hAnsi="GHEA Grapalat"/>
                <w:bCs/>
                <w:color w:val="000000"/>
                <w:shd w:val="clear" w:color="auto" w:fill="FFFFFF"/>
                <w:lang w:val="hy-AM"/>
              </w:rPr>
              <w:t xml:space="preserve">առաջարկվող </w:t>
            </w:r>
            <w:r w:rsidR="007B559D" w:rsidRPr="007B559D">
              <w:rPr>
                <w:rFonts w:ascii="GHEA Grapalat" w:hAnsi="GHEA Grapalat"/>
                <w:bCs/>
                <w:color w:val="000000"/>
                <w:shd w:val="clear" w:color="auto" w:fill="FFFFFF"/>
                <w:lang w:val="hy-AM"/>
              </w:rPr>
              <w:t>դրույքաչափ</w:t>
            </w:r>
            <w:r w:rsidR="008A600F" w:rsidRPr="008A600F">
              <w:rPr>
                <w:rFonts w:ascii="GHEA Grapalat" w:hAnsi="GHEA Grapalat"/>
                <w:bCs/>
                <w:color w:val="000000"/>
                <w:shd w:val="clear" w:color="auto" w:fill="FFFFFF"/>
                <w:lang w:val="hy-AM"/>
              </w:rPr>
              <w:t>ի սահմանման շնորհիվ կողմերի համար կապահովվի հաշտարարության հնարավորինս մատչելի</w:t>
            </w:r>
            <w:r w:rsidR="0059384E">
              <w:rPr>
                <w:rFonts w:ascii="GHEA Grapalat" w:hAnsi="GHEA Grapalat"/>
                <w:bCs/>
                <w:color w:val="000000"/>
                <w:shd w:val="clear" w:color="auto" w:fill="FFFFFF"/>
                <w:lang w:val="hy-AM"/>
              </w:rPr>
              <w:t xml:space="preserve"> արժեք, իսկ հաշտարարները հնարավո</w:t>
            </w:r>
            <w:r w:rsidR="008A600F" w:rsidRPr="008A600F">
              <w:rPr>
                <w:rFonts w:ascii="GHEA Grapalat" w:hAnsi="GHEA Grapalat"/>
                <w:bCs/>
                <w:color w:val="000000"/>
                <w:shd w:val="clear" w:color="auto" w:fill="FFFFFF"/>
                <w:lang w:val="hy-AM"/>
              </w:rPr>
              <w:t xml:space="preserve">րություն կստանան </w:t>
            </w:r>
            <w:r w:rsidR="00714814" w:rsidRPr="00714814">
              <w:rPr>
                <w:rFonts w:ascii="GHEA Grapalat" w:hAnsi="GHEA Grapalat"/>
                <w:bCs/>
                <w:color w:val="000000"/>
                <w:shd w:val="clear" w:color="auto" w:fill="FFFFFF"/>
                <w:lang w:val="hy-AM"/>
              </w:rPr>
              <w:t xml:space="preserve">հնարավորինս </w:t>
            </w:r>
            <w:r w:rsidR="008A600F" w:rsidRPr="008A600F">
              <w:rPr>
                <w:rFonts w:ascii="GHEA Grapalat" w:hAnsi="GHEA Grapalat"/>
                <w:bCs/>
                <w:color w:val="000000"/>
                <w:shd w:val="clear" w:color="auto" w:fill="FFFFFF"/>
                <w:lang w:val="hy-AM"/>
              </w:rPr>
              <w:t xml:space="preserve">համարժեք վարձատրվել իրենց կողմից իրականացված աշխատանքի դիմաց: </w:t>
            </w:r>
            <w:bookmarkStart w:id="0" w:name="_GoBack"/>
            <w:r w:rsidR="008A600F" w:rsidRPr="008A600F">
              <w:rPr>
                <w:rFonts w:ascii="GHEA Grapalat" w:hAnsi="GHEA Grapalat"/>
                <w:bCs/>
                <w:color w:val="000000"/>
                <w:shd w:val="clear" w:color="auto" w:fill="FFFFFF"/>
                <w:lang w:val="hy-AM"/>
              </w:rPr>
              <w:t>Ի</w:t>
            </w:r>
            <w:r w:rsidR="008A600F">
              <w:rPr>
                <w:rFonts w:ascii="GHEA Grapalat" w:hAnsi="GHEA Grapalat"/>
                <w:bCs/>
                <w:color w:val="000000"/>
                <w:shd w:val="clear" w:color="auto" w:fill="FFFFFF"/>
                <w:lang w:val="hy-AM"/>
              </w:rPr>
              <w:t xml:space="preserve">նչ վերաբերում է նշված գումարի՝ </w:t>
            </w:r>
            <w:r w:rsidR="008A600F" w:rsidRPr="008A600F">
              <w:rPr>
                <w:rFonts w:ascii="GHEA Grapalat" w:hAnsi="GHEA Grapalat"/>
                <w:bCs/>
                <w:color w:val="000000"/>
                <w:shd w:val="clear" w:color="auto" w:fill="FFFFFF"/>
                <w:lang w:val="hy-AM"/>
              </w:rPr>
              <w:t xml:space="preserve">պետական բյուջեից փոխհատուցման հարցին, ապա նշենք, որ գումարի հստակ չափ </w:t>
            </w:r>
            <w:r w:rsidR="008A600F" w:rsidRPr="001C7401">
              <w:rPr>
                <w:rFonts w:ascii="GHEA Grapalat" w:hAnsi="GHEA Grapalat"/>
                <w:bCs/>
                <w:color w:val="000000"/>
                <w:shd w:val="clear" w:color="auto" w:fill="FFFFFF"/>
                <w:lang w:val="hy-AM"/>
              </w:rPr>
              <w:t>կանխատեսելը իրատեսական չէ,</w:t>
            </w:r>
            <w:r w:rsidR="008A600F" w:rsidRPr="008A600F">
              <w:rPr>
                <w:rFonts w:ascii="GHEA Grapalat" w:hAnsi="GHEA Grapalat"/>
                <w:bCs/>
                <w:color w:val="000000"/>
                <w:shd w:val="clear" w:color="auto" w:fill="FFFFFF"/>
                <w:lang w:val="hy-AM"/>
              </w:rPr>
              <w:t xml:space="preserve"> քանի որ հնարավոր չէ կանխատեսել այն գործերի թիվը, որոնցով կողը կդիմի պարտադիր հաշտարարության, այնուհետև վեճի չլուծման արդյունքում կդիմի դատարան</w:t>
            </w:r>
            <w:bookmarkEnd w:id="0"/>
            <w:r w:rsidR="008A600F" w:rsidRPr="008A600F">
              <w:rPr>
                <w:rFonts w:ascii="GHEA Grapalat" w:hAnsi="GHEA Grapalat"/>
                <w:bCs/>
                <w:color w:val="000000"/>
                <w:shd w:val="clear" w:color="auto" w:fill="FFFFFF"/>
                <w:lang w:val="hy-AM"/>
              </w:rPr>
              <w:t xml:space="preserve">, </w:t>
            </w:r>
            <w:r w:rsidR="00263E44" w:rsidRPr="00263E44">
              <w:rPr>
                <w:rFonts w:ascii="GHEA Grapalat" w:hAnsi="GHEA Grapalat"/>
                <w:bCs/>
                <w:color w:val="000000"/>
                <w:shd w:val="clear" w:color="auto" w:fill="FFFFFF"/>
                <w:lang w:val="hy-AM"/>
              </w:rPr>
              <w:t xml:space="preserve">հաջորդիվ </w:t>
            </w:r>
            <w:r w:rsidR="008A600F" w:rsidRPr="008A600F">
              <w:rPr>
                <w:rFonts w:ascii="GHEA Grapalat" w:hAnsi="GHEA Grapalat"/>
                <w:bCs/>
                <w:color w:val="000000"/>
                <w:shd w:val="clear" w:color="auto" w:fill="FFFFFF"/>
                <w:lang w:val="hy-AM"/>
              </w:rPr>
              <w:t xml:space="preserve">պահանջը </w:t>
            </w:r>
            <w:r w:rsidR="00444911">
              <w:rPr>
                <w:rFonts w:ascii="GHEA Grapalat" w:hAnsi="GHEA Grapalat"/>
                <w:bCs/>
                <w:color w:val="000000"/>
                <w:shd w:val="clear" w:color="auto" w:fill="FFFFFF"/>
                <w:lang w:val="hy-AM"/>
              </w:rPr>
              <w:t>չի բավարարվի կամ մասնակի կբավար</w:t>
            </w:r>
            <w:r w:rsidR="008A600F" w:rsidRPr="008A600F">
              <w:rPr>
                <w:rFonts w:ascii="GHEA Grapalat" w:hAnsi="GHEA Grapalat"/>
                <w:bCs/>
                <w:color w:val="000000"/>
                <w:shd w:val="clear" w:color="auto" w:fill="FFFFFF"/>
                <w:lang w:val="hy-AM"/>
              </w:rPr>
              <w:t>ա</w:t>
            </w:r>
            <w:r w:rsidR="00444911" w:rsidRPr="00444911">
              <w:rPr>
                <w:rFonts w:ascii="GHEA Grapalat" w:hAnsi="GHEA Grapalat"/>
                <w:bCs/>
                <w:color w:val="000000"/>
                <w:shd w:val="clear" w:color="auto" w:fill="FFFFFF"/>
                <w:lang w:val="hy-AM"/>
              </w:rPr>
              <w:t>ր</w:t>
            </w:r>
            <w:r w:rsidR="008A600F" w:rsidRPr="008A600F">
              <w:rPr>
                <w:rFonts w:ascii="GHEA Grapalat" w:hAnsi="GHEA Grapalat"/>
                <w:bCs/>
                <w:color w:val="000000"/>
                <w:shd w:val="clear" w:color="auto" w:fill="FFFFFF"/>
                <w:lang w:val="hy-AM"/>
              </w:rPr>
              <w:t xml:space="preserve">վի և  պետական տուրքից ազատված լինելու արդյունքում՝ </w:t>
            </w:r>
            <w:r w:rsidR="00E06A0C" w:rsidRPr="00E06A0C">
              <w:rPr>
                <w:rFonts w:ascii="GHEA Grapalat" w:hAnsi="GHEA Grapalat"/>
                <w:bCs/>
                <w:color w:val="000000"/>
                <w:shd w:val="clear" w:color="auto" w:fill="FFFFFF"/>
                <w:lang w:val="hy-AM"/>
              </w:rPr>
              <w:t xml:space="preserve">հայցվորը </w:t>
            </w:r>
            <w:r w:rsidR="008A600F" w:rsidRPr="008A600F">
              <w:rPr>
                <w:rFonts w:ascii="GHEA Grapalat" w:hAnsi="GHEA Grapalat"/>
                <w:bCs/>
                <w:color w:val="000000"/>
                <w:shd w:val="clear" w:color="auto" w:fill="FFFFFF"/>
                <w:lang w:val="hy-AM"/>
              </w:rPr>
              <w:t>հնարավորություն</w:t>
            </w:r>
            <w:r w:rsidR="00444911" w:rsidRPr="00444911">
              <w:rPr>
                <w:rFonts w:ascii="GHEA Grapalat" w:hAnsi="GHEA Grapalat"/>
                <w:bCs/>
                <w:color w:val="000000"/>
                <w:shd w:val="clear" w:color="auto" w:fill="FFFFFF"/>
                <w:lang w:val="hy-AM"/>
              </w:rPr>
              <w:t xml:space="preserve"> կստանա պետական բյուջեից գումարի հատուցում ստանալ: </w:t>
            </w:r>
            <w:r w:rsidR="00297EFF" w:rsidRPr="00297EFF">
              <w:rPr>
                <w:rFonts w:ascii="GHEA Grapalat" w:hAnsi="GHEA Grapalat"/>
                <w:bCs/>
                <w:color w:val="000000"/>
                <w:shd w:val="clear" w:color="auto" w:fill="FFFFFF"/>
                <w:lang w:val="hy-AM"/>
              </w:rPr>
              <w:t>Կարծում ենք, որ պրակտիկայում նման գործերը խիստ սակավաթիվ են լինելու, սակայն  հաշվարկը ներկայացվել է հնարավոր առավելագույն չափով:</w:t>
            </w:r>
            <w:r w:rsidR="007A02F2" w:rsidRPr="007A02F2">
              <w:rPr>
                <w:rFonts w:ascii="GHEA Grapalat" w:hAnsi="GHEA Grapalat"/>
                <w:bCs/>
                <w:color w:val="000000"/>
                <w:shd w:val="clear" w:color="auto" w:fill="FFFFFF"/>
                <w:lang w:val="hy-AM"/>
              </w:rPr>
              <w:t xml:space="preserve"> </w:t>
            </w:r>
            <w:r w:rsidR="004B5B82" w:rsidRPr="004B5B82">
              <w:rPr>
                <w:rFonts w:ascii="GHEA Grapalat" w:hAnsi="GHEA Grapalat"/>
                <w:bCs/>
                <w:color w:val="000000"/>
                <w:shd w:val="clear" w:color="auto" w:fill="FFFFFF"/>
                <w:lang w:val="hy-AM"/>
              </w:rPr>
              <w:t>Ն</w:t>
            </w:r>
            <w:r w:rsidR="007A02F2" w:rsidRPr="007A02F2">
              <w:rPr>
                <w:rFonts w:ascii="GHEA Grapalat" w:hAnsi="GHEA Grapalat"/>
                <w:bCs/>
                <w:color w:val="000000"/>
                <w:shd w:val="clear" w:color="auto" w:fill="FFFFFF"/>
                <w:lang w:val="hy-AM"/>
              </w:rPr>
              <w:t>շենք</w:t>
            </w:r>
            <w:r w:rsidR="004B5B82" w:rsidRPr="004B5B82">
              <w:rPr>
                <w:rFonts w:ascii="GHEA Grapalat" w:hAnsi="GHEA Grapalat"/>
                <w:bCs/>
                <w:color w:val="000000"/>
                <w:shd w:val="clear" w:color="auto" w:fill="FFFFFF"/>
                <w:lang w:val="hy-AM"/>
              </w:rPr>
              <w:t xml:space="preserve"> նա</w:t>
            </w:r>
            <w:r w:rsidR="004B5B82">
              <w:rPr>
                <w:rFonts w:ascii="GHEA Grapalat" w:hAnsi="GHEA Grapalat"/>
                <w:bCs/>
                <w:color w:val="000000"/>
                <w:shd w:val="clear" w:color="auto" w:fill="FFFFFF"/>
                <w:lang w:val="ru-RU"/>
              </w:rPr>
              <w:t>և</w:t>
            </w:r>
            <w:r w:rsidR="007A02F2" w:rsidRPr="007A02F2">
              <w:rPr>
                <w:rFonts w:ascii="GHEA Grapalat" w:hAnsi="GHEA Grapalat"/>
                <w:bCs/>
                <w:color w:val="000000"/>
                <w:shd w:val="clear" w:color="auto" w:fill="FFFFFF"/>
                <w:lang w:val="hy-AM"/>
              </w:rPr>
              <w:t xml:space="preserve">, որ հաշվի առնելով քաղաքացիական գործերի </w:t>
            </w:r>
            <w:r w:rsidR="005716AF" w:rsidRPr="005716AF">
              <w:rPr>
                <w:rFonts w:ascii="GHEA Grapalat" w:hAnsi="GHEA Grapalat"/>
                <w:bCs/>
                <w:color w:val="000000"/>
                <w:shd w:val="clear" w:color="auto" w:fill="FFFFFF"/>
                <w:lang w:val="hy-AM"/>
              </w:rPr>
              <w:t xml:space="preserve">քննության վերաբերյալ 2022 թվականի վիճակագրական տվյալների հրապարակման </w:t>
            </w:r>
            <w:r w:rsidR="005716AF" w:rsidRPr="005716AF">
              <w:rPr>
                <w:rFonts w:ascii="GHEA Grapalat" w:hAnsi="GHEA Grapalat"/>
                <w:bCs/>
                <w:color w:val="000000"/>
                <w:shd w:val="clear" w:color="auto" w:fill="FFFFFF"/>
                <w:lang w:val="hy-AM"/>
              </w:rPr>
              <w:lastRenderedPageBreak/>
              <w:t>հանգամանքը, նախագծի հիմնավորումներում կատարվել է վերահաշվարկ:</w:t>
            </w:r>
          </w:p>
          <w:p w:rsidR="00244831" w:rsidRPr="008A600F" w:rsidRDefault="00297EFF" w:rsidP="008A600F">
            <w:pPr>
              <w:pStyle w:val="NormalWeb"/>
              <w:spacing w:before="0" w:beforeAutospacing="0" w:after="0" w:afterAutospacing="0" w:line="360" w:lineRule="auto"/>
              <w:jc w:val="both"/>
              <w:rPr>
                <w:rFonts w:ascii="GHEA Grapalat" w:hAnsi="GHEA Grapalat"/>
                <w:bCs/>
                <w:color w:val="000000"/>
                <w:shd w:val="clear" w:color="auto" w:fill="FFFFFF"/>
                <w:lang w:val="hy-AM"/>
              </w:rPr>
            </w:pPr>
            <w:r w:rsidRPr="00297EFF">
              <w:rPr>
                <w:rFonts w:ascii="GHEA Grapalat" w:hAnsi="GHEA Grapalat"/>
                <w:bCs/>
                <w:color w:val="000000"/>
                <w:shd w:val="clear" w:color="auto" w:fill="FFFFFF"/>
                <w:lang w:val="hy-AM"/>
              </w:rPr>
              <w:t xml:space="preserve">Ինչ վերաբերում է Ֆինանսների նախարարության վերաբերյալ սահմանված իրավակարգավորմանը, ապա առաջարկը ընդունվել է, նախագծում կատարվել է փոփոխություն: </w:t>
            </w:r>
            <w:r w:rsidR="008A600F" w:rsidRPr="008A600F">
              <w:rPr>
                <w:rFonts w:ascii="GHEA Grapalat" w:hAnsi="GHEA Grapalat"/>
                <w:bCs/>
                <w:color w:val="000000"/>
                <w:shd w:val="clear" w:color="auto" w:fill="FFFFFF"/>
                <w:lang w:val="hy-AM"/>
              </w:rPr>
              <w:t xml:space="preserve"> </w:t>
            </w:r>
          </w:p>
        </w:tc>
      </w:tr>
    </w:tbl>
    <w:p w:rsidR="005B2463" w:rsidRPr="00125198" w:rsidRDefault="005B2463" w:rsidP="005A00AD">
      <w:pPr>
        <w:spacing w:line="360" w:lineRule="auto"/>
        <w:rPr>
          <w:rFonts w:ascii="GHEA Grapalat" w:hAnsi="GHEA Grapalat"/>
          <w:lang w:val="hy-AM"/>
        </w:rPr>
      </w:pPr>
    </w:p>
    <w:sectPr w:rsidR="005B2463" w:rsidRPr="00125198" w:rsidSect="00101649">
      <w:footerReference w:type="default" r:id="rId8"/>
      <w:pgSz w:w="16838" w:h="11906" w:orient="landscape"/>
      <w:pgMar w:top="567" w:right="567" w:bottom="426"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C91DC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CB1" w:rsidRDefault="00D91CB1" w:rsidP="00C33404">
      <w:r>
        <w:separator/>
      </w:r>
    </w:p>
  </w:endnote>
  <w:endnote w:type="continuationSeparator" w:id="0">
    <w:p w:rsidR="00D91CB1" w:rsidRDefault="00D91CB1" w:rsidP="00C334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999269"/>
      <w:docPartObj>
        <w:docPartGallery w:val="Page Numbers (Bottom of Page)"/>
        <w:docPartUnique/>
      </w:docPartObj>
    </w:sdtPr>
    <w:sdtContent>
      <w:p w:rsidR="00C83452" w:rsidRDefault="00F94BDA">
        <w:pPr>
          <w:pStyle w:val="Footer"/>
          <w:jc w:val="right"/>
        </w:pPr>
        <w:fldSimple w:instr=" PAGE   \* MERGEFORMAT ">
          <w:r w:rsidR="004B5B82">
            <w:rPr>
              <w:noProof/>
            </w:rPr>
            <w:t>5</w:t>
          </w:r>
        </w:fldSimple>
      </w:p>
    </w:sdtContent>
  </w:sdt>
  <w:p w:rsidR="00C83452" w:rsidRDefault="00C834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CB1" w:rsidRDefault="00D91CB1" w:rsidP="00C33404">
      <w:r>
        <w:separator/>
      </w:r>
    </w:p>
  </w:footnote>
  <w:footnote w:type="continuationSeparator" w:id="0">
    <w:p w:rsidR="00D91CB1" w:rsidRDefault="00D91CB1" w:rsidP="00C33404">
      <w:r>
        <w:continuationSeparator/>
      </w:r>
    </w:p>
  </w:footnote>
  <w:footnote w:id="1">
    <w:p w:rsidR="00CE1536" w:rsidRPr="00CE1536" w:rsidRDefault="00CE1536">
      <w:pPr>
        <w:pStyle w:val="FootnoteText"/>
        <w:rPr>
          <w:rFonts w:ascii="Sylfaen" w:hAnsi="Sylfaen"/>
        </w:rPr>
      </w:pPr>
      <w:r>
        <w:rPr>
          <w:rStyle w:val="FootnoteReference"/>
        </w:rPr>
        <w:footnoteRef/>
      </w:r>
      <w:r>
        <w:t xml:space="preserve"> </w:t>
      </w:r>
      <w:r>
        <w:rPr>
          <w:rFonts w:ascii="Sylfaen" w:hAnsi="Sylfaen"/>
        </w:rPr>
        <w:t xml:space="preserve">Տե՛ս </w:t>
      </w:r>
      <w:hyperlink r:id="rId1" w:history="1">
        <w:r w:rsidRPr="00B90379">
          <w:rPr>
            <w:rStyle w:val="Hyperlink"/>
            <w:rFonts w:ascii="Sylfaen" w:hAnsi="Sylfaen"/>
          </w:rPr>
          <w:t>https://advocates.am/images/library/gnacucak_29.07.2021.pdf</w:t>
        </w:r>
      </w:hyperlink>
      <w:r>
        <w:rPr>
          <w:rFonts w:ascii="Sylfaen" w:hAnsi="Sylfaen"/>
        </w:rPr>
        <w:t xml:space="preserve"> 02.05.2023թ. դրությամբ:</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B4576"/>
    <w:multiLevelType w:val="hybridMultilevel"/>
    <w:tmpl w:val="F57ACD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10F5A1B"/>
    <w:multiLevelType w:val="hybridMultilevel"/>
    <w:tmpl w:val="0D0E159E"/>
    <w:lvl w:ilvl="0" w:tplc="36ACC6DA">
      <w:start w:val="4"/>
      <w:numFmt w:val="decimal"/>
      <w:lvlText w:val="%1."/>
      <w:lvlJc w:val="left"/>
      <w:pPr>
        <w:ind w:left="1275" w:hanging="360"/>
      </w:pPr>
      <w:rPr>
        <w:rFonts w:hint="default"/>
        <w:b/>
        <w:bCs/>
      </w:rPr>
    </w:lvl>
    <w:lvl w:ilvl="1" w:tplc="08090019" w:tentative="1">
      <w:start w:val="1"/>
      <w:numFmt w:val="lowerLetter"/>
      <w:lvlText w:val="%2."/>
      <w:lvlJc w:val="left"/>
      <w:pPr>
        <w:ind w:left="1995" w:hanging="360"/>
      </w:pPr>
    </w:lvl>
    <w:lvl w:ilvl="2" w:tplc="0809001B" w:tentative="1">
      <w:start w:val="1"/>
      <w:numFmt w:val="lowerRoman"/>
      <w:lvlText w:val="%3."/>
      <w:lvlJc w:val="right"/>
      <w:pPr>
        <w:ind w:left="2715" w:hanging="180"/>
      </w:pPr>
    </w:lvl>
    <w:lvl w:ilvl="3" w:tplc="0809000F" w:tentative="1">
      <w:start w:val="1"/>
      <w:numFmt w:val="decimal"/>
      <w:lvlText w:val="%4."/>
      <w:lvlJc w:val="left"/>
      <w:pPr>
        <w:ind w:left="3435" w:hanging="360"/>
      </w:pPr>
    </w:lvl>
    <w:lvl w:ilvl="4" w:tplc="08090019" w:tentative="1">
      <w:start w:val="1"/>
      <w:numFmt w:val="lowerLetter"/>
      <w:lvlText w:val="%5."/>
      <w:lvlJc w:val="left"/>
      <w:pPr>
        <w:ind w:left="4155" w:hanging="360"/>
      </w:pPr>
    </w:lvl>
    <w:lvl w:ilvl="5" w:tplc="0809001B" w:tentative="1">
      <w:start w:val="1"/>
      <w:numFmt w:val="lowerRoman"/>
      <w:lvlText w:val="%6."/>
      <w:lvlJc w:val="right"/>
      <w:pPr>
        <w:ind w:left="4875" w:hanging="180"/>
      </w:pPr>
    </w:lvl>
    <w:lvl w:ilvl="6" w:tplc="0809000F" w:tentative="1">
      <w:start w:val="1"/>
      <w:numFmt w:val="decimal"/>
      <w:lvlText w:val="%7."/>
      <w:lvlJc w:val="left"/>
      <w:pPr>
        <w:ind w:left="5595" w:hanging="360"/>
      </w:pPr>
    </w:lvl>
    <w:lvl w:ilvl="7" w:tplc="08090019" w:tentative="1">
      <w:start w:val="1"/>
      <w:numFmt w:val="lowerLetter"/>
      <w:lvlText w:val="%8."/>
      <w:lvlJc w:val="left"/>
      <w:pPr>
        <w:ind w:left="6315" w:hanging="360"/>
      </w:pPr>
    </w:lvl>
    <w:lvl w:ilvl="8" w:tplc="0809001B" w:tentative="1">
      <w:start w:val="1"/>
      <w:numFmt w:val="lowerRoman"/>
      <w:lvlText w:val="%9."/>
      <w:lvlJc w:val="right"/>
      <w:pPr>
        <w:ind w:left="7035" w:hanging="180"/>
      </w:pPr>
    </w:lvl>
  </w:abstractNum>
  <w:abstractNum w:abstractNumId="2">
    <w:nsid w:val="45E11430"/>
    <w:multiLevelType w:val="hybridMultilevel"/>
    <w:tmpl w:val="411896A6"/>
    <w:lvl w:ilvl="0" w:tplc="A74EDB1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7FE1BA2"/>
    <w:multiLevelType w:val="hybridMultilevel"/>
    <w:tmpl w:val="AA228066"/>
    <w:lvl w:ilvl="0" w:tplc="FFFFFFFF">
      <w:start w:val="4"/>
      <w:numFmt w:val="decimal"/>
      <w:lvlText w:val="%1."/>
      <w:lvlJc w:val="left"/>
      <w:pPr>
        <w:ind w:left="1275" w:hanging="360"/>
      </w:pPr>
      <w:rPr>
        <w:rFonts w:hint="default"/>
        <w:b/>
        <w:bCs/>
      </w:r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4">
    <w:nsid w:val="4A6C5AF1"/>
    <w:multiLevelType w:val="hybridMultilevel"/>
    <w:tmpl w:val="E1F867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0BD5CB5"/>
    <w:multiLevelType w:val="hybridMultilevel"/>
    <w:tmpl w:val="2EACC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3"/>
  </w:num>
  <w:num w:numId="5">
    <w:abstractNumId w:val="4"/>
  </w:num>
  <w:num w:numId="6">
    <w:abstractNumId w:val="2"/>
  </w:num>
  <w:num w:numId="7">
    <w:abstractNumId w:val="0"/>
  </w:num>
  <w:numIdMacAtCleanup w:val="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igran Dadunc">
    <w15:presenceInfo w15:providerId="None" w15:userId="Tigran Dadun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proofState w:spelling="clean" w:grammar="clean"/>
  <w:stylePaneFormatFilter w:val="3F01"/>
  <w:defaultTabStop w:val="708"/>
  <w:characterSpacingControl w:val="doNotCompress"/>
  <w:footnotePr>
    <w:footnote w:id="-1"/>
    <w:footnote w:id="0"/>
  </w:footnotePr>
  <w:endnotePr>
    <w:endnote w:id="-1"/>
    <w:endnote w:id="0"/>
  </w:endnotePr>
  <w:compat/>
  <w:rsids>
    <w:rsidRoot w:val="009B258F"/>
    <w:rsid w:val="0000005B"/>
    <w:rsid w:val="00000068"/>
    <w:rsid w:val="000017F7"/>
    <w:rsid w:val="000039EB"/>
    <w:rsid w:val="00005B4B"/>
    <w:rsid w:val="00007BC3"/>
    <w:rsid w:val="000103F0"/>
    <w:rsid w:val="000118C7"/>
    <w:rsid w:val="000121C1"/>
    <w:rsid w:val="00012DB8"/>
    <w:rsid w:val="000137F6"/>
    <w:rsid w:val="00015E35"/>
    <w:rsid w:val="00015F3E"/>
    <w:rsid w:val="00017A64"/>
    <w:rsid w:val="00017A8D"/>
    <w:rsid w:val="0002018C"/>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6E40"/>
    <w:rsid w:val="00037EF1"/>
    <w:rsid w:val="00041C9E"/>
    <w:rsid w:val="00042C04"/>
    <w:rsid w:val="00043124"/>
    <w:rsid w:val="0004349B"/>
    <w:rsid w:val="0004428B"/>
    <w:rsid w:val="000442A8"/>
    <w:rsid w:val="000516FB"/>
    <w:rsid w:val="000517E7"/>
    <w:rsid w:val="000520ED"/>
    <w:rsid w:val="000534BD"/>
    <w:rsid w:val="00053670"/>
    <w:rsid w:val="00055D1E"/>
    <w:rsid w:val="00057391"/>
    <w:rsid w:val="00057D35"/>
    <w:rsid w:val="00060889"/>
    <w:rsid w:val="00061577"/>
    <w:rsid w:val="00061A9F"/>
    <w:rsid w:val="00062361"/>
    <w:rsid w:val="00064C91"/>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214E"/>
    <w:rsid w:val="000828CF"/>
    <w:rsid w:val="00090CC3"/>
    <w:rsid w:val="00091779"/>
    <w:rsid w:val="000932FE"/>
    <w:rsid w:val="000939D9"/>
    <w:rsid w:val="000951CA"/>
    <w:rsid w:val="0009680A"/>
    <w:rsid w:val="000A02C2"/>
    <w:rsid w:val="000A2169"/>
    <w:rsid w:val="000A2491"/>
    <w:rsid w:val="000A2D72"/>
    <w:rsid w:val="000A345A"/>
    <w:rsid w:val="000A34FD"/>
    <w:rsid w:val="000A3B06"/>
    <w:rsid w:val="000A5329"/>
    <w:rsid w:val="000A5D2B"/>
    <w:rsid w:val="000A6283"/>
    <w:rsid w:val="000A7872"/>
    <w:rsid w:val="000B0717"/>
    <w:rsid w:val="000B243A"/>
    <w:rsid w:val="000B2593"/>
    <w:rsid w:val="000B3199"/>
    <w:rsid w:val="000B6320"/>
    <w:rsid w:val="000B6A43"/>
    <w:rsid w:val="000B7985"/>
    <w:rsid w:val="000C005B"/>
    <w:rsid w:val="000C06E5"/>
    <w:rsid w:val="000C0936"/>
    <w:rsid w:val="000C1D21"/>
    <w:rsid w:val="000C2E8C"/>
    <w:rsid w:val="000C3E6F"/>
    <w:rsid w:val="000D0946"/>
    <w:rsid w:val="000D15B9"/>
    <w:rsid w:val="000D2AB6"/>
    <w:rsid w:val="000D2F00"/>
    <w:rsid w:val="000D2FE9"/>
    <w:rsid w:val="000D3DC0"/>
    <w:rsid w:val="000D75DB"/>
    <w:rsid w:val="000D771A"/>
    <w:rsid w:val="000E0501"/>
    <w:rsid w:val="000E0AB2"/>
    <w:rsid w:val="000E1598"/>
    <w:rsid w:val="000E23FF"/>
    <w:rsid w:val="000E25CC"/>
    <w:rsid w:val="000E2F42"/>
    <w:rsid w:val="000E4029"/>
    <w:rsid w:val="000E4495"/>
    <w:rsid w:val="000E5085"/>
    <w:rsid w:val="000E5676"/>
    <w:rsid w:val="000E68FB"/>
    <w:rsid w:val="000E7941"/>
    <w:rsid w:val="000F1564"/>
    <w:rsid w:val="000F64C2"/>
    <w:rsid w:val="000F78C2"/>
    <w:rsid w:val="000F7B04"/>
    <w:rsid w:val="000F7CCA"/>
    <w:rsid w:val="000F7F90"/>
    <w:rsid w:val="00100664"/>
    <w:rsid w:val="00101649"/>
    <w:rsid w:val="001024E4"/>
    <w:rsid w:val="001047B4"/>
    <w:rsid w:val="001061A6"/>
    <w:rsid w:val="00112433"/>
    <w:rsid w:val="001142B0"/>
    <w:rsid w:val="00115F3E"/>
    <w:rsid w:val="00117373"/>
    <w:rsid w:val="00117542"/>
    <w:rsid w:val="0011773A"/>
    <w:rsid w:val="0012020F"/>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2BE"/>
    <w:rsid w:val="00150657"/>
    <w:rsid w:val="00150B39"/>
    <w:rsid w:val="0015187D"/>
    <w:rsid w:val="001519AB"/>
    <w:rsid w:val="00152973"/>
    <w:rsid w:val="00156866"/>
    <w:rsid w:val="00157869"/>
    <w:rsid w:val="00160F3A"/>
    <w:rsid w:val="00161948"/>
    <w:rsid w:val="001643C3"/>
    <w:rsid w:val="001704E4"/>
    <w:rsid w:val="00170A62"/>
    <w:rsid w:val="001716B0"/>
    <w:rsid w:val="001725AD"/>
    <w:rsid w:val="00173A77"/>
    <w:rsid w:val="00174012"/>
    <w:rsid w:val="00175293"/>
    <w:rsid w:val="00175872"/>
    <w:rsid w:val="00176269"/>
    <w:rsid w:val="0017727F"/>
    <w:rsid w:val="001802C1"/>
    <w:rsid w:val="0018083C"/>
    <w:rsid w:val="00180CDB"/>
    <w:rsid w:val="00181B1B"/>
    <w:rsid w:val="00182E42"/>
    <w:rsid w:val="00182FC1"/>
    <w:rsid w:val="001832C5"/>
    <w:rsid w:val="0018637C"/>
    <w:rsid w:val="0019044A"/>
    <w:rsid w:val="00191D18"/>
    <w:rsid w:val="00192BAC"/>
    <w:rsid w:val="00194128"/>
    <w:rsid w:val="00194719"/>
    <w:rsid w:val="00194FEF"/>
    <w:rsid w:val="00195639"/>
    <w:rsid w:val="00195CC6"/>
    <w:rsid w:val="001A1664"/>
    <w:rsid w:val="001A1DDD"/>
    <w:rsid w:val="001A4844"/>
    <w:rsid w:val="001A722E"/>
    <w:rsid w:val="001A753D"/>
    <w:rsid w:val="001A7878"/>
    <w:rsid w:val="001A787F"/>
    <w:rsid w:val="001A7CD8"/>
    <w:rsid w:val="001B13CB"/>
    <w:rsid w:val="001B3060"/>
    <w:rsid w:val="001B36AD"/>
    <w:rsid w:val="001B4133"/>
    <w:rsid w:val="001B462D"/>
    <w:rsid w:val="001B57A0"/>
    <w:rsid w:val="001B5920"/>
    <w:rsid w:val="001C040C"/>
    <w:rsid w:val="001C18FA"/>
    <w:rsid w:val="001C198A"/>
    <w:rsid w:val="001C1A5E"/>
    <w:rsid w:val="001C2CD5"/>
    <w:rsid w:val="001C55C4"/>
    <w:rsid w:val="001C6717"/>
    <w:rsid w:val="001C6E0E"/>
    <w:rsid w:val="001C6E3A"/>
    <w:rsid w:val="001C7401"/>
    <w:rsid w:val="001E0CF2"/>
    <w:rsid w:val="001E11A2"/>
    <w:rsid w:val="001E1AFA"/>
    <w:rsid w:val="001E5CA3"/>
    <w:rsid w:val="001E6FF8"/>
    <w:rsid w:val="001E71DA"/>
    <w:rsid w:val="001E7E56"/>
    <w:rsid w:val="001F07CD"/>
    <w:rsid w:val="001F0C05"/>
    <w:rsid w:val="001F0E4F"/>
    <w:rsid w:val="001F2E23"/>
    <w:rsid w:val="001F2EC8"/>
    <w:rsid w:val="001F358A"/>
    <w:rsid w:val="001F4788"/>
    <w:rsid w:val="001F5C05"/>
    <w:rsid w:val="001F6ED9"/>
    <w:rsid w:val="001F7169"/>
    <w:rsid w:val="00201DF1"/>
    <w:rsid w:val="00202C2B"/>
    <w:rsid w:val="00203685"/>
    <w:rsid w:val="00207A00"/>
    <w:rsid w:val="00214358"/>
    <w:rsid w:val="00214EDD"/>
    <w:rsid w:val="002164D9"/>
    <w:rsid w:val="002166A5"/>
    <w:rsid w:val="002220C8"/>
    <w:rsid w:val="00226B4F"/>
    <w:rsid w:val="0023193E"/>
    <w:rsid w:val="00231A41"/>
    <w:rsid w:val="00231F8F"/>
    <w:rsid w:val="00232872"/>
    <w:rsid w:val="0023329D"/>
    <w:rsid w:val="00234FD3"/>
    <w:rsid w:val="00236163"/>
    <w:rsid w:val="0023753A"/>
    <w:rsid w:val="00241546"/>
    <w:rsid w:val="0024309D"/>
    <w:rsid w:val="002438D5"/>
    <w:rsid w:val="00243F4A"/>
    <w:rsid w:val="00244831"/>
    <w:rsid w:val="00245295"/>
    <w:rsid w:val="00250B2E"/>
    <w:rsid w:val="00250B40"/>
    <w:rsid w:val="002514E2"/>
    <w:rsid w:val="00251601"/>
    <w:rsid w:val="00251E65"/>
    <w:rsid w:val="00252426"/>
    <w:rsid w:val="002530ED"/>
    <w:rsid w:val="00253629"/>
    <w:rsid w:val="00253CD5"/>
    <w:rsid w:val="00253F99"/>
    <w:rsid w:val="0025614C"/>
    <w:rsid w:val="00260423"/>
    <w:rsid w:val="00260956"/>
    <w:rsid w:val="00261605"/>
    <w:rsid w:val="00261C47"/>
    <w:rsid w:val="00261F59"/>
    <w:rsid w:val="002627DB"/>
    <w:rsid w:val="00262DDE"/>
    <w:rsid w:val="002630BC"/>
    <w:rsid w:val="00263E44"/>
    <w:rsid w:val="00264702"/>
    <w:rsid w:val="002700F4"/>
    <w:rsid w:val="00270D82"/>
    <w:rsid w:val="00272393"/>
    <w:rsid w:val="002734EB"/>
    <w:rsid w:val="00273D25"/>
    <w:rsid w:val="00273F8E"/>
    <w:rsid w:val="0027434F"/>
    <w:rsid w:val="002746E7"/>
    <w:rsid w:val="00275218"/>
    <w:rsid w:val="00275611"/>
    <w:rsid w:val="00275C3C"/>
    <w:rsid w:val="00276A97"/>
    <w:rsid w:val="00281406"/>
    <w:rsid w:val="00282884"/>
    <w:rsid w:val="00284D0D"/>
    <w:rsid w:val="00286775"/>
    <w:rsid w:val="00290B7C"/>
    <w:rsid w:val="002911FB"/>
    <w:rsid w:val="00293338"/>
    <w:rsid w:val="00294B9B"/>
    <w:rsid w:val="00294DAE"/>
    <w:rsid w:val="00297A3A"/>
    <w:rsid w:val="00297EFF"/>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2FAC"/>
    <w:rsid w:val="002B3778"/>
    <w:rsid w:val="002B49D0"/>
    <w:rsid w:val="002B6994"/>
    <w:rsid w:val="002C0E13"/>
    <w:rsid w:val="002C231D"/>
    <w:rsid w:val="002C48EC"/>
    <w:rsid w:val="002C4AD9"/>
    <w:rsid w:val="002C51E7"/>
    <w:rsid w:val="002C68F0"/>
    <w:rsid w:val="002C6A37"/>
    <w:rsid w:val="002C707D"/>
    <w:rsid w:val="002C710E"/>
    <w:rsid w:val="002C77D0"/>
    <w:rsid w:val="002D1231"/>
    <w:rsid w:val="002D13BC"/>
    <w:rsid w:val="002D264B"/>
    <w:rsid w:val="002D3369"/>
    <w:rsid w:val="002D4E19"/>
    <w:rsid w:val="002D50E9"/>
    <w:rsid w:val="002D5F90"/>
    <w:rsid w:val="002D6591"/>
    <w:rsid w:val="002D6C91"/>
    <w:rsid w:val="002D724D"/>
    <w:rsid w:val="002E0152"/>
    <w:rsid w:val="002E0477"/>
    <w:rsid w:val="002E1D0C"/>
    <w:rsid w:val="002E21AB"/>
    <w:rsid w:val="002E350C"/>
    <w:rsid w:val="002E39CA"/>
    <w:rsid w:val="002E5056"/>
    <w:rsid w:val="002E5657"/>
    <w:rsid w:val="002E63CD"/>
    <w:rsid w:val="002E67D1"/>
    <w:rsid w:val="002F0491"/>
    <w:rsid w:val="002F0C80"/>
    <w:rsid w:val="002F18A7"/>
    <w:rsid w:val="002F1ECF"/>
    <w:rsid w:val="002F28C7"/>
    <w:rsid w:val="002F2BC1"/>
    <w:rsid w:val="002F2D29"/>
    <w:rsid w:val="002F32DF"/>
    <w:rsid w:val="002F41F6"/>
    <w:rsid w:val="002F4262"/>
    <w:rsid w:val="002F5125"/>
    <w:rsid w:val="002F6E33"/>
    <w:rsid w:val="00300636"/>
    <w:rsid w:val="00300A99"/>
    <w:rsid w:val="00300DAD"/>
    <w:rsid w:val="003013AC"/>
    <w:rsid w:val="00302BAD"/>
    <w:rsid w:val="00305114"/>
    <w:rsid w:val="00305243"/>
    <w:rsid w:val="00305749"/>
    <w:rsid w:val="00306215"/>
    <w:rsid w:val="003067ED"/>
    <w:rsid w:val="003072BA"/>
    <w:rsid w:val="00311046"/>
    <w:rsid w:val="00311D5C"/>
    <w:rsid w:val="00312D29"/>
    <w:rsid w:val="00314718"/>
    <w:rsid w:val="00317976"/>
    <w:rsid w:val="00321E72"/>
    <w:rsid w:val="00322556"/>
    <w:rsid w:val="00322651"/>
    <w:rsid w:val="0032397B"/>
    <w:rsid w:val="00325009"/>
    <w:rsid w:val="00332B36"/>
    <w:rsid w:val="003356CD"/>
    <w:rsid w:val="00335775"/>
    <w:rsid w:val="00337961"/>
    <w:rsid w:val="00337B03"/>
    <w:rsid w:val="00337D6E"/>
    <w:rsid w:val="0034130E"/>
    <w:rsid w:val="00341502"/>
    <w:rsid w:val="00341BB0"/>
    <w:rsid w:val="00341C4D"/>
    <w:rsid w:val="0034322E"/>
    <w:rsid w:val="00343F25"/>
    <w:rsid w:val="00344582"/>
    <w:rsid w:val="00344661"/>
    <w:rsid w:val="00344729"/>
    <w:rsid w:val="00344766"/>
    <w:rsid w:val="0034676B"/>
    <w:rsid w:val="00346FB9"/>
    <w:rsid w:val="00351BEB"/>
    <w:rsid w:val="003523E1"/>
    <w:rsid w:val="00354228"/>
    <w:rsid w:val="003562F4"/>
    <w:rsid w:val="003566D4"/>
    <w:rsid w:val="00360686"/>
    <w:rsid w:val="003608CF"/>
    <w:rsid w:val="00361DE0"/>
    <w:rsid w:val="00362AF3"/>
    <w:rsid w:val="00364EB2"/>
    <w:rsid w:val="003651CB"/>
    <w:rsid w:val="00365FE2"/>
    <w:rsid w:val="00367D92"/>
    <w:rsid w:val="00370040"/>
    <w:rsid w:val="00370F28"/>
    <w:rsid w:val="003734D0"/>
    <w:rsid w:val="003745F3"/>
    <w:rsid w:val="00375395"/>
    <w:rsid w:val="003763CC"/>
    <w:rsid w:val="00377030"/>
    <w:rsid w:val="00377B92"/>
    <w:rsid w:val="00380E7B"/>
    <w:rsid w:val="00384295"/>
    <w:rsid w:val="003857F7"/>
    <w:rsid w:val="00387FDE"/>
    <w:rsid w:val="00390A7C"/>
    <w:rsid w:val="00391A2F"/>
    <w:rsid w:val="003932AC"/>
    <w:rsid w:val="00393432"/>
    <w:rsid w:val="00395753"/>
    <w:rsid w:val="00395C50"/>
    <w:rsid w:val="00397840"/>
    <w:rsid w:val="003A0F5D"/>
    <w:rsid w:val="003A2946"/>
    <w:rsid w:val="003A4810"/>
    <w:rsid w:val="003A5697"/>
    <w:rsid w:val="003A6BA2"/>
    <w:rsid w:val="003A7D1F"/>
    <w:rsid w:val="003B04E6"/>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5E19"/>
    <w:rsid w:val="003C6178"/>
    <w:rsid w:val="003C62C1"/>
    <w:rsid w:val="003D2A04"/>
    <w:rsid w:val="003D3078"/>
    <w:rsid w:val="003D380A"/>
    <w:rsid w:val="003D3F7D"/>
    <w:rsid w:val="003D3FC8"/>
    <w:rsid w:val="003D4134"/>
    <w:rsid w:val="003D47F4"/>
    <w:rsid w:val="003D4985"/>
    <w:rsid w:val="003D4FAF"/>
    <w:rsid w:val="003D621E"/>
    <w:rsid w:val="003D625C"/>
    <w:rsid w:val="003D74C2"/>
    <w:rsid w:val="003E04F3"/>
    <w:rsid w:val="003E0F7F"/>
    <w:rsid w:val="003E333A"/>
    <w:rsid w:val="003E51EC"/>
    <w:rsid w:val="003E5409"/>
    <w:rsid w:val="003E55C1"/>
    <w:rsid w:val="003E5D18"/>
    <w:rsid w:val="003E6749"/>
    <w:rsid w:val="003E6D3B"/>
    <w:rsid w:val="003E7C11"/>
    <w:rsid w:val="003F0D82"/>
    <w:rsid w:val="003F16E1"/>
    <w:rsid w:val="003F20EB"/>
    <w:rsid w:val="003F265E"/>
    <w:rsid w:val="003F35AA"/>
    <w:rsid w:val="003F5350"/>
    <w:rsid w:val="003F5365"/>
    <w:rsid w:val="003F53F8"/>
    <w:rsid w:val="004003BC"/>
    <w:rsid w:val="00401B00"/>
    <w:rsid w:val="00401CED"/>
    <w:rsid w:val="004025A5"/>
    <w:rsid w:val="00404445"/>
    <w:rsid w:val="00405013"/>
    <w:rsid w:val="00407B9F"/>
    <w:rsid w:val="00407F21"/>
    <w:rsid w:val="0041237D"/>
    <w:rsid w:val="00412B6A"/>
    <w:rsid w:val="00413557"/>
    <w:rsid w:val="00415441"/>
    <w:rsid w:val="00416EEC"/>
    <w:rsid w:val="00416F97"/>
    <w:rsid w:val="004173A3"/>
    <w:rsid w:val="00417AA5"/>
    <w:rsid w:val="00420040"/>
    <w:rsid w:val="004206E2"/>
    <w:rsid w:val="00422576"/>
    <w:rsid w:val="00424DC8"/>
    <w:rsid w:val="00426CD8"/>
    <w:rsid w:val="00426F51"/>
    <w:rsid w:val="00427580"/>
    <w:rsid w:val="0043159A"/>
    <w:rsid w:val="00431A15"/>
    <w:rsid w:val="00431D64"/>
    <w:rsid w:val="00432DEA"/>
    <w:rsid w:val="00433CA0"/>
    <w:rsid w:val="00433EDC"/>
    <w:rsid w:val="004343EF"/>
    <w:rsid w:val="00435119"/>
    <w:rsid w:val="00435618"/>
    <w:rsid w:val="00435AC1"/>
    <w:rsid w:val="00435F81"/>
    <w:rsid w:val="0043758D"/>
    <w:rsid w:val="00440066"/>
    <w:rsid w:val="00440964"/>
    <w:rsid w:val="00440F7C"/>
    <w:rsid w:val="0044240A"/>
    <w:rsid w:val="00442426"/>
    <w:rsid w:val="004426B7"/>
    <w:rsid w:val="0044390F"/>
    <w:rsid w:val="004444B0"/>
    <w:rsid w:val="00444911"/>
    <w:rsid w:val="00444DCE"/>
    <w:rsid w:val="00445AB1"/>
    <w:rsid w:val="00445D0C"/>
    <w:rsid w:val="00452EDB"/>
    <w:rsid w:val="00454A54"/>
    <w:rsid w:val="00454D7D"/>
    <w:rsid w:val="00454D8C"/>
    <w:rsid w:val="00457237"/>
    <w:rsid w:val="0045753B"/>
    <w:rsid w:val="004600C0"/>
    <w:rsid w:val="00461CCB"/>
    <w:rsid w:val="00463275"/>
    <w:rsid w:val="004648BA"/>
    <w:rsid w:val="00465BF0"/>
    <w:rsid w:val="0046617C"/>
    <w:rsid w:val="004663EE"/>
    <w:rsid w:val="00473923"/>
    <w:rsid w:val="0047396C"/>
    <w:rsid w:val="004753ED"/>
    <w:rsid w:val="00477305"/>
    <w:rsid w:val="00477915"/>
    <w:rsid w:val="00477EDC"/>
    <w:rsid w:val="00480BE1"/>
    <w:rsid w:val="00482D41"/>
    <w:rsid w:val="00485B14"/>
    <w:rsid w:val="0049096C"/>
    <w:rsid w:val="00490D4C"/>
    <w:rsid w:val="00492CAF"/>
    <w:rsid w:val="00495D24"/>
    <w:rsid w:val="00496A0E"/>
    <w:rsid w:val="00496C2E"/>
    <w:rsid w:val="004A0075"/>
    <w:rsid w:val="004A16B7"/>
    <w:rsid w:val="004A7DAA"/>
    <w:rsid w:val="004B1063"/>
    <w:rsid w:val="004B1101"/>
    <w:rsid w:val="004B1F16"/>
    <w:rsid w:val="004B210A"/>
    <w:rsid w:val="004B2846"/>
    <w:rsid w:val="004B445C"/>
    <w:rsid w:val="004B5B82"/>
    <w:rsid w:val="004C03AB"/>
    <w:rsid w:val="004C1250"/>
    <w:rsid w:val="004C1CA0"/>
    <w:rsid w:val="004C352F"/>
    <w:rsid w:val="004C405A"/>
    <w:rsid w:val="004C5C7F"/>
    <w:rsid w:val="004C6D0D"/>
    <w:rsid w:val="004D3702"/>
    <w:rsid w:val="004D3DBD"/>
    <w:rsid w:val="004D3E78"/>
    <w:rsid w:val="004D3FED"/>
    <w:rsid w:val="004D41B4"/>
    <w:rsid w:val="004D50D4"/>
    <w:rsid w:val="004D5197"/>
    <w:rsid w:val="004D5EDC"/>
    <w:rsid w:val="004D7C85"/>
    <w:rsid w:val="004E2A32"/>
    <w:rsid w:val="004E2D03"/>
    <w:rsid w:val="004E2F39"/>
    <w:rsid w:val="004E31DF"/>
    <w:rsid w:val="004E358F"/>
    <w:rsid w:val="004E39D6"/>
    <w:rsid w:val="004E5BEF"/>
    <w:rsid w:val="004E616E"/>
    <w:rsid w:val="004E69CE"/>
    <w:rsid w:val="004F061C"/>
    <w:rsid w:val="004F1DC5"/>
    <w:rsid w:val="004F1FFB"/>
    <w:rsid w:val="004F3778"/>
    <w:rsid w:val="004F52C1"/>
    <w:rsid w:val="004F5323"/>
    <w:rsid w:val="004F584B"/>
    <w:rsid w:val="00501178"/>
    <w:rsid w:val="00501AF9"/>
    <w:rsid w:val="00501F67"/>
    <w:rsid w:val="00502902"/>
    <w:rsid w:val="00504714"/>
    <w:rsid w:val="00504F68"/>
    <w:rsid w:val="005070CD"/>
    <w:rsid w:val="00510B27"/>
    <w:rsid w:val="00514215"/>
    <w:rsid w:val="00514663"/>
    <w:rsid w:val="005156D0"/>
    <w:rsid w:val="005157FA"/>
    <w:rsid w:val="0051669A"/>
    <w:rsid w:val="005169D5"/>
    <w:rsid w:val="00516DE0"/>
    <w:rsid w:val="00516EF8"/>
    <w:rsid w:val="0051717A"/>
    <w:rsid w:val="005201CB"/>
    <w:rsid w:val="005213EB"/>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535E4"/>
    <w:rsid w:val="00553B7E"/>
    <w:rsid w:val="00554060"/>
    <w:rsid w:val="005541ED"/>
    <w:rsid w:val="0055480A"/>
    <w:rsid w:val="00554D98"/>
    <w:rsid w:val="005568EA"/>
    <w:rsid w:val="00556B6A"/>
    <w:rsid w:val="00557366"/>
    <w:rsid w:val="005628BE"/>
    <w:rsid w:val="005629E4"/>
    <w:rsid w:val="00562F8E"/>
    <w:rsid w:val="0056382A"/>
    <w:rsid w:val="005647F3"/>
    <w:rsid w:val="00564BB9"/>
    <w:rsid w:val="00564F19"/>
    <w:rsid w:val="0056562E"/>
    <w:rsid w:val="00567816"/>
    <w:rsid w:val="00567E23"/>
    <w:rsid w:val="00567F4F"/>
    <w:rsid w:val="005716AF"/>
    <w:rsid w:val="00571AE5"/>
    <w:rsid w:val="00572AEA"/>
    <w:rsid w:val="0057303F"/>
    <w:rsid w:val="00573455"/>
    <w:rsid w:val="00573688"/>
    <w:rsid w:val="005759F3"/>
    <w:rsid w:val="0057603E"/>
    <w:rsid w:val="00576E96"/>
    <w:rsid w:val="005770A7"/>
    <w:rsid w:val="00577F39"/>
    <w:rsid w:val="005807DF"/>
    <w:rsid w:val="0058116F"/>
    <w:rsid w:val="005816FF"/>
    <w:rsid w:val="00581735"/>
    <w:rsid w:val="00582894"/>
    <w:rsid w:val="00584860"/>
    <w:rsid w:val="005861F5"/>
    <w:rsid w:val="005862AA"/>
    <w:rsid w:val="00586934"/>
    <w:rsid w:val="005901A2"/>
    <w:rsid w:val="00590F1C"/>
    <w:rsid w:val="00591AC5"/>
    <w:rsid w:val="0059384E"/>
    <w:rsid w:val="00593A3D"/>
    <w:rsid w:val="00593C40"/>
    <w:rsid w:val="00594799"/>
    <w:rsid w:val="005968F4"/>
    <w:rsid w:val="005974E0"/>
    <w:rsid w:val="005A00AD"/>
    <w:rsid w:val="005A0AF3"/>
    <w:rsid w:val="005A0F0C"/>
    <w:rsid w:val="005A1458"/>
    <w:rsid w:val="005A3CDC"/>
    <w:rsid w:val="005A7F77"/>
    <w:rsid w:val="005B0118"/>
    <w:rsid w:val="005B04BD"/>
    <w:rsid w:val="005B0A4C"/>
    <w:rsid w:val="005B2463"/>
    <w:rsid w:val="005B2655"/>
    <w:rsid w:val="005B2F51"/>
    <w:rsid w:val="005B3239"/>
    <w:rsid w:val="005B3BAE"/>
    <w:rsid w:val="005B5FA8"/>
    <w:rsid w:val="005C2019"/>
    <w:rsid w:val="005C63F3"/>
    <w:rsid w:val="005C7457"/>
    <w:rsid w:val="005D4901"/>
    <w:rsid w:val="005D613F"/>
    <w:rsid w:val="005D7649"/>
    <w:rsid w:val="005E0A68"/>
    <w:rsid w:val="005E131D"/>
    <w:rsid w:val="005E18F2"/>
    <w:rsid w:val="005E1BE8"/>
    <w:rsid w:val="005E3559"/>
    <w:rsid w:val="005E4D15"/>
    <w:rsid w:val="005E5BCF"/>
    <w:rsid w:val="005E7344"/>
    <w:rsid w:val="005E78E4"/>
    <w:rsid w:val="005E7F0E"/>
    <w:rsid w:val="005F0674"/>
    <w:rsid w:val="005F1104"/>
    <w:rsid w:val="005F1EB0"/>
    <w:rsid w:val="005F4E39"/>
    <w:rsid w:val="005F5482"/>
    <w:rsid w:val="005F6A2F"/>
    <w:rsid w:val="005F7730"/>
    <w:rsid w:val="005F7F18"/>
    <w:rsid w:val="0060147D"/>
    <w:rsid w:val="006015CA"/>
    <w:rsid w:val="006020B4"/>
    <w:rsid w:val="00602E4C"/>
    <w:rsid w:val="00604403"/>
    <w:rsid w:val="0060600E"/>
    <w:rsid w:val="006102E3"/>
    <w:rsid w:val="006118CA"/>
    <w:rsid w:val="006126CA"/>
    <w:rsid w:val="00612A4A"/>
    <w:rsid w:val="0061458B"/>
    <w:rsid w:val="00614B19"/>
    <w:rsid w:val="00615109"/>
    <w:rsid w:val="00615705"/>
    <w:rsid w:val="00617BC9"/>
    <w:rsid w:val="0062039B"/>
    <w:rsid w:val="006208F8"/>
    <w:rsid w:val="00621A6F"/>
    <w:rsid w:val="00623933"/>
    <w:rsid w:val="00623B17"/>
    <w:rsid w:val="00624E03"/>
    <w:rsid w:val="00625433"/>
    <w:rsid w:val="00626523"/>
    <w:rsid w:val="00630046"/>
    <w:rsid w:val="006303BE"/>
    <w:rsid w:val="00632D10"/>
    <w:rsid w:val="00632EB8"/>
    <w:rsid w:val="006330D8"/>
    <w:rsid w:val="006359FF"/>
    <w:rsid w:val="006369F0"/>
    <w:rsid w:val="00636C49"/>
    <w:rsid w:val="00637B2F"/>
    <w:rsid w:val="00637C64"/>
    <w:rsid w:val="0064017A"/>
    <w:rsid w:val="006406DE"/>
    <w:rsid w:val="00640B82"/>
    <w:rsid w:val="006437EA"/>
    <w:rsid w:val="00643F2B"/>
    <w:rsid w:val="006441D7"/>
    <w:rsid w:val="00645F26"/>
    <w:rsid w:val="00650078"/>
    <w:rsid w:val="00651A79"/>
    <w:rsid w:val="006524A9"/>
    <w:rsid w:val="0065427B"/>
    <w:rsid w:val="00655D9C"/>
    <w:rsid w:val="00656448"/>
    <w:rsid w:val="00660A2C"/>
    <w:rsid w:val="00661068"/>
    <w:rsid w:val="00662053"/>
    <w:rsid w:val="0066328E"/>
    <w:rsid w:val="00663D03"/>
    <w:rsid w:val="006655EC"/>
    <w:rsid w:val="00666CF5"/>
    <w:rsid w:val="00666DEC"/>
    <w:rsid w:val="0067000F"/>
    <w:rsid w:val="00670AF2"/>
    <w:rsid w:val="0067120F"/>
    <w:rsid w:val="0067343B"/>
    <w:rsid w:val="00674BFA"/>
    <w:rsid w:val="00675B36"/>
    <w:rsid w:val="00676470"/>
    <w:rsid w:val="00677B75"/>
    <w:rsid w:val="00680DCC"/>
    <w:rsid w:val="006816C9"/>
    <w:rsid w:val="00683EBC"/>
    <w:rsid w:val="00684E46"/>
    <w:rsid w:val="006865CF"/>
    <w:rsid w:val="006938EA"/>
    <w:rsid w:val="00693DED"/>
    <w:rsid w:val="00694B12"/>
    <w:rsid w:val="00697C7C"/>
    <w:rsid w:val="006A0117"/>
    <w:rsid w:val="006A0973"/>
    <w:rsid w:val="006A1966"/>
    <w:rsid w:val="006A3D5D"/>
    <w:rsid w:val="006A5105"/>
    <w:rsid w:val="006A52FC"/>
    <w:rsid w:val="006B04F6"/>
    <w:rsid w:val="006B0B3B"/>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21D6"/>
    <w:rsid w:val="006D2501"/>
    <w:rsid w:val="006D550F"/>
    <w:rsid w:val="006D7226"/>
    <w:rsid w:val="006D7EC6"/>
    <w:rsid w:val="006E5314"/>
    <w:rsid w:val="006E5453"/>
    <w:rsid w:val="006E5676"/>
    <w:rsid w:val="006E7DAB"/>
    <w:rsid w:val="006F15CB"/>
    <w:rsid w:val="006F1BA6"/>
    <w:rsid w:val="006F2A15"/>
    <w:rsid w:val="006F42A8"/>
    <w:rsid w:val="006F7519"/>
    <w:rsid w:val="00701D84"/>
    <w:rsid w:val="00701D87"/>
    <w:rsid w:val="00703AEC"/>
    <w:rsid w:val="00705840"/>
    <w:rsid w:val="00705898"/>
    <w:rsid w:val="0071038F"/>
    <w:rsid w:val="00710938"/>
    <w:rsid w:val="00710D02"/>
    <w:rsid w:val="00714814"/>
    <w:rsid w:val="00715509"/>
    <w:rsid w:val="00717FC4"/>
    <w:rsid w:val="0072453D"/>
    <w:rsid w:val="00726070"/>
    <w:rsid w:val="00727C7D"/>
    <w:rsid w:val="00727D5A"/>
    <w:rsid w:val="00730E4C"/>
    <w:rsid w:val="00732EA2"/>
    <w:rsid w:val="007330E9"/>
    <w:rsid w:val="007339A3"/>
    <w:rsid w:val="007339AB"/>
    <w:rsid w:val="00734361"/>
    <w:rsid w:val="00741249"/>
    <w:rsid w:val="0074187F"/>
    <w:rsid w:val="00743B99"/>
    <w:rsid w:val="00744F15"/>
    <w:rsid w:val="00745859"/>
    <w:rsid w:val="00745B56"/>
    <w:rsid w:val="0074627D"/>
    <w:rsid w:val="00746499"/>
    <w:rsid w:val="00746545"/>
    <w:rsid w:val="00746A2C"/>
    <w:rsid w:val="0075063B"/>
    <w:rsid w:val="007510A6"/>
    <w:rsid w:val="007513E1"/>
    <w:rsid w:val="00751E6E"/>
    <w:rsid w:val="007528B6"/>
    <w:rsid w:val="00752946"/>
    <w:rsid w:val="00752BC6"/>
    <w:rsid w:val="00754183"/>
    <w:rsid w:val="0075623C"/>
    <w:rsid w:val="00761577"/>
    <w:rsid w:val="00761E1C"/>
    <w:rsid w:val="00761E7A"/>
    <w:rsid w:val="0076266D"/>
    <w:rsid w:val="00763A33"/>
    <w:rsid w:val="00763E50"/>
    <w:rsid w:val="00765CB5"/>
    <w:rsid w:val="007672D5"/>
    <w:rsid w:val="0077003E"/>
    <w:rsid w:val="00770689"/>
    <w:rsid w:val="007722ED"/>
    <w:rsid w:val="0077333B"/>
    <w:rsid w:val="00773973"/>
    <w:rsid w:val="00773AA1"/>
    <w:rsid w:val="007745E0"/>
    <w:rsid w:val="00781012"/>
    <w:rsid w:val="0078183E"/>
    <w:rsid w:val="00782428"/>
    <w:rsid w:val="007828B4"/>
    <w:rsid w:val="00782920"/>
    <w:rsid w:val="00782D1A"/>
    <w:rsid w:val="00783639"/>
    <w:rsid w:val="00783D7B"/>
    <w:rsid w:val="00783FA1"/>
    <w:rsid w:val="00786583"/>
    <w:rsid w:val="00790AAD"/>
    <w:rsid w:val="00792CE5"/>
    <w:rsid w:val="007937D4"/>
    <w:rsid w:val="00793B76"/>
    <w:rsid w:val="007945A2"/>
    <w:rsid w:val="00795E6E"/>
    <w:rsid w:val="0079656E"/>
    <w:rsid w:val="00796B81"/>
    <w:rsid w:val="00796D92"/>
    <w:rsid w:val="00797026"/>
    <w:rsid w:val="0079752C"/>
    <w:rsid w:val="007976F6"/>
    <w:rsid w:val="00797A64"/>
    <w:rsid w:val="007A02F2"/>
    <w:rsid w:val="007A231C"/>
    <w:rsid w:val="007A46A5"/>
    <w:rsid w:val="007A47A1"/>
    <w:rsid w:val="007A4969"/>
    <w:rsid w:val="007A49B8"/>
    <w:rsid w:val="007A6195"/>
    <w:rsid w:val="007A61DE"/>
    <w:rsid w:val="007A7D57"/>
    <w:rsid w:val="007B15A6"/>
    <w:rsid w:val="007B19A2"/>
    <w:rsid w:val="007B1CC8"/>
    <w:rsid w:val="007B2A60"/>
    <w:rsid w:val="007B44DB"/>
    <w:rsid w:val="007B559D"/>
    <w:rsid w:val="007B56F2"/>
    <w:rsid w:val="007B64BB"/>
    <w:rsid w:val="007B70F4"/>
    <w:rsid w:val="007C0CCE"/>
    <w:rsid w:val="007C2156"/>
    <w:rsid w:val="007C2177"/>
    <w:rsid w:val="007C3275"/>
    <w:rsid w:val="007C492D"/>
    <w:rsid w:val="007C4AB4"/>
    <w:rsid w:val="007C53C9"/>
    <w:rsid w:val="007C54A2"/>
    <w:rsid w:val="007C6144"/>
    <w:rsid w:val="007C62BF"/>
    <w:rsid w:val="007C65DB"/>
    <w:rsid w:val="007C72DA"/>
    <w:rsid w:val="007D24CE"/>
    <w:rsid w:val="007D2A9D"/>
    <w:rsid w:val="007D4B36"/>
    <w:rsid w:val="007D54CD"/>
    <w:rsid w:val="007D6CB3"/>
    <w:rsid w:val="007D7088"/>
    <w:rsid w:val="007E05A0"/>
    <w:rsid w:val="007E06BC"/>
    <w:rsid w:val="007E0EC8"/>
    <w:rsid w:val="007E13DE"/>
    <w:rsid w:val="007E2208"/>
    <w:rsid w:val="007E251B"/>
    <w:rsid w:val="007E3EAF"/>
    <w:rsid w:val="007E3FE1"/>
    <w:rsid w:val="007E4E53"/>
    <w:rsid w:val="007E6E47"/>
    <w:rsid w:val="007F0F18"/>
    <w:rsid w:val="007F187B"/>
    <w:rsid w:val="007F2193"/>
    <w:rsid w:val="007F2640"/>
    <w:rsid w:val="007F3BDA"/>
    <w:rsid w:val="007F3DE8"/>
    <w:rsid w:val="007F4FA7"/>
    <w:rsid w:val="007F5964"/>
    <w:rsid w:val="00800773"/>
    <w:rsid w:val="00801A58"/>
    <w:rsid w:val="00802399"/>
    <w:rsid w:val="008026F7"/>
    <w:rsid w:val="008032B7"/>
    <w:rsid w:val="00805257"/>
    <w:rsid w:val="00805468"/>
    <w:rsid w:val="00805E37"/>
    <w:rsid w:val="008110F6"/>
    <w:rsid w:val="008126B9"/>
    <w:rsid w:val="00812F04"/>
    <w:rsid w:val="00813363"/>
    <w:rsid w:val="00813AFD"/>
    <w:rsid w:val="00813D16"/>
    <w:rsid w:val="00814E9B"/>
    <w:rsid w:val="00821DDF"/>
    <w:rsid w:val="00823201"/>
    <w:rsid w:val="0082369C"/>
    <w:rsid w:val="00823709"/>
    <w:rsid w:val="00824041"/>
    <w:rsid w:val="00825CF2"/>
    <w:rsid w:val="00826012"/>
    <w:rsid w:val="00826F3D"/>
    <w:rsid w:val="00830BCE"/>
    <w:rsid w:val="00832276"/>
    <w:rsid w:val="00832E0C"/>
    <w:rsid w:val="0083373C"/>
    <w:rsid w:val="00834A2B"/>
    <w:rsid w:val="0083607D"/>
    <w:rsid w:val="0083681B"/>
    <w:rsid w:val="00836930"/>
    <w:rsid w:val="008372BE"/>
    <w:rsid w:val="008408D5"/>
    <w:rsid w:val="008422D6"/>
    <w:rsid w:val="00842A3A"/>
    <w:rsid w:val="00846531"/>
    <w:rsid w:val="00850190"/>
    <w:rsid w:val="008515ED"/>
    <w:rsid w:val="00851D74"/>
    <w:rsid w:val="00852205"/>
    <w:rsid w:val="00852FD0"/>
    <w:rsid w:val="0085377D"/>
    <w:rsid w:val="008550BB"/>
    <w:rsid w:val="008560E9"/>
    <w:rsid w:val="00856D91"/>
    <w:rsid w:val="00857432"/>
    <w:rsid w:val="008602FC"/>
    <w:rsid w:val="00860D0D"/>
    <w:rsid w:val="0086396F"/>
    <w:rsid w:val="00864B99"/>
    <w:rsid w:val="00866F67"/>
    <w:rsid w:val="00867ACF"/>
    <w:rsid w:val="008711FC"/>
    <w:rsid w:val="008734EF"/>
    <w:rsid w:val="008741D8"/>
    <w:rsid w:val="00880D95"/>
    <w:rsid w:val="008813F0"/>
    <w:rsid w:val="00881E3A"/>
    <w:rsid w:val="008830D2"/>
    <w:rsid w:val="008840C8"/>
    <w:rsid w:val="00885802"/>
    <w:rsid w:val="00885B4A"/>
    <w:rsid w:val="00886346"/>
    <w:rsid w:val="00890BF6"/>
    <w:rsid w:val="00890D01"/>
    <w:rsid w:val="00890EE5"/>
    <w:rsid w:val="00892A2F"/>
    <w:rsid w:val="00894A2C"/>
    <w:rsid w:val="00895959"/>
    <w:rsid w:val="00895DC1"/>
    <w:rsid w:val="008969A3"/>
    <w:rsid w:val="00897C87"/>
    <w:rsid w:val="008A342A"/>
    <w:rsid w:val="008A394F"/>
    <w:rsid w:val="008A3974"/>
    <w:rsid w:val="008A600F"/>
    <w:rsid w:val="008A79EF"/>
    <w:rsid w:val="008B05C3"/>
    <w:rsid w:val="008B08C9"/>
    <w:rsid w:val="008B0A92"/>
    <w:rsid w:val="008B1BFC"/>
    <w:rsid w:val="008B2C49"/>
    <w:rsid w:val="008B48F5"/>
    <w:rsid w:val="008B5CB5"/>
    <w:rsid w:val="008B651A"/>
    <w:rsid w:val="008C0158"/>
    <w:rsid w:val="008C0345"/>
    <w:rsid w:val="008C57A7"/>
    <w:rsid w:val="008C7214"/>
    <w:rsid w:val="008D0357"/>
    <w:rsid w:val="008D121C"/>
    <w:rsid w:val="008D2AB2"/>
    <w:rsid w:val="008D41E2"/>
    <w:rsid w:val="008D4D08"/>
    <w:rsid w:val="008D621E"/>
    <w:rsid w:val="008E14DB"/>
    <w:rsid w:val="008E2F73"/>
    <w:rsid w:val="008E342D"/>
    <w:rsid w:val="008E3B23"/>
    <w:rsid w:val="008E43A4"/>
    <w:rsid w:val="008E49D1"/>
    <w:rsid w:val="008E51F1"/>
    <w:rsid w:val="008E60C1"/>
    <w:rsid w:val="008E68DB"/>
    <w:rsid w:val="008E6C0D"/>
    <w:rsid w:val="008E7203"/>
    <w:rsid w:val="008E733A"/>
    <w:rsid w:val="008F0510"/>
    <w:rsid w:val="008F1B17"/>
    <w:rsid w:val="008F4162"/>
    <w:rsid w:val="008F41E1"/>
    <w:rsid w:val="008F5C17"/>
    <w:rsid w:val="008F5C5B"/>
    <w:rsid w:val="008F67D9"/>
    <w:rsid w:val="008F7405"/>
    <w:rsid w:val="008F75FE"/>
    <w:rsid w:val="00901AB7"/>
    <w:rsid w:val="0090227A"/>
    <w:rsid w:val="00903EFF"/>
    <w:rsid w:val="00904014"/>
    <w:rsid w:val="00905131"/>
    <w:rsid w:val="00905D31"/>
    <w:rsid w:val="00906F7E"/>
    <w:rsid w:val="00906FD3"/>
    <w:rsid w:val="009101B0"/>
    <w:rsid w:val="0091044D"/>
    <w:rsid w:val="00910D6B"/>
    <w:rsid w:val="009121C6"/>
    <w:rsid w:val="00912606"/>
    <w:rsid w:val="0091269C"/>
    <w:rsid w:val="00914363"/>
    <w:rsid w:val="009153E6"/>
    <w:rsid w:val="00917898"/>
    <w:rsid w:val="009204ED"/>
    <w:rsid w:val="00921C9A"/>
    <w:rsid w:val="00922083"/>
    <w:rsid w:val="00922A89"/>
    <w:rsid w:val="00922C95"/>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677"/>
    <w:rsid w:val="00936836"/>
    <w:rsid w:val="00940590"/>
    <w:rsid w:val="0094115A"/>
    <w:rsid w:val="00942481"/>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650F"/>
    <w:rsid w:val="009665D6"/>
    <w:rsid w:val="00971B5F"/>
    <w:rsid w:val="00973314"/>
    <w:rsid w:val="009741CF"/>
    <w:rsid w:val="00975DC0"/>
    <w:rsid w:val="00975FC0"/>
    <w:rsid w:val="00977276"/>
    <w:rsid w:val="00977D7A"/>
    <w:rsid w:val="00980A3E"/>
    <w:rsid w:val="00981AD1"/>
    <w:rsid w:val="00983472"/>
    <w:rsid w:val="009837B3"/>
    <w:rsid w:val="0098471F"/>
    <w:rsid w:val="00985BCC"/>
    <w:rsid w:val="00985EFB"/>
    <w:rsid w:val="00985FFD"/>
    <w:rsid w:val="009870B9"/>
    <w:rsid w:val="00987B46"/>
    <w:rsid w:val="009921E6"/>
    <w:rsid w:val="00995BF4"/>
    <w:rsid w:val="009960C7"/>
    <w:rsid w:val="00996A73"/>
    <w:rsid w:val="00997C12"/>
    <w:rsid w:val="009A3D17"/>
    <w:rsid w:val="009A4B69"/>
    <w:rsid w:val="009A4CE1"/>
    <w:rsid w:val="009A5340"/>
    <w:rsid w:val="009A54BA"/>
    <w:rsid w:val="009A57AD"/>
    <w:rsid w:val="009A6186"/>
    <w:rsid w:val="009B07C4"/>
    <w:rsid w:val="009B0DCA"/>
    <w:rsid w:val="009B136E"/>
    <w:rsid w:val="009B258F"/>
    <w:rsid w:val="009B2C88"/>
    <w:rsid w:val="009B38CC"/>
    <w:rsid w:val="009B6575"/>
    <w:rsid w:val="009B7D30"/>
    <w:rsid w:val="009C04AA"/>
    <w:rsid w:val="009C0D4C"/>
    <w:rsid w:val="009C2B59"/>
    <w:rsid w:val="009C2BAA"/>
    <w:rsid w:val="009C40B0"/>
    <w:rsid w:val="009C5E84"/>
    <w:rsid w:val="009C61AE"/>
    <w:rsid w:val="009C787F"/>
    <w:rsid w:val="009D19E3"/>
    <w:rsid w:val="009D1B04"/>
    <w:rsid w:val="009D3703"/>
    <w:rsid w:val="009D6D66"/>
    <w:rsid w:val="009D7CD8"/>
    <w:rsid w:val="009D7EB9"/>
    <w:rsid w:val="009E27A1"/>
    <w:rsid w:val="009E2C4C"/>
    <w:rsid w:val="009E3404"/>
    <w:rsid w:val="009E3F6B"/>
    <w:rsid w:val="009E5845"/>
    <w:rsid w:val="009E7FE8"/>
    <w:rsid w:val="009F0306"/>
    <w:rsid w:val="009F0E6E"/>
    <w:rsid w:val="009F3EC0"/>
    <w:rsid w:val="009F4136"/>
    <w:rsid w:val="009F4E2F"/>
    <w:rsid w:val="009F642C"/>
    <w:rsid w:val="009F7BA5"/>
    <w:rsid w:val="00A011E4"/>
    <w:rsid w:val="00A01F57"/>
    <w:rsid w:val="00A02999"/>
    <w:rsid w:val="00A02D15"/>
    <w:rsid w:val="00A04274"/>
    <w:rsid w:val="00A05E2E"/>
    <w:rsid w:val="00A06608"/>
    <w:rsid w:val="00A10D32"/>
    <w:rsid w:val="00A11D58"/>
    <w:rsid w:val="00A1530F"/>
    <w:rsid w:val="00A16A2A"/>
    <w:rsid w:val="00A173CE"/>
    <w:rsid w:val="00A175AF"/>
    <w:rsid w:val="00A176C4"/>
    <w:rsid w:val="00A17E15"/>
    <w:rsid w:val="00A20F84"/>
    <w:rsid w:val="00A22066"/>
    <w:rsid w:val="00A250E2"/>
    <w:rsid w:val="00A2578F"/>
    <w:rsid w:val="00A2769E"/>
    <w:rsid w:val="00A276C7"/>
    <w:rsid w:val="00A30D3B"/>
    <w:rsid w:val="00A319A7"/>
    <w:rsid w:val="00A32F23"/>
    <w:rsid w:val="00A3302B"/>
    <w:rsid w:val="00A3512F"/>
    <w:rsid w:val="00A35775"/>
    <w:rsid w:val="00A36327"/>
    <w:rsid w:val="00A36719"/>
    <w:rsid w:val="00A36928"/>
    <w:rsid w:val="00A36D0F"/>
    <w:rsid w:val="00A42542"/>
    <w:rsid w:val="00A43E1E"/>
    <w:rsid w:val="00A4599F"/>
    <w:rsid w:val="00A50909"/>
    <w:rsid w:val="00A52B67"/>
    <w:rsid w:val="00A53A4A"/>
    <w:rsid w:val="00A56F56"/>
    <w:rsid w:val="00A5724F"/>
    <w:rsid w:val="00A606FF"/>
    <w:rsid w:val="00A60B56"/>
    <w:rsid w:val="00A60BAE"/>
    <w:rsid w:val="00A61633"/>
    <w:rsid w:val="00A61F5D"/>
    <w:rsid w:val="00A61FD8"/>
    <w:rsid w:val="00A6348B"/>
    <w:rsid w:val="00A63DCD"/>
    <w:rsid w:val="00A64040"/>
    <w:rsid w:val="00A66B1B"/>
    <w:rsid w:val="00A71254"/>
    <w:rsid w:val="00A71317"/>
    <w:rsid w:val="00A73B21"/>
    <w:rsid w:val="00A74CC1"/>
    <w:rsid w:val="00A750B4"/>
    <w:rsid w:val="00A76521"/>
    <w:rsid w:val="00A765B7"/>
    <w:rsid w:val="00A769FC"/>
    <w:rsid w:val="00A76DAE"/>
    <w:rsid w:val="00A80229"/>
    <w:rsid w:val="00A80E61"/>
    <w:rsid w:val="00A852DD"/>
    <w:rsid w:val="00A90050"/>
    <w:rsid w:val="00A919BD"/>
    <w:rsid w:val="00A91B63"/>
    <w:rsid w:val="00A92B49"/>
    <w:rsid w:val="00A935C5"/>
    <w:rsid w:val="00A93A87"/>
    <w:rsid w:val="00A94256"/>
    <w:rsid w:val="00A96D29"/>
    <w:rsid w:val="00A96D79"/>
    <w:rsid w:val="00A970C0"/>
    <w:rsid w:val="00AA1794"/>
    <w:rsid w:val="00AA79F6"/>
    <w:rsid w:val="00AA7DB9"/>
    <w:rsid w:val="00AB0D12"/>
    <w:rsid w:val="00AB1473"/>
    <w:rsid w:val="00AB18F0"/>
    <w:rsid w:val="00AB2BAB"/>
    <w:rsid w:val="00AB4555"/>
    <w:rsid w:val="00AB45FD"/>
    <w:rsid w:val="00AB4AAE"/>
    <w:rsid w:val="00AB4DA0"/>
    <w:rsid w:val="00AB53ED"/>
    <w:rsid w:val="00AB5D50"/>
    <w:rsid w:val="00AC0797"/>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A1A"/>
    <w:rsid w:val="00AE2443"/>
    <w:rsid w:val="00AE27AC"/>
    <w:rsid w:val="00AE2F69"/>
    <w:rsid w:val="00AE34C9"/>
    <w:rsid w:val="00AE4966"/>
    <w:rsid w:val="00AE53B0"/>
    <w:rsid w:val="00AE71DF"/>
    <w:rsid w:val="00AE79D7"/>
    <w:rsid w:val="00AE7D23"/>
    <w:rsid w:val="00AF1749"/>
    <w:rsid w:val="00AF2288"/>
    <w:rsid w:val="00AF2883"/>
    <w:rsid w:val="00AF2EE6"/>
    <w:rsid w:val="00AF349D"/>
    <w:rsid w:val="00AF43C7"/>
    <w:rsid w:val="00AF4A82"/>
    <w:rsid w:val="00AF4D39"/>
    <w:rsid w:val="00AF5C10"/>
    <w:rsid w:val="00AF6941"/>
    <w:rsid w:val="00AF7C72"/>
    <w:rsid w:val="00B041BF"/>
    <w:rsid w:val="00B0495B"/>
    <w:rsid w:val="00B0508E"/>
    <w:rsid w:val="00B05479"/>
    <w:rsid w:val="00B06AB3"/>
    <w:rsid w:val="00B10E83"/>
    <w:rsid w:val="00B11114"/>
    <w:rsid w:val="00B11A40"/>
    <w:rsid w:val="00B12019"/>
    <w:rsid w:val="00B141F9"/>
    <w:rsid w:val="00B14E72"/>
    <w:rsid w:val="00B16180"/>
    <w:rsid w:val="00B16320"/>
    <w:rsid w:val="00B165AD"/>
    <w:rsid w:val="00B176CE"/>
    <w:rsid w:val="00B2185C"/>
    <w:rsid w:val="00B242F4"/>
    <w:rsid w:val="00B26958"/>
    <w:rsid w:val="00B327E7"/>
    <w:rsid w:val="00B33168"/>
    <w:rsid w:val="00B44E9C"/>
    <w:rsid w:val="00B47529"/>
    <w:rsid w:val="00B50F06"/>
    <w:rsid w:val="00B52395"/>
    <w:rsid w:val="00B52CC0"/>
    <w:rsid w:val="00B54808"/>
    <w:rsid w:val="00B54B80"/>
    <w:rsid w:val="00B5676A"/>
    <w:rsid w:val="00B60CEF"/>
    <w:rsid w:val="00B60DA0"/>
    <w:rsid w:val="00B6272B"/>
    <w:rsid w:val="00B62882"/>
    <w:rsid w:val="00B62940"/>
    <w:rsid w:val="00B6528B"/>
    <w:rsid w:val="00B65F88"/>
    <w:rsid w:val="00B679A5"/>
    <w:rsid w:val="00B67ED9"/>
    <w:rsid w:val="00B70C4D"/>
    <w:rsid w:val="00B710AF"/>
    <w:rsid w:val="00B71866"/>
    <w:rsid w:val="00B7328C"/>
    <w:rsid w:val="00B74AB3"/>
    <w:rsid w:val="00B74E8F"/>
    <w:rsid w:val="00B7599D"/>
    <w:rsid w:val="00B75CF1"/>
    <w:rsid w:val="00B80CA5"/>
    <w:rsid w:val="00B817DE"/>
    <w:rsid w:val="00B82D40"/>
    <w:rsid w:val="00B860EB"/>
    <w:rsid w:val="00B8663A"/>
    <w:rsid w:val="00B8745B"/>
    <w:rsid w:val="00B8768A"/>
    <w:rsid w:val="00B87892"/>
    <w:rsid w:val="00B9073B"/>
    <w:rsid w:val="00B90777"/>
    <w:rsid w:val="00B9145D"/>
    <w:rsid w:val="00B92356"/>
    <w:rsid w:val="00B92DDD"/>
    <w:rsid w:val="00B95BEC"/>
    <w:rsid w:val="00B975B5"/>
    <w:rsid w:val="00BA1385"/>
    <w:rsid w:val="00BA2669"/>
    <w:rsid w:val="00BA505E"/>
    <w:rsid w:val="00BA5683"/>
    <w:rsid w:val="00BA61A2"/>
    <w:rsid w:val="00BA724F"/>
    <w:rsid w:val="00BA76DB"/>
    <w:rsid w:val="00BB1F29"/>
    <w:rsid w:val="00BB5952"/>
    <w:rsid w:val="00BB5B9B"/>
    <w:rsid w:val="00BB5D20"/>
    <w:rsid w:val="00BB6EC8"/>
    <w:rsid w:val="00BB7039"/>
    <w:rsid w:val="00BC0035"/>
    <w:rsid w:val="00BC07AD"/>
    <w:rsid w:val="00BC1E3C"/>
    <w:rsid w:val="00BC37F5"/>
    <w:rsid w:val="00BC3F99"/>
    <w:rsid w:val="00BC46FB"/>
    <w:rsid w:val="00BC4794"/>
    <w:rsid w:val="00BC4CDC"/>
    <w:rsid w:val="00BC5038"/>
    <w:rsid w:val="00BC7028"/>
    <w:rsid w:val="00BD0181"/>
    <w:rsid w:val="00BD0822"/>
    <w:rsid w:val="00BD234E"/>
    <w:rsid w:val="00BD2DAE"/>
    <w:rsid w:val="00BD3292"/>
    <w:rsid w:val="00BD38A7"/>
    <w:rsid w:val="00BD425A"/>
    <w:rsid w:val="00BD5A92"/>
    <w:rsid w:val="00BD5DB9"/>
    <w:rsid w:val="00BD6B5F"/>
    <w:rsid w:val="00BD79F7"/>
    <w:rsid w:val="00BE0D83"/>
    <w:rsid w:val="00BE1562"/>
    <w:rsid w:val="00BE3334"/>
    <w:rsid w:val="00BE39D7"/>
    <w:rsid w:val="00BE44D2"/>
    <w:rsid w:val="00BE695F"/>
    <w:rsid w:val="00BE7F80"/>
    <w:rsid w:val="00BF0257"/>
    <w:rsid w:val="00BF1F00"/>
    <w:rsid w:val="00BF48A5"/>
    <w:rsid w:val="00BF5D1C"/>
    <w:rsid w:val="00C0237A"/>
    <w:rsid w:val="00C02CE7"/>
    <w:rsid w:val="00C06319"/>
    <w:rsid w:val="00C064AE"/>
    <w:rsid w:val="00C071E9"/>
    <w:rsid w:val="00C13864"/>
    <w:rsid w:val="00C1450C"/>
    <w:rsid w:val="00C14D14"/>
    <w:rsid w:val="00C1730A"/>
    <w:rsid w:val="00C175E0"/>
    <w:rsid w:val="00C179EF"/>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7379"/>
    <w:rsid w:val="00C37FDC"/>
    <w:rsid w:val="00C434AE"/>
    <w:rsid w:val="00C45340"/>
    <w:rsid w:val="00C45FDD"/>
    <w:rsid w:val="00C46353"/>
    <w:rsid w:val="00C53722"/>
    <w:rsid w:val="00C57404"/>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72C8"/>
    <w:rsid w:val="00C828E7"/>
    <w:rsid w:val="00C83452"/>
    <w:rsid w:val="00C83D51"/>
    <w:rsid w:val="00C84997"/>
    <w:rsid w:val="00C85ECA"/>
    <w:rsid w:val="00C87C59"/>
    <w:rsid w:val="00C9173A"/>
    <w:rsid w:val="00C91FF7"/>
    <w:rsid w:val="00C92E0E"/>
    <w:rsid w:val="00C93548"/>
    <w:rsid w:val="00C93DE5"/>
    <w:rsid w:val="00C94B81"/>
    <w:rsid w:val="00C97718"/>
    <w:rsid w:val="00CA00F5"/>
    <w:rsid w:val="00CA13AB"/>
    <w:rsid w:val="00CA2957"/>
    <w:rsid w:val="00CA29E3"/>
    <w:rsid w:val="00CA41B3"/>
    <w:rsid w:val="00CA5DBB"/>
    <w:rsid w:val="00CA694C"/>
    <w:rsid w:val="00CA7B69"/>
    <w:rsid w:val="00CB276E"/>
    <w:rsid w:val="00CB3AB9"/>
    <w:rsid w:val="00CB5357"/>
    <w:rsid w:val="00CB5D21"/>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8BD"/>
    <w:rsid w:val="00CD4000"/>
    <w:rsid w:val="00CD430E"/>
    <w:rsid w:val="00CD5897"/>
    <w:rsid w:val="00CE0AB2"/>
    <w:rsid w:val="00CE1536"/>
    <w:rsid w:val="00CE3D6F"/>
    <w:rsid w:val="00CE514E"/>
    <w:rsid w:val="00CE5825"/>
    <w:rsid w:val="00CE5ED8"/>
    <w:rsid w:val="00CE6C61"/>
    <w:rsid w:val="00CE71B7"/>
    <w:rsid w:val="00CF3C00"/>
    <w:rsid w:val="00CF5BAA"/>
    <w:rsid w:val="00CF7602"/>
    <w:rsid w:val="00D0247B"/>
    <w:rsid w:val="00D02880"/>
    <w:rsid w:val="00D02D21"/>
    <w:rsid w:val="00D0311C"/>
    <w:rsid w:val="00D036FA"/>
    <w:rsid w:val="00D03E9B"/>
    <w:rsid w:val="00D04070"/>
    <w:rsid w:val="00D04DC8"/>
    <w:rsid w:val="00D05416"/>
    <w:rsid w:val="00D05A9E"/>
    <w:rsid w:val="00D06BCC"/>
    <w:rsid w:val="00D06FC7"/>
    <w:rsid w:val="00D0722C"/>
    <w:rsid w:val="00D077F5"/>
    <w:rsid w:val="00D07ED6"/>
    <w:rsid w:val="00D11077"/>
    <w:rsid w:val="00D115A6"/>
    <w:rsid w:val="00D11B7F"/>
    <w:rsid w:val="00D122B4"/>
    <w:rsid w:val="00D14213"/>
    <w:rsid w:val="00D16CB2"/>
    <w:rsid w:val="00D1716D"/>
    <w:rsid w:val="00D175C6"/>
    <w:rsid w:val="00D2160A"/>
    <w:rsid w:val="00D21E9B"/>
    <w:rsid w:val="00D23684"/>
    <w:rsid w:val="00D2415C"/>
    <w:rsid w:val="00D2654E"/>
    <w:rsid w:val="00D26EF6"/>
    <w:rsid w:val="00D30852"/>
    <w:rsid w:val="00D31018"/>
    <w:rsid w:val="00D31286"/>
    <w:rsid w:val="00D3171A"/>
    <w:rsid w:val="00D31832"/>
    <w:rsid w:val="00D31884"/>
    <w:rsid w:val="00D31D6B"/>
    <w:rsid w:val="00D351BF"/>
    <w:rsid w:val="00D36D6E"/>
    <w:rsid w:val="00D370C3"/>
    <w:rsid w:val="00D40CC8"/>
    <w:rsid w:val="00D40E24"/>
    <w:rsid w:val="00D4210E"/>
    <w:rsid w:val="00D43DC5"/>
    <w:rsid w:val="00D4482A"/>
    <w:rsid w:val="00D44CD8"/>
    <w:rsid w:val="00D4620F"/>
    <w:rsid w:val="00D4643F"/>
    <w:rsid w:val="00D4705E"/>
    <w:rsid w:val="00D5127A"/>
    <w:rsid w:val="00D514BA"/>
    <w:rsid w:val="00D53B0C"/>
    <w:rsid w:val="00D540BE"/>
    <w:rsid w:val="00D540C7"/>
    <w:rsid w:val="00D54793"/>
    <w:rsid w:val="00D54F1A"/>
    <w:rsid w:val="00D55922"/>
    <w:rsid w:val="00D57C18"/>
    <w:rsid w:val="00D57C86"/>
    <w:rsid w:val="00D6008B"/>
    <w:rsid w:val="00D62C0D"/>
    <w:rsid w:val="00D62F63"/>
    <w:rsid w:val="00D639EE"/>
    <w:rsid w:val="00D63C18"/>
    <w:rsid w:val="00D64E0C"/>
    <w:rsid w:val="00D652AC"/>
    <w:rsid w:val="00D67F08"/>
    <w:rsid w:val="00D67F3C"/>
    <w:rsid w:val="00D71F5C"/>
    <w:rsid w:val="00D72FA3"/>
    <w:rsid w:val="00D745D3"/>
    <w:rsid w:val="00D76550"/>
    <w:rsid w:val="00D7735D"/>
    <w:rsid w:val="00D820C3"/>
    <w:rsid w:val="00D82295"/>
    <w:rsid w:val="00D842C8"/>
    <w:rsid w:val="00D84A6B"/>
    <w:rsid w:val="00D8526D"/>
    <w:rsid w:val="00D86A33"/>
    <w:rsid w:val="00D87286"/>
    <w:rsid w:val="00D87E8D"/>
    <w:rsid w:val="00D91CB1"/>
    <w:rsid w:val="00D94226"/>
    <w:rsid w:val="00D954A4"/>
    <w:rsid w:val="00D956AA"/>
    <w:rsid w:val="00D95815"/>
    <w:rsid w:val="00DA043B"/>
    <w:rsid w:val="00DA4CF9"/>
    <w:rsid w:val="00DA7C0A"/>
    <w:rsid w:val="00DB399B"/>
    <w:rsid w:val="00DB44D2"/>
    <w:rsid w:val="00DB4CC0"/>
    <w:rsid w:val="00DB6386"/>
    <w:rsid w:val="00DB6631"/>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5682"/>
    <w:rsid w:val="00DD57C9"/>
    <w:rsid w:val="00DD5957"/>
    <w:rsid w:val="00DD5A9A"/>
    <w:rsid w:val="00DD6ECB"/>
    <w:rsid w:val="00DD743A"/>
    <w:rsid w:val="00DD7D0B"/>
    <w:rsid w:val="00DE297B"/>
    <w:rsid w:val="00DE50C5"/>
    <w:rsid w:val="00DE5499"/>
    <w:rsid w:val="00DE7DD1"/>
    <w:rsid w:val="00DF5C28"/>
    <w:rsid w:val="00DF63CF"/>
    <w:rsid w:val="00DF64A3"/>
    <w:rsid w:val="00DF6DA6"/>
    <w:rsid w:val="00E0185A"/>
    <w:rsid w:val="00E020A5"/>
    <w:rsid w:val="00E03D4A"/>
    <w:rsid w:val="00E049D7"/>
    <w:rsid w:val="00E06A0C"/>
    <w:rsid w:val="00E076D9"/>
    <w:rsid w:val="00E10B7D"/>
    <w:rsid w:val="00E1233B"/>
    <w:rsid w:val="00E152B8"/>
    <w:rsid w:val="00E16381"/>
    <w:rsid w:val="00E16A9D"/>
    <w:rsid w:val="00E204F7"/>
    <w:rsid w:val="00E21033"/>
    <w:rsid w:val="00E22723"/>
    <w:rsid w:val="00E24A3A"/>
    <w:rsid w:val="00E24BC5"/>
    <w:rsid w:val="00E2607E"/>
    <w:rsid w:val="00E340BB"/>
    <w:rsid w:val="00E34408"/>
    <w:rsid w:val="00E364DD"/>
    <w:rsid w:val="00E3680E"/>
    <w:rsid w:val="00E37CAB"/>
    <w:rsid w:val="00E409A7"/>
    <w:rsid w:val="00E40A74"/>
    <w:rsid w:val="00E41AD6"/>
    <w:rsid w:val="00E42270"/>
    <w:rsid w:val="00E4332F"/>
    <w:rsid w:val="00E455B7"/>
    <w:rsid w:val="00E469C1"/>
    <w:rsid w:val="00E471FC"/>
    <w:rsid w:val="00E47985"/>
    <w:rsid w:val="00E549A4"/>
    <w:rsid w:val="00E55AD4"/>
    <w:rsid w:val="00E5676B"/>
    <w:rsid w:val="00E57369"/>
    <w:rsid w:val="00E60441"/>
    <w:rsid w:val="00E61D33"/>
    <w:rsid w:val="00E61DAC"/>
    <w:rsid w:val="00E62223"/>
    <w:rsid w:val="00E654C5"/>
    <w:rsid w:val="00E65730"/>
    <w:rsid w:val="00E6646F"/>
    <w:rsid w:val="00E66AC2"/>
    <w:rsid w:val="00E66B6E"/>
    <w:rsid w:val="00E71126"/>
    <w:rsid w:val="00E71919"/>
    <w:rsid w:val="00E71D00"/>
    <w:rsid w:val="00E7353F"/>
    <w:rsid w:val="00E75143"/>
    <w:rsid w:val="00E75AB7"/>
    <w:rsid w:val="00E76840"/>
    <w:rsid w:val="00E80763"/>
    <w:rsid w:val="00E81226"/>
    <w:rsid w:val="00E833C1"/>
    <w:rsid w:val="00E838F0"/>
    <w:rsid w:val="00E8474B"/>
    <w:rsid w:val="00E84EFE"/>
    <w:rsid w:val="00E854F4"/>
    <w:rsid w:val="00E90472"/>
    <w:rsid w:val="00E92171"/>
    <w:rsid w:val="00E921C8"/>
    <w:rsid w:val="00E92A24"/>
    <w:rsid w:val="00E92E54"/>
    <w:rsid w:val="00E934FE"/>
    <w:rsid w:val="00E9352D"/>
    <w:rsid w:val="00E9665D"/>
    <w:rsid w:val="00E97D38"/>
    <w:rsid w:val="00EA1253"/>
    <w:rsid w:val="00EA20FA"/>
    <w:rsid w:val="00EA2616"/>
    <w:rsid w:val="00EA2B4C"/>
    <w:rsid w:val="00EA4351"/>
    <w:rsid w:val="00EA575E"/>
    <w:rsid w:val="00EA5A45"/>
    <w:rsid w:val="00EA5F97"/>
    <w:rsid w:val="00EA615A"/>
    <w:rsid w:val="00EA682E"/>
    <w:rsid w:val="00EA68DA"/>
    <w:rsid w:val="00EA7209"/>
    <w:rsid w:val="00EB0CF0"/>
    <w:rsid w:val="00EB0E7C"/>
    <w:rsid w:val="00EB2EC3"/>
    <w:rsid w:val="00EB65E7"/>
    <w:rsid w:val="00EB6DFA"/>
    <w:rsid w:val="00EB6E4B"/>
    <w:rsid w:val="00EB7569"/>
    <w:rsid w:val="00EB7BBA"/>
    <w:rsid w:val="00EB7C88"/>
    <w:rsid w:val="00EB7D4C"/>
    <w:rsid w:val="00EB7DF1"/>
    <w:rsid w:val="00EC0B95"/>
    <w:rsid w:val="00EC0F1D"/>
    <w:rsid w:val="00EC2C97"/>
    <w:rsid w:val="00EC33A1"/>
    <w:rsid w:val="00EC34FD"/>
    <w:rsid w:val="00EC5723"/>
    <w:rsid w:val="00EC5A8B"/>
    <w:rsid w:val="00EC6FD5"/>
    <w:rsid w:val="00EC79FD"/>
    <w:rsid w:val="00ED11D7"/>
    <w:rsid w:val="00ED18CB"/>
    <w:rsid w:val="00ED626E"/>
    <w:rsid w:val="00ED7234"/>
    <w:rsid w:val="00ED7340"/>
    <w:rsid w:val="00ED734E"/>
    <w:rsid w:val="00EE0172"/>
    <w:rsid w:val="00EE090F"/>
    <w:rsid w:val="00EE32F4"/>
    <w:rsid w:val="00EE3FED"/>
    <w:rsid w:val="00EE400B"/>
    <w:rsid w:val="00EE5219"/>
    <w:rsid w:val="00EE75CC"/>
    <w:rsid w:val="00EE7F90"/>
    <w:rsid w:val="00EF07DA"/>
    <w:rsid w:val="00EF0CED"/>
    <w:rsid w:val="00F046D9"/>
    <w:rsid w:val="00F05BAD"/>
    <w:rsid w:val="00F06308"/>
    <w:rsid w:val="00F07D3A"/>
    <w:rsid w:val="00F10565"/>
    <w:rsid w:val="00F11115"/>
    <w:rsid w:val="00F15E66"/>
    <w:rsid w:val="00F169B1"/>
    <w:rsid w:val="00F17251"/>
    <w:rsid w:val="00F173DE"/>
    <w:rsid w:val="00F17F4E"/>
    <w:rsid w:val="00F20785"/>
    <w:rsid w:val="00F21B86"/>
    <w:rsid w:val="00F25E1D"/>
    <w:rsid w:val="00F25F1A"/>
    <w:rsid w:val="00F26D79"/>
    <w:rsid w:val="00F27E3B"/>
    <w:rsid w:val="00F312ED"/>
    <w:rsid w:val="00F33997"/>
    <w:rsid w:val="00F364FA"/>
    <w:rsid w:val="00F37D2A"/>
    <w:rsid w:val="00F40729"/>
    <w:rsid w:val="00F408B0"/>
    <w:rsid w:val="00F4319F"/>
    <w:rsid w:val="00F4414D"/>
    <w:rsid w:val="00F47B82"/>
    <w:rsid w:val="00F50212"/>
    <w:rsid w:val="00F5276F"/>
    <w:rsid w:val="00F52B74"/>
    <w:rsid w:val="00F52E07"/>
    <w:rsid w:val="00F52F99"/>
    <w:rsid w:val="00F531A3"/>
    <w:rsid w:val="00F539B3"/>
    <w:rsid w:val="00F53A0B"/>
    <w:rsid w:val="00F54971"/>
    <w:rsid w:val="00F55A39"/>
    <w:rsid w:val="00F57719"/>
    <w:rsid w:val="00F60773"/>
    <w:rsid w:val="00F6085D"/>
    <w:rsid w:val="00F61034"/>
    <w:rsid w:val="00F63BA0"/>
    <w:rsid w:val="00F63C6D"/>
    <w:rsid w:val="00F63F4A"/>
    <w:rsid w:val="00F643CB"/>
    <w:rsid w:val="00F668F4"/>
    <w:rsid w:val="00F67BBD"/>
    <w:rsid w:val="00F70C61"/>
    <w:rsid w:val="00F70E01"/>
    <w:rsid w:val="00F72004"/>
    <w:rsid w:val="00F73669"/>
    <w:rsid w:val="00F7405B"/>
    <w:rsid w:val="00F74209"/>
    <w:rsid w:val="00F814FC"/>
    <w:rsid w:val="00F81DF4"/>
    <w:rsid w:val="00F83F49"/>
    <w:rsid w:val="00F853B6"/>
    <w:rsid w:val="00F8577A"/>
    <w:rsid w:val="00F86953"/>
    <w:rsid w:val="00F87164"/>
    <w:rsid w:val="00F87462"/>
    <w:rsid w:val="00F903B7"/>
    <w:rsid w:val="00F924E6"/>
    <w:rsid w:val="00F93221"/>
    <w:rsid w:val="00F93D18"/>
    <w:rsid w:val="00F94BDA"/>
    <w:rsid w:val="00F9581A"/>
    <w:rsid w:val="00F95E70"/>
    <w:rsid w:val="00F963BE"/>
    <w:rsid w:val="00F96CA4"/>
    <w:rsid w:val="00F971B5"/>
    <w:rsid w:val="00F97AC1"/>
    <w:rsid w:val="00FA0914"/>
    <w:rsid w:val="00FA15E3"/>
    <w:rsid w:val="00FA16F5"/>
    <w:rsid w:val="00FA3D95"/>
    <w:rsid w:val="00FA4A3E"/>
    <w:rsid w:val="00FA4AD2"/>
    <w:rsid w:val="00FA4F02"/>
    <w:rsid w:val="00FA7D78"/>
    <w:rsid w:val="00FB1089"/>
    <w:rsid w:val="00FB237E"/>
    <w:rsid w:val="00FB3D42"/>
    <w:rsid w:val="00FB3F1E"/>
    <w:rsid w:val="00FB4081"/>
    <w:rsid w:val="00FB485D"/>
    <w:rsid w:val="00FB5D35"/>
    <w:rsid w:val="00FB5E71"/>
    <w:rsid w:val="00FB61F8"/>
    <w:rsid w:val="00FB6D57"/>
    <w:rsid w:val="00FC007C"/>
    <w:rsid w:val="00FC025E"/>
    <w:rsid w:val="00FC111F"/>
    <w:rsid w:val="00FC2469"/>
    <w:rsid w:val="00FC3591"/>
    <w:rsid w:val="00FC37BC"/>
    <w:rsid w:val="00FC5E13"/>
    <w:rsid w:val="00FC6CDD"/>
    <w:rsid w:val="00FC783A"/>
    <w:rsid w:val="00FD1093"/>
    <w:rsid w:val="00FD2557"/>
    <w:rsid w:val="00FD2DA0"/>
    <w:rsid w:val="00FD6806"/>
    <w:rsid w:val="00FD712F"/>
    <w:rsid w:val="00FE0EAD"/>
    <w:rsid w:val="00FE17C5"/>
    <w:rsid w:val="00FE1DCA"/>
    <w:rsid w:val="00FE2664"/>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semiHidden/>
    <w:unhideWhenUsed/>
    <w:rsid w:val="00C33404"/>
    <w:pPr>
      <w:tabs>
        <w:tab w:val="center" w:pos="4680"/>
        <w:tab w:val="right" w:pos="9360"/>
      </w:tabs>
    </w:pPr>
  </w:style>
  <w:style w:type="character" w:customStyle="1" w:styleId="HeaderChar">
    <w:name w:val="Header Char"/>
    <w:basedOn w:val="DefaultParagraphFont"/>
    <w:link w:val="Header"/>
    <w:semiHidden/>
    <w:rsid w:val="00C33404"/>
    <w:rPr>
      <w:sz w:val="24"/>
      <w:szCs w:val="24"/>
      <w:lang w:val="ru-RU" w:eastAsia="ru-RU"/>
    </w:rPr>
  </w:style>
  <w:style w:type="paragraph" w:styleId="Footer">
    <w:name w:val="footer"/>
    <w:basedOn w:val="Normal"/>
    <w:link w:val="FooterChar"/>
    <w:uiPriority w:val="99"/>
    <w:unhideWhenUsed/>
    <w:rsid w:val="00C33404"/>
    <w:pPr>
      <w:tabs>
        <w:tab w:val="center" w:pos="4680"/>
        <w:tab w:val="right" w:pos="9360"/>
      </w:tabs>
    </w:pPr>
  </w:style>
  <w:style w:type="character" w:customStyle="1" w:styleId="FooterChar">
    <w:name w:val="Footer Char"/>
    <w:basedOn w:val="DefaultParagraphFont"/>
    <w:link w:val="Footer"/>
    <w:uiPriority w:val="99"/>
    <w:rsid w:val="00C33404"/>
    <w:rPr>
      <w:sz w:val="24"/>
      <w:szCs w:val="24"/>
      <w:lang w:val="ru-RU" w:eastAsia="ru-RU"/>
    </w:rPr>
  </w:style>
  <w:style w:type="character" w:customStyle="1" w:styleId="4">
    <w:name w:val="Основной текст (4)_"/>
    <w:basedOn w:val="DefaultParagraphFont"/>
    <w:link w:val="40"/>
    <w:rsid w:val="00AB53ED"/>
    <w:rPr>
      <w:rFonts w:ascii="Tahoma" w:eastAsia="Tahoma" w:hAnsi="Tahoma" w:cs="Tahoma"/>
      <w:i/>
      <w:iCs/>
      <w:spacing w:val="-10"/>
      <w:sz w:val="19"/>
      <w:szCs w:val="19"/>
      <w:shd w:val="clear" w:color="auto" w:fill="FFFFFF"/>
    </w:rPr>
  </w:style>
  <w:style w:type="paragraph" w:customStyle="1" w:styleId="40">
    <w:name w:val="Основной текст (4)"/>
    <w:basedOn w:val="Normal"/>
    <w:link w:val="4"/>
    <w:rsid w:val="00AB53ED"/>
    <w:pPr>
      <w:widowControl w:val="0"/>
      <w:shd w:val="clear" w:color="auto" w:fill="FFFFFF"/>
      <w:spacing w:line="331" w:lineRule="exact"/>
      <w:ind w:firstLine="540"/>
      <w:jc w:val="both"/>
    </w:pPr>
    <w:rPr>
      <w:rFonts w:ascii="Tahoma" w:eastAsia="Tahoma" w:hAnsi="Tahoma" w:cs="Tahoma"/>
      <w:i/>
      <w:iCs/>
      <w:spacing w:val="-10"/>
      <w:sz w:val="19"/>
      <w:szCs w:val="19"/>
      <w:lang w:val="en-US" w:eastAsia="en-US"/>
    </w:rPr>
  </w:style>
  <w:style w:type="paragraph" w:styleId="FootnoteText">
    <w:name w:val="footnote text"/>
    <w:basedOn w:val="Normal"/>
    <w:link w:val="FootnoteTextChar"/>
    <w:semiHidden/>
    <w:unhideWhenUsed/>
    <w:rsid w:val="002F28C7"/>
    <w:rPr>
      <w:sz w:val="20"/>
      <w:szCs w:val="20"/>
    </w:rPr>
  </w:style>
  <w:style w:type="character" w:customStyle="1" w:styleId="FootnoteTextChar">
    <w:name w:val="Footnote Text Char"/>
    <w:basedOn w:val="DefaultParagraphFont"/>
    <w:link w:val="FootnoteText"/>
    <w:semiHidden/>
    <w:rsid w:val="002F28C7"/>
    <w:rPr>
      <w:lang w:val="ru-RU" w:eastAsia="ru-RU"/>
    </w:rPr>
  </w:style>
  <w:style w:type="character" w:styleId="FootnoteReference">
    <w:name w:val="footnote reference"/>
    <w:basedOn w:val="DefaultParagraphFont"/>
    <w:semiHidden/>
    <w:unhideWhenUsed/>
    <w:rsid w:val="002F28C7"/>
    <w:rPr>
      <w:vertAlign w:val="superscript"/>
    </w:rPr>
  </w:style>
</w:styles>
</file>

<file path=word/webSettings.xml><?xml version="1.0" encoding="utf-8"?>
<w:webSettings xmlns:r="http://schemas.openxmlformats.org/officeDocument/2006/relationships" xmlns:w="http://schemas.openxmlformats.org/wordprocessingml/2006/main">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14833304">
      <w:bodyDiv w:val="1"/>
      <w:marLeft w:val="0"/>
      <w:marRight w:val="0"/>
      <w:marTop w:val="0"/>
      <w:marBottom w:val="0"/>
      <w:divBdr>
        <w:top w:val="none" w:sz="0" w:space="0" w:color="auto"/>
        <w:left w:val="none" w:sz="0" w:space="0" w:color="auto"/>
        <w:bottom w:val="none" w:sz="0" w:space="0" w:color="auto"/>
        <w:right w:val="none" w:sz="0" w:space="0" w:color="auto"/>
      </w:divBdr>
      <w:divsChild>
        <w:div w:id="560672485">
          <w:marLeft w:val="0"/>
          <w:marRight w:val="0"/>
          <w:marTop w:val="0"/>
          <w:marBottom w:val="0"/>
          <w:divBdr>
            <w:top w:val="none" w:sz="0" w:space="0" w:color="auto"/>
            <w:left w:val="none" w:sz="0" w:space="0" w:color="auto"/>
            <w:bottom w:val="none" w:sz="0" w:space="0" w:color="auto"/>
            <w:right w:val="none" w:sz="0" w:space="0" w:color="auto"/>
          </w:divBdr>
          <w:divsChild>
            <w:div w:id="21231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1615682">
      <w:bodyDiv w:val="1"/>
      <w:marLeft w:val="0"/>
      <w:marRight w:val="0"/>
      <w:marTop w:val="0"/>
      <w:marBottom w:val="0"/>
      <w:divBdr>
        <w:top w:val="none" w:sz="0" w:space="0" w:color="auto"/>
        <w:left w:val="none" w:sz="0" w:space="0" w:color="auto"/>
        <w:bottom w:val="none" w:sz="0" w:space="0" w:color="auto"/>
        <w:right w:val="none" w:sz="0" w:space="0" w:color="auto"/>
      </w:divBdr>
      <w:divsChild>
        <w:div w:id="317465003">
          <w:marLeft w:val="0"/>
          <w:marRight w:val="0"/>
          <w:marTop w:val="0"/>
          <w:marBottom w:val="0"/>
          <w:divBdr>
            <w:top w:val="none" w:sz="0" w:space="0" w:color="auto"/>
            <w:left w:val="none" w:sz="0" w:space="0" w:color="auto"/>
            <w:bottom w:val="none" w:sz="0" w:space="0" w:color="auto"/>
            <w:right w:val="none" w:sz="0" w:space="0" w:color="auto"/>
          </w:divBdr>
          <w:divsChild>
            <w:div w:id="17044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8965">
      <w:bodyDiv w:val="1"/>
      <w:marLeft w:val="0"/>
      <w:marRight w:val="0"/>
      <w:marTop w:val="0"/>
      <w:marBottom w:val="0"/>
      <w:divBdr>
        <w:top w:val="none" w:sz="0" w:space="0" w:color="auto"/>
        <w:left w:val="none" w:sz="0" w:space="0" w:color="auto"/>
        <w:bottom w:val="none" w:sz="0" w:space="0" w:color="auto"/>
        <w:right w:val="none" w:sz="0" w:space="0" w:color="auto"/>
      </w:divBdr>
      <w:divsChild>
        <w:div w:id="99835477">
          <w:marLeft w:val="0"/>
          <w:marRight w:val="0"/>
          <w:marTop w:val="0"/>
          <w:marBottom w:val="0"/>
          <w:divBdr>
            <w:top w:val="none" w:sz="0" w:space="0" w:color="auto"/>
            <w:left w:val="none" w:sz="0" w:space="0" w:color="auto"/>
            <w:bottom w:val="none" w:sz="0" w:space="0" w:color="auto"/>
            <w:right w:val="none" w:sz="0" w:space="0" w:color="auto"/>
          </w:divBdr>
          <w:divsChild>
            <w:div w:id="16288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89405">
      <w:bodyDiv w:val="1"/>
      <w:marLeft w:val="0"/>
      <w:marRight w:val="0"/>
      <w:marTop w:val="0"/>
      <w:marBottom w:val="0"/>
      <w:divBdr>
        <w:top w:val="none" w:sz="0" w:space="0" w:color="auto"/>
        <w:left w:val="none" w:sz="0" w:space="0" w:color="auto"/>
        <w:bottom w:val="none" w:sz="0" w:space="0" w:color="auto"/>
        <w:right w:val="none" w:sz="0" w:space="0" w:color="auto"/>
      </w:divBdr>
      <w:divsChild>
        <w:div w:id="1200782275">
          <w:marLeft w:val="0"/>
          <w:marRight w:val="0"/>
          <w:marTop w:val="0"/>
          <w:marBottom w:val="0"/>
          <w:divBdr>
            <w:top w:val="none" w:sz="0" w:space="0" w:color="auto"/>
            <w:left w:val="none" w:sz="0" w:space="0" w:color="auto"/>
            <w:bottom w:val="none" w:sz="0" w:space="0" w:color="auto"/>
            <w:right w:val="none" w:sz="0" w:space="0" w:color="auto"/>
          </w:divBdr>
          <w:divsChild>
            <w:div w:id="2207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08788000">
      <w:bodyDiv w:val="1"/>
      <w:marLeft w:val="0"/>
      <w:marRight w:val="0"/>
      <w:marTop w:val="0"/>
      <w:marBottom w:val="0"/>
      <w:divBdr>
        <w:top w:val="none" w:sz="0" w:space="0" w:color="auto"/>
        <w:left w:val="none" w:sz="0" w:space="0" w:color="auto"/>
        <w:bottom w:val="none" w:sz="0" w:space="0" w:color="auto"/>
        <w:right w:val="none" w:sz="0" w:space="0" w:color="auto"/>
      </w:divBdr>
      <w:divsChild>
        <w:div w:id="982809735">
          <w:marLeft w:val="0"/>
          <w:marRight w:val="0"/>
          <w:marTop w:val="0"/>
          <w:marBottom w:val="0"/>
          <w:divBdr>
            <w:top w:val="none" w:sz="0" w:space="0" w:color="auto"/>
            <w:left w:val="none" w:sz="0" w:space="0" w:color="auto"/>
            <w:bottom w:val="none" w:sz="0" w:space="0" w:color="auto"/>
            <w:right w:val="none" w:sz="0" w:space="0" w:color="auto"/>
          </w:divBdr>
          <w:divsChild>
            <w:div w:id="10341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392">
      <w:bodyDiv w:val="1"/>
      <w:marLeft w:val="0"/>
      <w:marRight w:val="0"/>
      <w:marTop w:val="0"/>
      <w:marBottom w:val="0"/>
      <w:divBdr>
        <w:top w:val="none" w:sz="0" w:space="0" w:color="auto"/>
        <w:left w:val="none" w:sz="0" w:space="0" w:color="auto"/>
        <w:bottom w:val="none" w:sz="0" w:space="0" w:color="auto"/>
        <w:right w:val="none" w:sz="0" w:space="0" w:color="auto"/>
      </w:divBdr>
      <w:divsChild>
        <w:div w:id="2034920808">
          <w:marLeft w:val="0"/>
          <w:marRight w:val="0"/>
          <w:marTop w:val="0"/>
          <w:marBottom w:val="0"/>
          <w:divBdr>
            <w:top w:val="none" w:sz="0" w:space="0" w:color="auto"/>
            <w:left w:val="none" w:sz="0" w:space="0" w:color="auto"/>
            <w:bottom w:val="none" w:sz="0" w:space="0" w:color="auto"/>
            <w:right w:val="none" w:sz="0" w:space="0" w:color="auto"/>
          </w:divBdr>
          <w:divsChild>
            <w:div w:id="150320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51363">
      <w:bodyDiv w:val="1"/>
      <w:marLeft w:val="0"/>
      <w:marRight w:val="0"/>
      <w:marTop w:val="0"/>
      <w:marBottom w:val="0"/>
      <w:divBdr>
        <w:top w:val="none" w:sz="0" w:space="0" w:color="auto"/>
        <w:left w:val="none" w:sz="0" w:space="0" w:color="auto"/>
        <w:bottom w:val="none" w:sz="0" w:space="0" w:color="auto"/>
        <w:right w:val="none" w:sz="0" w:space="0" w:color="auto"/>
      </w:divBdr>
      <w:divsChild>
        <w:div w:id="1918780235">
          <w:marLeft w:val="0"/>
          <w:marRight w:val="0"/>
          <w:marTop w:val="0"/>
          <w:marBottom w:val="0"/>
          <w:divBdr>
            <w:top w:val="none" w:sz="0" w:space="0" w:color="auto"/>
            <w:left w:val="none" w:sz="0" w:space="0" w:color="auto"/>
            <w:bottom w:val="none" w:sz="0" w:space="0" w:color="auto"/>
            <w:right w:val="none" w:sz="0" w:space="0" w:color="auto"/>
          </w:divBdr>
          <w:divsChild>
            <w:div w:id="1374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1966874">
      <w:bodyDiv w:val="1"/>
      <w:marLeft w:val="0"/>
      <w:marRight w:val="0"/>
      <w:marTop w:val="0"/>
      <w:marBottom w:val="0"/>
      <w:divBdr>
        <w:top w:val="none" w:sz="0" w:space="0" w:color="auto"/>
        <w:left w:val="none" w:sz="0" w:space="0" w:color="auto"/>
        <w:bottom w:val="none" w:sz="0" w:space="0" w:color="auto"/>
        <w:right w:val="none" w:sz="0" w:space="0" w:color="auto"/>
      </w:divBdr>
      <w:divsChild>
        <w:div w:id="230385894">
          <w:marLeft w:val="0"/>
          <w:marRight w:val="0"/>
          <w:marTop w:val="0"/>
          <w:marBottom w:val="0"/>
          <w:divBdr>
            <w:top w:val="none" w:sz="0" w:space="0" w:color="auto"/>
            <w:left w:val="none" w:sz="0" w:space="0" w:color="auto"/>
            <w:bottom w:val="none" w:sz="0" w:space="0" w:color="auto"/>
            <w:right w:val="none" w:sz="0" w:space="0" w:color="auto"/>
          </w:divBdr>
          <w:divsChild>
            <w:div w:id="17351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1721">
      <w:bodyDiv w:val="1"/>
      <w:marLeft w:val="0"/>
      <w:marRight w:val="0"/>
      <w:marTop w:val="0"/>
      <w:marBottom w:val="0"/>
      <w:divBdr>
        <w:top w:val="none" w:sz="0" w:space="0" w:color="auto"/>
        <w:left w:val="none" w:sz="0" w:space="0" w:color="auto"/>
        <w:bottom w:val="none" w:sz="0" w:space="0" w:color="auto"/>
        <w:right w:val="none" w:sz="0" w:space="0" w:color="auto"/>
      </w:divBdr>
      <w:divsChild>
        <w:div w:id="635380035">
          <w:marLeft w:val="0"/>
          <w:marRight w:val="0"/>
          <w:marTop w:val="0"/>
          <w:marBottom w:val="0"/>
          <w:divBdr>
            <w:top w:val="none" w:sz="0" w:space="0" w:color="auto"/>
            <w:left w:val="none" w:sz="0" w:space="0" w:color="auto"/>
            <w:bottom w:val="none" w:sz="0" w:space="0" w:color="auto"/>
            <w:right w:val="none" w:sz="0" w:space="0" w:color="auto"/>
          </w:divBdr>
          <w:divsChild>
            <w:div w:id="14878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1470">
      <w:bodyDiv w:val="1"/>
      <w:marLeft w:val="0"/>
      <w:marRight w:val="0"/>
      <w:marTop w:val="0"/>
      <w:marBottom w:val="0"/>
      <w:divBdr>
        <w:top w:val="none" w:sz="0" w:space="0" w:color="auto"/>
        <w:left w:val="none" w:sz="0" w:space="0" w:color="auto"/>
        <w:bottom w:val="none" w:sz="0" w:space="0" w:color="auto"/>
        <w:right w:val="none" w:sz="0" w:space="0" w:color="auto"/>
      </w:divBdr>
      <w:divsChild>
        <w:div w:id="574513624">
          <w:marLeft w:val="0"/>
          <w:marRight w:val="0"/>
          <w:marTop w:val="0"/>
          <w:marBottom w:val="0"/>
          <w:divBdr>
            <w:top w:val="none" w:sz="0" w:space="0" w:color="auto"/>
            <w:left w:val="none" w:sz="0" w:space="0" w:color="auto"/>
            <w:bottom w:val="none" w:sz="0" w:space="0" w:color="auto"/>
            <w:right w:val="none" w:sz="0" w:space="0" w:color="auto"/>
          </w:divBdr>
          <w:divsChild>
            <w:div w:id="9128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1256296">
      <w:bodyDiv w:val="1"/>
      <w:marLeft w:val="0"/>
      <w:marRight w:val="0"/>
      <w:marTop w:val="0"/>
      <w:marBottom w:val="0"/>
      <w:divBdr>
        <w:top w:val="none" w:sz="0" w:space="0" w:color="auto"/>
        <w:left w:val="none" w:sz="0" w:space="0" w:color="auto"/>
        <w:bottom w:val="none" w:sz="0" w:space="0" w:color="auto"/>
        <w:right w:val="none" w:sz="0" w:space="0" w:color="auto"/>
      </w:divBdr>
      <w:divsChild>
        <w:div w:id="1413745233">
          <w:marLeft w:val="0"/>
          <w:marRight w:val="0"/>
          <w:marTop w:val="0"/>
          <w:marBottom w:val="0"/>
          <w:divBdr>
            <w:top w:val="none" w:sz="0" w:space="0" w:color="auto"/>
            <w:left w:val="none" w:sz="0" w:space="0" w:color="auto"/>
            <w:bottom w:val="none" w:sz="0" w:space="0" w:color="auto"/>
            <w:right w:val="none" w:sz="0" w:space="0" w:color="auto"/>
          </w:divBdr>
          <w:divsChild>
            <w:div w:id="1994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99215">
      <w:bodyDiv w:val="1"/>
      <w:marLeft w:val="0"/>
      <w:marRight w:val="0"/>
      <w:marTop w:val="0"/>
      <w:marBottom w:val="0"/>
      <w:divBdr>
        <w:top w:val="none" w:sz="0" w:space="0" w:color="auto"/>
        <w:left w:val="none" w:sz="0" w:space="0" w:color="auto"/>
        <w:bottom w:val="none" w:sz="0" w:space="0" w:color="auto"/>
        <w:right w:val="none" w:sz="0" w:space="0" w:color="auto"/>
      </w:divBdr>
      <w:divsChild>
        <w:div w:id="1037389821">
          <w:marLeft w:val="0"/>
          <w:marRight w:val="0"/>
          <w:marTop w:val="0"/>
          <w:marBottom w:val="0"/>
          <w:divBdr>
            <w:top w:val="none" w:sz="0" w:space="0" w:color="auto"/>
            <w:left w:val="none" w:sz="0" w:space="0" w:color="auto"/>
            <w:bottom w:val="none" w:sz="0" w:space="0" w:color="auto"/>
            <w:right w:val="none" w:sz="0" w:space="0" w:color="auto"/>
          </w:divBdr>
          <w:divsChild>
            <w:div w:id="5641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9453">
      <w:bodyDiv w:val="1"/>
      <w:marLeft w:val="0"/>
      <w:marRight w:val="0"/>
      <w:marTop w:val="0"/>
      <w:marBottom w:val="0"/>
      <w:divBdr>
        <w:top w:val="none" w:sz="0" w:space="0" w:color="auto"/>
        <w:left w:val="none" w:sz="0" w:space="0" w:color="auto"/>
        <w:bottom w:val="none" w:sz="0" w:space="0" w:color="auto"/>
        <w:right w:val="none" w:sz="0" w:space="0" w:color="auto"/>
      </w:divBdr>
      <w:divsChild>
        <w:div w:id="245576663">
          <w:marLeft w:val="0"/>
          <w:marRight w:val="0"/>
          <w:marTop w:val="0"/>
          <w:marBottom w:val="0"/>
          <w:divBdr>
            <w:top w:val="none" w:sz="0" w:space="0" w:color="auto"/>
            <w:left w:val="none" w:sz="0" w:space="0" w:color="auto"/>
            <w:bottom w:val="none" w:sz="0" w:space="0" w:color="auto"/>
            <w:right w:val="none" w:sz="0" w:space="0" w:color="auto"/>
          </w:divBdr>
          <w:divsChild>
            <w:div w:id="20594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7456">
      <w:bodyDiv w:val="1"/>
      <w:marLeft w:val="0"/>
      <w:marRight w:val="0"/>
      <w:marTop w:val="0"/>
      <w:marBottom w:val="0"/>
      <w:divBdr>
        <w:top w:val="none" w:sz="0" w:space="0" w:color="auto"/>
        <w:left w:val="none" w:sz="0" w:space="0" w:color="auto"/>
        <w:bottom w:val="none" w:sz="0" w:space="0" w:color="auto"/>
        <w:right w:val="none" w:sz="0" w:space="0" w:color="auto"/>
      </w:divBdr>
      <w:divsChild>
        <w:div w:id="1040782474">
          <w:marLeft w:val="0"/>
          <w:marRight w:val="0"/>
          <w:marTop w:val="0"/>
          <w:marBottom w:val="0"/>
          <w:divBdr>
            <w:top w:val="none" w:sz="0" w:space="0" w:color="auto"/>
            <w:left w:val="none" w:sz="0" w:space="0" w:color="auto"/>
            <w:bottom w:val="none" w:sz="0" w:space="0" w:color="auto"/>
            <w:right w:val="none" w:sz="0" w:space="0" w:color="auto"/>
          </w:divBdr>
          <w:divsChild>
            <w:div w:id="9926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49121">
      <w:bodyDiv w:val="1"/>
      <w:marLeft w:val="0"/>
      <w:marRight w:val="0"/>
      <w:marTop w:val="0"/>
      <w:marBottom w:val="0"/>
      <w:divBdr>
        <w:top w:val="none" w:sz="0" w:space="0" w:color="auto"/>
        <w:left w:val="none" w:sz="0" w:space="0" w:color="auto"/>
        <w:bottom w:val="none" w:sz="0" w:space="0" w:color="auto"/>
        <w:right w:val="none" w:sz="0" w:space="0" w:color="auto"/>
      </w:divBdr>
      <w:divsChild>
        <w:div w:id="703214146">
          <w:marLeft w:val="0"/>
          <w:marRight w:val="0"/>
          <w:marTop w:val="0"/>
          <w:marBottom w:val="0"/>
          <w:divBdr>
            <w:top w:val="none" w:sz="0" w:space="0" w:color="auto"/>
            <w:left w:val="none" w:sz="0" w:space="0" w:color="auto"/>
            <w:bottom w:val="none" w:sz="0" w:space="0" w:color="auto"/>
            <w:right w:val="none" w:sz="0" w:space="0" w:color="auto"/>
          </w:divBdr>
          <w:divsChild>
            <w:div w:id="71866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66136">
      <w:bodyDiv w:val="1"/>
      <w:marLeft w:val="0"/>
      <w:marRight w:val="0"/>
      <w:marTop w:val="0"/>
      <w:marBottom w:val="0"/>
      <w:divBdr>
        <w:top w:val="none" w:sz="0" w:space="0" w:color="auto"/>
        <w:left w:val="none" w:sz="0" w:space="0" w:color="auto"/>
        <w:bottom w:val="none" w:sz="0" w:space="0" w:color="auto"/>
        <w:right w:val="none" w:sz="0" w:space="0" w:color="auto"/>
      </w:divBdr>
      <w:divsChild>
        <w:div w:id="980228834">
          <w:marLeft w:val="0"/>
          <w:marRight w:val="0"/>
          <w:marTop w:val="0"/>
          <w:marBottom w:val="0"/>
          <w:divBdr>
            <w:top w:val="none" w:sz="0" w:space="0" w:color="auto"/>
            <w:left w:val="none" w:sz="0" w:space="0" w:color="auto"/>
            <w:bottom w:val="none" w:sz="0" w:space="0" w:color="auto"/>
            <w:right w:val="none" w:sz="0" w:space="0" w:color="auto"/>
          </w:divBdr>
          <w:divsChild>
            <w:div w:id="17040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0169">
      <w:bodyDiv w:val="1"/>
      <w:marLeft w:val="0"/>
      <w:marRight w:val="0"/>
      <w:marTop w:val="0"/>
      <w:marBottom w:val="0"/>
      <w:divBdr>
        <w:top w:val="none" w:sz="0" w:space="0" w:color="auto"/>
        <w:left w:val="none" w:sz="0" w:space="0" w:color="auto"/>
        <w:bottom w:val="none" w:sz="0" w:space="0" w:color="auto"/>
        <w:right w:val="none" w:sz="0" w:space="0" w:color="auto"/>
      </w:divBdr>
      <w:divsChild>
        <w:div w:id="807088241">
          <w:marLeft w:val="0"/>
          <w:marRight w:val="0"/>
          <w:marTop w:val="0"/>
          <w:marBottom w:val="0"/>
          <w:divBdr>
            <w:top w:val="none" w:sz="0" w:space="0" w:color="auto"/>
            <w:left w:val="none" w:sz="0" w:space="0" w:color="auto"/>
            <w:bottom w:val="none" w:sz="0" w:space="0" w:color="auto"/>
            <w:right w:val="none" w:sz="0" w:space="0" w:color="auto"/>
          </w:divBdr>
          <w:divsChild>
            <w:div w:id="7095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2791">
      <w:bodyDiv w:val="1"/>
      <w:marLeft w:val="0"/>
      <w:marRight w:val="0"/>
      <w:marTop w:val="0"/>
      <w:marBottom w:val="0"/>
      <w:divBdr>
        <w:top w:val="none" w:sz="0" w:space="0" w:color="auto"/>
        <w:left w:val="none" w:sz="0" w:space="0" w:color="auto"/>
        <w:bottom w:val="none" w:sz="0" w:space="0" w:color="auto"/>
        <w:right w:val="none" w:sz="0" w:space="0" w:color="auto"/>
      </w:divBdr>
      <w:divsChild>
        <w:div w:id="1382098608">
          <w:marLeft w:val="0"/>
          <w:marRight w:val="0"/>
          <w:marTop w:val="0"/>
          <w:marBottom w:val="0"/>
          <w:divBdr>
            <w:top w:val="none" w:sz="0" w:space="0" w:color="auto"/>
            <w:left w:val="none" w:sz="0" w:space="0" w:color="auto"/>
            <w:bottom w:val="none" w:sz="0" w:space="0" w:color="auto"/>
            <w:right w:val="none" w:sz="0" w:space="0" w:color="auto"/>
          </w:divBdr>
          <w:divsChild>
            <w:div w:id="11554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9092">
      <w:bodyDiv w:val="1"/>
      <w:marLeft w:val="0"/>
      <w:marRight w:val="0"/>
      <w:marTop w:val="0"/>
      <w:marBottom w:val="0"/>
      <w:divBdr>
        <w:top w:val="none" w:sz="0" w:space="0" w:color="auto"/>
        <w:left w:val="none" w:sz="0" w:space="0" w:color="auto"/>
        <w:bottom w:val="none" w:sz="0" w:space="0" w:color="auto"/>
        <w:right w:val="none" w:sz="0" w:space="0" w:color="auto"/>
      </w:divBdr>
      <w:divsChild>
        <w:div w:id="1051809976">
          <w:marLeft w:val="0"/>
          <w:marRight w:val="0"/>
          <w:marTop w:val="0"/>
          <w:marBottom w:val="0"/>
          <w:divBdr>
            <w:top w:val="none" w:sz="0" w:space="0" w:color="auto"/>
            <w:left w:val="none" w:sz="0" w:space="0" w:color="auto"/>
            <w:bottom w:val="none" w:sz="0" w:space="0" w:color="auto"/>
            <w:right w:val="none" w:sz="0" w:space="0" w:color="auto"/>
          </w:divBdr>
          <w:divsChild>
            <w:div w:id="2125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4331">
      <w:bodyDiv w:val="1"/>
      <w:marLeft w:val="0"/>
      <w:marRight w:val="0"/>
      <w:marTop w:val="0"/>
      <w:marBottom w:val="0"/>
      <w:divBdr>
        <w:top w:val="none" w:sz="0" w:space="0" w:color="auto"/>
        <w:left w:val="none" w:sz="0" w:space="0" w:color="auto"/>
        <w:bottom w:val="none" w:sz="0" w:space="0" w:color="auto"/>
        <w:right w:val="none" w:sz="0" w:space="0" w:color="auto"/>
      </w:divBdr>
      <w:divsChild>
        <w:div w:id="1052386769">
          <w:marLeft w:val="0"/>
          <w:marRight w:val="0"/>
          <w:marTop w:val="0"/>
          <w:marBottom w:val="0"/>
          <w:divBdr>
            <w:top w:val="none" w:sz="0" w:space="0" w:color="auto"/>
            <w:left w:val="none" w:sz="0" w:space="0" w:color="auto"/>
            <w:bottom w:val="none" w:sz="0" w:space="0" w:color="auto"/>
            <w:right w:val="none" w:sz="0" w:space="0" w:color="auto"/>
          </w:divBdr>
          <w:divsChild>
            <w:div w:id="13068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48925468">
      <w:bodyDiv w:val="1"/>
      <w:marLeft w:val="0"/>
      <w:marRight w:val="0"/>
      <w:marTop w:val="0"/>
      <w:marBottom w:val="0"/>
      <w:divBdr>
        <w:top w:val="none" w:sz="0" w:space="0" w:color="auto"/>
        <w:left w:val="none" w:sz="0" w:space="0" w:color="auto"/>
        <w:bottom w:val="none" w:sz="0" w:space="0" w:color="auto"/>
        <w:right w:val="none" w:sz="0" w:space="0" w:color="auto"/>
      </w:divBdr>
      <w:divsChild>
        <w:div w:id="1098138507">
          <w:marLeft w:val="0"/>
          <w:marRight w:val="0"/>
          <w:marTop w:val="0"/>
          <w:marBottom w:val="0"/>
          <w:divBdr>
            <w:top w:val="none" w:sz="0" w:space="0" w:color="auto"/>
            <w:left w:val="none" w:sz="0" w:space="0" w:color="auto"/>
            <w:bottom w:val="none" w:sz="0" w:space="0" w:color="auto"/>
            <w:right w:val="none" w:sz="0" w:space="0" w:color="auto"/>
          </w:divBdr>
          <w:divsChild>
            <w:div w:id="16465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5187">
      <w:bodyDiv w:val="1"/>
      <w:marLeft w:val="0"/>
      <w:marRight w:val="0"/>
      <w:marTop w:val="0"/>
      <w:marBottom w:val="0"/>
      <w:divBdr>
        <w:top w:val="none" w:sz="0" w:space="0" w:color="auto"/>
        <w:left w:val="none" w:sz="0" w:space="0" w:color="auto"/>
        <w:bottom w:val="none" w:sz="0" w:space="0" w:color="auto"/>
        <w:right w:val="none" w:sz="0" w:space="0" w:color="auto"/>
      </w:divBdr>
      <w:divsChild>
        <w:div w:id="820582282">
          <w:marLeft w:val="0"/>
          <w:marRight w:val="0"/>
          <w:marTop w:val="0"/>
          <w:marBottom w:val="0"/>
          <w:divBdr>
            <w:top w:val="none" w:sz="0" w:space="0" w:color="auto"/>
            <w:left w:val="none" w:sz="0" w:space="0" w:color="auto"/>
            <w:bottom w:val="none" w:sz="0" w:space="0" w:color="auto"/>
            <w:right w:val="none" w:sz="0" w:space="0" w:color="auto"/>
          </w:divBdr>
          <w:divsChild>
            <w:div w:id="10598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6463">
      <w:bodyDiv w:val="1"/>
      <w:marLeft w:val="0"/>
      <w:marRight w:val="0"/>
      <w:marTop w:val="0"/>
      <w:marBottom w:val="0"/>
      <w:divBdr>
        <w:top w:val="none" w:sz="0" w:space="0" w:color="auto"/>
        <w:left w:val="none" w:sz="0" w:space="0" w:color="auto"/>
        <w:bottom w:val="none" w:sz="0" w:space="0" w:color="auto"/>
        <w:right w:val="none" w:sz="0" w:space="0" w:color="auto"/>
      </w:divBdr>
      <w:divsChild>
        <w:div w:id="1298220366">
          <w:marLeft w:val="0"/>
          <w:marRight w:val="0"/>
          <w:marTop w:val="0"/>
          <w:marBottom w:val="0"/>
          <w:divBdr>
            <w:top w:val="none" w:sz="0" w:space="0" w:color="auto"/>
            <w:left w:val="none" w:sz="0" w:space="0" w:color="auto"/>
            <w:bottom w:val="none" w:sz="0" w:space="0" w:color="auto"/>
            <w:right w:val="none" w:sz="0" w:space="0" w:color="auto"/>
          </w:divBdr>
          <w:divsChild>
            <w:div w:id="17795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6877">
      <w:bodyDiv w:val="1"/>
      <w:marLeft w:val="0"/>
      <w:marRight w:val="0"/>
      <w:marTop w:val="0"/>
      <w:marBottom w:val="0"/>
      <w:divBdr>
        <w:top w:val="none" w:sz="0" w:space="0" w:color="auto"/>
        <w:left w:val="none" w:sz="0" w:space="0" w:color="auto"/>
        <w:bottom w:val="none" w:sz="0" w:space="0" w:color="auto"/>
        <w:right w:val="none" w:sz="0" w:space="0" w:color="auto"/>
      </w:divBdr>
      <w:divsChild>
        <w:div w:id="1756710018">
          <w:marLeft w:val="0"/>
          <w:marRight w:val="0"/>
          <w:marTop w:val="0"/>
          <w:marBottom w:val="0"/>
          <w:divBdr>
            <w:top w:val="none" w:sz="0" w:space="0" w:color="auto"/>
            <w:left w:val="none" w:sz="0" w:space="0" w:color="auto"/>
            <w:bottom w:val="none" w:sz="0" w:space="0" w:color="auto"/>
            <w:right w:val="none" w:sz="0" w:space="0" w:color="auto"/>
          </w:divBdr>
          <w:divsChild>
            <w:div w:id="13454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0977">
      <w:bodyDiv w:val="1"/>
      <w:marLeft w:val="0"/>
      <w:marRight w:val="0"/>
      <w:marTop w:val="0"/>
      <w:marBottom w:val="0"/>
      <w:divBdr>
        <w:top w:val="none" w:sz="0" w:space="0" w:color="auto"/>
        <w:left w:val="none" w:sz="0" w:space="0" w:color="auto"/>
        <w:bottom w:val="none" w:sz="0" w:space="0" w:color="auto"/>
        <w:right w:val="none" w:sz="0" w:space="0" w:color="auto"/>
      </w:divBdr>
      <w:divsChild>
        <w:div w:id="1114402693">
          <w:marLeft w:val="0"/>
          <w:marRight w:val="0"/>
          <w:marTop w:val="0"/>
          <w:marBottom w:val="0"/>
          <w:divBdr>
            <w:top w:val="none" w:sz="0" w:space="0" w:color="auto"/>
            <w:left w:val="none" w:sz="0" w:space="0" w:color="auto"/>
            <w:bottom w:val="none" w:sz="0" w:space="0" w:color="auto"/>
            <w:right w:val="none" w:sz="0" w:space="0" w:color="auto"/>
          </w:divBdr>
          <w:divsChild>
            <w:div w:id="3364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1073189">
      <w:bodyDiv w:val="1"/>
      <w:marLeft w:val="0"/>
      <w:marRight w:val="0"/>
      <w:marTop w:val="0"/>
      <w:marBottom w:val="0"/>
      <w:divBdr>
        <w:top w:val="none" w:sz="0" w:space="0" w:color="auto"/>
        <w:left w:val="none" w:sz="0" w:space="0" w:color="auto"/>
        <w:bottom w:val="none" w:sz="0" w:space="0" w:color="auto"/>
        <w:right w:val="none" w:sz="0" w:space="0" w:color="auto"/>
      </w:divBdr>
      <w:divsChild>
        <w:div w:id="1823959950">
          <w:marLeft w:val="0"/>
          <w:marRight w:val="0"/>
          <w:marTop w:val="0"/>
          <w:marBottom w:val="0"/>
          <w:divBdr>
            <w:top w:val="none" w:sz="0" w:space="0" w:color="auto"/>
            <w:left w:val="none" w:sz="0" w:space="0" w:color="auto"/>
            <w:bottom w:val="none" w:sz="0" w:space="0" w:color="auto"/>
            <w:right w:val="none" w:sz="0" w:space="0" w:color="auto"/>
          </w:divBdr>
          <w:divsChild>
            <w:div w:id="15102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17382">
      <w:bodyDiv w:val="1"/>
      <w:marLeft w:val="0"/>
      <w:marRight w:val="0"/>
      <w:marTop w:val="0"/>
      <w:marBottom w:val="0"/>
      <w:divBdr>
        <w:top w:val="none" w:sz="0" w:space="0" w:color="auto"/>
        <w:left w:val="none" w:sz="0" w:space="0" w:color="auto"/>
        <w:bottom w:val="none" w:sz="0" w:space="0" w:color="auto"/>
        <w:right w:val="none" w:sz="0" w:space="0" w:color="auto"/>
      </w:divBdr>
      <w:divsChild>
        <w:div w:id="1138112170">
          <w:marLeft w:val="0"/>
          <w:marRight w:val="0"/>
          <w:marTop w:val="0"/>
          <w:marBottom w:val="0"/>
          <w:divBdr>
            <w:top w:val="none" w:sz="0" w:space="0" w:color="auto"/>
            <w:left w:val="none" w:sz="0" w:space="0" w:color="auto"/>
            <w:bottom w:val="none" w:sz="0" w:space="0" w:color="auto"/>
            <w:right w:val="none" w:sz="0" w:space="0" w:color="auto"/>
          </w:divBdr>
          <w:divsChild>
            <w:div w:id="5208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8170127">
      <w:bodyDiv w:val="1"/>
      <w:marLeft w:val="0"/>
      <w:marRight w:val="0"/>
      <w:marTop w:val="0"/>
      <w:marBottom w:val="0"/>
      <w:divBdr>
        <w:top w:val="none" w:sz="0" w:space="0" w:color="auto"/>
        <w:left w:val="none" w:sz="0" w:space="0" w:color="auto"/>
        <w:bottom w:val="none" w:sz="0" w:space="0" w:color="auto"/>
        <w:right w:val="none" w:sz="0" w:space="0" w:color="auto"/>
      </w:divBdr>
      <w:divsChild>
        <w:div w:id="81878397">
          <w:marLeft w:val="0"/>
          <w:marRight w:val="0"/>
          <w:marTop w:val="0"/>
          <w:marBottom w:val="0"/>
          <w:divBdr>
            <w:top w:val="none" w:sz="0" w:space="0" w:color="auto"/>
            <w:left w:val="none" w:sz="0" w:space="0" w:color="auto"/>
            <w:bottom w:val="none" w:sz="0" w:space="0" w:color="auto"/>
            <w:right w:val="none" w:sz="0" w:space="0" w:color="auto"/>
          </w:divBdr>
          <w:divsChild>
            <w:div w:id="3561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5414">
      <w:bodyDiv w:val="1"/>
      <w:marLeft w:val="0"/>
      <w:marRight w:val="0"/>
      <w:marTop w:val="0"/>
      <w:marBottom w:val="0"/>
      <w:divBdr>
        <w:top w:val="none" w:sz="0" w:space="0" w:color="auto"/>
        <w:left w:val="none" w:sz="0" w:space="0" w:color="auto"/>
        <w:bottom w:val="none" w:sz="0" w:space="0" w:color="auto"/>
        <w:right w:val="none" w:sz="0" w:space="0" w:color="auto"/>
      </w:divBdr>
      <w:divsChild>
        <w:div w:id="968052920">
          <w:marLeft w:val="0"/>
          <w:marRight w:val="0"/>
          <w:marTop w:val="0"/>
          <w:marBottom w:val="0"/>
          <w:divBdr>
            <w:top w:val="none" w:sz="0" w:space="0" w:color="auto"/>
            <w:left w:val="none" w:sz="0" w:space="0" w:color="auto"/>
            <w:bottom w:val="none" w:sz="0" w:space="0" w:color="auto"/>
            <w:right w:val="none" w:sz="0" w:space="0" w:color="auto"/>
          </w:divBdr>
          <w:divsChild>
            <w:div w:id="90533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3094">
      <w:bodyDiv w:val="1"/>
      <w:marLeft w:val="0"/>
      <w:marRight w:val="0"/>
      <w:marTop w:val="0"/>
      <w:marBottom w:val="0"/>
      <w:divBdr>
        <w:top w:val="none" w:sz="0" w:space="0" w:color="auto"/>
        <w:left w:val="none" w:sz="0" w:space="0" w:color="auto"/>
        <w:bottom w:val="none" w:sz="0" w:space="0" w:color="auto"/>
        <w:right w:val="none" w:sz="0" w:space="0" w:color="auto"/>
      </w:divBdr>
      <w:divsChild>
        <w:div w:id="1702128816">
          <w:marLeft w:val="0"/>
          <w:marRight w:val="0"/>
          <w:marTop w:val="0"/>
          <w:marBottom w:val="0"/>
          <w:divBdr>
            <w:top w:val="none" w:sz="0" w:space="0" w:color="auto"/>
            <w:left w:val="none" w:sz="0" w:space="0" w:color="auto"/>
            <w:bottom w:val="none" w:sz="0" w:space="0" w:color="auto"/>
            <w:right w:val="none" w:sz="0" w:space="0" w:color="auto"/>
          </w:divBdr>
          <w:divsChild>
            <w:div w:id="14992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1543572">
      <w:bodyDiv w:val="1"/>
      <w:marLeft w:val="0"/>
      <w:marRight w:val="0"/>
      <w:marTop w:val="0"/>
      <w:marBottom w:val="0"/>
      <w:divBdr>
        <w:top w:val="none" w:sz="0" w:space="0" w:color="auto"/>
        <w:left w:val="none" w:sz="0" w:space="0" w:color="auto"/>
        <w:bottom w:val="none" w:sz="0" w:space="0" w:color="auto"/>
        <w:right w:val="none" w:sz="0" w:space="0" w:color="auto"/>
      </w:divBdr>
      <w:divsChild>
        <w:div w:id="577524282">
          <w:marLeft w:val="0"/>
          <w:marRight w:val="0"/>
          <w:marTop w:val="0"/>
          <w:marBottom w:val="0"/>
          <w:divBdr>
            <w:top w:val="none" w:sz="0" w:space="0" w:color="auto"/>
            <w:left w:val="none" w:sz="0" w:space="0" w:color="auto"/>
            <w:bottom w:val="none" w:sz="0" w:space="0" w:color="auto"/>
            <w:right w:val="none" w:sz="0" w:space="0" w:color="auto"/>
          </w:divBdr>
          <w:divsChild>
            <w:div w:id="8328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dvocates.am/images/library/gnacucak_29.07.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9F6C6D-BDBC-44EA-B03A-AFE935B1F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6</Pages>
  <Words>1184</Words>
  <Characters>6752</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https:/mul2-moj.gov.am/tasks/590277/oneclick/ampopatert _MPH.docx?token=d22d5e6bef9b359b5272795d4fdb9b2b</cp:keywords>
  <cp:lastModifiedBy>Anna Harutyunyan</cp:lastModifiedBy>
  <cp:revision>78</cp:revision>
  <cp:lastPrinted>2023-04-20T06:47:00Z</cp:lastPrinted>
  <dcterms:created xsi:type="dcterms:W3CDTF">2023-04-20T06:15:00Z</dcterms:created>
  <dcterms:modified xsi:type="dcterms:W3CDTF">2023-05-10T15:31:00Z</dcterms:modified>
</cp:coreProperties>
</file>