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1843" w:rsidRDefault="00291843" w:rsidP="00291843">
      <w:pPr>
        <w:pStyle w:val="Footer"/>
        <w:spacing w:line="360" w:lineRule="auto"/>
        <w:jc w:val="center"/>
        <w:rPr>
          <w:rFonts w:ascii="GHEA Grapalat" w:hAnsi="GHEA Grapalat" w:cs="Sylfaen"/>
          <w:b/>
          <w:sz w:val="24"/>
          <w:szCs w:val="24"/>
        </w:rPr>
      </w:pPr>
    </w:p>
    <w:p w:rsidR="00291843" w:rsidRDefault="00291843" w:rsidP="00291843">
      <w:pPr>
        <w:pStyle w:val="Footer"/>
        <w:spacing w:line="360" w:lineRule="auto"/>
        <w:jc w:val="center"/>
        <w:rPr>
          <w:rFonts w:ascii="GHEA Grapalat" w:hAnsi="GHEA Grapalat" w:cs="Sylfaen"/>
          <w:b/>
          <w:sz w:val="24"/>
          <w:szCs w:val="24"/>
        </w:rPr>
      </w:pPr>
    </w:p>
    <w:p w:rsidR="00291843" w:rsidRDefault="00291843" w:rsidP="00291843">
      <w:pPr>
        <w:pStyle w:val="Footer"/>
        <w:spacing w:line="360" w:lineRule="auto"/>
        <w:jc w:val="center"/>
        <w:rPr>
          <w:rFonts w:ascii="GHEA Grapalat" w:hAnsi="GHEA Grapalat" w:cs="Sylfaen"/>
          <w:b/>
          <w:sz w:val="24"/>
          <w:szCs w:val="24"/>
        </w:rPr>
      </w:pPr>
      <w:r>
        <w:rPr>
          <w:rFonts w:ascii="GHEA Grapalat" w:hAnsi="GHEA Grapalat" w:cs="Sylfaen"/>
          <w:b/>
          <w:sz w:val="24"/>
          <w:szCs w:val="24"/>
        </w:rPr>
        <w:t>ԱՄՓՈՓԱԹԵՐԹ</w:t>
      </w:r>
    </w:p>
    <w:p w:rsidR="00291843" w:rsidRDefault="00291843" w:rsidP="00291843">
      <w:pPr>
        <w:pStyle w:val="Footer"/>
        <w:spacing w:line="360" w:lineRule="auto"/>
        <w:jc w:val="center"/>
        <w:rPr>
          <w:rFonts w:ascii="GHEA Grapalat" w:hAnsi="GHEA Grapalat" w:cs="Sylfaen"/>
          <w:b/>
          <w:sz w:val="24"/>
          <w:szCs w:val="24"/>
        </w:rPr>
      </w:pPr>
    </w:p>
    <w:p w:rsidR="00291843" w:rsidRPr="00E142DC" w:rsidRDefault="00291843" w:rsidP="00291843">
      <w:pPr>
        <w:tabs>
          <w:tab w:val="left" w:pos="1080"/>
        </w:tabs>
        <w:spacing w:line="360" w:lineRule="auto"/>
        <w:ind w:firstLine="720"/>
        <w:jc w:val="center"/>
        <w:rPr>
          <w:rFonts w:ascii="GHEA Grapalat" w:hAnsi="GHEA Grapalat" w:cs="Times New Roman"/>
          <w:b/>
          <w:bCs/>
          <w:sz w:val="24"/>
          <w:szCs w:val="24"/>
          <w:lang w:val="hy-AM"/>
        </w:rPr>
      </w:pPr>
      <w:r w:rsidRPr="00570A08">
        <w:rPr>
          <w:rFonts w:ascii="GHEA Grapalat" w:hAnsi="GHEA Grapalat"/>
          <w:b/>
          <w:sz w:val="24"/>
          <w:szCs w:val="24"/>
          <w:lang w:val="hy-AM"/>
        </w:rPr>
        <w:t xml:space="preserve">«ՀԱՅԱՍՏԱՆԻ ՀԱՆՐԱՊԵՏՈՒԹՅԱՆ ԿԱՌԱՎԱՐՈՒԹՅԱՆ 28 ՕԳՈՍՏՈՍԻ 2014 ԹՎԱԿԱՆԻ N 895-Ն ՈՐՈՇՄԱՆ ՄԵՋ ՓՈՓՈԽՈՒԹՅՈՒՆՆԵՐ և ԼՐԱՑՈՒՄՆԵՐ ԿԱՏԱՐԵԼՈՒ ՄԱՍԻՆ» </w:t>
      </w:r>
      <w:r w:rsidRPr="00E142DC">
        <w:rPr>
          <w:rFonts w:ascii="GHEA Grapalat" w:hAnsi="GHEA Grapalat"/>
          <w:b/>
          <w:sz w:val="24"/>
          <w:szCs w:val="24"/>
          <w:lang w:val="hy-AM"/>
        </w:rPr>
        <w:t xml:space="preserve">ՀՀ ԿԱՌԱՎԱՐՈՒԹՅԱՆ ՈՐՈՇՄԱՆ </w:t>
      </w:r>
      <w:r w:rsidRPr="00E142DC">
        <w:rPr>
          <w:rStyle w:val="Strong"/>
          <w:rFonts w:ascii="GHEA Grapalat" w:hAnsi="GHEA Grapalat"/>
          <w:sz w:val="24"/>
          <w:szCs w:val="24"/>
          <w:lang w:val="hy-AM"/>
        </w:rPr>
        <w:t xml:space="preserve">ՆԱԽԱԳԾԻ </w:t>
      </w:r>
      <w:r w:rsidRPr="00E142DC">
        <w:rPr>
          <w:rFonts w:ascii="GHEA Grapalat" w:hAnsi="GHEA Grapalat" w:cs="Sylfaen"/>
          <w:b/>
          <w:bCs/>
          <w:sz w:val="24"/>
          <w:szCs w:val="24"/>
          <w:lang w:val="hy-AM"/>
        </w:rPr>
        <w:t>ԿԱՊԱԿՑՈՒԹՅԱՄԲ</w:t>
      </w:r>
      <w:r w:rsidRPr="00E142DC">
        <w:rPr>
          <w:rFonts w:ascii="GHEA Grapalat" w:hAnsi="GHEA Grapalat"/>
          <w:b/>
          <w:bCs/>
          <w:sz w:val="24"/>
          <w:szCs w:val="24"/>
          <w:lang w:val="hy-AM"/>
        </w:rPr>
        <w:t xml:space="preserve"> </w:t>
      </w:r>
      <w:r w:rsidRPr="00E142DC">
        <w:rPr>
          <w:rFonts w:ascii="GHEA Grapalat" w:hAnsi="GHEA Grapalat" w:cs="Sylfaen"/>
          <w:b/>
          <w:bCs/>
          <w:sz w:val="24"/>
          <w:szCs w:val="24"/>
          <w:lang w:val="hy-AM"/>
        </w:rPr>
        <w:t>ՇԱՀԱԳՐԳԻՌ</w:t>
      </w:r>
      <w:r w:rsidRPr="00E142DC">
        <w:rPr>
          <w:rFonts w:ascii="GHEA Grapalat" w:hAnsi="GHEA Grapalat"/>
          <w:b/>
          <w:bCs/>
          <w:sz w:val="24"/>
          <w:szCs w:val="24"/>
          <w:lang w:val="hy-AM"/>
        </w:rPr>
        <w:t xml:space="preserve"> </w:t>
      </w:r>
      <w:r w:rsidRPr="00E142DC">
        <w:rPr>
          <w:rFonts w:ascii="GHEA Grapalat" w:hAnsi="GHEA Grapalat" w:cs="Sylfaen"/>
          <w:b/>
          <w:bCs/>
          <w:sz w:val="24"/>
          <w:szCs w:val="24"/>
          <w:lang w:val="hy-AM"/>
        </w:rPr>
        <w:t>ՆԱԽԱՐԱՐՈՒԹՅՈՒՆՆԵՐԻ</w:t>
      </w:r>
      <w:r w:rsidRPr="00E142DC">
        <w:rPr>
          <w:rFonts w:ascii="GHEA Grapalat" w:hAnsi="GHEA Grapalat"/>
          <w:b/>
          <w:bCs/>
          <w:sz w:val="24"/>
          <w:szCs w:val="24"/>
          <w:lang w:val="hy-AM"/>
        </w:rPr>
        <w:t xml:space="preserve"> </w:t>
      </w:r>
      <w:r w:rsidRPr="00E142DC">
        <w:rPr>
          <w:rFonts w:ascii="GHEA Grapalat" w:hAnsi="GHEA Grapalat" w:cs="Sylfaen"/>
          <w:b/>
          <w:bCs/>
          <w:sz w:val="24"/>
          <w:szCs w:val="24"/>
          <w:lang w:val="hy-AM"/>
        </w:rPr>
        <w:t>ԱՌԱՐԿՈՒԹՅՈՒՆՆԵՐԻ</w:t>
      </w:r>
      <w:r w:rsidRPr="00E142DC">
        <w:rPr>
          <w:rFonts w:ascii="GHEA Grapalat" w:hAnsi="GHEA Grapalat"/>
          <w:b/>
          <w:bCs/>
          <w:sz w:val="24"/>
          <w:szCs w:val="24"/>
          <w:lang w:val="hy-AM"/>
        </w:rPr>
        <w:t xml:space="preserve"> </w:t>
      </w:r>
      <w:r w:rsidRPr="00E142DC">
        <w:rPr>
          <w:rFonts w:ascii="GHEA Grapalat" w:hAnsi="GHEA Grapalat" w:cs="Sylfaen"/>
          <w:b/>
          <w:bCs/>
          <w:sz w:val="24"/>
          <w:szCs w:val="24"/>
          <w:lang w:val="hy-AM"/>
        </w:rPr>
        <w:t>ԵՎ</w:t>
      </w:r>
      <w:r w:rsidRPr="00E142DC">
        <w:rPr>
          <w:rFonts w:ascii="GHEA Grapalat" w:hAnsi="GHEA Grapalat"/>
          <w:b/>
          <w:bCs/>
          <w:sz w:val="24"/>
          <w:szCs w:val="24"/>
          <w:lang w:val="hy-AM"/>
        </w:rPr>
        <w:t xml:space="preserve"> </w:t>
      </w:r>
      <w:r w:rsidRPr="00E142DC">
        <w:rPr>
          <w:rFonts w:ascii="GHEA Grapalat" w:hAnsi="GHEA Grapalat" w:cs="Sylfaen"/>
          <w:b/>
          <w:bCs/>
          <w:sz w:val="24"/>
          <w:szCs w:val="24"/>
          <w:lang w:val="hy-AM"/>
        </w:rPr>
        <w:t>ԱՌԱՋԱՐԿՈՒԹՅՈՒՆՆԵՐԻ</w:t>
      </w:r>
      <w:r w:rsidRPr="00E142DC">
        <w:rPr>
          <w:rFonts w:ascii="GHEA Grapalat" w:hAnsi="GHEA Grapalat"/>
          <w:b/>
          <w:bCs/>
          <w:sz w:val="24"/>
          <w:szCs w:val="24"/>
          <w:lang w:val="hy-AM"/>
        </w:rPr>
        <w:t xml:space="preserve"> </w:t>
      </w:r>
    </w:p>
    <w:p w:rsidR="00291843" w:rsidRPr="0095260D" w:rsidRDefault="00291843" w:rsidP="00291843">
      <w:pPr>
        <w:shd w:val="clear" w:color="auto" w:fill="FFFFFF"/>
        <w:spacing w:line="360" w:lineRule="auto"/>
        <w:ind w:firstLine="567"/>
        <w:jc w:val="center"/>
        <w:rPr>
          <w:rFonts w:ascii="GHEA Grapalat" w:hAnsi="GHEA Grapalat"/>
          <w:sz w:val="24"/>
          <w:szCs w:val="24"/>
          <w:lang w:val="hy-AM"/>
        </w:rPr>
      </w:pPr>
    </w:p>
    <w:tbl>
      <w:tblPr>
        <w:tblStyle w:val="TableGrid"/>
        <w:tblW w:w="15025" w:type="dxa"/>
        <w:jc w:val="center"/>
        <w:tblLook w:val="04A0" w:firstRow="1" w:lastRow="0" w:firstColumn="1" w:lastColumn="0" w:noHBand="0" w:noVBand="1"/>
      </w:tblPr>
      <w:tblGrid>
        <w:gridCol w:w="8815"/>
        <w:gridCol w:w="6210"/>
      </w:tblGrid>
      <w:tr w:rsidR="00291843" w:rsidRPr="00F52FC1" w:rsidTr="00B12F9B">
        <w:trPr>
          <w:jc w:val="center"/>
        </w:trPr>
        <w:tc>
          <w:tcPr>
            <w:tcW w:w="8815" w:type="dxa"/>
          </w:tcPr>
          <w:p w:rsidR="00291843" w:rsidRPr="00570A08" w:rsidRDefault="00291843" w:rsidP="00B12F9B">
            <w:pPr>
              <w:pStyle w:val="ListParagraph"/>
              <w:numPr>
                <w:ilvl w:val="0"/>
                <w:numId w:val="2"/>
              </w:numPr>
              <w:spacing w:line="360" w:lineRule="auto"/>
              <w:jc w:val="center"/>
              <w:rPr>
                <w:rFonts w:ascii="GHEA Grapalat" w:hAnsi="GHEA Grapalat"/>
                <w:b/>
                <w:spacing w:val="-6"/>
                <w:sz w:val="24"/>
                <w:szCs w:val="24"/>
                <w:lang w:val="hy-AM"/>
              </w:rPr>
            </w:pPr>
            <w:r w:rsidRPr="00570A08">
              <w:rPr>
                <w:rFonts w:ascii="GHEA Grapalat" w:hAnsi="GHEA Grapalat"/>
                <w:b/>
                <w:spacing w:val="-6"/>
                <w:sz w:val="24"/>
                <w:szCs w:val="24"/>
                <w:lang w:val="hy-AM"/>
              </w:rPr>
              <w:t>ՀՀ կրթության, գիտության, մշակույթի և սպորտի նախարարություն</w:t>
            </w:r>
          </w:p>
        </w:tc>
        <w:tc>
          <w:tcPr>
            <w:tcW w:w="6210" w:type="dxa"/>
          </w:tcPr>
          <w:p w:rsidR="00291843" w:rsidRDefault="00291843" w:rsidP="00B12F9B">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27.03.2023</w:t>
            </w:r>
          </w:p>
          <w:p w:rsidR="00291843" w:rsidRPr="006552E7" w:rsidRDefault="00291843" w:rsidP="00B12F9B">
            <w:pPr>
              <w:spacing w:line="360" w:lineRule="auto"/>
              <w:jc w:val="center"/>
              <w:rPr>
                <w:rFonts w:ascii="GHEA Grapalat" w:hAnsi="GHEA Grapalat"/>
                <w:color w:val="000000"/>
                <w:sz w:val="24"/>
                <w:szCs w:val="24"/>
                <w:shd w:val="clear" w:color="auto" w:fill="FFFFFF"/>
                <w:lang w:val="hy-AM"/>
              </w:rPr>
            </w:pPr>
            <w:r w:rsidRPr="00570A08">
              <w:rPr>
                <w:rFonts w:ascii="GHEA Grapalat" w:hAnsi="GHEA Grapalat"/>
                <w:color w:val="000000"/>
                <w:sz w:val="24"/>
                <w:szCs w:val="24"/>
                <w:shd w:val="clear" w:color="auto" w:fill="FFFFFF"/>
                <w:lang w:val="hy-AM"/>
              </w:rPr>
              <w:t>01//7084-2023</w:t>
            </w:r>
          </w:p>
        </w:tc>
      </w:tr>
      <w:tr w:rsidR="00291843" w:rsidRPr="00F52FC1" w:rsidTr="00B12F9B">
        <w:trPr>
          <w:jc w:val="center"/>
        </w:trPr>
        <w:tc>
          <w:tcPr>
            <w:tcW w:w="8815" w:type="dxa"/>
          </w:tcPr>
          <w:p w:rsidR="00291843" w:rsidRDefault="00291843" w:rsidP="00B12F9B">
            <w:pPr>
              <w:spacing w:line="360" w:lineRule="auto"/>
              <w:ind w:left="91"/>
              <w:jc w:val="both"/>
              <w:rPr>
                <w:rFonts w:ascii="GHEA Grapalat" w:hAnsi="GHEA Grapalat"/>
                <w:spacing w:val="-6"/>
                <w:sz w:val="24"/>
                <w:szCs w:val="24"/>
                <w:lang w:val="hy-AM"/>
              </w:rPr>
            </w:pPr>
            <w:r w:rsidRPr="00570A08">
              <w:rPr>
                <w:rFonts w:ascii="GHEA Grapalat" w:eastAsia="Times New Roman" w:hAnsi="GHEA Grapalat" w:cs="Times New Roman"/>
                <w:sz w:val="24"/>
                <w:szCs w:val="24"/>
                <w:lang w:val="hy-AM"/>
              </w:rPr>
              <w:t>Կրթության, գիտության, մշակույթի և սպորտի նախարարությունը «Հայաստանի Հանրապետության կառավարության 28 օգոստոսի 2014 թվականի N 895-Ն որոշման մեջ փոփոխություններ և լրացումներ կատարելու մասին» Հայաստանի Հանրապետության կառավարության որոշման նախագծի  վերաբերյալ առաջարկություններ և դիտողություններ չունի:</w:t>
            </w:r>
          </w:p>
        </w:tc>
        <w:tc>
          <w:tcPr>
            <w:tcW w:w="6210" w:type="dxa"/>
          </w:tcPr>
          <w:p w:rsidR="00291843" w:rsidRPr="006552E7" w:rsidRDefault="00291843" w:rsidP="00B12F9B">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r w:rsidR="00291843" w:rsidRPr="00F52FC1" w:rsidTr="00B12F9B">
        <w:trPr>
          <w:jc w:val="center"/>
        </w:trPr>
        <w:tc>
          <w:tcPr>
            <w:tcW w:w="8815" w:type="dxa"/>
          </w:tcPr>
          <w:p w:rsidR="00291843" w:rsidRPr="001D5077" w:rsidRDefault="00291843" w:rsidP="00B12F9B">
            <w:pPr>
              <w:spacing w:line="360" w:lineRule="auto"/>
              <w:ind w:left="91"/>
              <w:jc w:val="center"/>
              <w:rPr>
                <w:rFonts w:ascii="GHEA Grapalat" w:eastAsia="Times New Roman" w:hAnsi="GHEA Grapalat" w:cs="Times New Roman"/>
                <w:b/>
                <w:sz w:val="24"/>
                <w:szCs w:val="24"/>
                <w:lang w:val="hy-AM"/>
              </w:rPr>
            </w:pPr>
            <w:r w:rsidRPr="001D5077">
              <w:rPr>
                <w:rFonts w:ascii="GHEA Grapalat" w:eastAsia="Times New Roman" w:hAnsi="GHEA Grapalat" w:cs="Times New Roman"/>
                <w:b/>
                <w:sz w:val="24"/>
                <w:szCs w:val="24"/>
                <w:lang w:val="hy-AM"/>
              </w:rPr>
              <w:t>2. Ֆինանսների նախարարություն</w:t>
            </w:r>
          </w:p>
        </w:tc>
        <w:tc>
          <w:tcPr>
            <w:tcW w:w="6210" w:type="dxa"/>
          </w:tcPr>
          <w:p w:rsidR="00291843" w:rsidRDefault="00291843" w:rsidP="00B12F9B">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30.03.2023</w:t>
            </w:r>
          </w:p>
          <w:p w:rsidR="00291843" w:rsidRDefault="00291843" w:rsidP="00B12F9B">
            <w:pPr>
              <w:spacing w:line="360" w:lineRule="auto"/>
              <w:jc w:val="center"/>
              <w:rPr>
                <w:rFonts w:ascii="GHEA Grapalat" w:hAnsi="GHEA Grapalat"/>
                <w:color w:val="000000"/>
                <w:sz w:val="24"/>
                <w:szCs w:val="24"/>
                <w:shd w:val="clear" w:color="auto" w:fill="FFFFFF"/>
                <w:lang w:val="hy-AM"/>
              </w:rPr>
            </w:pPr>
            <w:r w:rsidRPr="001D5077">
              <w:rPr>
                <w:rFonts w:ascii="GHEA Grapalat" w:hAnsi="GHEA Grapalat"/>
                <w:color w:val="000000"/>
                <w:sz w:val="24"/>
                <w:szCs w:val="24"/>
                <w:shd w:val="clear" w:color="auto" w:fill="FFFFFF"/>
                <w:lang w:val="hy-AM"/>
              </w:rPr>
              <w:t>01/34-2/5961-2023</w:t>
            </w:r>
          </w:p>
        </w:tc>
      </w:tr>
      <w:tr w:rsidR="00291843" w:rsidRPr="00B83CDE" w:rsidTr="00B12F9B">
        <w:trPr>
          <w:jc w:val="center"/>
        </w:trPr>
        <w:tc>
          <w:tcPr>
            <w:tcW w:w="8815" w:type="dxa"/>
          </w:tcPr>
          <w:p w:rsidR="00291843" w:rsidRPr="001D5077" w:rsidRDefault="00291843" w:rsidP="00B12F9B">
            <w:pPr>
              <w:spacing w:line="360" w:lineRule="auto"/>
              <w:ind w:left="91"/>
              <w:jc w:val="both"/>
              <w:rPr>
                <w:rFonts w:ascii="GHEA Grapalat" w:eastAsia="Times New Roman" w:hAnsi="GHEA Grapalat" w:cs="Times New Roman"/>
                <w:sz w:val="24"/>
                <w:szCs w:val="24"/>
                <w:lang w:val="hy-AM"/>
              </w:rPr>
            </w:pPr>
            <w:r w:rsidRPr="001D5077">
              <w:rPr>
                <w:rFonts w:ascii="GHEA Grapalat" w:eastAsia="Times New Roman" w:hAnsi="GHEA Grapalat" w:cs="Times New Roman"/>
                <w:sz w:val="24"/>
                <w:szCs w:val="24"/>
                <w:lang w:val="hy-AM"/>
              </w:rPr>
              <w:t xml:space="preserve">Ուսումնասիրելով Ձեր 16.03.2023թ. թիվ ՆՄ/ԱԳ-1-2/6191-2023 գրությամբ ներկայացված «ՀՀ կառավարության 2014 թվականի օգոստոսի 28-ի N 895-Ն որոշման մեջ փոփոխություններ և լրացումներ կատարելու մասին» ՀՀ </w:t>
            </w:r>
            <w:r w:rsidRPr="001D5077">
              <w:rPr>
                <w:rFonts w:ascii="GHEA Grapalat" w:eastAsia="Times New Roman" w:hAnsi="GHEA Grapalat" w:cs="Times New Roman"/>
                <w:sz w:val="24"/>
                <w:szCs w:val="24"/>
                <w:lang w:val="hy-AM"/>
              </w:rPr>
              <w:lastRenderedPageBreak/>
              <w:t>կառավարության որոշման նախագիծը (այսուհետ՝ Նախագիծ)՝ հայտնում ենք հետևյալը.</w:t>
            </w:r>
          </w:p>
          <w:p w:rsidR="00291843" w:rsidRPr="001D5077" w:rsidRDefault="00291843" w:rsidP="00B12F9B">
            <w:pPr>
              <w:spacing w:line="360" w:lineRule="auto"/>
              <w:ind w:left="91"/>
              <w:jc w:val="both"/>
              <w:rPr>
                <w:rFonts w:ascii="GHEA Grapalat" w:eastAsia="Times New Roman" w:hAnsi="GHEA Grapalat" w:cs="Times New Roman"/>
                <w:sz w:val="24"/>
                <w:szCs w:val="24"/>
                <w:lang w:val="hy-AM"/>
              </w:rPr>
            </w:pPr>
            <w:r w:rsidRPr="001D5077">
              <w:rPr>
                <w:rFonts w:ascii="GHEA Grapalat" w:eastAsia="Times New Roman" w:hAnsi="GHEA Grapalat" w:cs="Times New Roman"/>
                <w:sz w:val="24"/>
                <w:szCs w:val="24"/>
                <w:lang w:val="hy-AM"/>
              </w:rPr>
              <w:t>Նախագծի ընդունումը պայմանավորված է «Պաշտոնատար անձանց գործունեության ապահովման, սպասարկման և սոցիալական երաշխիքների մասին» օրենքում փոփոխություններ և լրացում կատարելու մասին» 08.12.2022թ. ՀՕ-530-Ն օրենքի ընդունմամբ, որում հաշմանդամությանն առնչվող ձևակերպումները համապատասխանեցվել են «Անձի ֆունկցիոնալության գնահատման մասին» օրենքի եզրույթներին: Ուստի անհրաժեշտություն է առաջացել համապատասխան փոփոխություններ կատարել նաև ՀՀ կառավարության 28.08.2014թ.-ի ««Պաշտոնատար անձանց գործունեության ապահովման, սպասարկման և սոցիալական երաշխիքների մասին» ՀՀ օրենքի կիրարկումն ապահովելու մասին N 895-Ն որոշման մեջ, որի վերաբերյալ ընդհանուր առմամբ առարկություններ չունենք:</w:t>
            </w:r>
          </w:p>
          <w:p w:rsidR="00291843" w:rsidRPr="001D5077" w:rsidRDefault="00291843" w:rsidP="00B12F9B">
            <w:pPr>
              <w:spacing w:line="360" w:lineRule="auto"/>
              <w:ind w:left="91"/>
              <w:jc w:val="both"/>
              <w:rPr>
                <w:rFonts w:ascii="GHEA Grapalat" w:eastAsia="Times New Roman" w:hAnsi="GHEA Grapalat" w:cs="Times New Roman"/>
                <w:sz w:val="24"/>
                <w:szCs w:val="24"/>
                <w:lang w:val="hy-AM"/>
              </w:rPr>
            </w:pPr>
            <w:r w:rsidRPr="001D5077">
              <w:rPr>
                <w:rFonts w:ascii="GHEA Grapalat" w:eastAsia="Times New Roman" w:hAnsi="GHEA Grapalat" w:cs="Times New Roman"/>
                <w:sz w:val="24"/>
                <w:szCs w:val="24"/>
                <w:lang w:val="hy-AM"/>
              </w:rPr>
              <w:t>Միաժամանակ, ըստ Նախագծի ընդունման հիմնավորման, իրավակիրառ պրակտիկայում կատարված ուսումնասիրությունների արդյունքում պարզվել է, որ ՀՀ կառավարության 28.12.1995թ.-ի թիվ 120 որոշման 2-րդ կետով սահմանված է, որ ՀՀ գիտությունների ազգային ակադեմիայի պրեզիդենտն ունի ՀՀ նախարարի կարգավիճակ:</w:t>
            </w:r>
          </w:p>
          <w:p w:rsidR="00291843" w:rsidRPr="001D5077" w:rsidRDefault="00291843" w:rsidP="00B12F9B">
            <w:pPr>
              <w:spacing w:line="360" w:lineRule="auto"/>
              <w:ind w:left="91"/>
              <w:jc w:val="both"/>
              <w:rPr>
                <w:rFonts w:ascii="GHEA Grapalat" w:eastAsia="Times New Roman" w:hAnsi="GHEA Grapalat" w:cs="Times New Roman"/>
                <w:sz w:val="24"/>
                <w:szCs w:val="24"/>
                <w:lang w:val="hy-AM"/>
              </w:rPr>
            </w:pPr>
            <w:r w:rsidRPr="001D5077">
              <w:rPr>
                <w:rFonts w:ascii="GHEA Grapalat" w:eastAsia="Times New Roman" w:hAnsi="GHEA Grapalat" w:cs="Times New Roman"/>
                <w:sz w:val="24"/>
                <w:szCs w:val="24"/>
                <w:lang w:val="hy-AM"/>
              </w:rPr>
              <w:t>Նախագծով առաջարկվում է նաև ՀՀ կառավարության 28.08.2014թ. N 895-Ն որոշման N 7-րդ հավելվածի 5-րդ կետի 1-ին սյունակը «Հայաստանի Հանրապետության նախարար» բառերից հետո լրացնել «Հայաստանի Հանրապետության գիտությունների ազգային ակադեմիայի նախագահ (պրեզիդենտ),» բառերով: Սա նշանակում է, որ ՀՀ գիտությունների ազգային ակադեմիայի նախագահի կենսաթոշակի իրավունքն իրացվում է ՀՀ նախարարի պաշտոն զբաղեցրած անձի համար սահմանված կարգով:</w:t>
            </w:r>
          </w:p>
          <w:p w:rsidR="00291843" w:rsidRPr="001D5077" w:rsidRDefault="00291843" w:rsidP="00B12F9B">
            <w:pPr>
              <w:spacing w:line="360" w:lineRule="auto"/>
              <w:ind w:left="91"/>
              <w:jc w:val="both"/>
              <w:rPr>
                <w:rFonts w:ascii="GHEA Grapalat" w:eastAsia="Times New Roman" w:hAnsi="GHEA Grapalat" w:cs="Times New Roman"/>
                <w:sz w:val="24"/>
                <w:szCs w:val="24"/>
                <w:lang w:val="hy-AM"/>
              </w:rPr>
            </w:pPr>
            <w:r w:rsidRPr="001D5077">
              <w:rPr>
                <w:rFonts w:ascii="GHEA Grapalat" w:eastAsia="Times New Roman" w:hAnsi="GHEA Grapalat" w:cs="Times New Roman"/>
                <w:sz w:val="24"/>
                <w:szCs w:val="24"/>
                <w:lang w:val="hy-AM"/>
              </w:rPr>
              <w:t>Այս կապակցությամբ հայտնում ենք, որ ՀՀ Սահմանադրության 73-րդ հոդվածի 2-րդ մասի համաձայն՝ անձի իրավական վիճակը բարելավող օրենքները և այլ իրավական ակտերը հետադարձ ուժ ունեն, եթե դա նախատեսված է այդ ակտերով:</w:t>
            </w:r>
          </w:p>
          <w:p w:rsidR="00291843" w:rsidRPr="001D5077" w:rsidRDefault="00291843" w:rsidP="00B12F9B">
            <w:pPr>
              <w:spacing w:line="360" w:lineRule="auto"/>
              <w:ind w:left="91"/>
              <w:jc w:val="both"/>
              <w:rPr>
                <w:rFonts w:ascii="GHEA Grapalat" w:eastAsia="Times New Roman" w:hAnsi="GHEA Grapalat" w:cs="Times New Roman"/>
                <w:sz w:val="24"/>
                <w:szCs w:val="24"/>
                <w:lang w:val="hy-AM"/>
              </w:rPr>
            </w:pPr>
            <w:r w:rsidRPr="001D5077">
              <w:rPr>
                <w:rFonts w:ascii="GHEA Grapalat" w:eastAsia="Times New Roman" w:hAnsi="GHEA Grapalat" w:cs="Times New Roman"/>
                <w:sz w:val="24"/>
                <w:szCs w:val="24"/>
                <w:lang w:val="hy-AM"/>
              </w:rPr>
              <w:t>«Նորմատիվ իրավական ակտերի մասին» օրենքի 13-րդ հոդվածի 6-րդ մասի համաձայն՝ նորմատիվ իրավական ակտը պարունակում է անցումային դրույթներ, եթե անձի իրավական վիճակը բարելավող նորմատիվ իրավական ակտին նախատեսվում է տալ հետադարձ ուժ, կամ անձի իրավական վիճակը բարելավող իրավական ակտին հետադարձ ուժ տալու համար անհրաժեշտ է սահմանել համապատասխան նորմեր: Այս դեպքում նորմատիվ իրավական ակտի անցումային դրույթներով սահմանվում են`</w:t>
            </w:r>
          </w:p>
          <w:p w:rsidR="00291843" w:rsidRPr="001D5077" w:rsidRDefault="00291843" w:rsidP="00B12F9B">
            <w:pPr>
              <w:spacing w:line="360" w:lineRule="auto"/>
              <w:ind w:left="91"/>
              <w:jc w:val="both"/>
              <w:rPr>
                <w:rFonts w:ascii="GHEA Grapalat" w:eastAsia="Times New Roman" w:hAnsi="GHEA Grapalat" w:cs="Times New Roman"/>
                <w:sz w:val="24"/>
                <w:szCs w:val="24"/>
                <w:lang w:val="hy-AM"/>
              </w:rPr>
            </w:pPr>
            <w:r w:rsidRPr="001D5077">
              <w:rPr>
                <w:rFonts w:ascii="GHEA Grapalat" w:eastAsia="Times New Roman" w:hAnsi="GHEA Grapalat" w:cs="Times New Roman"/>
                <w:sz w:val="24"/>
                <w:szCs w:val="24"/>
                <w:lang w:val="hy-AM"/>
              </w:rPr>
              <w:t>1) նորմատիվ իրավական ակտը կամ դրա այն մասերը, որոնց տրվում է հետադարձ ուժ.</w:t>
            </w:r>
          </w:p>
          <w:p w:rsidR="00291843" w:rsidRPr="001D5077" w:rsidRDefault="00291843" w:rsidP="00B12F9B">
            <w:pPr>
              <w:spacing w:line="360" w:lineRule="auto"/>
              <w:ind w:left="91"/>
              <w:jc w:val="both"/>
              <w:rPr>
                <w:rFonts w:ascii="GHEA Grapalat" w:eastAsia="Times New Roman" w:hAnsi="GHEA Grapalat" w:cs="Times New Roman"/>
                <w:sz w:val="24"/>
                <w:szCs w:val="24"/>
                <w:lang w:val="hy-AM"/>
              </w:rPr>
            </w:pPr>
            <w:r w:rsidRPr="001D5077">
              <w:rPr>
                <w:rFonts w:ascii="GHEA Grapalat" w:eastAsia="Times New Roman" w:hAnsi="GHEA Grapalat" w:cs="Times New Roman"/>
                <w:sz w:val="24"/>
                <w:szCs w:val="24"/>
                <w:lang w:val="hy-AM"/>
              </w:rPr>
              <w:t>2) հետադարձ ուժ տալու իրավակարգավորումների (ժամկետների, պայմանների, անձանց շրջանակի) համար անհրաժեշտ համապատասխան նորմեր:</w:t>
            </w:r>
          </w:p>
          <w:p w:rsidR="00291843" w:rsidRPr="001D5077" w:rsidRDefault="00291843" w:rsidP="00B12F9B">
            <w:pPr>
              <w:spacing w:line="360" w:lineRule="auto"/>
              <w:ind w:left="91"/>
              <w:jc w:val="both"/>
              <w:rPr>
                <w:rFonts w:ascii="GHEA Grapalat" w:eastAsia="Times New Roman" w:hAnsi="GHEA Grapalat" w:cs="Times New Roman"/>
                <w:sz w:val="24"/>
                <w:szCs w:val="24"/>
                <w:lang w:val="hy-AM"/>
              </w:rPr>
            </w:pPr>
            <w:r w:rsidRPr="001D5077">
              <w:rPr>
                <w:rFonts w:ascii="GHEA Grapalat" w:eastAsia="Times New Roman" w:hAnsi="GHEA Grapalat" w:cs="Times New Roman"/>
                <w:sz w:val="24"/>
                <w:szCs w:val="24"/>
                <w:lang w:val="hy-AM"/>
              </w:rPr>
              <w:t>Նույն օրենքի 28-րդ հոդվածի 3-րդ մասի համաձայն՝ Սահմանադրության 72-րդ հոդվածին համապատասխան` արարքի պատժելիությունը վերացնող կամ պատիժը մեղմացնող օրենքն ունի հետադարձ ուժ:</w:t>
            </w:r>
          </w:p>
          <w:p w:rsidR="00291843" w:rsidRPr="001D5077" w:rsidRDefault="00291843" w:rsidP="00B12F9B">
            <w:pPr>
              <w:spacing w:line="360" w:lineRule="auto"/>
              <w:ind w:left="91"/>
              <w:jc w:val="both"/>
              <w:rPr>
                <w:rFonts w:ascii="GHEA Grapalat" w:eastAsia="Times New Roman" w:hAnsi="GHEA Grapalat" w:cs="Times New Roman"/>
                <w:sz w:val="24"/>
                <w:szCs w:val="24"/>
                <w:lang w:val="hy-AM"/>
              </w:rPr>
            </w:pPr>
            <w:r w:rsidRPr="001D5077">
              <w:rPr>
                <w:rFonts w:ascii="GHEA Grapalat" w:eastAsia="Times New Roman" w:hAnsi="GHEA Grapalat" w:cs="Times New Roman"/>
                <w:sz w:val="24"/>
                <w:szCs w:val="24"/>
                <w:lang w:val="hy-AM"/>
              </w:rPr>
              <w:t>Վերը նշվածից պարզ է դառնում, որ անձի իրավական վիճակը բարելավող իրավական ակտը պետք է պարունակի անցումային դրույթներ, որոնցով կնախատեսվեն այդ իրավական ակտին հետադարձ ուժ տալու իրավակարգավորումներ:</w:t>
            </w:r>
          </w:p>
          <w:p w:rsidR="00291843" w:rsidRPr="00570A08" w:rsidRDefault="00291843" w:rsidP="00B12F9B">
            <w:pPr>
              <w:spacing w:line="360" w:lineRule="auto"/>
              <w:ind w:left="91"/>
              <w:jc w:val="both"/>
              <w:rPr>
                <w:rFonts w:ascii="GHEA Grapalat" w:eastAsia="Times New Roman" w:hAnsi="GHEA Grapalat" w:cs="Times New Roman"/>
                <w:sz w:val="24"/>
                <w:szCs w:val="24"/>
                <w:lang w:val="hy-AM"/>
              </w:rPr>
            </w:pPr>
            <w:r w:rsidRPr="001D5077">
              <w:rPr>
                <w:rFonts w:ascii="GHEA Grapalat" w:eastAsia="Times New Roman" w:hAnsi="GHEA Grapalat" w:cs="Times New Roman"/>
                <w:sz w:val="24"/>
                <w:szCs w:val="24"/>
                <w:lang w:val="hy-AM"/>
              </w:rPr>
              <w:t>Ելնելով վերոգրյալից և հաշվի առնելով ՀՀ օրենսդրությամբ ամրագրված անձի իրավական վիճակը բարելավող իրավական ակտի հետադարձ ուժի սկզբունքը՝ առաջարկում ենք Նախագծի անցումային դրույթներում հետադարձ ուժ տալ ՀՀ գիտությունների ազգային ակադեմիայի նախագահի կենսաթոշակի իրավունքի իրացման հետ կապված հարաբերություններին:</w:t>
            </w:r>
          </w:p>
        </w:tc>
        <w:tc>
          <w:tcPr>
            <w:tcW w:w="6210" w:type="dxa"/>
          </w:tcPr>
          <w:p w:rsidR="00291843" w:rsidRDefault="00291843" w:rsidP="00B12F9B">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Առաջարկությունն ընդունվել է։</w:t>
            </w:r>
          </w:p>
          <w:p w:rsidR="00291843" w:rsidRDefault="00291843" w:rsidP="00B12F9B">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Հաշվի առնելով այն հանգամանքը, որ </w:t>
            </w:r>
            <w:r w:rsidRPr="00EC3CAE">
              <w:rPr>
                <w:rFonts w:ascii="Arian AMU" w:hAnsi="Arian AMU" w:cs="Arian AMU"/>
                <w:color w:val="212529"/>
                <w:shd w:val="clear" w:color="auto" w:fill="FFFFFF"/>
                <w:lang w:val="hy-AM"/>
              </w:rPr>
              <w:t> </w:t>
            </w:r>
            <w:r w:rsidRPr="00EC3CAE">
              <w:rPr>
                <w:rFonts w:ascii="GHEA Grapalat" w:hAnsi="GHEA Grapalat"/>
                <w:color w:val="000000"/>
                <w:sz w:val="24"/>
                <w:szCs w:val="24"/>
                <w:shd w:val="clear" w:color="auto" w:fill="FFFFFF"/>
                <w:lang w:val="hy-AM"/>
              </w:rPr>
              <w:t>1993</w:t>
            </w:r>
            <w:r>
              <w:rPr>
                <w:rFonts w:ascii="GHEA Grapalat" w:hAnsi="GHEA Grapalat"/>
                <w:color w:val="000000"/>
                <w:sz w:val="24"/>
                <w:szCs w:val="24"/>
                <w:shd w:val="clear" w:color="auto" w:fill="FFFFFF"/>
                <w:lang w:val="hy-AM"/>
              </w:rPr>
              <w:t>-2006</w:t>
            </w:r>
            <w:r w:rsidRPr="00EC3CAE">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թ</w:t>
            </w:r>
            <w:r w:rsidRPr="00EC3CAE">
              <w:rPr>
                <w:rFonts w:ascii="GHEA Grapalat" w:hAnsi="GHEA Grapalat"/>
                <w:color w:val="000000"/>
                <w:sz w:val="24"/>
                <w:szCs w:val="24"/>
                <w:shd w:val="clear" w:color="auto" w:fill="FFFFFF"/>
                <w:lang w:val="hy-AM"/>
              </w:rPr>
              <w:t xml:space="preserve">թ. ԳԱԱ նախագահ է </w:t>
            </w:r>
            <w:r>
              <w:rPr>
                <w:rFonts w:ascii="GHEA Grapalat" w:hAnsi="GHEA Grapalat"/>
                <w:color w:val="000000"/>
                <w:sz w:val="24"/>
                <w:szCs w:val="24"/>
                <w:shd w:val="clear" w:color="auto" w:fill="FFFFFF"/>
                <w:lang w:val="hy-AM"/>
              </w:rPr>
              <w:t>եղել</w:t>
            </w:r>
            <w:r w:rsidRPr="00EC3CAE">
              <w:rPr>
                <w:rFonts w:ascii="Calibri" w:hAnsi="Calibri" w:cs="Calibri"/>
                <w:color w:val="000000"/>
                <w:sz w:val="24"/>
                <w:szCs w:val="24"/>
                <w:shd w:val="clear" w:color="auto" w:fill="FFFFFF"/>
                <w:lang w:val="hy-AM"/>
              </w:rPr>
              <w:t> </w:t>
            </w:r>
            <w:hyperlink r:id="rId8" w:anchor="top" w:history="1">
              <w:r w:rsidRPr="00EC3CAE">
                <w:rPr>
                  <w:rFonts w:ascii="GHEA Grapalat" w:hAnsi="GHEA Grapalat"/>
                  <w:color w:val="000000"/>
                  <w:sz w:val="24"/>
                  <w:szCs w:val="24"/>
                  <w:shd w:val="clear" w:color="auto" w:fill="FFFFFF"/>
                  <w:lang w:val="hy-AM"/>
                </w:rPr>
                <w:t>Ֆադեյ Սարգսյանը</w:t>
              </w:r>
            </w:hyperlink>
            <w:r w:rsidRPr="00EC3CAE">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իսկ </w:t>
            </w:r>
            <w:r w:rsidRPr="00EC3CAE">
              <w:rPr>
                <w:rFonts w:ascii="GHEA Grapalat" w:hAnsi="GHEA Grapalat"/>
                <w:color w:val="000000"/>
                <w:sz w:val="24"/>
                <w:szCs w:val="24"/>
                <w:shd w:val="clear" w:color="auto" w:fill="FFFFFF"/>
                <w:lang w:val="hy-AM"/>
              </w:rPr>
              <w:t>2006</w:t>
            </w:r>
            <w:r>
              <w:rPr>
                <w:rFonts w:ascii="GHEA Grapalat" w:hAnsi="GHEA Grapalat"/>
                <w:color w:val="000000"/>
                <w:sz w:val="24"/>
                <w:szCs w:val="24"/>
                <w:shd w:val="clear" w:color="auto" w:fill="FFFFFF"/>
                <w:lang w:val="hy-AM"/>
              </w:rPr>
              <w:t>-</w:t>
            </w:r>
            <w:r w:rsidRPr="00EC3CAE">
              <w:rPr>
                <w:rFonts w:ascii="GHEA Grapalat" w:hAnsi="GHEA Grapalat"/>
                <w:color w:val="000000"/>
                <w:sz w:val="24"/>
                <w:szCs w:val="24"/>
                <w:shd w:val="clear" w:color="auto" w:fill="FFFFFF"/>
                <w:lang w:val="hy-AM"/>
              </w:rPr>
              <w:t>2021</w:t>
            </w:r>
            <w:r>
              <w:rPr>
                <w:rFonts w:ascii="GHEA Grapalat" w:hAnsi="GHEA Grapalat"/>
                <w:color w:val="000000"/>
                <w:sz w:val="24"/>
                <w:szCs w:val="24"/>
                <w:shd w:val="clear" w:color="auto" w:fill="FFFFFF"/>
                <w:lang w:val="hy-AM"/>
              </w:rPr>
              <w:t xml:space="preserve"> </w:t>
            </w:r>
            <w:r w:rsidRPr="00EC3CAE">
              <w:rPr>
                <w:rFonts w:ascii="GHEA Grapalat" w:hAnsi="GHEA Grapalat"/>
                <w:color w:val="000000"/>
                <w:sz w:val="24"/>
                <w:szCs w:val="24"/>
                <w:shd w:val="clear" w:color="auto" w:fill="FFFFFF"/>
                <w:lang w:val="hy-AM"/>
              </w:rPr>
              <w:t>թթ.</w:t>
            </w:r>
            <w:r>
              <w:rPr>
                <w:rFonts w:ascii="GHEA Grapalat" w:hAnsi="GHEA Grapalat"/>
                <w:color w:val="000000"/>
                <w:sz w:val="24"/>
                <w:szCs w:val="24"/>
                <w:shd w:val="clear" w:color="auto" w:fill="FFFFFF"/>
                <w:lang w:val="hy-AM"/>
              </w:rPr>
              <w:t>՝</w:t>
            </w:r>
            <w:r w:rsidRPr="00EC3CAE">
              <w:rPr>
                <w:rFonts w:ascii="GHEA Grapalat" w:hAnsi="GHEA Grapalat"/>
                <w:color w:val="000000"/>
                <w:sz w:val="24"/>
                <w:szCs w:val="24"/>
                <w:shd w:val="clear" w:color="auto" w:fill="FFFFFF"/>
                <w:lang w:val="hy-AM"/>
              </w:rPr>
              <w:t xml:space="preserve"> Ռադիկ Մարտիրոսյանը</w:t>
            </w:r>
            <w:r>
              <w:rPr>
                <w:rFonts w:ascii="GHEA Grapalat" w:hAnsi="GHEA Grapalat"/>
                <w:color w:val="000000"/>
                <w:sz w:val="24"/>
                <w:szCs w:val="24"/>
                <w:shd w:val="clear" w:color="auto" w:fill="FFFFFF"/>
                <w:lang w:val="hy-AM"/>
              </w:rPr>
              <w:t xml:space="preserve">, Նախագծի </w:t>
            </w:r>
            <w:r>
              <w:rPr>
                <w:rFonts w:ascii="GHEA Grapalat" w:hAnsi="GHEA Grapalat"/>
                <w:color w:val="000000"/>
                <w:sz w:val="24"/>
                <w:szCs w:val="24"/>
                <w:shd w:val="clear" w:color="auto" w:fill="FFFFFF"/>
                <w:lang w:val="hy-AM"/>
              </w:rPr>
              <w:lastRenderedPageBreak/>
              <w:t>անցումային դրույթով  նախատեսվել է կենսաթոշակի իրավունքը իրացնել համապատասխան դիմումը դիմումի (ներկայացվել է 2022 թվականի դեկտեմբերին) հիմքով։</w:t>
            </w:r>
          </w:p>
          <w:p w:rsidR="00291843" w:rsidRPr="00EC3CAE" w:rsidRDefault="00291843" w:rsidP="00B12F9B">
            <w:pPr>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p>
        </w:tc>
      </w:tr>
      <w:tr w:rsidR="00291843" w:rsidRPr="00827794" w:rsidTr="00B12F9B">
        <w:trPr>
          <w:jc w:val="center"/>
        </w:trPr>
        <w:tc>
          <w:tcPr>
            <w:tcW w:w="8815" w:type="dxa"/>
          </w:tcPr>
          <w:p w:rsidR="00291843" w:rsidRPr="006E56B4" w:rsidRDefault="00291843" w:rsidP="00B12F9B">
            <w:pPr>
              <w:pStyle w:val="ListParagraph"/>
              <w:numPr>
                <w:ilvl w:val="0"/>
                <w:numId w:val="2"/>
              </w:numPr>
              <w:spacing w:line="360" w:lineRule="auto"/>
              <w:jc w:val="center"/>
              <w:rPr>
                <w:rFonts w:ascii="GHEA Grapalat" w:eastAsia="Times New Roman" w:hAnsi="GHEA Grapalat" w:cs="Times New Roman"/>
                <w:b/>
                <w:sz w:val="24"/>
                <w:szCs w:val="24"/>
                <w:lang w:val="hy-AM"/>
              </w:rPr>
            </w:pPr>
            <w:r w:rsidRPr="006E56B4">
              <w:rPr>
                <w:rFonts w:ascii="GHEA Grapalat" w:eastAsia="Times New Roman" w:hAnsi="GHEA Grapalat" w:cs="Times New Roman"/>
                <w:b/>
                <w:sz w:val="24"/>
                <w:szCs w:val="24"/>
                <w:lang w:val="hy-AM"/>
              </w:rPr>
              <w:lastRenderedPageBreak/>
              <w:t>Արդարադատության նախարարություն</w:t>
            </w:r>
          </w:p>
        </w:tc>
        <w:tc>
          <w:tcPr>
            <w:tcW w:w="6210" w:type="dxa"/>
          </w:tcPr>
          <w:p w:rsidR="00291843" w:rsidRPr="006E56B4" w:rsidRDefault="00291843" w:rsidP="00B12F9B">
            <w:pPr>
              <w:spacing w:line="360" w:lineRule="auto"/>
              <w:jc w:val="center"/>
              <w:rPr>
                <w:rFonts w:ascii="GHEA Grapalat" w:hAnsi="GHEA Grapalat"/>
                <w:b/>
                <w:color w:val="000000"/>
                <w:sz w:val="24"/>
                <w:szCs w:val="24"/>
                <w:shd w:val="clear" w:color="auto" w:fill="FFFFFF"/>
                <w:lang w:val="hy-AM"/>
              </w:rPr>
            </w:pPr>
            <w:r w:rsidRPr="006E56B4">
              <w:rPr>
                <w:rFonts w:ascii="GHEA Grapalat" w:hAnsi="GHEA Grapalat"/>
                <w:b/>
                <w:color w:val="000000"/>
                <w:sz w:val="24"/>
                <w:szCs w:val="24"/>
                <w:shd w:val="clear" w:color="auto" w:fill="FFFFFF"/>
                <w:lang w:val="hy-AM"/>
              </w:rPr>
              <w:t>14.04.2023</w:t>
            </w:r>
          </w:p>
          <w:p w:rsidR="00291843" w:rsidRPr="006E56B4" w:rsidRDefault="00291843" w:rsidP="00B12F9B">
            <w:pPr>
              <w:spacing w:line="360" w:lineRule="auto"/>
              <w:jc w:val="center"/>
              <w:rPr>
                <w:rFonts w:ascii="GHEA Grapalat" w:hAnsi="GHEA Grapalat"/>
                <w:b/>
                <w:color w:val="000000"/>
                <w:sz w:val="24"/>
                <w:szCs w:val="24"/>
                <w:shd w:val="clear" w:color="auto" w:fill="FFFFFF"/>
                <w:lang w:val="hy-AM"/>
              </w:rPr>
            </w:pPr>
            <w:r w:rsidRPr="006E56B4">
              <w:rPr>
                <w:rFonts w:ascii="GHEA Grapalat" w:hAnsi="GHEA Grapalat"/>
                <w:b/>
                <w:color w:val="000000"/>
                <w:sz w:val="24"/>
                <w:szCs w:val="24"/>
                <w:shd w:val="clear" w:color="auto" w:fill="FFFFFF"/>
                <w:lang w:val="hy-AM"/>
              </w:rPr>
              <w:t>/27.3/18878-2023</w:t>
            </w:r>
          </w:p>
        </w:tc>
      </w:tr>
      <w:tr w:rsidR="00291843" w:rsidRPr="00655C61" w:rsidTr="00B12F9B">
        <w:trPr>
          <w:jc w:val="center"/>
        </w:trPr>
        <w:tc>
          <w:tcPr>
            <w:tcW w:w="8815" w:type="dxa"/>
          </w:tcPr>
          <w:p w:rsidR="00291843" w:rsidRPr="00827794" w:rsidRDefault="00291843" w:rsidP="00B12F9B">
            <w:pPr>
              <w:spacing w:line="360" w:lineRule="auto"/>
              <w:ind w:left="-120" w:right="75" w:firstLine="90"/>
              <w:jc w:val="both"/>
              <w:rPr>
                <w:rFonts w:ascii="GHEA Grapalat" w:hAnsi="GHEA Grapalat"/>
                <w:sz w:val="24"/>
                <w:szCs w:val="24"/>
                <w:lang w:val="hy-AM"/>
              </w:rPr>
            </w:pPr>
            <w:r w:rsidRPr="00827794">
              <w:rPr>
                <w:rFonts w:ascii="GHEA Grapalat" w:hAnsi="GHEA Grapalat" w:cs="Sylfaen"/>
                <w:color w:val="000000" w:themeColor="text1"/>
                <w:sz w:val="24"/>
                <w:szCs w:val="24"/>
                <w:lang w:val="hy-AM"/>
              </w:rPr>
              <w:t xml:space="preserve">1. </w:t>
            </w:r>
            <w:r w:rsidRPr="00827794">
              <w:rPr>
                <w:rFonts w:ascii="GHEA Grapalat" w:hAnsi="GHEA Grapalat"/>
                <w:sz w:val="24"/>
                <w:szCs w:val="24"/>
                <w:lang w:val="hy-AM"/>
              </w:rPr>
              <w:t xml:space="preserve">«Հայաստանի Հանրապետության կառավարության 2014 թվականի օգոստոսի 28-ի N 895-Ն որոշման մեջ փոփոխություններ և լրացումներ կատարելու մասին» Հայաստանի Հանրապետության կառավարության որոշման նախագծի (այսուհետ՝ Նախագիծ) 1-ին կետի 1-ին ենթակետի «հաշմանդամ» բառն անհրաժեշտ է փոխարինել «հաշմանդամություն ունեցող անձ» բառերով:  </w:t>
            </w:r>
          </w:p>
          <w:p w:rsidR="00291843" w:rsidRPr="001D5077" w:rsidRDefault="00291843" w:rsidP="00B12F9B">
            <w:pPr>
              <w:spacing w:line="360" w:lineRule="auto"/>
              <w:ind w:left="-120" w:right="75" w:firstLine="90"/>
              <w:jc w:val="both"/>
              <w:rPr>
                <w:rFonts w:ascii="GHEA Grapalat" w:eastAsia="Times New Roman" w:hAnsi="GHEA Grapalat" w:cs="Times New Roman"/>
                <w:sz w:val="24"/>
                <w:szCs w:val="24"/>
                <w:lang w:val="hy-AM"/>
              </w:rPr>
            </w:pPr>
            <w:r w:rsidRPr="00827794">
              <w:rPr>
                <w:rFonts w:ascii="GHEA Grapalat" w:hAnsi="GHEA Grapalat" w:cs="Sylfaen"/>
                <w:color w:val="000000" w:themeColor="text1"/>
                <w:sz w:val="24"/>
                <w:szCs w:val="24"/>
                <w:lang w:val="hy-AM"/>
              </w:rPr>
              <w:t xml:space="preserve">Բացի այդ, առաջարկում ենք Նախագծի 1-ին կետի 1-ին ենթակետի «բժշկասոցիալական </w:t>
            </w:r>
            <w:r>
              <w:rPr>
                <w:rFonts w:ascii="GHEA Grapalat" w:hAnsi="GHEA Grapalat" w:cs="Sylfaen"/>
                <w:color w:val="000000" w:themeColor="text1"/>
                <w:sz w:val="24"/>
                <w:szCs w:val="24"/>
                <w:lang w:val="hy-AM"/>
              </w:rPr>
              <w:t>փո</w:t>
            </w:r>
            <w:r w:rsidRPr="00827794">
              <w:rPr>
                <w:rFonts w:ascii="GHEA Grapalat" w:hAnsi="GHEA Grapalat" w:cs="Sylfaen"/>
                <w:color w:val="000000" w:themeColor="text1"/>
                <w:sz w:val="24"/>
                <w:szCs w:val="24"/>
                <w:lang w:val="hy-AM"/>
              </w:rPr>
              <w:t xml:space="preserve">րձաքննություն իրականացնող իրավասու պետական մարմնի» բառերը փոխարինել «(բժշկասոցիալական փարձաքննության ոլորտում իրականացնող իրավասու պետական մարմնի)» բառերով՝ հաշվի առնելով Հայաստանի Հանրապետության կառավարության 2006 թվականի մարտի 2-ի N 276-Ն որոշման մեջ կիրառվող հասկացությունները:  </w:t>
            </w:r>
          </w:p>
        </w:tc>
        <w:tc>
          <w:tcPr>
            <w:tcW w:w="6210" w:type="dxa"/>
          </w:tcPr>
          <w:p w:rsidR="00291843" w:rsidRDefault="00291843" w:rsidP="00B12F9B">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291843" w:rsidRDefault="00291843" w:rsidP="00B12F9B">
            <w:pPr>
              <w:spacing w:line="360" w:lineRule="auto"/>
              <w:jc w:val="both"/>
              <w:rPr>
                <w:rFonts w:ascii="GHEA Grapalat" w:hAnsi="GHEA Grapalat" w:cs="Sylfaen"/>
                <w:color w:val="000000" w:themeColor="text1"/>
                <w:sz w:val="24"/>
                <w:szCs w:val="24"/>
                <w:lang w:val="hy-AM"/>
              </w:rPr>
            </w:pPr>
            <w:r>
              <w:rPr>
                <w:rFonts w:ascii="GHEA Grapalat" w:hAnsi="GHEA Grapalat"/>
                <w:color w:val="000000"/>
                <w:sz w:val="24"/>
                <w:szCs w:val="24"/>
                <w:shd w:val="clear" w:color="auto" w:fill="FFFFFF"/>
                <w:lang w:val="hy-AM"/>
              </w:rPr>
              <w:t xml:space="preserve">Հաշվի առնելով «Անձի </w:t>
            </w:r>
            <w:r w:rsidRPr="00655C61">
              <w:rPr>
                <w:rFonts w:ascii="GHEA Grapalat" w:hAnsi="GHEA Grapalat"/>
                <w:color w:val="000000"/>
                <w:sz w:val="24"/>
                <w:szCs w:val="24"/>
                <w:shd w:val="clear" w:color="auto" w:fill="FFFFFF"/>
                <w:lang w:val="hy-AM"/>
              </w:rPr>
              <w:t>ֆունկցիոնալության գնահատման</w:t>
            </w:r>
            <w:r>
              <w:rPr>
                <w:rFonts w:ascii="GHEA Grapalat" w:hAnsi="GHEA Grapalat"/>
                <w:color w:val="000000"/>
                <w:sz w:val="24"/>
                <w:szCs w:val="24"/>
                <w:shd w:val="clear" w:color="auto" w:fill="FFFFFF"/>
                <w:lang w:val="hy-AM"/>
              </w:rPr>
              <w:t xml:space="preserve"> մասին» օրենքի 14-րդ հոդվածի 4-րդ մասը՝ նախագծից հանվել են </w:t>
            </w:r>
            <w:r w:rsidRPr="00827794">
              <w:rPr>
                <w:rFonts w:ascii="GHEA Grapalat" w:hAnsi="GHEA Grapalat" w:cs="Sylfaen"/>
                <w:color w:val="000000" w:themeColor="text1"/>
                <w:sz w:val="24"/>
                <w:szCs w:val="24"/>
                <w:lang w:val="hy-AM"/>
              </w:rPr>
              <w:t>բժշկասոցիալական փ</w:t>
            </w:r>
            <w:r>
              <w:rPr>
                <w:rFonts w:ascii="GHEA Grapalat" w:hAnsi="GHEA Grapalat" w:cs="Sylfaen"/>
                <w:color w:val="000000" w:themeColor="text1"/>
                <w:sz w:val="24"/>
                <w:szCs w:val="24"/>
                <w:lang w:val="hy-AM"/>
              </w:rPr>
              <w:t>ո</w:t>
            </w:r>
            <w:r w:rsidRPr="00827794">
              <w:rPr>
                <w:rFonts w:ascii="GHEA Grapalat" w:hAnsi="GHEA Grapalat" w:cs="Sylfaen"/>
                <w:color w:val="000000" w:themeColor="text1"/>
                <w:sz w:val="24"/>
                <w:szCs w:val="24"/>
                <w:lang w:val="hy-AM"/>
              </w:rPr>
              <w:t>րձաքննության</w:t>
            </w:r>
            <w:r>
              <w:rPr>
                <w:rFonts w:ascii="GHEA Grapalat" w:hAnsi="GHEA Grapalat" w:cs="Sylfaen"/>
                <w:color w:val="000000" w:themeColor="text1"/>
                <w:sz w:val="24"/>
                <w:szCs w:val="24"/>
                <w:lang w:val="hy-AM"/>
              </w:rPr>
              <w:t>ը վերաբերող ձևակերպումները, իսկ նախագիծը լրացվել է հետևյալ բովանդակությամբ նոր՝ 1-ին ենթակետով (մնացած  ենթակետերը (վերահամարակալվել են)՝</w:t>
            </w:r>
          </w:p>
          <w:p w:rsidR="00291843" w:rsidRPr="005209F9" w:rsidRDefault="00291843" w:rsidP="00B12F9B">
            <w:pPr>
              <w:shd w:val="clear" w:color="auto" w:fill="FFFFFF"/>
              <w:spacing w:line="360" w:lineRule="auto"/>
              <w:ind w:firstLine="249"/>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sidRPr="005209F9">
              <w:rPr>
                <w:rFonts w:ascii="GHEA Grapalat" w:eastAsia="Times New Roman" w:hAnsi="GHEA Grapalat" w:cs="Times New Roman"/>
                <w:color w:val="000000"/>
                <w:sz w:val="24"/>
                <w:szCs w:val="24"/>
                <w:lang w:val="hy-AM"/>
              </w:rPr>
              <w:t>5. Մինչև 2023 թվականի դեկտեմբերի 31-ը՝</w:t>
            </w:r>
          </w:p>
          <w:p w:rsidR="00291843" w:rsidRPr="005209F9" w:rsidRDefault="00291843" w:rsidP="00B12F9B">
            <w:pPr>
              <w:shd w:val="clear" w:color="auto" w:fill="FFFFFF"/>
              <w:tabs>
                <w:tab w:val="left" w:pos="609"/>
              </w:tabs>
              <w:spacing w:line="360" w:lineRule="auto"/>
              <w:ind w:firstLine="249"/>
              <w:jc w:val="both"/>
              <w:rPr>
                <w:rFonts w:ascii="GHEA Grapalat" w:eastAsia="Times New Roman" w:hAnsi="GHEA Grapalat" w:cs="Times New Roman"/>
                <w:color w:val="000000"/>
                <w:sz w:val="24"/>
                <w:szCs w:val="24"/>
                <w:lang w:val="hy-AM"/>
              </w:rPr>
            </w:pPr>
            <w:r w:rsidRPr="005209F9">
              <w:rPr>
                <w:rFonts w:ascii="GHEA Grapalat" w:eastAsia="Times New Roman" w:hAnsi="GHEA Grapalat" w:cs="Times New Roman"/>
                <w:color w:val="000000"/>
                <w:sz w:val="24"/>
                <w:szCs w:val="24"/>
                <w:lang w:val="hy-AM"/>
              </w:rPr>
              <w:t>1)</w:t>
            </w:r>
            <w:r w:rsidRPr="005209F9">
              <w:rPr>
                <w:rFonts w:ascii="GHEA Grapalat" w:eastAsia="Times New Roman" w:hAnsi="GHEA Grapalat" w:cs="Times New Roman"/>
                <w:color w:val="000000"/>
                <w:sz w:val="24"/>
                <w:szCs w:val="24"/>
                <w:lang w:val="hy-AM"/>
              </w:rPr>
              <w:tab/>
              <w:t xml:space="preserve"> անձի ֆունկցիոնալության գնահատմանը վերաբերող՝ սույն որոշման դրույթները կիրառելի են հաշմանդամության բժշկասոցիալական փորձաքննության նկատմամբ. </w:t>
            </w:r>
          </w:p>
          <w:p w:rsidR="00291843" w:rsidRDefault="00291843" w:rsidP="00B12F9B">
            <w:pPr>
              <w:spacing w:line="360" w:lineRule="auto"/>
              <w:ind w:firstLine="249"/>
              <w:jc w:val="both"/>
              <w:rPr>
                <w:rFonts w:ascii="GHEA Grapalat" w:hAnsi="GHEA Grapalat"/>
                <w:color w:val="000000"/>
                <w:sz w:val="24"/>
                <w:szCs w:val="24"/>
                <w:shd w:val="clear" w:color="auto" w:fill="FFFFFF"/>
                <w:lang w:val="hy-AM"/>
              </w:rPr>
            </w:pPr>
            <w:r>
              <w:rPr>
                <w:rFonts w:ascii="GHEA Grapalat" w:eastAsia="Times New Roman" w:hAnsi="GHEA Grapalat" w:cs="Times New Roman"/>
                <w:color w:val="000000"/>
                <w:sz w:val="24"/>
                <w:szCs w:val="24"/>
                <w:lang w:val="hy-AM"/>
              </w:rPr>
              <w:t>2) բժշկասոցիալական փորձաքննությա</w:t>
            </w:r>
            <w:r w:rsidRPr="005209F9">
              <w:rPr>
                <w:rFonts w:ascii="GHEA Grapalat" w:eastAsia="Times New Roman" w:hAnsi="GHEA Grapalat" w:cs="Times New Roman"/>
                <w:color w:val="000000"/>
                <w:sz w:val="24"/>
                <w:szCs w:val="24"/>
                <w:lang w:val="hy-AM"/>
              </w:rPr>
              <w:t xml:space="preserve">ն </w:t>
            </w:r>
            <w:r>
              <w:rPr>
                <w:rFonts w:ascii="GHEA Grapalat" w:eastAsia="Times New Roman" w:hAnsi="GHEA Grapalat" w:cs="Times New Roman"/>
                <w:color w:val="000000"/>
                <w:sz w:val="24"/>
                <w:szCs w:val="24"/>
                <w:lang w:val="hy-AM"/>
              </w:rPr>
              <w:t xml:space="preserve">ոլորտում </w:t>
            </w:r>
            <w:r w:rsidRPr="005209F9">
              <w:rPr>
                <w:rFonts w:ascii="GHEA Grapalat" w:eastAsia="Times New Roman" w:hAnsi="GHEA Grapalat" w:cs="Times New Roman"/>
                <w:color w:val="000000"/>
                <w:sz w:val="24"/>
                <w:szCs w:val="24"/>
                <w:lang w:val="hy-AM"/>
              </w:rPr>
              <w:t xml:space="preserve">իրավասու պետական մարմնի </w:t>
            </w:r>
            <w:r>
              <w:rPr>
                <w:rFonts w:ascii="GHEA Grapalat" w:eastAsia="Times New Roman" w:hAnsi="GHEA Grapalat" w:cs="Times New Roman"/>
                <w:color w:val="000000"/>
                <w:sz w:val="24"/>
                <w:szCs w:val="24"/>
                <w:lang w:val="hy-AM"/>
              </w:rPr>
              <w:t>տ</w:t>
            </w:r>
            <w:r w:rsidRPr="005209F9">
              <w:rPr>
                <w:rFonts w:ascii="GHEA Grapalat" w:eastAsia="Times New Roman" w:hAnsi="GHEA Grapalat" w:cs="Times New Roman"/>
                <w:color w:val="000000"/>
                <w:sz w:val="24"/>
                <w:szCs w:val="24"/>
                <w:lang w:val="hy-AM"/>
              </w:rPr>
              <w:t>ված վարչական ակտի քաղվածքները (տեղեկանքները) ընդունվում են որպես ֆունկցիոնալության գնահատ</w:t>
            </w:r>
            <w:r>
              <w:rPr>
                <w:rFonts w:ascii="GHEA Grapalat" w:eastAsia="Times New Roman" w:hAnsi="GHEA Grapalat" w:cs="Times New Roman"/>
                <w:color w:val="000000"/>
                <w:sz w:val="24"/>
                <w:szCs w:val="24"/>
                <w:lang w:val="hy-AM"/>
              </w:rPr>
              <w:t xml:space="preserve">ման ոլորտում </w:t>
            </w:r>
            <w:r w:rsidRPr="005209F9">
              <w:rPr>
                <w:rFonts w:ascii="GHEA Grapalat" w:eastAsia="Times New Roman" w:hAnsi="GHEA Grapalat" w:cs="Times New Roman"/>
                <w:color w:val="000000"/>
                <w:sz w:val="24"/>
                <w:szCs w:val="24"/>
                <w:lang w:val="hy-AM"/>
              </w:rPr>
              <w:t xml:space="preserve">իրավասու պետական մարմնի </w:t>
            </w:r>
            <w:r>
              <w:rPr>
                <w:rFonts w:ascii="GHEA Grapalat" w:eastAsia="Times New Roman" w:hAnsi="GHEA Grapalat" w:cs="Times New Roman"/>
                <w:color w:val="000000"/>
                <w:sz w:val="24"/>
                <w:szCs w:val="24"/>
                <w:lang w:val="hy-AM"/>
              </w:rPr>
              <w:t>տվ</w:t>
            </w:r>
            <w:r w:rsidRPr="005209F9">
              <w:rPr>
                <w:rFonts w:ascii="GHEA Grapalat" w:eastAsia="Times New Roman" w:hAnsi="GHEA Grapalat" w:cs="Times New Roman"/>
                <w:color w:val="000000"/>
                <w:sz w:val="24"/>
                <w:szCs w:val="24"/>
                <w:lang w:val="hy-AM"/>
              </w:rPr>
              <w:t>ած վարչական ակտի՝ ֆունկցիոնալության գնահատման որոշման քաղվածքներ (տեղեկանքներ)։</w:t>
            </w:r>
            <w:r>
              <w:rPr>
                <w:rFonts w:ascii="GHEA Grapalat" w:hAnsi="GHEA Grapalat" w:cs="Sylfaen"/>
                <w:color w:val="000000" w:themeColor="text1"/>
                <w:sz w:val="24"/>
                <w:szCs w:val="24"/>
                <w:lang w:val="hy-AM"/>
              </w:rPr>
              <w:t>»։</w:t>
            </w:r>
          </w:p>
        </w:tc>
      </w:tr>
      <w:tr w:rsidR="00291843" w:rsidRPr="00B83CDE" w:rsidTr="00B12F9B">
        <w:trPr>
          <w:jc w:val="center"/>
        </w:trPr>
        <w:tc>
          <w:tcPr>
            <w:tcW w:w="8815" w:type="dxa"/>
          </w:tcPr>
          <w:p w:rsidR="00291843" w:rsidRPr="001D5077" w:rsidRDefault="00291843" w:rsidP="00B12F9B">
            <w:pPr>
              <w:spacing w:line="360" w:lineRule="auto"/>
              <w:ind w:left="-120" w:right="75"/>
              <w:jc w:val="both"/>
              <w:rPr>
                <w:rFonts w:ascii="GHEA Grapalat" w:eastAsia="Times New Roman" w:hAnsi="GHEA Grapalat" w:cs="Times New Roman"/>
                <w:sz w:val="24"/>
                <w:szCs w:val="24"/>
                <w:lang w:val="hy-AM"/>
              </w:rPr>
            </w:pPr>
            <w:r w:rsidRPr="00827794">
              <w:rPr>
                <w:rFonts w:ascii="GHEA Grapalat" w:hAnsi="GHEA Grapalat"/>
                <w:sz w:val="24"/>
                <w:szCs w:val="24"/>
                <w:lang w:val="hy-AM"/>
              </w:rPr>
              <w:t>2. Նախագծի 1-ին կետի 2-րդ ենթակետի ա. պարբերության «երեխայի, զավակի» եզրույթների միաժամանակյա կիրառումն անհասկանալի է, ուստի անհրաժեշտ է հիշյալ ենթակետը խմբագրել: Իսկ բ. պարբերության «</w:t>
            </w:r>
            <w:r>
              <w:rPr>
                <w:rFonts w:ascii="GHEA Grapalat" w:hAnsi="GHEA Grapalat"/>
                <w:sz w:val="24"/>
                <w:szCs w:val="24"/>
                <w:lang w:val="hy-AM"/>
              </w:rPr>
              <w:t>հեը</w:t>
            </w:r>
            <w:r w:rsidRPr="00827794">
              <w:rPr>
                <w:rFonts w:ascii="GHEA Grapalat" w:hAnsi="GHEA Grapalat"/>
                <w:sz w:val="24"/>
                <w:szCs w:val="24"/>
                <w:lang w:val="hy-AM"/>
              </w:rPr>
              <w:t>ևյալ» բառն անհրաժեշտ է փոխարինել «հետևյալ» բառով:</w:t>
            </w:r>
          </w:p>
        </w:tc>
        <w:tc>
          <w:tcPr>
            <w:tcW w:w="6210" w:type="dxa"/>
          </w:tcPr>
          <w:p w:rsidR="00291843" w:rsidRDefault="00291843" w:rsidP="00B12F9B">
            <w:pPr>
              <w:spacing w:line="360" w:lineRule="auto"/>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p w:rsidR="00291843" w:rsidRDefault="00291843" w:rsidP="00B12F9B">
            <w:pPr>
              <w:spacing w:line="360" w:lineRule="auto"/>
              <w:jc w:val="both"/>
              <w:rPr>
                <w:rFonts w:ascii="GHEA Grapalat" w:hAnsi="GHEA Grapalat"/>
                <w:sz w:val="24"/>
                <w:szCs w:val="24"/>
                <w:lang w:val="hy-AM"/>
              </w:rPr>
            </w:pPr>
            <w:r w:rsidRPr="00827794">
              <w:rPr>
                <w:rFonts w:ascii="GHEA Grapalat" w:hAnsi="GHEA Grapalat"/>
                <w:sz w:val="24"/>
                <w:szCs w:val="24"/>
                <w:lang w:val="hy-AM"/>
              </w:rPr>
              <w:t xml:space="preserve">Նախագծի 1-ին կետի 2-րդ </w:t>
            </w:r>
            <w:r>
              <w:rPr>
                <w:rFonts w:ascii="GHEA Grapalat" w:hAnsi="GHEA Grapalat"/>
                <w:sz w:val="24"/>
                <w:szCs w:val="24"/>
                <w:lang w:val="hy-AM"/>
              </w:rPr>
              <w:t xml:space="preserve">լրամշակված տարբերակի՝ 3-րդ) </w:t>
            </w:r>
            <w:r w:rsidRPr="00827794">
              <w:rPr>
                <w:rFonts w:ascii="GHEA Grapalat" w:hAnsi="GHEA Grapalat"/>
                <w:sz w:val="24"/>
                <w:szCs w:val="24"/>
                <w:lang w:val="hy-AM"/>
              </w:rPr>
              <w:t xml:space="preserve">ենթակետի </w:t>
            </w:r>
            <w:r>
              <w:rPr>
                <w:rFonts w:ascii="GHEA Grapalat" w:hAnsi="GHEA Grapalat"/>
                <w:sz w:val="24"/>
                <w:szCs w:val="24"/>
                <w:lang w:val="hy-AM"/>
              </w:rPr>
              <w:t>«</w:t>
            </w:r>
            <w:r w:rsidRPr="00827794">
              <w:rPr>
                <w:rFonts w:ascii="GHEA Grapalat" w:hAnsi="GHEA Grapalat"/>
                <w:sz w:val="24"/>
                <w:szCs w:val="24"/>
                <w:lang w:val="hy-AM"/>
              </w:rPr>
              <w:t>ա</w:t>
            </w:r>
            <w:r>
              <w:rPr>
                <w:rFonts w:ascii="GHEA Grapalat" w:hAnsi="GHEA Grapalat"/>
                <w:sz w:val="24"/>
                <w:szCs w:val="24"/>
                <w:lang w:val="hy-AM"/>
              </w:rPr>
              <w:t>»</w:t>
            </w:r>
            <w:r w:rsidRPr="00827794">
              <w:rPr>
                <w:rFonts w:ascii="GHEA Grapalat" w:hAnsi="GHEA Grapalat"/>
                <w:sz w:val="24"/>
                <w:szCs w:val="24"/>
                <w:lang w:val="hy-AM"/>
              </w:rPr>
              <w:t xml:space="preserve"> </w:t>
            </w:r>
            <w:r>
              <w:rPr>
                <w:rFonts w:ascii="GHEA Grapalat" w:hAnsi="GHEA Grapalat"/>
                <w:sz w:val="24"/>
                <w:szCs w:val="24"/>
                <w:lang w:val="hy-AM"/>
              </w:rPr>
              <w:t>պարբերությունը քննարկելիս հարկ է նկատի ունենալ, որ Օրենքի 3-րդ հոդվածի 1-ին մասի համաձայն՝ խնդրո առարկա կենսաթոշակի իրավունք ունի մ</w:t>
            </w:r>
            <w:r w:rsidRPr="00887177">
              <w:rPr>
                <w:rFonts w:ascii="GHEA Grapalat" w:hAnsi="GHEA Grapalat"/>
                <w:sz w:val="24"/>
                <w:szCs w:val="24"/>
                <w:lang w:val="hy-AM"/>
              </w:rPr>
              <w:t>ահացած (զոհված) պետական պաշտոն զբաղեցրած անձ</w:t>
            </w:r>
            <w:r>
              <w:rPr>
                <w:rFonts w:ascii="GHEA Grapalat" w:hAnsi="GHEA Grapalat"/>
                <w:sz w:val="24"/>
                <w:szCs w:val="24"/>
                <w:lang w:val="hy-AM"/>
              </w:rPr>
              <w:t>ի ընտանիքը։</w:t>
            </w:r>
          </w:p>
          <w:p w:rsidR="00291843" w:rsidRDefault="00291843" w:rsidP="00B12F9B">
            <w:pPr>
              <w:spacing w:line="360" w:lineRule="auto"/>
              <w:jc w:val="both"/>
              <w:rPr>
                <w:rFonts w:ascii="GHEA Grapalat" w:hAnsi="GHEA Grapalat"/>
                <w:sz w:val="24"/>
                <w:szCs w:val="24"/>
                <w:lang w:val="hy-AM"/>
              </w:rPr>
            </w:pPr>
            <w:r>
              <w:rPr>
                <w:rFonts w:ascii="GHEA Grapalat" w:hAnsi="GHEA Grapalat"/>
                <w:sz w:val="24"/>
                <w:szCs w:val="24"/>
                <w:lang w:val="hy-AM"/>
              </w:rPr>
              <w:t xml:space="preserve">Նույն հոդվածի 2-րդ մասի համաձայն՝ </w:t>
            </w:r>
            <w:r w:rsidRPr="00887177">
              <w:rPr>
                <w:rFonts w:ascii="GHEA Grapalat" w:hAnsi="GHEA Grapalat"/>
                <w:sz w:val="24"/>
                <w:szCs w:val="24"/>
                <w:lang w:val="hy-AM"/>
              </w:rPr>
              <w:t>ընտանիքի անդամ են համարվում</w:t>
            </w:r>
            <w:r>
              <w:rPr>
                <w:rFonts w:ascii="GHEA Grapalat" w:hAnsi="GHEA Grapalat"/>
                <w:sz w:val="24"/>
                <w:szCs w:val="24"/>
                <w:lang w:val="hy-AM"/>
              </w:rPr>
              <w:t>՝</w:t>
            </w:r>
          </w:p>
          <w:p w:rsidR="00291843" w:rsidRPr="00887177" w:rsidRDefault="00291843" w:rsidP="00B12F9B">
            <w:pPr>
              <w:shd w:val="clear" w:color="auto" w:fill="FFFFFF"/>
              <w:spacing w:line="360" w:lineRule="auto"/>
              <w:ind w:firstLine="375"/>
              <w:jc w:val="both"/>
              <w:rPr>
                <w:rFonts w:ascii="GHEA Grapalat" w:hAnsi="GHEA Grapalat"/>
                <w:sz w:val="24"/>
                <w:szCs w:val="24"/>
                <w:lang w:val="hy-AM"/>
              </w:rPr>
            </w:pPr>
            <w:r w:rsidRPr="00887177">
              <w:rPr>
                <w:rFonts w:ascii="GHEA Grapalat" w:hAnsi="GHEA Grapalat"/>
                <w:sz w:val="24"/>
                <w:szCs w:val="24"/>
                <w:lang w:val="hy-AM"/>
              </w:rPr>
              <w:t>- 18 տարին չլրացած երեխան (ուսումնական հաստատությունում առկա (ցերեկային) ուսուցմամբ սովորելու դեպքում` մինչև ուսումնական հաստատությունն ավարտելը, բայց մինչև իր 26 տարին լրանալը).</w:t>
            </w:r>
          </w:p>
          <w:p w:rsidR="00291843" w:rsidRDefault="00291843" w:rsidP="00B12F9B">
            <w:pPr>
              <w:shd w:val="clear" w:color="auto" w:fill="FFFFFF"/>
              <w:spacing w:line="360" w:lineRule="auto"/>
              <w:ind w:firstLine="375"/>
              <w:jc w:val="both"/>
              <w:rPr>
                <w:rFonts w:ascii="GHEA Grapalat" w:hAnsi="GHEA Grapalat"/>
                <w:sz w:val="24"/>
                <w:szCs w:val="24"/>
                <w:lang w:val="hy-AM"/>
              </w:rPr>
            </w:pPr>
            <w:r w:rsidRPr="00887177">
              <w:rPr>
                <w:rFonts w:ascii="GHEA Grapalat" w:hAnsi="GHEA Grapalat"/>
                <w:sz w:val="24"/>
                <w:szCs w:val="24"/>
                <w:lang w:val="hy-AM"/>
              </w:rPr>
              <w:t>-  18 տարեկան և դրանից բարձր տարիքի հաշմանդամություն ունեցող զավակը, եթե նա հաշմանդամություն ունեցող անձ է ճանաչվել մինչև իր 18 տարին լրանալը և ունի աշխատանքային գործունեությամբ զբաղվելու կարողության 3-րդ աստիճանի սահմանափակում</w:t>
            </w:r>
            <w:r>
              <w:rPr>
                <w:rFonts w:ascii="GHEA Grapalat" w:hAnsi="GHEA Grapalat"/>
                <w:sz w:val="24"/>
                <w:szCs w:val="24"/>
                <w:lang w:val="hy-AM"/>
              </w:rPr>
              <w:t>։</w:t>
            </w:r>
          </w:p>
          <w:p w:rsidR="00291843" w:rsidRPr="00887177" w:rsidRDefault="00291843" w:rsidP="00B12F9B">
            <w:pPr>
              <w:spacing w:line="360" w:lineRule="auto"/>
              <w:jc w:val="both"/>
              <w:rPr>
                <w:rFonts w:ascii="GHEA Grapalat" w:hAnsi="GHEA Grapalat"/>
                <w:sz w:val="24"/>
                <w:szCs w:val="24"/>
                <w:lang w:val="hy-AM"/>
              </w:rPr>
            </w:pPr>
            <w:r w:rsidRPr="00827794">
              <w:rPr>
                <w:rFonts w:ascii="GHEA Grapalat" w:hAnsi="GHEA Grapalat"/>
                <w:sz w:val="24"/>
                <w:szCs w:val="24"/>
                <w:lang w:val="hy-AM"/>
              </w:rPr>
              <w:t xml:space="preserve">Նախագծի 1-ին կետի 2-րդ </w:t>
            </w:r>
            <w:r>
              <w:rPr>
                <w:rFonts w:ascii="GHEA Grapalat" w:hAnsi="GHEA Grapalat"/>
                <w:sz w:val="24"/>
                <w:szCs w:val="24"/>
                <w:lang w:val="hy-AM"/>
              </w:rPr>
              <w:t xml:space="preserve">(լրամշակված տարբերակի՝ 3-րդ) </w:t>
            </w:r>
            <w:r w:rsidRPr="00827794">
              <w:rPr>
                <w:rFonts w:ascii="GHEA Grapalat" w:hAnsi="GHEA Grapalat"/>
                <w:sz w:val="24"/>
                <w:szCs w:val="24"/>
                <w:lang w:val="hy-AM"/>
              </w:rPr>
              <w:t xml:space="preserve">ենթակետի </w:t>
            </w:r>
            <w:r>
              <w:rPr>
                <w:rFonts w:ascii="GHEA Grapalat" w:hAnsi="GHEA Grapalat"/>
                <w:sz w:val="24"/>
                <w:szCs w:val="24"/>
                <w:lang w:val="hy-AM"/>
              </w:rPr>
              <w:t>«բ»</w:t>
            </w:r>
            <w:r w:rsidRPr="00827794">
              <w:rPr>
                <w:rFonts w:ascii="GHEA Grapalat" w:hAnsi="GHEA Grapalat"/>
                <w:sz w:val="24"/>
                <w:szCs w:val="24"/>
                <w:lang w:val="hy-AM"/>
              </w:rPr>
              <w:t xml:space="preserve"> </w:t>
            </w:r>
            <w:r>
              <w:rPr>
                <w:rFonts w:ascii="GHEA Grapalat" w:hAnsi="GHEA Grapalat"/>
                <w:sz w:val="24"/>
                <w:szCs w:val="24"/>
                <w:lang w:val="hy-AM"/>
              </w:rPr>
              <w:t>պարբերությունը խմբագրվել է։</w:t>
            </w:r>
          </w:p>
        </w:tc>
      </w:tr>
      <w:tr w:rsidR="00291843" w:rsidRPr="00B83CDE" w:rsidTr="00B12F9B">
        <w:trPr>
          <w:jc w:val="center"/>
        </w:trPr>
        <w:tc>
          <w:tcPr>
            <w:tcW w:w="8815" w:type="dxa"/>
          </w:tcPr>
          <w:p w:rsidR="00291843" w:rsidRPr="00827794" w:rsidRDefault="00291843" w:rsidP="00B12F9B">
            <w:pPr>
              <w:spacing w:line="360" w:lineRule="auto"/>
              <w:ind w:left="-120" w:right="75"/>
              <w:jc w:val="both"/>
              <w:rPr>
                <w:rFonts w:ascii="GHEA Grapalat" w:hAnsi="GHEA Grapalat"/>
                <w:sz w:val="24"/>
                <w:szCs w:val="24"/>
                <w:lang w:val="hy-AM"/>
              </w:rPr>
            </w:pPr>
            <w:r w:rsidRPr="00827794">
              <w:rPr>
                <w:rFonts w:ascii="GHEA Grapalat" w:hAnsi="GHEA Grapalat"/>
                <w:sz w:val="24"/>
                <w:szCs w:val="24"/>
                <w:lang w:val="hy-AM"/>
              </w:rPr>
              <w:t>3. Նախագծի 1-ին կետի 4-րդ ենթակետի բ. պարբերության «կետերում» բառն անհրաժեշտ է փոխարինել «կետում» բառով:</w:t>
            </w:r>
          </w:p>
        </w:tc>
        <w:tc>
          <w:tcPr>
            <w:tcW w:w="6210" w:type="dxa"/>
          </w:tcPr>
          <w:p w:rsidR="00291843" w:rsidRDefault="00291843" w:rsidP="00B12F9B">
            <w:pPr>
              <w:spacing w:line="360" w:lineRule="auto"/>
              <w:jc w:val="center"/>
              <w:rPr>
                <w:rFonts w:ascii="GHEA Grapalat" w:hAnsi="GHEA Grapalat"/>
                <w:sz w:val="24"/>
                <w:szCs w:val="24"/>
                <w:lang w:val="hy-AM"/>
              </w:rPr>
            </w:pPr>
            <w:r>
              <w:rPr>
                <w:rFonts w:ascii="GHEA Grapalat" w:hAnsi="GHEA Grapalat"/>
                <w:sz w:val="24"/>
                <w:szCs w:val="24"/>
                <w:lang w:val="hy-AM"/>
              </w:rPr>
              <w:t>Առաջարկությունն ընդունվել է։</w:t>
            </w:r>
          </w:p>
          <w:p w:rsidR="00291843" w:rsidRDefault="00291843" w:rsidP="00B12F9B">
            <w:pPr>
              <w:spacing w:line="360" w:lineRule="auto"/>
              <w:jc w:val="both"/>
              <w:rPr>
                <w:rFonts w:ascii="GHEA Grapalat" w:hAnsi="GHEA Grapalat"/>
                <w:color w:val="000000"/>
                <w:sz w:val="24"/>
                <w:szCs w:val="24"/>
                <w:shd w:val="clear" w:color="auto" w:fill="FFFFFF"/>
                <w:lang w:val="hy-AM"/>
              </w:rPr>
            </w:pPr>
            <w:r w:rsidRPr="00827794">
              <w:rPr>
                <w:rFonts w:ascii="GHEA Grapalat" w:hAnsi="GHEA Grapalat"/>
                <w:sz w:val="24"/>
                <w:szCs w:val="24"/>
                <w:lang w:val="hy-AM"/>
              </w:rPr>
              <w:t>Նախագծի 1-ին կետի</w:t>
            </w:r>
            <w:r>
              <w:rPr>
                <w:rFonts w:ascii="GHEA Grapalat" w:hAnsi="GHEA Grapalat"/>
                <w:sz w:val="24"/>
                <w:szCs w:val="24"/>
                <w:lang w:val="hy-AM"/>
              </w:rPr>
              <w:t xml:space="preserve"> 4</w:t>
            </w:r>
            <w:r w:rsidRPr="00827794">
              <w:rPr>
                <w:rFonts w:ascii="GHEA Grapalat" w:hAnsi="GHEA Grapalat"/>
                <w:sz w:val="24"/>
                <w:szCs w:val="24"/>
                <w:lang w:val="hy-AM"/>
              </w:rPr>
              <w:t xml:space="preserve">-րդ </w:t>
            </w:r>
            <w:r>
              <w:rPr>
                <w:rFonts w:ascii="GHEA Grapalat" w:hAnsi="GHEA Grapalat"/>
                <w:sz w:val="24"/>
                <w:szCs w:val="24"/>
                <w:lang w:val="hy-AM"/>
              </w:rPr>
              <w:t xml:space="preserve">(լրամշակված տարբերակի՝ 5-րդ) </w:t>
            </w:r>
            <w:r w:rsidRPr="00827794">
              <w:rPr>
                <w:rFonts w:ascii="GHEA Grapalat" w:hAnsi="GHEA Grapalat"/>
                <w:sz w:val="24"/>
                <w:szCs w:val="24"/>
                <w:lang w:val="hy-AM"/>
              </w:rPr>
              <w:t xml:space="preserve">ենթակետի </w:t>
            </w:r>
            <w:r>
              <w:rPr>
                <w:rFonts w:ascii="GHEA Grapalat" w:hAnsi="GHEA Grapalat"/>
                <w:sz w:val="24"/>
                <w:szCs w:val="24"/>
                <w:lang w:val="hy-AM"/>
              </w:rPr>
              <w:t>«բ»</w:t>
            </w:r>
            <w:r w:rsidRPr="00827794">
              <w:rPr>
                <w:rFonts w:ascii="GHEA Grapalat" w:hAnsi="GHEA Grapalat"/>
                <w:sz w:val="24"/>
                <w:szCs w:val="24"/>
                <w:lang w:val="hy-AM"/>
              </w:rPr>
              <w:t xml:space="preserve"> </w:t>
            </w:r>
            <w:r>
              <w:rPr>
                <w:rFonts w:ascii="GHEA Grapalat" w:hAnsi="GHEA Grapalat"/>
                <w:sz w:val="24"/>
                <w:szCs w:val="24"/>
                <w:lang w:val="hy-AM"/>
              </w:rPr>
              <w:t>պարբերությունը խմբագրվել է։</w:t>
            </w:r>
          </w:p>
        </w:tc>
      </w:tr>
      <w:tr w:rsidR="00291843" w:rsidRPr="00B83CDE" w:rsidTr="00B12F9B">
        <w:trPr>
          <w:jc w:val="center"/>
        </w:trPr>
        <w:tc>
          <w:tcPr>
            <w:tcW w:w="8815" w:type="dxa"/>
          </w:tcPr>
          <w:p w:rsidR="00291843" w:rsidRPr="001D5077" w:rsidRDefault="00291843" w:rsidP="00B12F9B">
            <w:pPr>
              <w:spacing w:line="360" w:lineRule="auto"/>
              <w:ind w:left="-120" w:right="75"/>
              <w:jc w:val="both"/>
              <w:rPr>
                <w:rFonts w:ascii="GHEA Grapalat" w:eastAsia="Times New Roman" w:hAnsi="GHEA Grapalat" w:cs="Times New Roman"/>
                <w:sz w:val="24"/>
                <w:szCs w:val="24"/>
                <w:lang w:val="hy-AM"/>
              </w:rPr>
            </w:pPr>
            <w:r w:rsidRPr="00827794">
              <w:rPr>
                <w:rFonts w:ascii="GHEA Grapalat" w:hAnsi="GHEA Grapalat"/>
                <w:sz w:val="24"/>
                <w:szCs w:val="24"/>
                <w:lang w:val="hy-AM"/>
              </w:rPr>
              <w:t>4. Նախագծի 1-ին կետի 5-րդ ենթակետի ա. պարբերության «սյան» բառն անհրաժեշտ է փոխարինել «սյունակի» բառով:</w:t>
            </w:r>
          </w:p>
        </w:tc>
        <w:tc>
          <w:tcPr>
            <w:tcW w:w="6210" w:type="dxa"/>
          </w:tcPr>
          <w:p w:rsidR="00291843" w:rsidRDefault="00291843" w:rsidP="00B12F9B">
            <w:pPr>
              <w:spacing w:line="360" w:lineRule="auto"/>
              <w:jc w:val="center"/>
              <w:rPr>
                <w:rFonts w:ascii="GHEA Grapalat" w:hAnsi="GHEA Grapalat"/>
                <w:sz w:val="24"/>
                <w:szCs w:val="24"/>
                <w:lang w:val="hy-AM"/>
              </w:rPr>
            </w:pPr>
            <w:r>
              <w:rPr>
                <w:rFonts w:ascii="GHEA Grapalat" w:hAnsi="GHEA Grapalat"/>
                <w:sz w:val="24"/>
                <w:szCs w:val="24"/>
                <w:lang w:val="hy-AM"/>
              </w:rPr>
              <w:t>Առաջարկությունն ընդունվել է։</w:t>
            </w:r>
          </w:p>
          <w:p w:rsidR="00291843" w:rsidRDefault="00291843" w:rsidP="00B12F9B">
            <w:pPr>
              <w:spacing w:line="360" w:lineRule="auto"/>
              <w:jc w:val="both"/>
              <w:rPr>
                <w:rFonts w:ascii="GHEA Grapalat" w:hAnsi="GHEA Grapalat"/>
                <w:color w:val="000000"/>
                <w:sz w:val="24"/>
                <w:szCs w:val="24"/>
                <w:shd w:val="clear" w:color="auto" w:fill="FFFFFF"/>
                <w:lang w:val="hy-AM"/>
              </w:rPr>
            </w:pPr>
            <w:r w:rsidRPr="00827794">
              <w:rPr>
                <w:rFonts w:ascii="GHEA Grapalat" w:hAnsi="GHEA Grapalat"/>
                <w:sz w:val="24"/>
                <w:szCs w:val="24"/>
                <w:lang w:val="hy-AM"/>
              </w:rPr>
              <w:t>Նախագծի 1-ին կետի</w:t>
            </w:r>
            <w:r>
              <w:rPr>
                <w:rFonts w:ascii="GHEA Grapalat" w:hAnsi="GHEA Grapalat"/>
                <w:sz w:val="24"/>
                <w:szCs w:val="24"/>
                <w:lang w:val="hy-AM"/>
              </w:rPr>
              <w:t xml:space="preserve"> 5</w:t>
            </w:r>
            <w:r w:rsidRPr="00827794">
              <w:rPr>
                <w:rFonts w:ascii="GHEA Grapalat" w:hAnsi="GHEA Grapalat"/>
                <w:sz w:val="24"/>
                <w:szCs w:val="24"/>
                <w:lang w:val="hy-AM"/>
              </w:rPr>
              <w:t xml:space="preserve">-րդ </w:t>
            </w:r>
            <w:r>
              <w:rPr>
                <w:rFonts w:ascii="GHEA Grapalat" w:hAnsi="GHEA Grapalat"/>
                <w:sz w:val="24"/>
                <w:szCs w:val="24"/>
                <w:lang w:val="hy-AM"/>
              </w:rPr>
              <w:t xml:space="preserve">(լրամշակված տարբերակի՝ 6-րդ) </w:t>
            </w:r>
            <w:r w:rsidRPr="00827794">
              <w:rPr>
                <w:rFonts w:ascii="GHEA Grapalat" w:hAnsi="GHEA Grapalat"/>
                <w:sz w:val="24"/>
                <w:szCs w:val="24"/>
                <w:lang w:val="hy-AM"/>
              </w:rPr>
              <w:t xml:space="preserve">ենթակետի </w:t>
            </w:r>
            <w:r>
              <w:rPr>
                <w:rFonts w:ascii="GHEA Grapalat" w:hAnsi="GHEA Grapalat"/>
                <w:sz w:val="24"/>
                <w:szCs w:val="24"/>
                <w:lang w:val="hy-AM"/>
              </w:rPr>
              <w:t>ա</w:t>
            </w:r>
            <w:r w:rsidRPr="00827794">
              <w:rPr>
                <w:rFonts w:ascii="GHEA Grapalat" w:hAnsi="GHEA Grapalat"/>
                <w:sz w:val="24"/>
                <w:szCs w:val="24"/>
                <w:lang w:val="hy-AM"/>
              </w:rPr>
              <w:t xml:space="preserve">. </w:t>
            </w:r>
            <w:r>
              <w:rPr>
                <w:rFonts w:ascii="GHEA Grapalat" w:hAnsi="GHEA Grapalat"/>
                <w:sz w:val="24"/>
                <w:szCs w:val="24"/>
                <w:lang w:val="hy-AM"/>
              </w:rPr>
              <w:t>պարբերությունը խմբագրվել է։</w:t>
            </w:r>
          </w:p>
        </w:tc>
      </w:tr>
      <w:tr w:rsidR="00291843" w:rsidRPr="00B83CDE" w:rsidTr="00B12F9B">
        <w:trPr>
          <w:jc w:val="center"/>
        </w:trPr>
        <w:tc>
          <w:tcPr>
            <w:tcW w:w="8815" w:type="dxa"/>
          </w:tcPr>
          <w:p w:rsidR="00291843" w:rsidRPr="001D5077" w:rsidRDefault="00291843" w:rsidP="00B12F9B">
            <w:pPr>
              <w:spacing w:line="360" w:lineRule="auto"/>
              <w:ind w:left="-120" w:right="75"/>
              <w:jc w:val="both"/>
              <w:rPr>
                <w:rFonts w:ascii="GHEA Grapalat" w:eastAsia="Times New Roman" w:hAnsi="GHEA Grapalat" w:cs="Times New Roman"/>
                <w:sz w:val="24"/>
                <w:szCs w:val="24"/>
                <w:lang w:val="hy-AM"/>
              </w:rPr>
            </w:pPr>
            <w:r w:rsidRPr="00827794">
              <w:rPr>
                <w:rFonts w:ascii="GHEA Grapalat" w:hAnsi="GHEA Grapalat"/>
                <w:sz w:val="24"/>
                <w:szCs w:val="24"/>
                <w:lang w:val="hy-AM"/>
              </w:rPr>
              <w:t>5. Նախագծի 2-րդ կետի 2-րդ ենթակետն անհրաժեշտ է խմբագրել, քանի որ դրանում առկա է բովանդակային անհստակություն:</w:t>
            </w:r>
          </w:p>
        </w:tc>
        <w:tc>
          <w:tcPr>
            <w:tcW w:w="6210" w:type="dxa"/>
          </w:tcPr>
          <w:p w:rsidR="00291843" w:rsidRDefault="00291843" w:rsidP="00B12F9B">
            <w:pPr>
              <w:spacing w:line="360" w:lineRule="auto"/>
              <w:jc w:val="center"/>
              <w:rPr>
                <w:rFonts w:ascii="GHEA Grapalat" w:hAnsi="GHEA Grapalat"/>
                <w:sz w:val="24"/>
                <w:szCs w:val="24"/>
                <w:lang w:val="hy-AM"/>
              </w:rPr>
            </w:pPr>
            <w:r>
              <w:rPr>
                <w:rFonts w:ascii="GHEA Grapalat" w:hAnsi="GHEA Grapalat"/>
                <w:sz w:val="24"/>
                <w:szCs w:val="24"/>
                <w:lang w:val="hy-AM"/>
              </w:rPr>
              <w:t>Առաջարկությունն ընդունվել է։</w:t>
            </w:r>
          </w:p>
          <w:p w:rsidR="00291843" w:rsidRDefault="00291843" w:rsidP="00B12F9B">
            <w:pPr>
              <w:spacing w:line="360" w:lineRule="auto"/>
              <w:jc w:val="both"/>
              <w:rPr>
                <w:rFonts w:ascii="GHEA Grapalat" w:hAnsi="GHEA Grapalat"/>
                <w:color w:val="000000"/>
                <w:sz w:val="24"/>
                <w:szCs w:val="24"/>
                <w:shd w:val="clear" w:color="auto" w:fill="FFFFFF"/>
                <w:lang w:val="hy-AM"/>
              </w:rPr>
            </w:pPr>
            <w:r w:rsidRPr="00827794">
              <w:rPr>
                <w:rFonts w:ascii="GHEA Grapalat" w:hAnsi="GHEA Grapalat"/>
                <w:sz w:val="24"/>
                <w:szCs w:val="24"/>
                <w:lang w:val="hy-AM"/>
              </w:rPr>
              <w:t>Նախագծի 2-րդ կետի 2-րդ ենթակետ</w:t>
            </w:r>
            <w:r>
              <w:rPr>
                <w:rFonts w:ascii="GHEA Grapalat" w:hAnsi="GHEA Grapalat"/>
                <w:sz w:val="24"/>
                <w:szCs w:val="24"/>
                <w:lang w:val="hy-AM"/>
              </w:rPr>
              <w:t xml:space="preserve">ը </w:t>
            </w:r>
            <w:r w:rsidRPr="00827794">
              <w:rPr>
                <w:rFonts w:ascii="GHEA Grapalat" w:hAnsi="GHEA Grapalat"/>
                <w:sz w:val="24"/>
                <w:szCs w:val="24"/>
                <w:lang w:val="hy-AM"/>
              </w:rPr>
              <w:t>խմբագր</w:t>
            </w:r>
            <w:r>
              <w:rPr>
                <w:rFonts w:ascii="GHEA Grapalat" w:hAnsi="GHEA Grapalat"/>
                <w:sz w:val="24"/>
                <w:szCs w:val="24"/>
                <w:lang w:val="hy-AM"/>
              </w:rPr>
              <w:t>վ</w:t>
            </w:r>
            <w:r w:rsidRPr="00827794">
              <w:rPr>
                <w:rFonts w:ascii="GHEA Grapalat" w:hAnsi="GHEA Grapalat"/>
                <w:sz w:val="24"/>
                <w:szCs w:val="24"/>
                <w:lang w:val="hy-AM"/>
              </w:rPr>
              <w:t>ել</w:t>
            </w:r>
            <w:r>
              <w:rPr>
                <w:rFonts w:ascii="GHEA Grapalat" w:hAnsi="GHEA Grapalat"/>
                <w:sz w:val="24"/>
                <w:szCs w:val="24"/>
                <w:lang w:val="hy-AM"/>
              </w:rPr>
              <w:t xml:space="preserve"> է։</w:t>
            </w:r>
          </w:p>
        </w:tc>
      </w:tr>
      <w:tr w:rsidR="00291843" w:rsidRPr="00C30822" w:rsidTr="00B12F9B">
        <w:trPr>
          <w:jc w:val="center"/>
        </w:trPr>
        <w:tc>
          <w:tcPr>
            <w:tcW w:w="8815" w:type="dxa"/>
          </w:tcPr>
          <w:p w:rsidR="00291843" w:rsidRDefault="00291843" w:rsidP="00B12F9B">
            <w:pPr>
              <w:spacing w:line="360" w:lineRule="auto"/>
              <w:jc w:val="center"/>
              <w:rPr>
                <w:rFonts w:ascii="GHEA Grapalat" w:hAnsi="GHEA Grapalat"/>
                <w:sz w:val="24"/>
                <w:szCs w:val="24"/>
                <w:lang w:val="hy-AM"/>
              </w:rPr>
            </w:pPr>
            <w:r w:rsidRPr="002A0D1A">
              <w:rPr>
                <w:rFonts w:ascii="GHEA Grapalat" w:hAnsi="GHEA Grapalat"/>
                <w:sz w:val="24"/>
                <w:szCs w:val="24"/>
                <w:lang w:val="hy-AM"/>
              </w:rPr>
              <w:t>ԵԶՐԱԿԱՑՈՒԹՅՈՒՆ</w:t>
            </w:r>
          </w:p>
          <w:p w:rsidR="00291843" w:rsidRPr="00827794" w:rsidRDefault="00291843" w:rsidP="00B12F9B">
            <w:pPr>
              <w:spacing w:line="360" w:lineRule="auto"/>
              <w:jc w:val="center"/>
              <w:rPr>
                <w:rFonts w:ascii="GHEA Grapalat" w:hAnsi="GHEA Grapalat"/>
                <w:sz w:val="24"/>
                <w:szCs w:val="24"/>
                <w:lang w:val="hy-AM"/>
              </w:rPr>
            </w:pPr>
            <w:r w:rsidRPr="00F62660">
              <w:rPr>
                <w:lang w:val="hy-AM"/>
              </w:rPr>
              <w:t xml:space="preserve"> </w:t>
            </w:r>
            <w:r w:rsidRPr="00F62660">
              <w:rPr>
                <w:rFonts w:ascii="GHEA Grapalat" w:hAnsi="GHEA Grapalat"/>
                <w:sz w:val="24"/>
                <w:szCs w:val="24"/>
                <w:lang w:val="hy-AM"/>
              </w:rPr>
              <w:t>վարչապետի աշխատակազմի սոցիալական հարցերի վարչության</w:t>
            </w:r>
          </w:p>
        </w:tc>
        <w:tc>
          <w:tcPr>
            <w:tcW w:w="6210" w:type="dxa"/>
          </w:tcPr>
          <w:p w:rsidR="00291843" w:rsidRDefault="00291843" w:rsidP="00B12F9B">
            <w:pPr>
              <w:spacing w:line="360" w:lineRule="auto"/>
              <w:jc w:val="center"/>
              <w:rPr>
                <w:rFonts w:ascii="GHEA Grapalat" w:hAnsi="GHEA Grapalat"/>
                <w:sz w:val="24"/>
                <w:szCs w:val="24"/>
                <w:lang w:val="hy-AM"/>
              </w:rPr>
            </w:pPr>
            <w:r w:rsidRPr="002A0D1A">
              <w:rPr>
                <w:rFonts w:ascii="GHEA Grapalat" w:hAnsi="GHEA Grapalat"/>
                <w:sz w:val="24"/>
                <w:szCs w:val="24"/>
                <w:lang w:val="hy-AM"/>
              </w:rPr>
              <w:t>03.05.2023 թ</w:t>
            </w:r>
            <w:r w:rsidRPr="002A0D1A">
              <w:rPr>
                <w:rFonts w:ascii="Cambria Math" w:hAnsi="Cambria Math" w:cs="Cambria Math"/>
                <w:sz w:val="24"/>
                <w:szCs w:val="24"/>
                <w:lang w:val="hy-AM"/>
              </w:rPr>
              <w:t>․</w:t>
            </w:r>
            <w:r w:rsidRPr="002A0D1A">
              <w:rPr>
                <w:rFonts w:ascii="GHEA Grapalat" w:hAnsi="GHEA Grapalat"/>
                <w:sz w:val="24"/>
                <w:szCs w:val="24"/>
                <w:lang w:val="hy-AM"/>
              </w:rPr>
              <w:t xml:space="preserve"> թիվ 02/11.4/14797-2023</w:t>
            </w:r>
          </w:p>
        </w:tc>
      </w:tr>
      <w:tr w:rsidR="00291843" w:rsidRPr="00B83CDE" w:rsidTr="00B12F9B">
        <w:trPr>
          <w:jc w:val="center"/>
        </w:trPr>
        <w:tc>
          <w:tcPr>
            <w:tcW w:w="8815" w:type="dxa"/>
          </w:tcPr>
          <w:p w:rsidR="00291843" w:rsidRDefault="00291843" w:rsidP="00B12F9B">
            <w:pPr>
              <w:spacing w:line="360" w:lineRule="auto"/>
              <w:jc w:val="both"/>
              <w:rPr>
                <w:rFonts w:ascii="GHEA Grapalat" w:hAnsi="GHEA Grapalat"/>
                <w:sz w:val="24"/>
                <w:szCs w:val="24"/>
                <w:lang w:val="hy-AM"/>
              </w:rPr>
            </w:pPr>
            <w:r w:rsidRPr="007A2B1C">
              <w:rPr>
                <w:rFonts w:ascii="GHEA Grapalat" w:hAnsi="GHEA Grapalat"/>
                <w:sz w:val="24"/>
                <w:szCs w:val="24"/>
                <w:lang w:val="hy-AM"/>
              </w:rPr>
              <w:t>Ինչպես նախագծում, այնպես էլ գործող որոշման մեջ կիրառվում է «զավակ» հասկացությունը, սակայն չունենք սահմանած, թե ով է հանդիսանում զավակ:</w:t>
            </w:r>
          </w:p>
        </w:tc>
        <w:tc>
          <w:tcPr>
            <w:tcW w:w="6210" w:type="dxa"/>
          </w:tcPr>
          <w:p w:rsidR="00291843" w:rsidRDefault="00291843" w:rsidP="00B12F9B">
            <w:pPr>
              <w:spacing w:line="360" w:lineRule="auto"/>
              <w:jc w:val="center"/>
              <w:rPr>
                <w:rFonts w:ascii="GHEA Grapalat" w:hAnsi="GHEA Grapalat"/>
                <w:sz w:val="24"/>
                <w:szCs w:val="24"/>
                <w:lang w:val="hy-AM"/>
              </w:rPr>
            </w:pPr>
            <w:r w:rsidRPr="00445282">
              <w:rPr>
                <w:rFonts w:ascii="GHEA Grapalat" w:hAnsi="GHEA Grapalat"/>
                <w:sz w:val="24"/>
                <w:szCs w:val="24"/>
                <w:lang w:val="hy-AM"/>
              </w:rPr>
              <w:t>Ընդունվել է։</w:t>
            </w:r>
            <w:r w:rsidRPr="007A2B1C">
              <w:rPr>
                <w:rFonts w:ascii="GHEA Grapalat" w:hAnsi="GHEA Grapalat"/>
                <w:sz w:val="24"/>
                <w:szCs w:val="24"/>
                <w:lang w:val="hy-AM"/>
              </w:rPr>
              <w:t xml:space="preserve"> </w:t>
            </w:r>
          </w:p>
          <w:p w:rsidR="00291843" w:rsidRPr="00E66789" w:rsidRDefault="00291843" w:rsidP="00B12F9B">
            <w:pPr>
              <w:spacing w:line="360" w:lineRule="auto"/>
              <w:jc w:val="both"/>
              <w:rPr>
                <w:sz w:val="24"/>
                <w:szCs w:val="24"/>
                <w:lang w:val="hy-AM"/>
              </w:rPr>
            </w:pPr>
            <w:r w:rsidRPr="007A2B1C">
              <w:rPr>
                <w:rFonts w:ascii="GHEA Grapalat" w:hAnsi="GHEA Grapalat"/>
                <w:sz w:val="24"/>
                <w:szCs w:val="24"/>
                <w:lang w:val="hy-AM"/>
              </w:rPr>
              <w:t xml:space="preserve">Նախագծի 1-ին կետի 3-րդ ենթակետի </w:t>
            </w:r>
            <w:r>
              <w:rPr>
                <w:rFonts w:ascii="GHEA Grapalat" w:hAnsi="GHEA Grapalat"/>
                <w:sz w:val="24"/>
                <w:szCs w:val="24"/>
                <w:lang w:val="hy-AM"/>
              </w:rPr>
              <w:t>«</w:t>
            </w:r>
            <w:r w:rsidRPr="007A2B1C">
              <w:rPr>
                <w:rFonts w:ascii="GHEA Grapalat" w:hAnsi="GHEA Grapalat"/>
                <w:sz w:val="24"/>
                <w:szCs w:val="24"/>
                <w:lang w:val="hy-AM"/>
              </w:rPr>
              <w:t>ա</w:t>
            </w:r>
            <w:r>
              <w:rPr>
                <w:rFonts w:ascii="GHEA Grapalat" w:hAnsi="GHEA Grapalat"/>
                <w:sz w:val="24"/>
                <w:szCs w:val="24"/>
                <w:lang w:val="hy-AM"/>
              </w:rPr>
              <w:t>»</w:t>
            </w:r>
            <w:r w:rsidRPr="007A2B1C">
              <w:rPr>
                <w:rFonts w:ascii="GHEA Grapalat" w:hAnsi="GHEA Grapalat"/>
                <w:sz w:val="24"/>
                <w:szCs w:val="24"/>
                <w:lang w:val="hy-AM"/>
              </w:rPr>
              <w:t xml:space="preserve"> </w:t>
            </w:r>
            <w:r>
              <w:rPr>
                <w:rFonts w:ascii="GHEA Grapalat" w:hAnsi="GHEA Grapalat"/>
                <w:sz w:val="24"/>
                <w:szCs w:val="24"/>
                <w:lang w:val="hy-AM"/>
              </w:rPr>
              <w:t>պարբերությունը «զավակ» բառից առաջ լրացվել է «չափահաս» բառով։</w:t>
            </w:r>
          </w:p>
        </w:tc>
      </w:tr>
      <w:tr w:rsidR="00291843" w:rsidRPr="00B83CDE" w:rsidTr="00B12F9B">
        <w:trPr>
          <w:jc w:val="center"/>
        </w:trPr>
        <w:tc>
          <w:tcPr>
            <w:tcW w:w="8815" w:type="dxa"/>
          </w:tcPr>
          <w:p w:rsidR="00291843" w:rsidRDefault="00291843" w:rsidP="00B12F9B">
            <w:pPr>
              <w:spacing w:line="360" w:lineRule="auto"/>
              <w:jc w:val="both"/>
              <w:rPr>
                <w:rFonts w:ascii="GHEA Grapalat" w:hAnsi="GHEA Grapalat"/>
                <w:sz w:val="24"/>
                <w:szCs w:val="24"/>
                <w:lang w:val="hy-AM"/>
              </w:rPr>
            </w:pPr>
            <w:r w:rsidRPr="007A2B1C">
              <w:rPr>
                <w:rFonts w:ascii="GHEA Grapalat" w:hAnsi="GHEA Grapalat"/>
                <w:sz w:val="24"/>
                <w:szCs w:val="24"/>
                <w:lang w:val="hy-AM"/>
              </w:rPr>
              <w:t>Նախագծի 1-ին կետի 3-րդ ենթակետի ա. պարբերությունն անհրաժեշտ է համապատասխանեցնել «Պաշտոնատար անձանց գործունեության ապահովման, սպասարկման և սոցիալական երաշխիքների մասին» օրենքի (այսուհետ՝ Օրենք) 3-րդ հոդվածի 2-րդ մասի 1-ին և 3-րդ կետերին:</w:t>
            </w:r>
          </w:p>
        </w:tc>
        <w:tc>
          <w:tcPr>
            <w:tcW w:w="6210" w:type="dxa"/>
          </w:tcPr>
          <w:p w:rsidR="00291843" w:rsidRDefault="00291843" w:rsidP="00B12F9B">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291843" w:rsidRDefault="00291843" w:rsidP="00B12F9B">
            <w:pPr>
              <w:spacing w:line="360" w:lineRule="auto"/>
              <w:jc w:val="both"/>
              <w:rPr>
                <w:rFonts w:ascii="GHEA Grapalat" w:hAnsi="GHEA Grapalat"/>
                <w:sz w:val="24"/>
                <w:szCs w:val="24"/>
                <w:lang w:val="hy-AM"/>
              </w:rPr>
            </w:pPr>
            <w:r w:rsidRPr="007A2B1C">
              <w:rPr>
                <w:rFonts w:ascii="GHEA Grapalat" w:hAnsi="GHEA Grapalat"/>
                <w:sz w:val="24"/>
                <w:szCs w:val="24"/>
                <w:lang w:val="hy-AM"/>
              </w:rPr>
              <w:t xml:space="preserve">1-ին կետի 3-րդ ենթակետի </w:t>
            </w:r>
            <w:r>
              <w:rPr>
                <w:rFonts w:ascii="GHEA Grapalat" w:hAnsi="GHEA Grapalat"/>
                <w:sz w:val="24"/>
                <w:szCs w:val="24"/>
                <w:lang w:val="hy-AM"/>
              </w:rPr>
              <w:t>«</w:t>
            </w:r>
            <w:r w:rsidRPr="007A2B1C">
              <w:rPr>
                <w:rFonts w:ascii="GHEA Grapalat" w:hAnsi="GHEA Grapalat"/>
                <w:sz w:val="24"/>
                <w:szCs w:val="24"/>
                <w:lang w:val="hy-AM"/>
              </w:rPr>
              <w:t>ա</w:t>
            </w:r>
            <w:r>
              <w:rPr>
                <w:rFonts w:ascii="GHEA Grapalat" w:hAnsi="GHEA Grapalat"/>
                <w:sz w:val="24"/>
                <w:szCs w:val="24"/>
                <w:lang w:val="hy-AM"/>
              </w:rPr>
              <w:t>»</w:t>
            </w:r>
            <w:r w:rsidRPr="007A2B1C">
              <w:rPr>
                <w:rFonts w:ascii="GHEA Grapalat" w:hAnsi="GHEA Grapalat"/>
                <w:sz w:val="24"/>
                <w:szCs w:val="24"/>
                <w:lang w:val="hy-AM"/>
              </w:rPr>
              <w:t xml:space="preserve"> </w:t>
            </w:r>
            <w:r>
              <w:rPr>
                <w:rFonts w:ascii="GHEA Grapalat" w:hAnsi="GHEA Grapalat"/>
                <w:sz w:val="24"/>
                <w:szCs w:val="24"/>
                <w:lang w:val="hy-AM"/>
              </w:rPr>
              <w:t>պարբերությունը խմբագրվել է։</w:t>
            </w:r>
          </w:p>
        </w:tc>
      </w:tr>
      <w:tr w:rsidR="00291843" w:rsidRPr="00B83CDE" w:rsidTr="00B12F9B">
        <w:trPr>
          <w:jc w:val="center"/>
        </w:trPr>
        <w:tc>
          <w:tcPr>
            <w:tcW w:w="8815" w:type="dxa"/>
          </w:tcPr>
          <w:p w:rsidR="00291843" w:rsidRPr="000D50DE" w:rsidRDefault="00291843" w:rsidP="00B12F9B">
            <w:pPr>
              <w:spacing w:line="360" w:lineRule="auto"/>
              <w:jc w:val="both"/>
              <w:rPr>
                <w:rFonts w:ascii="GHEA Grapalat" w:hAnsi="GHEA Grapalat"/>
                <w:sz w:val="24"/>
                <w:szCs w:val="24"/>
                <w:highlight w:val="yellow"/>
                <w:lang w:val="hy-AM"/>
              </w:rPr>
            </w:pPr>
            <w:r w:rsidRPr="00396AA4">
              <w:rPr>
                <w:rFonts w:ascii="GHEA Grapalat" w:hAnsi="GHEA Grapalat"/>
                <w:sz w:val="24"/>
                <w:szCs w:val="24"/>
                <w:lang w:val="hy-AM"/>
              </w:rPr>
              <w:t>Լրացուցիչ հիմնավորման կարիք ունի նախագծի 1-ին կետի 6-րդ ենթակետի գ. պարբերությամբ ժողովրդական դատավոր աշխատելու ժամանակահատվածը Օրենքով սահմանված կենսաթոշակ նշանակելիս ստաժում հաշվառելու նպատակահարմարությունը:</w:t>
            </w:r>
          </w:p>
        </w:tc>
        <w:tc>
          <w:tcPr>
            <w:tcW w:w="6210" w:type="dxa"/>
          </w:tcPr>
          <w:p w:rsidR="00291843" w:rsidRDefault="00291843" w:rsidP="00B12F9B">
            <w:pPr>
              <w:spacing w:line="360" w:lineRule="auto"/>
              <w:jc w:val="both"/>
              <w:rPr>
                <w:rFonts w:ascii="GHEA Grapalat" w:hAnsi="GHEA Grapalat"/>
                <w:sz w:val="24"/>
                <w:szCs w:val="24"/>
                <w:lang w:val="hy-AM"/>
              </w:rPr>
            </w:pPr>
            <w:r>
              <w:rPr>
                <w:rFonts w:ascii="GHEA Grapalat" w:hAnsi="GHEA Grapalat"/>
                <w:sz w:val="24"/>
                <w:szCs w:val="24"/>
                <w:lang w:val="hy-AM"/>
              </w:rPr>
              <w:t>Ընդունվել է ի գիտություն։</w:t>
            </w:r>
          </w:p>
          <w:p w:rsidR="00291843" w:rsidRDefault="00291843" w:rsidP="00B12F9B">
            <w:pPr>
              <w:spacing w:line="360" w:lineRule="auto"/>
              <w:jc w:val="both"/>
              <w:rPr>
                <w:rFonts w:ascii="GHEA Grapalat" w:hAnsi="GHEA Grapalat"/>
                <w:sz w:val="24"/>
                <w:szCs w:val="24"/>
                <w:lang w:val="hy-AM"/>
              </w:rPr>
            </w:pPr>
            <w:r>
              <w:rPr>
                <w:rFonts w:ascii="GHEA Grapalat" w:hAnsi="GHEA Grapalat"/>
                <w:sz w:val="24"/>
                <w:szCs w:val="24"/>
                <w:lang w:val="hy-AM"/>
              </w:rPr>
              <w:t xml:space="preserve">Սահմանադրության 1995 թվականի խմբագրությամբ 116-րդ հոդվածի 9-րդ մասով </w:t>
            </w:r>
            <w:r w:rsidRPr="000423DC">
              <w:rPr>
                <w:rFonts w:ascii="GHEA Grapalat" w:hAnsi="GHEA Grapalat"/>
                <w:sz w:val="24"/>
                <w:szCs w:val="24"/>
                <w:lang w:val="hy-AM"/>
              </w:rPr>
              <w:t>շրջանային (քաղաքային) ժողովրդական դատարանների դատավորների լիազորությունները երկարաձգվ</w:t>
            </w:r>
            <w:r>
              <w:rPr>
                <w:rFonts w:ascii="GHEA Grapalat" w:hAnsi="GHEA Grapalat"/>
                <w:sz w:val="24"/>
                <w:szCs w:val="24"/>
                <w:lang w:val="hy-AM"/>
              </w:rPr>
              <w:t xml:space="preserve">ել են </w:t>
            </w:r>
            <w:r w:rsidRPr="000423DC">
              <w:rPr>
                <w:rFonts w:ascii="GHEA Grapalat" w:hAnsi="GHEA Grapalat"/>
                <w:sz w:val="24"/>
                <w:szCs w:val="24"/>
                <w:lang w:val="hy-AM"/>
              </w:rPr>
              <w:t>մինչև վեց ամիս ժամկետով, որի ընթացքում Հանրապետության Նախագահը արդարադատության խորհրդի առաջարկով երեք տարի ժամկետով նշանակում է շրջանային (քաղաքային) ժողովրդական դատարանների դատավորներ</w:t>
            </w:r>
            <w:r>
              <w:rPr>
                <w:rFonts w:ascii="GHEA Grapalat" w:hAnsi="GHEA Grapalat"/>
                <w:sz w:val="24"/>
                <w:szCs w:val="24"/>
                <w:lang w:val="hy-AM"/>
              </w:rPr>
              <w:t>։</w:t>
            </w:r>
          </w:p>
          <w:p w:rsidR="00291843" w:rsidRDefault="00291843" w:rsidP="00B12F9B">
            <w:pPr>
              <w:spacing w:line="360" w:lineRule="auto"/>
              <w:jc w:val="both"/>
              <w:rPr>
                <w:rFonts w:ascii="GHEA Grapalat" w:hAnsi="GHEA Grapalat"/>
                <w:sz w:val="24"/>
                <w:szCs w:val="24"/>
                <w:lang w:val="hy-AM"/>
              </w:rPr>
            </w:pPr>
            <w:r>
              <w:rPr>
                <w:rFonts w:ascii="GHEA Grapalat" w:hAnsi="GHEA Grapalat"/>
                <w:sz w:val="24"/>
                <w:szCs w:val="24"/>
                <w:lang w:val="hy-AM"/>
              </w:rPr>
              <w:t>«Դ</w:t>
            </w:r>
            <w:r w:rsidRPr="000423DC">
              <w:rPr>
                <w:rFonts w:ascii="GHEA Grapalat" w:hAnsi="GHEA Grapalat"/>
                <w:sz w:val="24"/>
                <w:szCs w:val="24"/>
                <w:lang w:val="hy-AM"/>
              </w:rPr>
              <w:t>ատավորի կարգավիճակի մասին</w:t>
            </w:r>
            <w:r>
              <w:rPr>
                <w:rFonts w:ascii="GHEA Grapalat" w:hAnsi="GHEA Grapalat"/>
                <w:sz w:val="24"/>
                <w:szCs w:val="24"/>
                <w:lang w:val="hy-AM"/>
              </w:rPr>
              <w:t xml:space="preserve">» </w:t>
            </w:r>
            <w:r w:rsidRPr="00455AE6">
              <w:rPr>
                <w:rFonts w:ascii="GHEA Grapalat" w:hAnsi="GHEA Grapalat"/>
                <w:sz w:val="24"/>
                <w:szCs w:val="24"/>
                <w:lang w:val="hy-AM"/>
              </w:rPr>
              <w:t>17.06.1998</w:t>
            </w:r>
            <w:r>
              <w:rPr>
                <w:rFonts w:ascii="GHEA Grapalat" w:hAnsi="GHEA Grapalat"/>
                <w:sz w:val="24"/>
                <w:szCs w:val="24"/>
                <w:lang w:val="hy-AM"/>
              </w:rPr>
              <w:t xml:space="preserve"> </w:t>
            </w:r>
            <w:r w:rsidRPr="00455AE6">
              <w:rPr>
                <w:rFonts w:ascii="GHEA Grapalat" w:hAnsi="GHEA Grapalat"/>
                <w:sz w:val="24"/>
                <w:szCs w:val="24"/>
                <w:lang w:val="hy-AM"/>
              </w:rPr>
              <w:t xml:space="preserve">ՀՕ-230 </w:t>
            </w:r>
            <w:r>
              <w:rPr>
                <w:rFonts w:ascii="GHEA Grapalat" w:hAnsi="GHEA Grapalat"/>
                <w:sz w:val="24"/>
                <w:szCs w:val="24"/>
                <w:lang w:val="hy-AM"/>
              </w:rPr>
              <w:t xml:space="preserve">ՀՀ օրենքի (գործել է </w:t>
            </w:r>
            <w:r w:rsidRPr="00455AE6">
              <w:rPr>
                <w:rFonts w:ascii="GHEA Grapalat" w:hAnsi="GHEA Grapalat"/>
                <w:sz w:val="24"/>
                <w:szCs w:val="24"/>
                <w:lang w:val="hy-AM"/>
              </w:rPr>
              <w:t>12.01.1999- 18.05.2007</w:t>
            </w:r>
            <w:r>
              <w:rPr>
                <w:rFonts w:ascii="GHEA Grapalat" w:hAnsi="GHEA Grapalat"/>
                <w:sz w:val="24"/>
                <w:szCs w:val="24"/>
                <w:lang w:val="hy-AM"/>
              </w:rPr>
              <w:t>) օրենքի 18-րդ հոդվածով կենսաթոշակի իրավունքն իրացնելիս ն</w:t>
            </w:r>
            <w:r w:rsidRPr="00455AE6">
              <w:rPr>
                <w:rFonts w:ascii="GHEA Grapalat" w:hAnsi="GHEA Grapalat"/>
                <w:sz w:val="24"/>
                <w:szCs w:val="24"/>
                <w:lang w:val="hy-AM"/>
              </w:rPr>
              <w:t>ախկին ժողովրդական դատավորների</w:t>
            </w:r>
            <w:r>
              <w:rPr>
                <w:rFonts w:ascii="GHEA Grapalat" w:hAnsi="GHEA Grapalat"/>
                <w:sz w:val="24"/>
                <w:szCs w:val="24"/>
                <w:lang w:val="hy-AM"/>
              </w:rPr>
              <w:t xml:space="preserve"> համար </w:t>
            </w:r>
            <w:r w:rsidRPr="00455AE6">
              <w:rPr>
                <w:rFonts w:ascii="GHEA Grapalat" w:hAnsi="GHEA Grapalat"/>
                <w:sz w:val="24"/>
                <w:szCs w:val="24"/>
                <w:lang w:val="hy-AM"/>
              </w:rPr>
              <w:t xml:space="preserve"> </w:t>
            </w:r>
            <w:r>
              <w:rPr>
                <w:rFonts w:ascii="GHEA Grapalat" w:hAnsi="GHEA Grapalat"/>
                <w:sz w:val="24"/>
                <w:szCs w:val="24"/>
                <w:lang w:val="hy-AM"/>
              </w:rPr>
              <w:t xml:space="preserve">կիրառվել են </w:t>
            </w:r>
            <w:r w:rsidRPr="00455AE6">
              <w:rPr>
                <w:rFonts w:ascii="GHEA Grapalat" w:hAnsi="GHEA Grapalat"/>
                <w:sz w:val="24"/>
                <w:szCs w:val="24"/>
                <w:lang w:val="hy-AM"/>
              </w:rPr>
              <w:t>Հայաստանի Հանրապետության առաջին ատյանի դատարանի դատավորների համար</w:t>
            </w:r>
            <w:r>
              <w:rPr>
                <w:rFonts w:ascii="GHEA Grapalat" w:hAnsi="GHEA Grapalat"/>
                <w:sz w:val="24"/>
                <w:szCs w:val="24"/>
                <w:lang w:val="hy-AM"/>
              </w:rPr>
              <w:t xml:space="preserve"> սահմանված դրույթները։</w:t>
            </w:r>
          </w:p>
          <w:p w:rsidR="00291843" w:rsidRPr="00E403A1" w:rsidRDefault="00291843" w:rsidP="00B12F9B">
            <w:pPr>
              <w:spacing w:line="360" w:lineRule="auto"/>
              <w:jc w:val="both"/>
              <w:rPr>
                <w:rFonts w:ascii="GHEA Grapalat" w:hAnsi="GHEA Grapalat"/>
                <w:sz w:val="24"/>
                <w:szCs w:val="24"/>
                <w:lang w:val="hy-AM"/>
              </w:rPr>
            </w:pPr>
            <w:r>
              <w:rPr>
                <w:rFonts w:ascii="GHEA Grapalat" w:hAnsi="GHEA Grapalat"/>
                <w:sz w:val="24"/>
                <w:szCs w:val="24"/>
                <w:lang w:val="hy-AM"/>
              </w:rPr>
              <w:t xml:space="preserve">Ըստ այդմ, </w:t>
            </w:r>
            <w:r w:rsidRPr="00455AE6">
              <w:rPr>
                <w:rFonts w:ascii="GHEA Grapalat" w:hAnsi="GHEA Grapalat"/>
                <w:sz w:val="24"/>
                <w:szCs w:val="24"/>
                <w:lang w:val="hy-AM"/>
              </w:rPr>
              <w:t>1990 թվականի օգոստոսի 23-ից հետո</w:t>
            </w:r>
            <w:r>
              <w:rPr>
                <w:rFonts w:ascii="GHEA Grapalat" w:hAnsi="GHEA Grapalat"/>
                <w:sz w:val="24"/>
                <w:szCs w:val="24"/>
                <w:lang w:val="hy-AM"/>
              </w:rPr>
              <w:t xml:space="preserve"> </w:t>
            </w:r>
            <w:r w:rsidRPr="00455AE6">
              <w:rPr>
                <w:rFonts w:ascii="GHEA Grapalat" w:hAnsi="GHEA Grapalat"/>
                <w:sz w:val="24"/>
                <w:szCs w:val="24"/>
                <w:lang w:val="hy-AM"/>
              </w:rPr>
              <w:t xml:space="preserve">ժողովրդական </w:t>
            </w:r>
            <w:r>
              <w:rPr>
                <w:rFonts w:ascii="GHEA Grapalat" w:hAnsi="GHEA Grapalat"/>
                <w:sz w:val="24"/>
                <w:szCs w:val="24"/>
                <w:lang w:val="hy-AM"/>
              </w:rPr>
              <w:t xml:space="preserve">դատավորի պաշտոն զբաղեցնելու ժամանակահատվածը պետք է հաշվառվի </w:t>
            </w:r>
            <w:r w:rsidRPr="00B12F9B">
              <w:rPr>
                <w:rFonts w:ascii="GHEA Grapalat" w:eastAsia="Times New Roman" w:hAnsi="GHEA Grapalat" w:cs="Times New Roman"/>
                <w:color w:val="000000"/>
                <w:sz w:val="24"/>
                <w:szCs w:val="24"/>
                <w:lang w:val="hy-AM"/>
              </w:rPr>
              <w:t>«Պաշտոնատար անձանց գործունեության ապահովման, սպասարկման և սոցիալական երաշխիքների մասին» օրենքի N 1 հավ</w:t>
            </w:r>
            <w:r>
              <w:rPr>
                <w:rFonts w:ascii="GHEA Grapalat" w:eastAsia="Times New Roman" w:hAnsi="GHEA Grapalat" w:cs="Times New Roman"/>
                <w:color w:val="000000"/>
                <w:sz w:val="24"/>
                <w:szCs w:val="24"/>
                <w:lang w:val="hy-AM"/>
              </w:rPr>
              <w:t>ելվածով նախատեսված՝ ա</w:t>
            </w:r>
            <w:r w:rsidRPr="00E403A1">
              <w:rPr>
                <w:rFonts w:ascii="GHEA Grapalat" w:eastAsia="Times New Roman" w:hAnsi="GHEA Grapalat" w:cs="Times New Roman"/>
                <w:color w:val="000000"/>
                <w:sz w:val="24"/>
                <w:szCs w:val="24"/>
                <w:lang w:val="hy-AM"/>
              </w:rPr>
              <w:t>ռաջին ատյանի դատարանի դատավոր</w:t>
            </w:r>
            <w:r>
              <w:rPr>
                <w:rFonts w:ascii="GHEA Grapalat" w:eastAsia="Times New Roman" w:hAnsi="GHEA Grapalat" w:cs="Times New Roman"/>
                <w:color w:val="000000"/>
                <w:sz w:val="24"/>
                <w:szCs w:val="24"/>
                <w:lang w:val="hy-AM"/>
              </w:rPr>
              <w:t>ի պաշտոն զբաղեցնելու ժամանակահատվածում։</w:t>
            </w:r>
          </w:p>
        </w:tc>
      </w:tr>
      <w:tr w:rsidR="00291843" w:rsidRPr="00B83CDE" w:rsidTr="00B12F9B">
        <w:trPr>
          <w:jc w:val="center"/>
        </w:trPr>
        <w:tc>
          <w:tcPr>
            <w:tcW w:w="8815" w:type="dxa"/>
          </w:tcPr>
          <w:p w:rsidR="00291843" w:rsidRDefault="00291843" w:rsidP="00B12F9B">
            <w:pPr>
              <w:spacing w:line="360" w:lineRule="auto"/>
              <w:jc w:val="both"/>
              <w:rPr>
                <w:rFonts w:ascii="GHEA Grapalat" w:hAnsi="GHEA Grapalat"/>
                <w:sz w:val="24"/>
                <w:szCs w:val="24"/>
                <w:lang w:val="hy-AM"/>
              </w:rPr>
            </w:pPr>
            <w:r w:rsidRPr="007A2B1C">
              <w:rPr>
                <w:rFonts w:ascii="GHEA Grapalat" w:hAnsi="GHEA Grapalat"/>
                <w:sz w:val="24"/>
                <w:szCs w:val="24"/>
                <w:lang w:val="hy-AM"/>
              </w:rPr>
              <w:t>Նախագծի 2-րդ կետի 2-րդ ենթակետում հղումն անհրաժեշտ է վերանայել, քանի որ նախագծի 1-ին կետի 5-րդ ենթակետն առհասարակ պարբերություններ չունի:</w:t>
            </w:r>
          </w:p>
        </w:tc>
        <w:tc>
          <w:tcPr>
            <w:tcW w:w="6210" w:type="dxa"/>
          </w:tcPr>
          <w:p w:rsidR="00291843" w:rsidRDefault="00291843" w:rsidP="00B12F9B">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291843" w:rsidRDefault="00291843" w:rsidP="00B12F9B">
            <w:pPr>
              <w:spacing w:line="360" w:lineRule="auto"/>
              <w:jc w:val="both"/>
              <w:rPr>
                <w:rFonts w:ascii="GHEA Grapalat" w:hAnsi="GHEA Grapalat"/>
                <w:sz w:val="24"/>
                <w:szCs w:val="24"/>
                <w:lang w:val="hy-AM"/>
              </w:rPr>
            </w:pPr>
            <w:r w:rsidRPr="007A2B1C">
              <w:rPr>
                <w:rFonts w:ascii="GHEA Grapalat" w:hAnsi="GHEA Grapalat"/>
                <w:sz w:val="24"/>
                <w:szCs w:val="24"/>
                <w:lang w:val="hy-AM"/>
              </w:rPr>
              <w:t xml:space="preserve">Նախագծի 2-րդ կետի 2-րդ </w:t>
            </w:r>
            <w:r>
              <w:rPr>
                <w:rFonts w:ascii="GHEA Grapalat" w:hAnsi="GHEA Grapalat"/>
                <w:sz w:val="24"/>
                <w:szCs w:val="24"/>
                <w:lang w:val="hy-AM"/>
              </w:rPr>
              <w:t>ենթակետում հղում է կատարվել 1</w:t>
            </w:r>
            <w:r w:rsidRPr="007A2B1C">
              <w:rPr>
                <w:rFonts w:ascii="GHEA Grapalat" w:hAnsi="GHEA Grapalat"/>
                <w:sz w:val="24"/>
                <w:szCs w:val="24"/>
                <w:lang w:val="hy-AM"/>
              </w:rPr>
              <w:t>-ին կետի</w:t>
            </w:r>
            <w:r>
              <w:rPr>
                <w:rFonts w:ascii="GHEA Grapalat" w:hAnsi="GHEA Grapalat"/>
                <w:sz w:val="24"/>
                <w:szCs w:val="24"/>
                <w:lang w:val="hy-AM"/>
              </w:rPr>
              <w:t xml:space="preserve"> 6</w:t>
            </w:r>
            <w:r w:rsidRPr="007A2B1C">
              <w:rPr>
                <w:rFonts w:ascii="GHEA Grapalat" w:hAnsi="GHEA Grapalat"/>
                <w:sz w:val="24"/>
                <w:szCs w:val="24"/>
                <w:lang w:val="hy-AM"/>
              </w:rPr>
              <w:t>-րդ ենթակետ</w:t>
            </w:r>
            <w:r>
              <w:rPr>
                <w:rFonts w:ascii="GHEA Grapalat" w:hAnsi="GHEA Grapalat"/>
                <w:sz w:val="24"/>
                <w:szCs w:val="24"/>
                <w:lang w:val="hy-AM"/>
              </w:rPr>
              <w:t xml:space="preserve">ի </w:t>
            </w:r>
            <w:r w:rsidRPr="00C01C46">
              <w:rPr>
                <w:rFonts w:ascii="GHEA Grapalat" w:hAnsi="GHEA Grapalat"/>
                <w:sz w:val="24"/>
                <w:szCs w:val="24"/>
                <w:lang w:val="hy-AM"/>
              </w:rPr>
              <w:t>«բ» պարբերության</w:t>
            </w:r>
            <w:r>
              <w:rPr>
                <w:rFonts w:ascii="GHEA Grapalat" w:hAnsi="GHEA Grapalat"/>
                <w:sz w:val="24"/>
                <w:szCs w:val="24"/>
                <w:lang w:val="hy-AM"/>
              </w:rPr>
              <w:t>ը։</w:t>
            </w:r>
          </w:p>
        </w:tc>
      </w:tr>
      <w:tr w:rsidR="00291843" w:rsidRPr="00B83CDE" w:rsidTr="00B12F9B">
        <w:trPr>
          <w:jc w:val="center"/>
        </w:trPr>
        <w:tc>
          <w:tcPr>
            <w:tcW w:w="8815" w:type="dxa"/>
          </w:tcPr>
          <w:p w:rsidR="00291843" w:rsidRPr="00C01C46" w:rsidRDefault="00291843" w:rsidP="00B12F9B">
            <w:pPr>
              <w:spacing w:line="360" w:lineRule="auto"/>
              <w:jc w:val="both"/>
              <w:rPr>
                <w:rFonts w:ascii="GHEA Grapalat" w:hAnsi="GHEA Grapalat"/>
                <w:sz w:val="24"/>
                <w:szCs w:val="24"/>
                <w:lang w:val="hy-AM"/>
              </w:rPr>
            </w:pPr>
            <w:r w:rsidRPr="00C01C46">
              <w:rPr>
                <w:rFonts w:ascii="GHEA Grapalat" w:hAnsi="GHEA Grapalat"/>
                <w:sz w:val="24"/>
                <w:szCs w:val="24"/>
                <w:lang w:val="hy-AM"/>
              </w:rPr>
              <w:t>Ընդունել ի գիտություն, որ հաշմանդամության ոլորտում իրականացված բարեփոխումների շրջանակում «խեղում» հասկացությունն այլևս կիրառելի չէ: Մասնավորապես.</w:t>
            </w:r>
          </w:p>
          <w:p w:rsidR="00291843" w:rsidRPr="00C01C46" w:rsidRDefault="00291843" w:rsidP="00B12F9B">
            <w:pPr>
              <w:spacing w:line="360" w:lineRule="auto"/>
              <w:jc w:val="both"/>
              <w:rPr>
                <w:rFonts w:ascii="GHEA Grapalat" w:hAnsi="GHEA Grapalat"/>
                <w:sz w:val="24"/>
                <w:szCs w:val="24"/>
                <w:lang w:val="hy-AM"/>
              </w:rPr>
            </w:pPr>
            <w:r w:rsidRPr="00C01C46">
              <w:rPr>
                <w:rFonts w:ascii="GHEA Grapalat" w:hAnsi="GHEA Grapalat"/>
                <w:sz w:val="24"/>
                <w:szCs w:val="24"/>
                <w:lang w:val="hy-AM"/>
              </w:rPr>
              <w:t>«Հաշմանդամություն ունեցող անձանց իրավունքների մասին» օրենքի 23-րդ հոդվածի 3.1-ին մասի 3-րդ կետի գ. պարբերությամբ որպես հաշմանդամության պատճառական կապ կարող է լինել աշխատանքային վնասվածքը,</w:t>
            </w:r>
          </w:p>
          <w:p w:rsidR="00291843" w:rsidRPr="00C01C46" w:rsidRDefault="00291843" w:rsidP="00B12F9B">
            <w:pPr>
              <w:spacing w:line="360" w:lineRule="auto"/>
              <w:jc w:val="both"/>
              <w:rPr>
                <w:rFonts w:ascii="GHEA Grapalat" w:hAnsi="GHEA Grapalat"/>
                <w:sz w:val="24"/>
                <w:szCs w:val="24"/>
                <w:lang w:val="hy-AM"/>
              </w:rPr>
            </w:pPr>
            <w:r w:rsidRPr="00C01C46">
              <w:rPr>
                <w:rFonts w:ascii="GHEA Grapalat" w:hAnsi="GHEA Grapalat"/>
                <w:sz w:val="24"/>
                <w:szCs w:val="24"/>
                <w:lang w:val="hy-AM"/>
              </w:rPr>
              <w:t>Օրենքի 2-րդ հոդվածի 1-ին մասի 14-րդ կետով սահմանված է ....... իր պաշտոնեական պարտականությունները կատարելիս կամ դրանք կատարելու առնչությամբ ստացած վնասվածքի պատճառով աշխատանքային գործունեությամբ զբաղվելու կարողության 3-րդ աստիճանի սահմանափակումով հաշմանդամություն ունեցող անձ ճանաչվելու դեպքը,</w:t>
            </w:r>
          </w:p>
          <w:p w:rsidR="00291843" w:rsidRPr="00C01C46" w:rsidRDefault="00291843" w:rsidP="00B12F9B">
            <w:pPr>
              <w:spacing w:line="360" w:lineRule="auto"/>
              <w:jc w:val="both"/>
              <w:rPr>
                <w:rFonts w:ascii="GHEA Grapalat" w:hAnsi="GHEA Grapalat"/>
                <w:sz w:val="24"/>
                <w:szCs w:val="24"/>
                <w:lang w:val="hy-AM"/>
              </w:rPr>
            </w:pPr>
            <w:r w:rsidRPr="00C01C46">
              <w:rPr>
                <w:rFonts w:ascii="GHEA Grapalat" w:hAnsi="GHEA Grapalat"/>
                <w:sz w:val="24"/>
                <w:szCs w:val="24"/>
                <w:lang w:val="hy-AM"/>
              </w:rPr>
              <w:t>Օրենքի 9-րդ հոդվածի 17-րդ մասով որպես անցումային դրույթ սահմանված է մինչև 2023 թվականի դեկտեմբերի 31-ը պաշտոնատար անձանց խեղում ստանալու դեպքը:</w:t>
            </w:r>
          </w:p>
          <w:p w:rsidR="00291843" w:rsidRPr="00C01C46" w:rsidRDefault="00291843" w:rsidP="00B12F9B">
            <w:pPr>
              <w:spacing w:line="360" w:lineRule="auto"/>
              <w:jc w:val="both"/>
              <w:rPr>
                <w:rFonts w:ascii="GHEA Grapalat" w:hAnsi="GHEA Grapalat"/>
                <w:sz w:val="24"/>
                <w:szCs w:val="24"/>
                <w:lang w:val="hy-AM"/>
              </w:rPr>
            </w:pPr>
            <w:r w:rsidRPr="00C01C46">
              <w:rPr>
                <w:rFonts w:ascii="GHEA Grapalat" w:hAnsi="GHEA Grapalat"/>
                <w:sz w:val="24"/>
                <w:szCs w:val="24"/>
                <w:lang w:val="hy-AM"/>
              </w:rPr>
              <w:t>Հաշվի առնելով վերոգրյալ հիշատակումները՝ նախագծով անհրաժեշտ է փոփոխություն նախատեսել խեղումը՝ որպես հաշմանդամության պատճառական կապ սահմանված կետերում՝ միաժամանակ նախագծի 1-ին կետի 1-ին ենթակետով վերջինիս համար սահմանելով անցումային դրույթ:</w:t>
            </w:r>
          </w:p>
        </w:tc>
        <w:tc>
          <w:tcPr>
            <w:tcW w:w="6210" w:type="dxa"/>
          </w:tcPr>
          <w:p w:rsidR="00291843" w:rsidRDefault="00291843" w:rsidP="00B12F9B">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291843" w:rsidRPr="00CF1DB3" w:rsidRDefault="00291843" w:rsidP="00B12F9B">
            <w:pPr>
              <w:shd w:val="clear" w:color="auto" w:fill="FFFFFF"/>
              <w:tabs>
                <w:tab w:val="left" w:pos="1080"/>
              </w:tabs>
              <w:spacing w:line="360" w:lineRule="auto"/>
              <w:jc w:val="both"/>
              <w:rPr>
                <w:rFonts w:ascii="GHEA Grapalat" w:hAnsi="GHEA Grapalat"/>
                <w:sz w:val="24"/>
                <w:szCs w:val="24"/>
                <w:lang w:val="hy-AM"/>
              </w:rPr>
            </w:pPr>
            <w:r w:rsidRPr="00CF1DB3">
              <w:rPr>
                <w:rFonts w:ascii="GHEA Grapalat" w:hAnsi="GHEA Grapalat" w:cs="Sylfaen"/>
                <w:sz w:val="24"/>
                <w:szCs w:val="24"/>
                <w:lang w:val="hy-AM"/>
              </w:rPr>
              <w:t xml:space="preserve">Որոշման 1-ին կետի 2-րդ մասից, N 1 հավելվածի 2-րդ կետի 3-րդ ենթակետից, N 3 հավելվածի 6-րդ կետից հանվել են «կամ խեղման» բառերը, 2-րդ կետի 5-րդ, 6-րդ ենթակետերից, N 3 հավելվածի 2-րդ կետի 4-րդ ենթակետի «բ» պարբերությունից և NN 5, 6-րդ հավելվածներից հանվել են «, խեղում» բառերը (լրամշակված նախագծի 1-ին կետի </w:t>
            </w:r>
            <w:r>
              <w:rPr>
                <w:rFonts w:ascii="GHEA Grapalat" w:hAnsi="GHEA Grapalat" w:cs="Sylfaen"/>
                <w:sz w:val="24"/>
                <w:szCs w:val="24"/>
                <w:lang w:val="hy-AM"/>
              </w:rPr>
              <w:t>7-րդ</w:t>
            </w:r>
            <w:r w:rsidRPr="00CF1DB3">
              <w:rPr>
                <w:rFonts w:ascii="GHEA Grapalat" w:hAnsi="GHEA Grapalat" w:cs="Sylfaen"/>
                <w:sz w:val="24"/>
                <w:szCs w:val="24"/>
                <w:lang w:val="hy-AM"/>
              </w:rPr>
              <w:t xml:space="preserve"> ենթակետ), և լրացվել է «</w:t>
            </w:r>
            <w:r w:rsidRPr="00CF1DB3">
              <w:rPr>
                <w:rFonts w:ascii="GHEA Grapalat" w:eastAsia="Times New Roman" w:hAnsi="GHEA Grapalat" w:cs="Times New Roman"/>
                <w:color w:val="000000"/>
                <w:sz w:val="24"/>
                <w:szCs w:val="24"/>
                <w:lang w:val="hy-AM"/>
              </w:rPr>
              <w:t>սույն որոշման՝ վնասվածք ստացած անձանց վերաբերող դրույթների գործողությունները տարածվում են նաև մինչև 2023 թվականի դեկտեմբերի 31-ը խեղում ստացած անձանց վրա</w:t>
            </w:r>
            <w:r w:rsidRPr="00CF1DB3">
              <w:rPr>
                <w:rFonts w:ascii="Cambria Math" w:eastAsia="Times New Roman" w:hAnsi="Cambria Math" w:cs="Times New Roman"/>
                <w:color w:val="000000"/>
                <w:sz w:val="24"/>
                <w:szCs w:val="24"/>
                <w:lang w:val="hy-AM"/>
              </w:rPr>
              <w:t>․</w:t>
            </w:r>
            <w:r w:rsidRPr="00CF1DB3">
              <w:rPr>
                <w:rFonts w:ascii="GHEA Grapalat" w:hAnsi="GHEA Grapalat" w:cs="Sylfaen"/>
                <w:sz w:val="24"/>
                <w:szCs w:val="24"/>
                <w:lang w:val="hy-AM"/>
              </w:rPr>
              <w:t>» դրույթով (լրամշակված նախագծի 1-ին կետի 1-ին ենթակետ)</w:t>
            </w:r>
            <w:r>
              <w:rPr>
                <w:rFonts w:ascii="GHEA Grapalat" w:hAnsi="GHEA Grapalat" w:cs="Sylfaen"/>
                <w:sz w:val="24"/>
                <w:szCs w:val="24"/>
                <w:lang w:val="hy-AM"/>
              </w:rPr>
              <w:t>։</w:t>
            </w:r>
          </w:p>
        </w:tc>
      </w:tr>
      <w:tr w:rsidR="00291843" w:rsidRPr="00F62660" w:rsidTr="00B12F9B">
        <w:trPr>
          <w:jc w:val="center"/>
        </w:trPr>
        <w:tc>
          <w:tcPr>
            <w:tcW w:w="8815" w:type="dxa"/>
          </w:tcPr>
          <w:p w:rsidR="00291843" w:rsidRPr="007A2B1C" w:rsidRDefault="00291843" w:rsidP="00B12F9B">
            <w:pPr>
              <w:spacing w:line="360" w:lineRule="auto"/>
              <w:jc w:val="both"/>
              <w:rPr>
                <w:rFonts w:ascii="GHEA Grapalat" w:hAnsi="GHEA Grapalat"/>
                <w:sz w:val="24"/>
                <w:szCs w:val="24"/>
                <w:lang w:val="hy-AM"/>
              </w:rPr>
            </w:pPr>
            <w:r w:rsidRPr="007A2B1C">
              <w:rPr>
                <w:rFonts w:ascii="GHEA Grapalat" w:hAnsi="GHEA Grapalat"/>
                <w:sz w:val="24"/>
                <w:szCs w:val="24"/>
                <w:lang w:val="hy-AM"/>
              </w:rPr>
              <w:t>Նախագծին կից հիմնավորման մեջ.</w:t>
            </w:r>
          </w:p>
          <w:p w:rsidR="00291843" w:rsidRPr="007A2B1C" w:rsidRDefault="00291843" w:rsidP="00B12F9B">
            <w:pPr>
              <w:spacing w:line="360" w:lineRule="auto"/>
              <w:jc w:val="both"/>
              <w:rPr>
                <w:rFonts w:ascii="GHEA Grapalat" w:hAnsi="GHEA Grapalat"/>
                <w:sz w:val="24"/>
                <w:szCs w:val="24"/>
                <w:lang w:val="hy-AM"/>
              </w:rPr>
            </w:pPr>
            <w:r w:rsidRPr="007A2B1C">
              <w:rPr>
                <w:rFonts w:ascii="GHEA Grapalat" w:hAnsi="GHEA Grapalat"/>
                <w:sz w:val="24"/>
                <w:szCs w:val="24"/>
                <w:lang w:val="hy-AM"/>
              </w:rPr>
              <w:t>հաշմանդամության խմբերին վերաբերող կետերն անհրաժեշտ է հանել, քանի որ նախագծում այդ մասով կարգավորում նախատեսված չէ,</w:t>
            </w:r>
          </w:p>
          <w:p w:rsidR="00291843" w:rsidRPr="007A2B1C" w:rsidRDefault="00291843" w:rsidP="00B12F9B">
            <w:pPr>
              <w:spacing w:line="360" w:lineRule="auto"/>
              <w:jc w:val="both"/>
              <w:rPr>
                <w:rFonts w:ascii="GHEA Grapalat" w:hAnsi="GHEA Grapalat"/>
                <w:sz w:val="24"/>
                <w:szCs w:val="24"/>
                <w:lang w:val="hy-AM"/>
              </w:rPr>
            </w:pPr>
            <w:r w:rsidRPr="007A2B1C">
              <w:rPr>
                <w:rFonts w:ascii="GHEA Grapalat" w:hAnsi="GHEA Grapalat"/>
                <w:sz w:val="24"/>
                <w:szCs w:val="24"/>
                <w:lang w:val="hy-AM"/>
              </w:rPr>
              <w:t>1.1-ին կետի 5-րդ պարբերությունում անհրաժեշտ է հստակեցնել համապատասխան որոշումները,</w:t>
            </w:r>
          </w:p>
          <w:p w:rsidR="00291843" w:rsidRPr="007A2B1C" w:rsidRDefault="00291843" w:rsidP="00B12F9B">
            <w:pPr>
              <w:spacing w:line="360" w:lineRule="auto"/>
              <w:jc w:val="both"/>
              <w:rPr>
                <w:rFonts w:ascii="GHEA Grapalat" w:hAnsi="GHEA Grapalat"/>
                <w:sz w:val="24"/>
                <w:szCs w:val="24"/>
                <w:lang w:val="hy-AM"/>
              </w:rPr>
            </w:pPr>
            <w:r w:rsidRPr="004A3891">
              <w:rPr>
                <w:rFonts w:ascii="GHEA Grapalat" w:hAnsi="GHEA Grapalat"/>
                <w:sz w:val="24"/>
                <w:szCs w:val="24"/>
                <w:lang w:val="hy-AM"/>
              </w:rPr>
              <w:t>5-րդ կետի 2-րդ ենթակետով նախատեսվող ֆինանսական միջոցների համար ևս անհրաժեշտ է նշել ֆինանսավորման աղբյուրը:</w:t>
            </w:r>
          </w:p>
        </w:tc>
        <w:tc>
          <w:tcPr>
            <w:tcW w:w="6210" w:type="dxa"/>
          </w:tcPr>
          <w:p w:rsidR="00291843" w:rsidRDefault="00291843" w:rsidP="00B12F9B">
            <w:pPr>
              <w:spacing w:line="360" w:lineRule="auto"/>
              <w:jc w:val="center"/>
              <w:rPr>
                <w:rFonts w:ascii="GHEA Grapalat" w:hAnsi="GHEA Grapalat"/>
                <w:sz w:val="24"/>
                <w:szCs w:val="24"/>
                <w:lang w:val="hy-AM"/>
              </w:rPr>
            </w:pPr>
            <w:r>
              <w:rPr>
                <w:rFonts w:ascii="GHEA Grapalat" w:hAnsi="GHEA Grapalat"/>
                <w:sz w:val="24"/>
                <w:szCs w:val="24"/>
                <w:lang w:val="hy-AM"/>
              </w:rPr>
              <w:t>Ընդունվել է։</w:t>
            </w:r>
          </w:p>
          <w:p w:rsidR="00291843" w:rsidRDefault="00B83CDE" w:rsidP="00B12F9B">
            <w:pPr>
              <w:spacing w:line="360" w:lineRule="auto"/>
              <w:jc w:val="both"/>
              <w:rPr>
                <w:rFonts w:ascii="GHEA Grapalat" w:hAnsi="GHEA Grapalat"/>
                <w:sz w:val="24"/>
                <w:szCs w:val="24"/>
                <w:lang w:val="hy-AM"/>
              </w:rPr>
            </w:pPr>
            <w:r>
              <w:rPr>
                <w:rFonts w:ascii="GHEA Grapalat" w:hAnsi="GHEA Grapalat"/>
                <w:sz w:val="24"/>
                <w:szCs w:val="24"/>
                <w:lang w:val="hy-AM"/>
              </w:rPr>
              <w:t xml:space="preserve">Հիմնավորումը </w:t>
            </w:r>
            <w:bookmarkStart w:id="0" w:name="_GoBack"/>
            <w:bookmarkEnd w:id="0"/>
            <w:r w:rsidR="00291843">
              <w:rPr>
                <w:rFonts w:ascii="GHEA Grapalat" w:hAnsi="GHEA Grapalat"/>
                <w:sz w:val="24"/>
                <w:szCs w:val="24"/>
                <w:lang w:val="hy-AM"/>
              </w:rPr>
              <w:t>խմբագրվել է։</w:t>
            </w:r>
          </w:p>
        </w:tc>
      </w:tr>
    </w:tbl>
    <w:p w:rsidR="00291843" w:rsidRPr="00C10C2F" w:rsidRDefault="00291843" w:rsidP="00291843">
      <w:pPr>
        <w:rPr>
          <w:lang w:val="hy-AM"/>
        </w:rPr>
      </w:pPr>
    </w:p>
    <w:p w:rsidR="00AC7883" w:rsidRPr="00291843" w:rsidRDefault="00AC7883" w:rsidP="00291843">
      <w:pPr>
        <w:rPr>
          <w:lang w:val="hy-AM"/>
        </w:rPr>
      </w:pPr>
    </w:p>
    <w:sectPr w:rsidR="00AC7883" w:rsidRPr="00291843" w:rsidSect="00F62660">
      <w:pgSz w:w="16838" w:h="11906" w:orient="landscape" w:code="9"/>
      <w:pgMar w:top="567" w:right="706"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7E27" w:rsidRDefault="003D7E27" w:rsidP="003D30E3">
      <w:pPr>
        <w:spacing w:after="0" w:line="240" w:lineRule="auto"/>
      </w:pPr>
      <w:r>
        <w:separator/>
      </w:r>
    </w:p>
  </w:endnote>
  <w:endnote w:type="continuationSeparator" w:id="0">
    <w:p w:rsidR="003D7E27" w:rsidRDefault="003D7E27"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n AMU">
    <w:altName w:val="Microsoft Sans Serif"/>
    <w:charset w:val="00"/>
    <w:family w:val="auto"/>
    <w:pitch w:val="variable"/>
    <w:sig w:usb0="00000000" w:usb1="5000000B"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7E27" w:rsidRDefault="003D7E27" w:rsidP="003D30E3">
      <w:pPr>
        <w:spacing w:after="0" w:line="240" w:lineRule="auto"/>
      </w:pPr>
      <w:r>
        <w:separator/>
      </w:r>
    </w:p>
  </w:footnote>
  <w:footnote w:type="continuationSeparator" w:id="0">
    <w:p w:rsidR="003D7E27" w:rsidRDefault="003D7E27"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7" w15:restartNumberingAfterBreak="0">
    <w:nsid w:val="35FD58C7"/>
    <w:multiLevelType w:val="hybridMultilevel"/>
    <w:tmpl w:val="19088A82"/>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7A6644"/>
    <w:multiLevelType w:val="hybridMultilevel"/>
    <w:tmpl w:val="19088A82"/>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8"/>
  </w:num>
  <w:num w:numId="3">
    <w:abstractNumId w:val="0"/>
  </w:num>
  <w:num w:numId="4">
    <w:abstractNumId w:val="5"/>
  </w:num>
  <w:num w:numId="5">
    <w:abstractNumId w:val="14"/>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3"/>
  </w:num>
  <w:num w:numId="10">
    <w:abstractNumId w:val="11"/>
  </w:num>
  <w:num w:numId="11">
    <w:abstractNumId w:val="4"/>
  </w:num>
  <w:num w:numId="12">
    <w:abstractNumId w:val="2"/>
  </w:num>
  <w:num w:numId="13">
    <w:abstractNumId w:val="1"/>
  </w:num>
  <w:num w:numId="14">
    <w:abstractNumId w:val="1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0FF5"/>
    <w:rsid w:val="0001235B"/>
    <w:rsid w:val="0002233E"/>
    <w:rsid w:val="0002456B"/>
    <w:rsid w:val="00027E4C"/>
    <w:rsid w:val="00036ECC"/>
    <w:rsid w:val="000406FC"/>
    <w:rsid w:val="00061345"/>
    <w:rsid w:val="000730F5"/>
    <w:rsid w:val="00077908"/>
    <w:rsid w:val="000816BB"/>
    <w:rsid w:val="000A0FC6"/>
    <w:rsid w:val="000A6610"/>
    <w:rsid w:val="000C06EB"/>
    <w:rsid w:val="000D27B0"/>
    <w:rsid w:val="000D50DE"/>
    <w:rsid w:val="000E6ADE"/>
    <w:rsid w:val="000F00A2"/>
    <w:rsid w:val="00101A93"/>
    <w:rsid w:val="00101FAB"/>
    <w:rsid w:val="00112F61"/>
    <w:rsid w:val="00113DBC"/>
    <w:rsid w:val="00125C9C"/>
    <w:rsid w:val="00131C59"/>
    <w:rsid w:val="00132F23"/>
    <w:rsid w:val="00151623"/>
    <w:rsid w:val="00162C8D"/>
    <w:rsid w:val="00180AB7"/>
    <w:rsid w:val="00191258"/>
    <w:rsid w:val="001A241F"/>
    <w:rsid w:val="001B68E9"/>
    <w:rsid w:val="001C2D9E"/>
    <w:rsid w:val="001D4735"/>
    <w:rsid w:val="001D5077"/>
    <w:rsid w:val="001F0420"/>
    <w:rsid w:val="00203CE0"/>
    <w:rsid w:val="002302C2"/>
    <w:rsid w:val="002372DA"/>
    <w:rsid w:val="00242597"/>
    <w:rsid w:val="002472FA"/>
    <w:rsid w:val="00250C8A"/>
    <w:rsid w:val="00257952"/>
    <w:rsid w:val="0027741F"/>
    <w:rsid w:val="00291843"/>
    <w:rsid w:val="002A0190"/>
    <w:rsid w:val="002A0A4D"/>
    <w:rsid w:val="002A0D1A"/>
    <w:rsid w:val="002A16AE"/>
    <w:rsid w:val="002B73A4"/>
    <w:rsid w:val="002C2887"/>
    <w:rsid w:val="002D78BC"/>
    <w:rsid w:val="002E2D97"/>
    <w:rsid w:val="002E3D9A"/>
    <w:rsid w:val="002F0004"/>
    <w:rsid w:val="002F263D"/>
    <w:rsid w:val="0034386E"/>
    <w:rsid w:val="00353CA8"/>
    <w:rsid w:val="003571C1"/>
    <w:rsid w:val="00375282"/>
    <w:rsid w:val="00391EBD"/>
    <w:rsid w:val="00395373"/>
    <w:rsid w:val="003B3E4F"/>
    <w:rsid w:val="003D05DC"/>
    <w:rsid w:val="003D0A3C"/>
    <w:rsid w:val="003D30E3"/>
    <w:rsid w:val="003D7E27"/>
    <w:rsid w:val="004324AA"/>
    <w:rsid w:val="00441EEE"/>
    <w:rsid w:val="00445282"/>
    <w:rsid w:val="004475D4"/>
    <w:rsid w:val="00450C3A"/>
    <w:rsid w:val="00461A17"/>
    <w:rsid w:val="00465B5C"/>
    <w:rsid w:val="00485EAF"/>
    <w:rsid w:val="004A2C6B"/>
    <w:rsid w:val="004B255B"/>
    <w:rsid w:val="004B61D5"/>
    <w:rsid w:val="004C0FBB"/>
    <w:rsid w:val="004D0B27"/>
    <w:rsid w:val="00505BE0"/>
    <w:rsid w:val="005336CB"/>
    <w:rsid w:val="00535FDC"/>
    <w:rsid w:val="005545BC"/>
    <w:rsid w:val="00563029"/>
    <w:rsid w:val="00564C18"/>
    <w:rsid w:val="00564F11"/>
    <w:rsid w:val="00570A08"/>
    <w:rsid w:val="005754CC"/>
    <w:rsid w:val="00590B8A"/>
    <w:rsid w:val="005A12E7"/>
    <w:rsid w:val="005A1BCB"/>
    <w:rsid w:val="005A59DE"/>
    <w:rsid w:val="005B64FD"/>
    <w:rsid w:val="005E697B"/>
    <w:rsid w:val="005F7756"/>
    <w:rsid w:val="006036AC"/>
    <w:rsid w:val="00607627"/>
    <w:rsid w:val="006135AC"/>
    <w:rsid w:val="00615A71"/>
    <w:rsid w:val="006179C9"/>
    <w:rsid w:val="00625EE1"/>
    <w:rsid w:val="006552E7"/>
    <w:rsid w:val="00655C61"/>
    <w:rsid w:val="00657E1D"/>
    <w:rsid w:val="00664F1F"/>
    <w:rsid w:val="00674A89"/>
    <w:rsid w:val="0068585A"/>
    <w:rsid w:val="006A5FC5"/>
    <w:rsid w:val="006B6E91"/>
    <w:rsid w:val="006E4094"/>
    <w:rsid w:val="006E56B4"/>
    <w:rsid w:val="006F28CD"/>
    <w:rsid w:val="006F5238"/>
    <w:rsid w:val="0070151D"/>
    <w:rsid w:val="00705201"/>
    <w:rsid w:val="00711850"/>
    <w:rsid w:val="00717B72"/>
    <w:rsid w:val="0073374C"/>
    <w:rsid w:val="00733B1E"/>
    <w:rsid w:val="007453A7"/>
    <w:rsid w:val="0075323D"/>
    <w:rsid w:val="007543CE"/>
    <w:rsid w:val="00755710"/>
    <w:rsid w:val="00764747"/>
    <w:rsid w:val="00776CF9"/>
    <w:rsid w:val="007810AC"/>
    <w:rsid w:val="007A2B1C"/>
    <w:rsid w:val="007B52FE"/>
    <w:rsid w:val="007D4550"/>
    <w:rsid w:val="007D5F95"/>
    <w:rsid w:val="007E2AD7"/>
    <w:rsid w:val="007F1509"/>
    <w:rsid w:val="007F4176"/>
    <w:rsid w:val="008007AF"/>
    <w:rsid w:val="00806660"/>
    <w:rsid w:val="0081597A"/>
    <w:rsid w:val="00827794"/>
    <w:rsid w:val="00835DD1"/>
    <w:rsid w:val="00852CF4"/>
    <w:rsid w:val="008548EB"/>
    <w:rsid w:val="00864873"/>
    <w:rsid w:val="0088288E"/>
    <w:rsid w:val="008851F4"/>
    <w:rsid w:val="00886404"/>
    <w:rsid w:val="00887177"/>
    <w:rsid w:val="008B30D0"/>
    <w:rsid w:val="008D2B23"/>
    <w:rsid w:val="008E2C8D"/>
    <w:rsid w:val="008E6F97"/>
    <w:rsid w:val="00912FD3"/>
    <w:rsid w:val="00924ACA"/>
    <w:rsid w:val="00932296"/>
    <w:rsid w:val="00940AEB"/>
    <w:rsid w:val="009433E8"/>
    <w:rsid w:val="0095260D"/>
    <w:rsid w:val="00954ED1"/>
    <w:rsid w:val="009554B9"/>
    <w:rsid w:val="0096329A"/>
    <w:rsid w:val="009A6775"/>
    <w:rsid w:val="009B202A"/>
    <w:rsid w:val="009B486C"/>
    <w:rsid w:val="009C4986"/>
    <w:rsid w:val="009D0E37"/>
    <w:rsid w:val="009D6417"/>
    <w:rsid w:val="009E6D06"/>
    <w:rsid w:val="00A06DC6"/>
    <w:rsid w:val="00A138C7"/>
    <w:rsid w:val="00A25C77"/>
    <w:rsid w:val="00A55AC8"/>
    <w:rsid w:val="00A64027"/>
    <w:rsid w:val="00A92339"/>
    <w:rsid w:val="00AA2BAB"/>
    <w:rsid w:val="00AB72C5"/>
    <w:rsid w:val="00AC5E7F"/>
    <w:rsid w:val="00AC7883"/>
    <w:rsid w:val="00B27B9E"/>
    <w:rsid w:val="00B559FA"/>
    <w:rsid w:val="00B604DA"/>
    <w:rsid w:val="00B77EB9"/>
    <w:rsid w:val="00B83CDE"/>
    <w:rsid w:val="00B92AD6"/>
    <w:rsid w:val="00B92E39"/>
    <w:rsid w:val="00BA1365"/>
    <w:rsid w:val="00BA5BC5"/>
    <w:rsid w:val="00BD7DDA"/>
    <w:rsid w:val="00BE4270"/>
    <w:rsid w:val="00BF160D"/>
    <w:rsid w:val="00C071BD"/>
    <w:rsid w:val="00C10C2F"/>
    <w:rsid w:val="00C1511E"/>
    <w:rsid w:val="00C16A72"/>
    <w:rsid w:val="00C30822"/>
    <w:rsid w:val="00C345F1"/>
    <w:rsid w:val="00C824D5"/>
    <w:rsid w:val="00C903DE"/>
    <w:rsid w:val="00C94314"/>
    <w:rsid w:val="00C9758D"/>
    <w:rsid w:val="00CA0609"/>
    <w:rsid w:val="00CA2CA8"/>
    <w:rsid w:val="00CA4165"/>
    <w:rsid w:val="00D003E3"/>
    <w:rsid w:val="00D3282F"/>
    <w:rsid w:val="00D43DCD"/>
    <w:rsid w:val="00D66938"/>
    <w:rsid w:val="00D73A87"/>
    <w:rsid w:val="00D93826"/>
    <w:rsid w:val="00DA22A7"/>
    <w:rsid w:val="00DA6899"/>
    <w:rsid w:val="00DB4C90"/>
    <w:rsid w:val="00DB4EC7"/>
    <w:rsid w:val="00DB7721"/>
    <w:rsid w:val="00DD6ADB"/>
    <w:rsid w:val="00DE1014"/>
    <w:rsid w:val="00DE5BE6"/>
    <w:rsid w:val="00E0558E"/>
    <w:rsid w:val="00E142DC"/>
    <w:rsid w:val="00E174FD"/>
    <w:rsid w:val="00E26568"/>
    <w:rsid w:val="00E402A0"/>
    <w:rsid w:val="00E51A57"/>
    <w:rsid w:val="00E53EDB"/>
    <w:rsid w:val="00E54D93"/>
    <w:rsid w:val="00E62FE8"/>
    <w:rsid w:val="00E66789"/>
    <w:rsid w:val="00E73843"/>
    <w:rsid w:val="00E81272"/>
    <w:rsid w:val="00E91BF2"/>
    <w:rsid w:val="00E968F6"/>
    <w:rsid w:val="00E97A26"/>
    <w:rsid w:val="00EA0F9B"/>
    <w:rsid w:val="00EC3B05"/>
    <w:rsid w:val="00EC3CAE"/>
    <w:rsid w:val="00ED43EE"/>
    <w:rsid w:val="00EF38BD"/>
    <w:rsid w:val="00EF5A0C"/>
    <w:rsid w:val="00EF6C5E"/>
    <w:rsid w:val="00F21472"/>
    <w:rsid w:val="00F21A5B"/>
    <w:rsid w:val="00F3390D"/>
    <w:rsid w:val="00F33EF8"/>
    <w:rsid w:val="00F42142"/>
    <w:rsid w:val="00F421AD"/>
    <w:rsid w:val="00F514D5"/>
    <w:rsid w:val="00F52FC1"/>
    <w:rsid w:val="00F71C5E"/>
    <w:rsid w:val="00F930B7"/>
    <w:rsid w:val="00FF4870"/>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E71CB"/>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basedOn w:val="Normal"/>
    <w:link w:val="NormalWebChar"/>
    <w:uiPriority w:val="99"/>
    <w:semiHidden/>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1258"/>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link w:val="NormalWeb"/>
    <w:uiPriority w:val="99"/>
    <w:semiHidden/>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9E6D06"/>
    <w:pPr>
      <w:spacing w:after="0" w:line="240" w:lineRule="auto"/>
      <w:jc w:val="center"/>
    </w:pPr>
    <w:rPr>
      <w:rFonts w:ascii="Arial Armenian" w:eastAsia="Times New Roman" w:hAnsi="Arial Armenian" w:cs="Times New Roman"/>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956">
      <w:bodyDiv w:val="1"/>
      <w:marLeft w:val="0"/>
      <w:marRight w:val="0"/>
      <w:marTop w:val="0"/>
      <w:marBottom w:val="0"/>
      <w:divBdr>
        <w:top w:val="none" w:sz="0" w:space="0" w:color="auto"/>
        <w:left w:val="none" w:sz="0" w:space="0" w:color="auto"/>
        <w:bottom w:val="none" w:sz="0" w:space="0" w:color="auto"/>
        <w:right w:val="none" w:sz="0" w:space="0" w:color="auto"/>
      </w:divBdr>
      <w:divsChild>
        <w:div w:id="1442217247">
          <w:marLeft w:val="0"/>
          <w:marRight w:val="0"/>
          <w:marTop w:val="0"/>
          <w:marBottom w:val="0"/>
          <w:divBdr>
            <w:top w:val="none" w:sz="0" w:space="0" w:color="auto"/>
            <w:left w:val="none" w:sz="0" w:space="0" w:color="auto"/>
            <w:bottom w:val="none" w:sz="0" w:space="0" w:color="auto"/>
            <w:right w:val="none" w:sz="0" w:space="0" w:color="auto"/>
          </w:divBdr>
          <w:divsChild>
            <w:div w:id="12028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6124">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0945">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01619111">
      <w:bodyDiv w:val="1"/>
      <w:marLeft w:val="0"/>
      <w:marRight w:val="0"/>
      <w:marTop w:val="0"/>
      <w:marBottom w:val="0"/>
      <w:divBdr>
        <w:top w:val="none" w:sz="0" w:space="0" w:color="auto"/>
        <w:left w:val="none" w:sz="0" w:space="0" w:color="auto"/>
        <w:bottom w:val="none" w:sz="0" w:space="0" w:color="auto"/>
        <w:right w:val="none" w:sz="0" w:space="0" w:color="auto"/>
      </w:divBdr>
      <w:divsChild>
        <w:div w:id="1167329824">
          <w:marLeft w:val="0"/>
          <w:marRight w:val="0"/>
          <w:marTop w:val="0"/>
          <w:marBottom w:val="0"/>
          <w:divBdr>
            <w:top w:val="none" w:sz="0" w:space="0" w:color="auto"/>
            <w:left w:val="none" w:sz="0" w:space="0" w:color="auto"/>
            <w:bottom w:val="none" w:sz="0" w:space="0" w:color="auto"/>
            <w:right w:val="none" w:sz="0" w:space="0" w:color="auto"/>
          </w:divBdr>
          <w:divsChild>
            <w:div w:id="11128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91770487">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33960508">
      <w:bodyDiv w:val="1"/>
      <w:marLeft w:val="0"/>
      <w:marRight w:val="0"/>
      <w:marTop w:val="0"/>
      <w:marBottom w:val="0"/>
      <w:divBdr>
        <w:top w:val="none" w:sz="0" w:space="0" w:color="auto"/>
        <w:left w:val="none" w:sz="0" w:space="0" w:color="auto"/>
        <w:bottom w:val="none" w:sz="0" w:space="0" w:color="auto"/>
        <w:right w:val="none" w:sz="0" w:space="0" w:color="auto"/>
      </w:divBdr>
      <w:divsChild>
        <w:div w:id="1524510038">
          <w:marLeft w:val="0"/>
          <w:marRight w:val="0"/>
          <w:marTop w:val="0"/>
          <w:marBottom w:val="0"/>
          <w:divBdr>
            <w:top w:val="none" w:sz="0" w:space="0" w:color="auto"/>
            <w:left w:val="none" w:sz="0" w:space="0" w:color="auto"/>
            <w:bottom w:val="none" w:sz="0" w:space="0" w:color="auto"/>
            <w:right w:val="none" w:sz="0" w:space="0" w:color="auto"/>
          </w:divBdr>
          <w:divsChild>
            <w:div w:id="13074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am/m/membersview.php?id=1&amp;langid=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A7FE5F-F812-4861-A224-0AD00F531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10</Pages>
  <Words>1389</Words>
  <Characters>9965</Characters>
  <Application>Microsoft Office Word</Application>
  <DocSecurity>0</DocSecurity>
  <Lines>257</Lines>
  <Paragraphs>79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https://mul2-mss.gov.am/tasks/1641478/oneclick/ampopatert.docx?token=5312dfe6651ace6bc5283a61539e669e</cp:keywords>
  <dc:description/>
  <cp:lastModifiedBy>Anahit.Galstyan</cp:lastModifiedBy>
  <cp:revision>26</cp:revision>
  <dcterms:created xsi:type="dcterms:W3CDTF">2023-04-17T10:15:00Z</dcterms:created>
  <dcterms:modified xsi:type="dcterms:W3CDTF">2023-05-05T13:45:00Z</dcterms:modified>
</cp:coreProperties>
</file>