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D50B" w14:textId="3A57A80F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</w:pPr>
      <w:proofErr w:type="spellStart"/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>Հավելված</w:t>
      </w:r>
      <w:proofErr w:type="spellEnd"/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 xml:space="preserve"> </w:t>
      </w:r>
      <w:r w:rsidR="004A22BE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N </w:t>
      </w:r>
      <w:r w:rsidR="004A22BE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  <w:t>3</w:t>
      </w:r>
    </w:p>
    <w:p w14:paraId="4F18AD22" w14:textId="6E55864C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ՀՀ կառավարության 202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  <w:t>3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թվականի</w:t>
      </w:r>
    </w:p>
    <w:p w14:paraId="00B6DCA7" w14:textId="77777777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-ի N -Ն որոշման</w:t>
      </w:r>
    </w:p>
    <w:p w14:paraId="50F6687F" w14:textId="77777777" w:rsidR="00721FF7" w:rsidRPr="00594716" w:rsidRDefault="00721FF7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</w:pPr>
    </w:p>
    <w:p w14:paraId="0F51173A" w14:textId="620E12DC" w:rsidR="000508BF" w:rsidRPr="00594716" w:rsidRDefault="000508BF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Հավելված N </w:t>
      </w:r>
      <w:r w:rsidR="00721FF7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21</w:t>
      </w:r>
    </w:p>
    <w:p w14:paraId="34F4C6BD" w14:textId="77777777" w:rsidR="000508BF" w:rsidRPr="00594716" w:rsidRDefault="000508BF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ՀՀ կառավարության 2022 թվականի</w:t>
      </w:r>
    </w:p>
    <w:p w14:paraId="4E5BB529" w14:textId="2F41BA6A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օգոստոսի</w:t>
      </w:r>
      <w:r w:rsidRPr="00594716">
        <w:rPr>
          <w:rFonts w:ascii="Calibri" w:eastAsia="Times New Roman" w:hAnsi="Calibri" w:cs="Calibri"/>
          <w:b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11-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ի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N 1266-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Ն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որոշման</w:t>
      </w:r>
    </w:p>
    <w:p w14:paraId="07994A28" w14:textId="77777777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</w:p>
    <w:p w14:paraId="042970C9" w14:textId="3F1972F3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ՀԱՅԱՍՏԱՆԻ ՀԱՆՐԱՊԵՏՈՒԹՅԱՆ ՍՆՆԴԱՄԹԵՐՔԻ ԱՆՎՏԱՆԳՈՒԹՅԱՆ</w:t>
      </w:r>
      <w:r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ՏԵՍՉԱԿԱՆ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</w:t>
      </w: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ՄԱՐՄԻՆ</w:t>
      </w:r>
    </w:p>
    <w:p w14:paraId="44D88E09" w14:textId="77777777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</w:p>
    <w:p w14:paraId="42CDBFE4" w14:textId="5EAA7C5C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ՍՏՈՒԳԱԹԵՐԹ</w:t>
      </w:r>
      <w:r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N</w:t>
      </w:r>
      <w:r w:rsidR="00721FF7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</w:t>
      </w:r>
    </w:p>
    <w:p w14:paraId="6A4778C0" w14:textId="052AF5DE" w:rsidR="00603ED8" w:rsidRPr="00594716" w:rsidRDefault="00981833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 xml:space="preserve">ԹՌՉՆԻ ՄՍԻ ԱՐՏԱԴՐՈՒԹՅԱՆ </w:t>
      </w:r>
      <w:r w:rsidR="009D5B4C"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ԿԱԶՄԱԿԵՐՊՈՒԹՅՈՒՆՆԵՐԻ</w:t>
      </w:r>
      <w:r w:rsidR="009D5B4C"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="009D5B4C"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ՀԱՄԱՐ</w:t>
      </w:r>
    </w:p>
    <w:p w14:paraId="3FB1635C" w14:textId="0D83DA4B" w:rsidR="008B382D" w:rsidRPr="00DD09FC" w:rsidRDefault="008B382D" w:rsidP="004D3ECE">
      <w:pPr>
        <w:spacing w:line="360" w:lineRule="auto"/>
        <w:ind w:left="-426" w:firstLine="708"/>
        <w:jc w:val="center"/>
        <w:rPr>
          <w:rFonts w:ascii="GHEA Grapalat" w:eastAsia="Times New Roman" w:hAnsi="GHEA Grapalat" w:cs="Arial Armenian"/>
          <w:b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(</w:t>
      </w:r>
      <w:r w:rsidRPr="00DD09F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ՏԳՏԴ ծածկագրեր՝</w:t>
      </w:r>
      <w:r w:rsidR="00D95E32" w:rsidRPr="00DD09F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DD09FC" w:rsidRPr="004D3ECE">
        <w:rPr>
          <w:rFonts w:ascii="GHEA Grapalat" w:hAnsi="GHEA Grapalat"/>
          <w:b/>
          <w:sz w:val="20"/>
          <w:szCs w:val="20"/>
          <w:lang w:val="hy-AM"/>
        </w:rPr>
        <w:t>10</w:t>
      </w:r>
      <w:r w:rsidR="00DD09FC" w:rsidRPr="004D3ECE">
        <w:rPr>
          <w:rFonts w:ascii="GHEA Grapalat" w:hAnsi="GHEA Grapalat" w:cs="MS Mincho"/>
          <w:b/>
          <w:sz w:val="20"/>
          <w:szCs w:val="20"/>
          <w:lang w:val="hy-AM"/>
        </w:rPr>
        <w:t>.</w:t>
      </w:r>
      <w:r w:rsidR="00DD09FC" w:rsidRPr="004D3ECE">
        <w:rPr>
          <w:rFonts w:ascii="GHEA Grapalat" w:hAnsi="GHEA Grapalat"/>
          <w:b/>
          <w:sz w:val="20"/>
          <w:szCs w:val="20"/>
          <w:lang w:val="hy-AM"/>
        </w:rPr>
        <w:t xml:space="preserve">12, 10.13, </w:t>
      </w:r>
      <w:r w:rsidR="00095A80" w:rsidRPr="004D3ECE">
        <w:rPr>
          <w:rFonts w:ascii="GHEA Grapalat" w:hAnsi="GHEA Grapalat"/>
          <w:b/>
          <w:sz w:val="20"/>
          <w:szCs w:val="20"/>
          <w:lang w:val="hy-AM"/>
        </w:rPr>
        <w:t>10.</w:t>
      </w:r>
      <w:bookmarkStart w:id="0" w:name="_GoBack"/>
      <w:bookmarkEnd w:id="0"/>
      <w:r w:rsidR="00DD09FC" w:rsidRPr="004D3ECE">
        <w:rPr>
          <w:rFonts w:ascii="GHEA Grapalat" w:hAnsi="GHEA Grapalat"/>
          <w:b/>
          <w:sz w:val="20"/>
          <w:szCs w:val="20"/>
          <w:lang w:val="hy-AM"/>
        </w:rPr>
        <w:t>13.9</w:t>
      </w:r>
      <w:r w:rsidRPr="00DD09FC">
        <w:rPr>
          <w:rFonts w:ascii="GHEA Grapalat" w:eastAsia="Times New Roman" w:hAnsi="GHEA Grapalat" w:cs="Arial Armenian"/>
          <w:b/>
          <w:bCs/>
          <w:sz w:val="20"/>
          <w:szCs w:val="20"/>
          <w:lang w:val="hy-AM" w:eastAsia="ru-RU"/>
        </w:rPr>
        <w:t>)</w:t>
      </w:r>
    </w:p>
    <w:p w14:paraId="52F03F4E" w14:textId="133DA774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tbl>
      <w:tblPr>
        <w:tblW w:w="1212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09"/>
        <w:gridCol w:w="5856"/>
        <w:gridCol w:w="14"/>
        <w:gridCol w:w="14"/>
        <w:gridCol w:w="14"/>
        <w:gridCol w:w="3843"/>
      </w:tblGrid>
      <w:tr w:rsidR="00603ED8" w:rsidRPr="00594716" w14:paraId="59758E6F" w14:textId="77777777" w:rsidTr="00F7325C">
        <w:trPr>
          <w:gridAfter w:val="2"/>
          <w:wAfter w:w="1830" w:type="dxa"/>
          <w:tblCellSpacing w:w="7" w:type="dxa"/>
          <w:jc w:val="center"/>
        </w:trPr>
        <w:tc>
          <w:tcPr>
            <w:tcW w:w="10255" w:type="dxa"/>
            <w:gridSpan w:val="5"/>
            <w:shd w:val="clear" w:color="auto" w:fill="FFFFFF"/>
            <w:vAlign w:val="center"/>
            <w:hideMark/>
          </w:tcPr>
          <w:p w14:paraId="65B98034" w14:textId="77777777" w:rsidR="00603ED8" w:rsidRPr="00594716" w:rsidRDefault="00603ED8" w:rsidP="00603E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 ___________20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թ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.</w:t>
            </w:r>
          </w:p>
          <w:p w14:paraId="1878482C" w14:textId="77777777" w:rsidR="00603ED8" w:rsidRPr="00594716" w:rsidRDefault="00603ED8" w:rsidP="00603E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E44FC25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0DE618FC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</w:t>
            </w:r>
          </w:p>
          <w:p w14:paraId="4F593B29" w14:textId="4D1ADE40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Սննդամթերքի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անվտանգության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տեսչական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մարմնի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(ՍԱՏՄ)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ստորաբաժանման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F75E7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</w:t>
            </w:r>
          </w:p>
          <w:p w14:paraId="769AE8DF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FE49791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</w:t>
            </w:r>
          </w:p>
          <w:p w14:paraId="6F976685" w14:textId="6D48C534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1753C858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20" w:type="dxa"/>
            <w:shd w:val="clear" w:color="auto" w:fill="FFFFFF"/>
            <w:hideMark/>
          </w:tcPr>
          <w:p w14:paraId="5789ECC9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4DB09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7C54F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8D465D7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603ED8" w:rsidRPr="00594716" w14:paraId="484FF84F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</w:tcPr>
          <w:p w14:paraId="04398647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2DE10F03" w14:textId="7730CCCE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E09A8ED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43A266D6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4773010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3EF5BD0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4607BB8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B2F07F1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5B7BB725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342DDE69" w14:textId="6F7FBD6F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BA1F0F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25467624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AE9AB7D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7650594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37CEF01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6C9027BB" w14:textId="77777777" w:rsidTr="00F7325C">
        <w:tblPrEx>
          <w:tblCellSpacing w:w="0" w:type="dxa"/>
        </w:tblPrEx>
        <w:trPr>
          <w:gridAfter w:val="1"/>
          <w:wAfter w:w="908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2164C81B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325D8AA7" w14:textId="679FB27B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99CF026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24B5C696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E0F9739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71511675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ED78B8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3037F69B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77294ADB" w14:textId="11D468A0" w:rsidR="00603ED8" w:rsidRPr="00594716" w:rsidRDefault="00D23E6A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սկիզբը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="00603ED8"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       </w:t>
            </w:r>
          </w:p>
          <w:p w14:paraId="0629BC0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A1E435D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ավարտը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</w:t>
            </w:r>
          </w:p>
          <w:p w14:paraId="460B07D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             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06162B9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6DFC60B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4AFD2EA3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1B93DA4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հիմքը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__________________________________________________________</w:t>
            </w:r>
          </w:p>
          <w:p w14:paraId="122906F9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ծրագիրը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դիմում-բողոքը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այլն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701246B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6DF2F52F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CB50157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261E1DC1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31DF1774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14:paraId="56939D4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603ED8" w:rsidRPr="00594716" w14:paraId="08B50C80" w14:textId="77777777" w:rsidTr="0060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561FD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D25C5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E979D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197C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D78E8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4501E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8834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03605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4AD443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49FCC300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hideMark/>
          </w:tcPr>
          <w:p w14:paraId="6C683968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56F4D7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(ՀՎՀՀ)</w:t>
            </w:r>
          </w:p>
        </w:tc>
      </w:tr>
      <w:tr w:rsidR="00603ED8" w:rsidRPr="00594716" w14:paraId="65B489F0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00D1A3F5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058B900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620FB7D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4A5CD06C" w14:textId="206BE110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330D47E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5A1C99B2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164135E1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ղեկավարի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լիազորված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անձի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EBCC803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0B51FBAD" w14:textId="31D0EC69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0AC6E164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6354CBE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14:paraId="471F267F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ստուգվող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օբյեկտի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114BE37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63D202EB" w14:textId="7BF72F3E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0901FA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</w:tcPr>
          <w:p w14:paraId="0AC18203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3CA567E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5F931A4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241BF50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9CE0AC4" w14:textId="77777777" w:rsidTr="00F7325C">
        <w:tblPrEx>
          <w:tblCellSpacing w:w="0" w:type="dxa"/>
        </w:tblPrEx>
        <w:trPr>
          <w:trHeight w:val="74"/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2964EE3D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հրամանի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_____________________________________</w:t>
            </w:r>
          </w:p>
          <w:p w14:paraId="20147414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նպատակը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ընդգրկված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հարցերի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համարները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) _____________________________________________________</w:t>
            </w:r>
          </w:p>
          <w:p w14:paraId="4BB5D58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</w:tbl>
    <w:p w14:paraId="107FCFCE" w14:textId="1CBE7B00" w:rsidR="00603ED8" w:rsidRPr="00594716" w:rsidRDefault="00603ED8" w:rsidP="00603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p w14:paraId="52815D4E" w14:textId="77777777" w:rsidR="00D23E6A" w:rsidRPr="00594716" w:rsidRDefault="00D23E6A" w:rsidP="00603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879"/>
        <w:gridCol w:w="1489"/>
      </w:tblGrid>
      <w:tr w:rsidR="00603ED8" w:rsidRPr="00594716" w14:paraId="35E19BE9" w14:textId="77777777" w:rsidTr="00603E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3DA1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Տեղեկատվական</w:t>
            </w:r>
            <w:proofErr w:type="spellEnd"/>
            <w:r w:rsidRPr="0059471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594716">
              <w:rPr>
                <w:rFonts w:ascii="GHEA Grapalat" w:eastAsia="Times New Roman" w:hAnsi="GHEA Grapalat" w:cs="GHEA Grapalat"/>
                <w:b/>
                <w:bCs/>
                <w:sz w:val="21"/>
                <w:szCs w:val="21"/>
                <w:lang w:eastAsia="ru-RU"/>
              </w:rPr>
              <w:t>բնույթի</w:t>
            </w:r>
            <w:proofErr w:type="spellEnd"/>
            <w:r w:rsidRPr="0059471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594716">
              <w:rPr>
                <w:rFonts w:ascii="GHEA Grapalat" w:eastAsia="Times New Roman" w:hAnsi="GHEA Grapalat" w:cs="GHEA Grapalat"/>
                <w:b/>
                <w:bCs/>
                <w:sz w:val="21"/>
                <w:szCs w:val="21"/>
                <w:lang w:eastAsia="ru-RU"/>
              </w:rPr>
              <w:t>հարցեր</w:t>
            </w:r>
            <w:proofErr w:type="spellEnd"/>
          </w:p>
        </w:tc>
      </w:tr>
      <w:tr w:rsidR="00603ED8" w:rsidRPr="00594716" w14:paraId="1CD6C52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71C67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NN</w:t>
            </w:r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95E5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49E3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Պատասխանը</w:t>
            </w:r>
            <w:proofErr w:type="spellEnd"/>
          </w:p>
        </w:tc>
      </w:tr>
      <w:tr w:rsidR="00603ED8" w:rsidRPr="00594716" w14:paraId="71744C4C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637D7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928A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անհատ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սերիան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կողմից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A01CF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073E51D4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FE13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0D513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Պետական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B13A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121D60DF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5E92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BE1C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Պետական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0078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2CB43EE2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9FF8A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D114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),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անհատ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C707C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3BF61595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D24E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E036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5F49E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624004D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6DA3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DFE5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բոլոր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4313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42AD023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7408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2E491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բոլոր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755A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0046E1C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AD41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6731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9BD7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7B63A2C6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0CE83" w14:textId="069FD9FF" w:rsidR="00603ED8" w:rsidRPr="00594716" w:rsidRDefault="00D23E6A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9</w:t>
            </w:r>
            <w:r w:rsidR="00603ED8"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F400C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կողմից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սկսելու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8E705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78856630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87EB7" w14:textId="17B74BB9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204D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վերջին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00464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37D7CCCF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E34ED" w14:textId="6043BD71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13ABF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մասին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7724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462049BA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8F1D2" w14:textId="7D7431F6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F036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Ներդրված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որակի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եթե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92941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48E27399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9375E" w14:textId="5BD111F9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DEE5C" w14:textId="6389818F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</w:t>
            </w:r>
            <w:proofErr w:type="spellEnd"/>
            <w:r w:rsidR="001478A0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շղթայում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E17C3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23B351F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993AB" w14:textId="1020DAB0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2CDDA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անվանացանկով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հատուկ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01005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0FC65041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CC92" w14:textId="562881D1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0D454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նախորդ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տարվա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E8BCF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43C24EF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18F1A" w14:textId="55C18BF1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BA8D8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ազգային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մարզային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տեղական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նշել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թե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իրացվում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93C7D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105C457B" w14:textId="77777777" w:rsidR="00603ED8" w:rsidRPr="00594716" w:rsidRDefault="00603ED8" w:rsidP="00603E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594716">
        <w:rPr>
          <w:rFonts w:ascii="Calibri" w:eastAsia="Times New Roman" w:hAnsi="Calibri" w:cs="Calibri"/>
          <w:sz w:val="21"/>
          <w:szCs w:val="21"/>
          <w:lang w:eastAsia="ru-RU"/>
        </w:rPr>
        <w:t> </w:t>
      </w:r>
    </w:p>
    <w:p w14:paraId="78FC0396" w14:textId="77777777" w:rsidR="00CA4792" w:rsidRPr="00594716" w:rsidRDefault="00CA4792" w:rsidP="00CA47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594716">
        <w:rPr>
          <w:rFonts w:ascii="Calibri" w:eastAsia="Times New Roman" w:hAnsi="Calibri" w:cs="Calibri"/>
          <w:sz w:val="21"/>
          <w:szCs w:val="21"/>
          <w:lang w:eastAsia="ru-RU"/>
        </w:rPr>
        <w:t> </w:t>
      </w:r>
    </w:p>
    <w:tbl>
      <w:tblPr>
        <w:tblW w:w="14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07"/>
        <w:gridCol w:w="630"/>
        <w:gridCol w:w="630"/>
        <w:gridCol w:w="630"/>
        <w:gridCol w:w="810"/>
        <w:gridCol w:w="1710"/>
        <w:gridCol w:w="2610"/>
        <w:gridCol w:w="1791"/>
        <w:gridCol w:w="28"/>
      </w:tblGrid>
      <w:tr w:rsidR="00CA4792" w:rsidRPr="00594716" w14:paraId="05671DF7" w14:textId="77777777" w:rsidTr="0013175E">
        <w:trPr>
          <w:gridAfter w:val="1"/>
          <w:wAfter w:w="28" w:type="dxa"/>
          <w:tblCellSpacing w:w="0" w:type="dxa"/>
          <w:jc w:val="center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Վերահսկողական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բնույթի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հարցեր</w:t>
            </w:r>
          </w:p>
        </w:tc>
      </w:tr>
      <w:tr w:rsidR="006D2AF7" w:rsidRPr="00594716" w14:paraId="5E0526A1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NN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Հարցերը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Այո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Չ/Պ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Կշիռը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Ստուգման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եղանակը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Նորմատիվ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ակտի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համարը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Նշումներ</w:t>
            </w:r>
          </w:p>
        </w:tc>
      </w:tr>
      <w:tr w:rsidR="006D2AF7" w:rsidRPr="00594716" w14:paraId="091A737D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8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9</w:t>
            </w:r>
          </w:p>
        </w:tc>
      </w:tr>
      <w:tr w:rsidR="006D2AF7" w:rsidRPr="00594716" w14:paraId="03FCFCCF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ԱՐՏԱԴՐԱԿԱՆ,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ԿԵՆՑԱՂԱՅԻՆ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ՕԺԱՆԴԱԿ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D2AF7" w:rsidRPr="004D3ECE" w14:paraId="628AE1A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4536A" w14:textId="1933BD0C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4303E" w14:textId="618C18B7" w:rsidR="008511EF" w:rsidRPr="00594716" w:rsidRDefault="00AD6B1D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րտադրական այն օբյեկտները, որոնցում իրականացվում է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թռչնի </w:t>
            </w:r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մթերքների վերամշակումը (մշակումը) և թռչնի մսից ստացված արտադրանքի արտադրությունը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ենթարկված են պետական գրանցման։ </w:t>
            </w:r>
          </w:p>
          <w:p w14:paraId="7041D644" w14:textId="77777777" w:rsidR="009D5B4C" w:rsidRPr="00594716" w:rsidRDefault="009D5B4C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A80E871" w14:textId="7EC9F344" w:rsidR="009D5B4C" w:rsidRPr="00594716" w:rsidRDefault="009D5B4C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1636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AE352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F8221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FEE74" w14:textId="2C46BB64" w:rsidR="008511EF" w:rsidRPr="00594716" w:rsidRDefault="00DD29AC" w:rsidP="00F7630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B900A" w14:textId="25762755" w:rsidR="008511EF" w:rsidRPr="00594716" w:rsidRDefault="008511EF" w:rsidP="00F7630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55E38" w14:textId="07262F73" w:rsidR="008511EF" w:rsidRPr="00594716" w:rsidRDefault="008511EF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bookmarkStart w:id="1" w:name="_Hlk103766234"/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թվականի հոկտեմբերի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9-ի N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110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որոշմամբ հաստատված «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9D5B4C" w:rsidRPr="0059471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ռչնի մսի և դրա վերամշակումից ստացվող արտադրանքի անվտանգության մասին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 (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ՏԿ 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/20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bookmarkEnd w:id="1"/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տնտեսաակն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միության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3BF7B35E" w14:textId="31840371" w:rsidR="008511EF" w:rsidRDefault="00D95E32" w:rsidP="00D95E3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անոնակարգի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(այսուհետ՝ ԵԱՏՄ ՏԿ 051/2021 կանոնակարգ)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24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 կետ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28A0C5F7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Մաքսային</w:t>
            </w:r>
          </w:p>
          <w:p w14:paraId="3AD76701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միության</w:t>
            </w:r>
          </w:p>
          <w:p w14:paraId="749755C5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հանձնաժողովի</w:t>
            </w:r>
          </w:p>
          <w:p w14:paraId="6CC2608C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2011 թվականի</w:t>
            </w:r>
          </w:p>
          <w:p w14:paraId="77FECFF8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դեկտեմբերի 9-ի N</w:t>
            </w:r>
          </w:p>
          <w:p w14:paraId="057D59B4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880 որոշմամբ</w:t>
            </w:r>
          </w:p>
          <w:p w14:paraId="34E70491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</w:p>
          <w:p w14:paraId="1DA6EEAB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«Սննդամթերքի</w:t>
            </w:r>
          </w:p>
          <w:p w14:paraId="281ECE3F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անվտանգության</w:t>
            </w:r>
          </w:p>
          <w:p w14:paraId="40DAFC3C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մասին» (ՄՄ ՏԿ</w:t>
            </w:r>
          </w:p>
          <w:p w14:paraId="2C0B703A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021/2011)</w:t>
            </w:r>
          </w:p>
          <w:p w14:paraId="4DDD2029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Մաքսային</w:t>
            </w:r>
          </w:p>
          <w:p w14:paraId="37279C7D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միության</w:t>
            </w:r>
          </w:p>
          <w:p w14:paraId="05AB27DA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</w:p>
          <w:p w14:paraId="122491C4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կանոնակարգի</w:t>
            </w:r>
          </w:p>
          <w:p w14:paraId="1FF8CF31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(այսուհետ` ՄՄ ՏԿ</w:t>
            </w:r>
          </w:p>
          <w:p w14:paraId="27314D1D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021/2011</w:t>
            </w:r>
          </w:p>
          <w:p w14:paraId="296821DC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կանոնակարգ) 31-</w:t>
            </w:r>
          </w:p>
          <w:p w14:paraId="1AE7C3F9" w14:textId="77777777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հոդվածի 1-ին</w:t>
            </w:r>
          </w:p>
          <w:p w14:paraId="4855F322" w14:textId="44F34A10" w:rsidR="00C40955" w:rsidRPr="004D3ECE" w:rsidRDefault="00C40955" w:rsidP="00C40955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</w:t>
            </w:r>
          </w:p>
          <w:p w14:paraId="71DC3ED3" w14:textId="77777777" w:rsidR="00CE5A2A" w:rsidRDefault="00CE5A2A" w:rsidP="00D95E3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5E19670" w14:textId="59093453" w:rsidR="00CE5A2A" w:rsidRPr="004D3ECE" w:rsidRDefault="00CE5A2A" w:rsidP="00D95E32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  <w:r w:rsidRP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5397A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6D2AF7" w:rsidRPr="00095A80" w14:paraId="0687CD9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B437B" w14:textId="70E8302D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1.2.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2BD0C33D" w:rsidR="008511EF" w:rsidRPr="00594716" w:rsidRDefault="00AD6B1D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 նախագծումը, դրանց կառուցվածքը, </w:t>
            </w:r>
            <w:proofErr w:type="spellStart"/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դասավորվածությունը</w:t>
            </w:r>
            <w:proofErr w:type="spellEnd"/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չափսը ապահովում են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86A3B67" w14:textId="02DEC6D7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խաչաձևվող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հոսքերը բացառող տեխնոլոգիական գործառնությունների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հոսքայնության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հնարավորությունը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6E759809" w14:textId="377EEB1E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30568543" w14:textId="1B0E9C8B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կենդանիների, այդ թվում՝ կրծողների և միջատների՝ արտադրական շինություններ ներթափանցումից պաշտպանությունը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24315B7" w14:textId="77777777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կոնդենսատի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բորբոսի առաջացումից պաշտպանությունը.</w:t>
            </w:r>
          </w:p>
          <w:p w14:paraId="62D87496" w14:textId="3CDE97EF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35F5B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00F4E0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EF18298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6CE8CA3" w14:textId="333C602E" w:rsidR="00DD29AC" w:rsidRPr="004D275E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7CF618EF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8279338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14791B3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11E0852" w14:textId="77777777" w:rsidR="004A22BE" w:rsidRPr="00594716" w:rsidRDefault="004A22BE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1AD6F5E" w14:textId="00E74140" w:rsidR="00DD29AC" w:rsidRPr="004D275E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5596665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5E1788B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28D75D0" w14:textId="77777777" w:rsidR="004A22BE" w:rsidRPr="00594716" w:rsidRDefault="004A22BE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DA2AEA" w14:textId="356E64B7" w:rsidR="00DD29AC" w:rsidRPr="004D275E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0DAD1240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3A1E06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42B2112" w14:textId="79FA71AC" w:rsidR="00DD29AC" w:rsidRPr="004D275E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75A06BD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65692DE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34F672" w14:textId="77777777" w:rsidR="004A22BE" w:rsidRPr="00594716" w:rsidRDefault="004A22BE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0BF0682" w14:textId="5DF104C1" w:rsidR="00DD29AC" w:rsidRPr="00DD0B85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DD0B8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  <w:p w14:paraId="3B6966AB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59485DD" w14:textId="3777FFC5" w:rsidR="00DD29AC" w:rsidRPr="004D275E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3DE04920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B7335B2" w14:textId="25356E13" w:rsidR="001D29E1" w:rsidRPr="004D275E" w:rsidRDefault="00DD29AC" w:rsidP="00DD29AC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  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691B66A9" w14:textId="7FFA1C83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1CA44EAE" w:rsidR="008511EF" w:rsidRPr="00594716" w:rsidRDefault="008511EF" w:rsidP="00F76309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46940DCC" w:rsidR="008511EF" w:rsidRPr="00594716" w:rsidRDefault="008511EF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</w:t>
            </w:r>
            <w:r w:rsidR="0049701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կանոնակարգ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14-րդ հոդվածի 1-ին կետի, 1-ին, 2-րդ, 3-րդ, 4-րդ, 5-րդ, 6-րդ և 7-րդ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61D7872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7FC91" w14:textId="168D1EBE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A490" w14:textId="59F16156" w:rsidR="008511EF" w:rsidRPr="00594716" w:rsidRDefault="00AD6B1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608F0347" w:rsidR="008511EF" w:rsidRPr="00594716" w:rsidRDefault="008511EF" w:rsidP="00CE415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ֆիլտրերի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մաքրման ու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փոխման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ենթակա այլ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հասանելիությունը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28F07DA" w14:textId="28827EA1" w:rsidR="008511EF" w:rsidRPr="00594716" w:rsidRDefault="008511EF" w:rsidP="00CE415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կամ արհեստական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լուսավորվածությամբ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442CDC1C" w14:textId="6B6B98B0" w:rsidR="008511EF" w:rsidRPr="00594716" w:rsidRDefault="008511EF" w:rsidP="00CE415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սանհանգույցներով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որոնց դռները չեն բացվում դեպի արտադրական շինություն և սարքավորված 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նախամուտք մտնելուց առաջ աշխատանքային համազգեստի համար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կախիչներով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ձեռքերը լվանալու համար նախատեսված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38D11C2B" w14:textId="7D227FFA" w:rsidR="008511EF" w:rsidRPr="00594716" w:rsidRDefault="008511EF" w:rsidP="00CE415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ձեռքերը լվանալու համար նախատեսված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՝ տաք և սառը ջրով, ձեռքերը լվանալու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միջոցներով և ձեռքերը սրբելու և (կամ) չորացնելու համար նախատեսված սարքերով։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7C7A6" w14:textId="77777777" w:rsidR="001D29E1" w:rsidRPr="00594716" w:rsidRDefault="001D29E1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3ABDC0C" w14:textId="77777777" w:rsidR="001D29E1" w:rsidRPr="00594716" w:rsidRDefault="001D29E1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A917BF7" w14:textId="742B6778" w:rsidR="00DD29AC" w:rsidRPr="00A918E0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3A4DA812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0357F66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F65431F" w14:textId="402D4E38" w:rsidR="00DD29AC" w:rsidRPr="00A918E0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ACCD8A6" w14:textId="251E9C47" w:rsidR="00DD29AC" w:rsidRPr="00A918E0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7FA030B7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79E992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9342B0F" w14:textId="225E12C8" w:rsidR="001D29E1" w:rsidRPr="00A918E0" w:rsidRDefault="00DD29AC" w:rsidP="00D517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39DBB3B5" w:rsidR="008511EF" w:rsidRPr="00594716" w:rsidRDefault="008511EF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38C15C18" w:rsidR="008511EF" w:rsidRPr="00594716" w:rsidRDefault="008511EF" w:rsidP="00BF15F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</w:t>
            </w:r>
            <w:r w:rsidR="00BF15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-րդ հոդվածի  </w:t>
            </w:r>
            <w:r w:rsidR="00BF15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 կետի 1-ին, 2-րդ, 3-րդ, 4 -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60DA506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941A2" w14:textId="3EE1242F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A27D" w14:textId="2B9CC618" w:rsidR="00DD29AC" w:rsidRPr="00594716" w:rsidRDefault="00DD29AC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չի պահվում անձնակազմի անձնական և արտադրական (հատուկ) հագուստ և կոշիկներ։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2A84E872" w:rsidR="00DD29AC" w:rsidRPr="00444B11" w:rsidRDefault="00DD29AC" w:rsidP="00444B1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0.</w:t>
            </w:r>
            <w:r w:rsidR="00444B11">
              <w:rPr>
                <w:rFonts w:ascii="GHEA Grapalat" w:eastAsia="Calibri" w:hAnsi="GHEA Grapalat" w:cs="Times New Roman"/>
                <w:sz w:val="20"/>
                <w:szCs w:val="20"/>
                <w:lang w:val="en-GB" w:eastAsia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1653CCBD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3F88A049" w:rsidR="00DD29AC" w:rsidRPr="00594716" w:rsidRDefault="00DD29AC" w:rsidP="008511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5BE38AD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5E35EBA6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1.5.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3F20EF12" w:rsidR="00DD29AC" w:rsidRPr="00594716" w:rsidRDefault="00DD29AC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</w:t>
            </w:r>
            <w:r w:rsidR="00CE5A2A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CE5A2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="00CE5A2A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7D5809B5" w:rsidR="00DD29AC" w:rsidRPr="00444B11" w:rsidRDefault="00DD29AC" w:rsidP="00444B1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44B11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682D8B3C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</w:t>
            </w:r>
            <w:r w:rsidR="00BF15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14-րդ հոդվածի 4-րդ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50C60EB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C8831" w14:textId="559E3192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7F5E52F7" w:rsidR="008511EF" w:rsidRPr="00594716" w:rsidRDefault="00AD6B1D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6630552A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հատակների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հեշտորեն լվացվում են, անհրաժեշտության դեպքում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ախտահանվում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ինչպես նաև պատշաճ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ցամաքեցվում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A21D86C" w14:textId="67402B42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պատերի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որոնք կարելի է լվանալ և, անհրաժեշտության դեպքում, ախտահանել.</w:t>
            </w:r>
          </w:p>
          <w:p w14:paraId="4F786A4B" w14:textId="31B7956D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տանիքների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արտադրական շինությունների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վերևում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բացվող ներքին պատուհանները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վերնափեղկերը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ունեն հեշտությամբ հանվող և մաքրվող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միջատապաշտպան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ցանցեր.</w:t>
            </w:r>
          </w:p>
          <w:p w14:paraId="3D119FC9" w14:textId="731C478B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արտադրական շինությունների դռները հարթ, են՝ պատրաստված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6F0A7" w14:textId="77777777" w:rsidR="008C45F0" w:rsidRPr="00594716" w:rsidRDefault="008C45F0" w:rsidP="008C45F0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F3AA821" w14:textId="5C52DC88" w:rsidR="00DD29AC" w:rsidRPr="004D275E" w:rsidRDefault="008C45F0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DD29A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5850C42B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D8278B8" w14:textId="36D7BA59" w:rsidR="00DD29AC" w:rsidRPr="004D275E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015DEF2F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BAD845E" w14:textId="6D4507DD" w:rsidR="00DD29AC" w:rsidRPr="004D275E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1ABBB6A9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E5B2C54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AC053D0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5C4B16" w14:textId="4E13ADC2" w:rsidR="00DD29AC" w:rsidRPr="004D275E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  <w:p w14:paraId="52B9583E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1688B600" w14:textId="1C8143D4" w:rsidR="008C45F0" w:rsidRPr="004D275E" w:rsidRDefault="00DD29AC" w:rsidP="004D275E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8511EF" w:rsidRPr="00594716" w:rsidRDefault="008511EF" w:rsidP="00F7630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83CDA" w14:textId="0328A6F9" w:rsidR="008511EF" w:rsidRPr="00594716" w:rsidRDefault="008511EF" w:rsidP="008511EF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5-րդ կետի,</w:t>
            </w:r>
          </w:p>
          <w:p w14:paraId="3AC6A9B5" w14:textId="499A5408" w:rsidR="008511EF" w:rsidRPr="00594716" w:rsidRDefault="008511EF" w:rsidP="008511EF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1-ին, 2-րդ, 3 -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4-րդ և 5-րդ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59293462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30E087F4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2C3D" w14:textId="378B4388" w:rsidR="00DD29AC" w:rsidRPr="00594716" w:rsidRDefault="00DD29AC" w:rsidP="00A3416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B3462" w14:textId="640B63EA" w:rsidR="00DD29AC" w:rsidRPr="00594716" w:rsidRDefault="00DD29AC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7779D84C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42D0125B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30CC7448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1.8.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437ECD8F" w:rsidR="00DD29AC" w:rsidRPr="00594716" w:rsidRDefault="00DD29AC" w:rsidP="00A3416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չի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6CEFA" w14:textId="6C1C5F33" w:rsidR="00DD29AC" w:rsidRPr="00594716" w:rsidRDefault="00DD29AC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2904925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0047D7" w:rsidRPr="00095A80" w14:paraId="1649E708" w14:textId="77777777" w:rsidTr="004A22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217C8" w14:textId="3084C3CB" w:rsidR="000047D7" w:rsidRPr="00594716" w:rsidRDefault="00CA6AEF" w:rsidP="000047D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1.9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60AF" w14:textId="77777777" w:rsidR="000047D7" w:rsidRPr="00594716" w:rsidRDefault="000047D7" w:rsidP="00A82679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մեկ տարեկան երեխաների սննդի համար նախատեսված՝ թռչնի մսից (փորոտիքից) ստացված արտադրանքի արտադրությունն իրականացվում է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կա՛մ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մասնագիտացված արտադրական օբյեկտներում,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կա՛մ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մասնագիտացված արտադրամասերում:</w:t>
            </w:r>
          </w:p>
          <w:p w14:paraId="46571598" w14:textId="77777777" w:rsidR="000047D7" w:rsidRPr="00594716" w:rsidRDefault="000047D7" w:rsidP="000047D7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43C11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11577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16666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22DBF" w14:textId="325F5CD3" w:rsidR="000047D7" w:rsidRPr="00594716" w:rsidRDefault="00CA6AEF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1D84B" w14:textId="554DCA6D" w:rsidR="000047D7" w:rsidRPr="00594716" w:rsidRDefault="000047D7" w:rsidP="000047D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BA1EC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A5FAAE8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5B3A244" w14:textId="732C6DC1" w:rsidR="000047D7" w:rsidRPr="00594716" w:rsidRDefault="000047D7" w:rsidP="000047D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80-րդ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64EFA2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1D30BFB2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BEA0" w14:textId="6574C61B" w:rsidR="00DD29AC" w:rsidRPr="00594716" w:rsidRDefault="00DD29AC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4CC92BCD" w:rsidR="00DD29AC" w:rsidRPr="00594716" w:rsidRDefault="00DD29AC" w:rsidP="00A3416E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կառույցն ապահովված է անձնակազմի համար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հանդերձարանով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38A3E" w14:textId="136766E0" w:rsidR="00DD29AC" w:rsidRPr="00594716" w:rsidRDefault="004A22BE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30278852" w:rsidR="00DD29AC" w:rsidRPr="00594716" w:rsidRDefault="00DD29AC" w:rsidP="008511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</w:t>
            </w:r>
            <w:r w:rsidR="0099642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թվականի հունվարի 20-ի N 34-Ն որոշման հավելվածի 25-րդ կետի 6-րդ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0F3D71F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F3C2A" w14:textId="0BBF91FF" w:rsidR="00B30D3D" w:rsidRPr="00594716" w:rsidRDefault="00B30D3D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40E64" w14:textId="65339ABF" w:rsidR="00B30D3D" w:rsidRPr="00594716" w:rsidRDefault="00B30D3D" w:rsidP="00B30D3D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ենթամթերքի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նախապատրաստումը (ներառյալ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հալեցումը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զննումը, լվացումը,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մաքրամշակումը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իրականացվում է առանձին տարածքներում կամ արտադրական տարածքների՝ հատուկ այդ նպատակով առանձնացված մասերում</w:t>
            </w:r>
            <w:r w:rsidR="0031029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90B57" w14:textId="16FE1532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4C992" w14:textId="7DBC8FDD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5AC06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52EAF" w14:textId="06A53A75" w:rsidR="00B30D3D" w:rsidRPr="00594716" w:rsidRDefault="004A22BE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CB481" w14:textId="2FD670A2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5BD43" w14:textId="50ABC394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051/2021 կանոնակարգի 66-րդ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A8BA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75E550B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06AD4" w14:textId="62D5F8CA" w:rsidR="00B30D3D" w:rsidRPr="00594716" w:rsidRDefault="00B30D3D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C76515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8F1144" w14:textId="1B906765" w:rsidR="00B30D3D" w:rsidRPr="00594716" w:rsidRDefault="00B30D3D" w:rsidP="0031029C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թռչնի ենթամթերքից ստացված արտադրանքի արտադրությունն իրականացվում է առանձին </w:t>
            </w:r>
            <w:r w:rsidR="0031029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E21" w14:textId="11559A1E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5FEB8" w14:textId="03DC8F6E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98D71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41586" w14:textId="699F48D1" w:rsidR="00B30D3D" w:rsidRPr="00594716" w:rsidRDefault="00B30D3D" w:rsidP="004D27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D275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A77B1" w14:textId="69706991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E9C1E" w14:textId="188EDE28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ՄՄ ՏԿ 051/2021 կանոնակարգի կետ 67-րդ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7E411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1D65D8B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4A125" w14:textId="745D1BCB" w:rsidR="00B30D3D" w:rsidRPr="00594716" w:rsidRDefault="00B30D3D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320C1EAD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օգտագործվող տարբեր ագրեգատային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վիճակներով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ջուրը համապատասխանում է՝</w:t>
            </w:r>
          </w:p>
          <w:p w14:paraId="6441B686" w14:textId="5B1137AC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1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1) սննդամթերքի արտադրության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6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0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B30D3D" w:rsidRPr="00594716" w:rsidRDefault="00B30D3D" w:rsidP="00B30D3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1B0B3" w14:textId="7935D97D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AD1162" w14:textId="7777777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810E7E" w14:textId="7AEE2EBA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E837F12" w14:textId="4C941D74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  <w:p w14:paraId="53122F0D" w14:textId="775C4352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98FA3B1" w14:textId="06877D5E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6E13E3E" w14:textId="5A1D81C0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907898D" w14:textId="7134C82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3A9118E" w14:textId="78133B64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95CC221" w14:textId="7777777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859893B" w14:textId="0DC08D13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  <w:p w14:paraId="152F80F7" w14:textId="5A7339AD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17899A9" w14:textId="5AABACE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F25A38" w14:textId="0555A949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4841D3E" w14:textId="0B62B7C8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53128A1" w14:textId="29F09270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6D827DF" w14:textId="688B6C7B" w:rsidR="00B30D3D" w:rsidRPr="004D275E" w:rsidRDefault="00B30D3D" w:rsidP="004D275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716C9939" w:rsidR="00B30D3D" w:rsidRPr="00594716" w:rsidRDefault="00B30D3D" w:rsidP="00B30D3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12-րդ հոդվածի 2-րդ կետի 1-ին, 2-րդ և 3-րդ ենթակետեր</w:t>
            </w:r>
          </w:p>
          <w:p w14:paraId="5B3BDA66" w14:textId="2A3F59B9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6FA5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61C9F45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5AA25EAC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lastRenderedPageBreak/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271EB31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կառույցը ապահովված է խմելու ջրի անխափան ջրամատակարարմամբ: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17339A82" w:rsidR="00B30D3D" w:rsidRPr="00444B11" w:rsidRDefault="00B30D3D" w:rsidP="00444B11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44B11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60B4485B" w:rsidR="00B30D3D" w:rsidRPr="00594716" w:rsidRDefault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6B83417D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2011թվականի հունվարի 20-ի N 34-Ն որոշման հավելվածի 46-րդ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BC7BA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6C5DD99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C8AA0" w14:textId="61E52BBE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EF66A" w14:textId="5CCB1C71" w:rsidR="00B30D3D" w:rsidRPr="00594716" w:rsidRDefault="00B30D3D" w:rsidP="00CE415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սահմանված է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իրականացվում  է։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015A1" w14:textId="2880928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A8227" w14:textId="6782052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FE2A3" w14:textId="020DA223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68A90" w14:textId="72DF8B30" w:rsidR="00B30D3D" w:rsidRPr="00444B11" w:rsidRDefault="00B30D3D" w:rsidP="00444B11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1"/>
                <w:szCs w:val="21"/>
                <w:shd w:val="clear" w:color="auto" w:fill="FFFFFF"/>
                <w:lang w:val="en-US"/>
              </w:rPr>
              <w:t>0.</w:t>
            </w:r>
            <w:r w:rsidR="00444B11">
              <w:rPr>
                <w:rFonts w:ascii="GHEA Grapalat" w:hAnsi="GHEA Grapalat"/>
                <w:sz w:val="21"/>
                <w:szCs w:val="21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EA02F" w14:textId="24DEF07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B41E3D" w14:textId="2636D8C3" w:rsidR="00B30D3D" w:rsidRPr="00594716" w:rsidRDefault="00B30D3D" w:rsidP="00665F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</w:t>
            </w:r>
            <w:r w:rsidR="0099642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կանոնակարգի</w:t>
            </w:r>
            <w:r w:rsidR="0099642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10-րդ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հոդված</w:t>
            </w:r>
            <w:r w:rsidR="0099642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3-րդ կետի 10-րդ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8EB0B" w14:textId="218B579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lang w:val="hy-AM" w:eastAsia="ru-RU"/>
              </w:rPr>
              <w:t> </w:t>
            </w:r>
          </w:p>
        </w:tc>
      </w:tr>
      <w:tr w:rsidR="006D2AF7" w:rsidRPr="00095A80" w14:paraId="560CED2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5C685" w14:textId="2FCBF28A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AE37" w14:textId="163E1E27" w:rsidR="00B30D3D" w:rsidRPr="00594716" w:rsidRDefault="00B30D3D" w:rsidP="00CE415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13BE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441E0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FD4E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6F03E" w14:textId="45923DCA" w:rsidR="00B30D3D" w:rsidRPr="00DD0B85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B43F5" w14:textId="7A1221DD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AC1C7" w14:textId="24AA01A4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8DCD7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5CBF1E9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E3B23" w14:textId="13E2556A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17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F5547" w14:textId="456ED9CE" w:rsidR="00B30D3D" w:rsidRPr="00594716" w:rsidRDefault="00B30D3D" w:rsidP="00CE415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թափոնները, իրենց կատեգորիաներին համապատասխան, տեղադրված են առանձին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մակնշված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75B0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C525E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0C1C7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6E322" w14:textId="78FE1258" w:rsidR="00B30D3D" w:rsidRPr="00DD0B85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46226" w14:textId="0C13767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61AA0" w14:textId="61B52AD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ՄՄ ՏԿ 021/2011 կանոնակարգի 16-րդ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86F9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1EDC35D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93A8A" w14:textId="51EC4172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18</w:t>
            </w:r>
            <w:r w:rsidR="00C76515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A6CD9" w14:textId="4E8E56A5" w:rsidR="00B30D3D" w:rsidRPr="00594716" w:rsidRDefault="00B30D3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շինություններից, սննդամթերքի արտադրության (պատրաստման) արտադրական օբյեկտի տարածքից թափոնների հեռացումը և վերացումը չի հանգեցնում սննդամթերքի, շրջակա միջավայրի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մարդու կյանքին և առողջությանը սպառնացող վտանգի առաջացմանը։</w:t>
            </w:r>
          </w:p>
          <w:p w14:paraId="35977675" w14:textId="77777777" w:rsidR="00B30D3D" w:rsidRPr="00594716" w:rsidRDefault="00B30D3D" w:rsidP="00CE415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8346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0363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C455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6D15" w14:textId="552156E3" w:rsidR="00B30D3D" w:rsidRPr="00DD0B85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E7AE0" w14:textId="226EB7B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C985A" w14:textId="0C8BD80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D7847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070243" w:rsidRPr="00095A80" w14:paraId="775F0C2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AF68A" w14:textId="71F13B5A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1.19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0DDE0" w14:textId="20A8C95B" w:rsidR="00070243" w:rsidRPr="00594716" w:rsidRDefault="00070243" w:rsidP="00070243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կազմակերպությունն ընդգրկված է սննդի շղթայի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օպերատորների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նախատեսված տվյալների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բազայում</w:t>
            </w:r>
            <w:proofErr w:type="spellEnd"/>
            <w:r w:rsidR="00CE5A2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CE119" w14:textId="5F53D9E9" w:rsidR="00070243" w:rsidRPr="00594716" w:rsidRDefault="00070243" w:rsidP="00070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44656" w14:textId="2EDBB895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B2B4E" w14:textId="3E44FD0D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35EA" w14:textId="11EDDDC6" w:rsidR="00070243" w:rsidRPr="00DD0B85" w:rsidRDefault="004A22BE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61F0A" w14:textId="77ACBC27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16B9E" w14:textId="5CE57AED" w:rsidR="00070243" w:rsidRPr="00594716" w:rsidRDefault="00070243" w:rsidP="00665F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«Սննդամթերքի </w:t>
            </w:r>
            <w:r w:rsidR="00E17FE3"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անվտա</w:t>
            </w:r>
            <w:r w:rsidR="00E17F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</w:t>
            </w:r>
            <w:r w:rsidR="00E17FE3"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գության </w:t>
            </w: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մասին» օրենքի 17-րդ հոդված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A73F4" w14:textId="77777777" w:rsidR="00070243" w:rsidRPr="00594716" w:rsidRDefault="00070243" w:rsidP="000702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0198F2C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4C4A" w14:textId="328EBA2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7CB0" w14:textId="341E58EB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ՍԱՐՔԱՎՈՐՈՒՄՆԵՐ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ԳՈՒՅՔ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CF428E" w14:textId="0B46075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91A86" w14:textId="18945186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B77D3" w14:textId="0D084F0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097EB" w14:textId="78E76D45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0EA09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F490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1E272" w14:textId="2E41858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D2AF7" w:rsidRPr="00095A80" w14:paraId="7146133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D1C5C" w14:textId="3B593DF0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D0AA8" w14:textId="7D47E883" w:rsidR="00B30D3D" w:rsidRPr="00594716" w:rsidRDefault="00B30D3D" w:rsidP="00CE4150">
            <w:pPr>
              <w:widowControl w:val="0"/>
              <w:tabs>
                <w:tab w:val="left" w:pos="675"/>
                <w:tab w:val="left" w:pos="1134"/>
              </w:tabs>
              <w:spacing w:after="0" w:line="240" w:lineRule="auto"/>
              <w:ind w:right="29" w:firstLine="25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օգտագործվում են սննդամթերքի հետ շփման մեջ գտնվող տեխնոլոգիական սարքավորումներ և գույք, որոնք՝</w:t>
            </w:r>
          </w:p>
          <w:p w14:paraId="4FFEB5C2" w14:textId="77777777" w:rsidR="00B30D3D" w:rsidRPr="00594716" w:rsidRDefault="00B30D3D" w:rsidP="00CE4150">
            <w:pPr>
              <w:widowControl w:val="0"/>
              <w:tabs>
                <w:tab w:val="left" w:pos="675"/>
                <w:tab w:val="left" w:pos="1134"/>
                <w:tab w:val="left" w:pos="1560"/>
              </w:tabs>
              <w:spacing w:after="0" w:line="240" w:lineRule="auto"/>
              <w:ind w:right="29" w:firstLine="25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ունեն սննդամթերքի արտադրությունն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պատրաստումն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ապահովող կառուցվածքային և շահագործման բնութագրեր</w:t>
            </w:r>
          </w:p>
          <w:p w14:paraId="798FAE83" w14:textId="77777777" w:rsidR="00B30D3D" w:rsidRPr="00594716" w:rsidRDefault="00B30D3D" w:rsidP="00CE4150">
            <w:pPr>
              <w:widowControl w:val="0"/>
              <w:tabs>
                <w:tab w:val="left" w:pos="675"/>
                <w:tab w:val="left" w:pos="1134"/>
                <w:tab w:val="left" w:pos="1560"/>
              </w:tabs>
              <w:spacing w:after="0" w:line="240" w:lineRule="auto"/>
              <w:ind w:right="29" w:firstLine="25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5C45E25E" w14:textId="1826CC08" w:rsidR="00B30D3D" w:rsidRPr="00594716" w:rsidRDefault="00B30D3D" w:rsidP="00CE4150">
            <w:pPr>
              <w:widowControl w:val="0"/>
              <w:tabs>
                <w:tab w:val="left" w:pos="675"/>
                <w:tab w:val="left" w:pos="1134"/>
              </w:tabs>
              <w:spacing w:line="240" w:lineRule="auto"/>
              <w:ind w:right="29" w:firstLine="25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A0E0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9399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3839D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C3F6C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EF236A3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4AC33E1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2431D6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82C0193" w14:textId="561374A0" w:rsidR="00B30D3D" w:rsidRPr="00DD0B85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  <w:p w14:paraId="66388A7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B454AF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4F2A82F7" w14:textId="6E77FD42" w:rsidR="00B30D3D" w:rsidRPr="00DD0B85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  <w:p w14:paraId="2226168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CEF2548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77CD0E20" w14:textId="6DBF6982" w:rsidR="00B30D3D" w:rsidRPr="00DD0B85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3D7A4" w14:textId="076029CD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46559" w14:textId="4FF0A92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1-ին կետի 1-ին, 2-րդ և 3-րդ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0FF11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6D91FAD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095B9" w14:textId="3A28C1D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2.2.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C9BFF" w14:textId="2F0DEBB8" w:rsidR="00B30D3D" w:rsidRPr="00594716" w:rsidRDefault="00B30D3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սարքավորումները, գործիքները, պարագաները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94B8C" w14:textId="1D4F765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3FF66" w14:textId="0C7CB8A3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F98EBF" w14:textId="27C3F971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6130C" w14:textId="168B00B8" w:rsidR="00B30D3D" w:rsidRPr="00C549E2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758F25" w14:textId="24452EA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16BD6" w14:textId="7009EEB1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</w:t>
            </w:r>
            <w:r w:rsidR="00E17F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թվականի հունվարի 20-ի N 34-Ն որոշման հավելվածի 39-րդ կետի 2-րդ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2D212" w14:textId="1E298116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42E33FE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4C6496" w14:textId="07B05C3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B7D19" w14:textId="21E7F5ED" w:rsidR="00B30D3D" w:rsidRPr="00594716" w:rsidRDefault="00B30D3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սարքավորումները, գործիքները, պարագաները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որոնք անմիջական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շփման մեջ են գտնվում սննդամթերքի հետ, ենթարկվում են պատշաճ մաքրման ու ախտահանման: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B012D" w14:textId="56CAA313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8CDB2" w14:textId="36DEF42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82843" w14:textId="22497DB9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D8342" w14:textId="47AB8DA8" w:rsidR="00B30D3D" w:rsidRPr="00C549E2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14A8D" w14:textId="78D56FAB" w:rsidR="00B30D3D" w:rsidRPr="00594716" w:rsidRDefault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</w:t>
            </w:r>
            <w:r w:rsidR="00CE5A2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փաստաթղթային զննում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5D951" w14:textId="0B39B4C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Հայաստանի Հանրապետության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կառավարության 2011թվականի հունվարի 20-ի N 34-Ն որոշման հավելվածի 39-րդ կետի 1-ին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C6F3" w14:textId="1C71852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6D2AF7" w:rsidRPr="00095A80" w14:paraId="364D12D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99D1B" w14:textId="1F6E941A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2.4.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CEBA6" w14:textId="39A2BC3F" w:rsidR="00B30D3D" w:rsidRPr="00594716" w:rsidRDefault="00B30D3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տեխնիկական սարքավորումները, ըստ անհրաժեշտության սարքավորված/հագեցված են համապատասխան հսկիչ սարքերով։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92D2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5EF9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50CB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64776" w14:textId="3C11E6AB" w:rsidR="00B30D3D" w:rsidRPr="00DD0B85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05880" w14:textId="362A308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01026" w14:textId="0B93B230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2-րդ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86024" w14:textId="3C278F70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2952BC1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B9AC0" w14:textId="2C42911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C8813" w14:textId="10C50DA7" w:rsidR="00B30D3D" w:rsidRPr="00594716" w:rsidRDefault="00B30D3D" w:rsidP="00CE415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հետ շփման մեջ գտնվող տեխնոլոգիական սարքավորումների և գույքի աշխատանքային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D0FF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9CF52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341CD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0141E" w14:textId="27C6C802" w:rsidR="00B30D3D" w:rsidRPr="00C549E2" w:rsidRDefault="00B30D3D" w:rsidP="00C549E2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070AE" w14:textId="6BDB0B4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F9C60" w14:textId="4D4CB115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EEE90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02BD97F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10C7A94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B809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6157DE2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028351C6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CE64" w14:textId="02E4CFE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D2AF7" w:rsidRPr="00095A80" w14:paraId="7E71266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15C22C35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1CD21B60" w:rsidR="00B30D3D" w:rsidRPr="00594716" w:rsidRDefault="00B30D3D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ունեն սանիտարական (բժշկական) գրքույկ։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4D6DC455" w:rsidR="00B30D3D" w:rsidRPr="004B1FA7" w:rsidRDefault="004B1FA7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2DBDB6A0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201E6" w14:textId="6AA9C870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</w:t>
            </w:r>
            <w:r w:rsidR="00E17F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թվականի հունվարի 20-ի N 34-Ն որոշման հավելվածի 55-րդ կետ, «Սննդամթերքի անվտանգության մասին» օրենք  16-րդ հոդված 6-րդ մաս, ՄՄ ՏԿ 021/2011 կանոնակարգի</w:t>
            </w:r>
            <w:r w:rsidR="00E17F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17-րդ հոդվածի </w:t>
            </w:r>
            <w:r w:rsidR="00E17F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  <w:p w14:paraId="5C23FA79" w14:textId="15E8DD94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11DE716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7FF02" w14:textId="3C87D9E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EAC6A" w14:textId="4A980226" w:rsidR="00B30D3D" w:rsidRPr="00594716" w:rsidRDefault="00B30D3D" w:rsidP="00CE415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963A8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0F55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0746E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F5C6E" w14:textId="7E5516F7" w:rsidR="00B30D3D" w:rsidRPr="00444B11" w:rsidRDefault="00B30D3D" w:rsidP="00D51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D51703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9B1D8" w14:textId="422577A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862B1" w14:textId="6414434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կառավարության2011թվականի հունվարի 20-ի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54-րդ կետ, ՄՄ ՏԿ 021/2011 կանոնակարգի 17-րդ հոդվածի 11-րդ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EF51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1E5A2F0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93D3E" w14:textId="7D70455F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F3B4F" w14:textId="57224C84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շղթայում ներգրավված յուրաքանչյուր անձ պահպանում է անձնական հիգիենայի կանոնները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և կրում է համապատասխան մաքուր, անհրաժեշտության դեպքում, պաշտպանիչ հագուստ: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2F99F" w14:textId="59DE394C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F443E" w14:textId="3D48EE2E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9E58C" w14:textId="31E61ED2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822B2" w14:textId="52A0D92D" w:rsidR="00B30D3D" w:rsidRPr="00444B11" w:rsidRDefault="00B30D3D" w:rsidP="00D51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D51703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7E3CD" w14:textId="02CEF44B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B00D8" w14:textId="587E8F8D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2011թվականի հունվարի 20-ի N 34-Ն որոշման հավելվածի 53-րդ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C425A" w14:textId="77777777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D2AF7" w:rsidRPr="00095A80" w14:paraId="7CF8C7F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116F1ABD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lastRenderedPageBreak/>
              <w:t>4.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6DA47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ՀՈՒՄՔԻ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ՊԱՏՐԱՍՏԻ ԱՐՏԱԴՐԱՆՔԻ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02F1B81D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1BA68EC4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DC1AE" w14:textId="5FBFB4AA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290C0C8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1D791" w14:textId="2D365DC9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3E9BF" w14:textId="4ECC77D5" w:rsidR="00B30D3D" w:rsidRPr="00594716" w:rsidRDefault="00B30D3D" w:rsidP="00B30D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մթերքների և թռչնի մսից ստացված արտադրանքի արտադրության պրոցեսի բոլոր փուլերում ապահովված է դրանց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հետագծելիությունը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51779EF4" w14:textId="69D89826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9E934" w14:textId="7EAE0A63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465AD" w14:textId="45F0A8EF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D8C5D" w14:textId="4DD19F0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C8FE" w14:textId="19B88FB6" w:rsidR="00B30D3D" w:rsidRPr="00C549E2" w:rsidRDefault="00B30D3D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17FD4" w14:textId="4EBA3436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1D3C3" w14:textId="082D4277" w:rsidR="00B30D3D" w:rsidRPr="00594716" w:rsidRDefault="00B30D3D" w:rsidP="007949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26-րդ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5C17A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0047D7" w:rsidRPr="00095A80" w14:paraId="5FDC1012" w14:textId="77777777" w:rsidTr="004A22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578490" w14:textId="7D7ECC82" w:rsidR="000047D7" w:rsidRPr="00CE4150" w:rsidRDefault="00CA6AEF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4.2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5430E" w14:textId="24165767" w:rsidR="000047D7" w:rsidRPr="00CE4150" w:rsidRDefault="000047D7" w:rsidP="00CE415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CE4150">
              <w:rPr>
                <w:rFonts w:ascii="GHEA Grapalat" w:hAnsi="GHEA Grapalat"/>
                <w:sz w:val="20"/>
                <w:szCs w:val="20"/>
                <w:lang w:val="hy-AM" w:eastAsia="ru-RU"/>
              </w:rPr>
              <w:t>աշխատանքային հերթափոխն ավարտվելուց հետո արտադրական տարածքներում փաթեթավորման նյութեր չեն պահվում: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A5983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8BFDF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59A37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9FF69" w14:textId="0FDD4992" w:rsidR="000047D7" w:rsidRPr="00C549E2" w:rsidRDefault="004A745D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36CAD" w14:textId="2F29EBC2" w:rsidR="00CE5A2A" w:rsidRDefault="000047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</w:p>
          <w:p w14:paraId="17A800F1" w14:textId="76463608" w:rsidR="000047D7" w:rsidRPr="00594716" w:rsidRDefault="00CE5A2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զննում</w:t>
            </w:r>
            <w:r w:rsidRPr="00594716" w:rsidDel="00CE5A2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8CDF5" w14:textId="625A9C45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28-րդ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1FEE2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6D2ACFA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8B0FE" w14:textId="568029E2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AE1FB" w14:textId="08F203AD" w:rsidR="002E346E" w:rsidRPr="00594716" w:rsidRDefault="002E346E" w:rsidP="00CE415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պաղեցման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գործընթացն ավարտելուն պես </w:t>
            </w:r>
            <w:r w:rsidR="00CE5A2A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թռ</w:t>
            </w:r>
            <w:r w:rsidR="00CE5A2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CE5A2A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մսեղիքի չափման ցանկացած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ապահովվում է մինուս 1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4 °С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C2EA0" w14:textId="1C65803C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5A52A" w14:textId="240B4D88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E0B9B" w14:textId="2F18489E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020DD" w14:textId="634E8E7E" w:rsidR="002E346E" w:rsidRPr="00C549E2" w:rsidRDefault="00C53C5F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972F6" w14:textId="1170C474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C1571" w14:textId="2E2D5588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743A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095A80" w14:paraId="7B3C078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0512D" w14:textId="0E298DD5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E558" w14:textId="69B300EA" w:rsidR="002E346E" w:rsidRPr="00594716" w:rsidRDefault="002E346E" w:rsidP="00CE415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թռչնի մսեղիքի մասնատումը մասերի, թռչնի մսեղիքի և դրա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ոսկրահանումը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մեխանիկորեն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թռչնամսի,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արտադրությունը, խճողակի պատրաստումը և դրանով թաղանթների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լցոնումը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իրականացվում է սպանդային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արտադրամասից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առանձին տարածքում (բաժանմունքում, տեղամասում)՝ օդի 12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բարձր ջերմաստիճանի պայմաններում: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92B14" w14:textId="78B9CFB6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64408" w14:textId="6CA1AE3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CAF5C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04F10" w14:textId="1A012B62" w:rsidR="002E346E" w:rsidRPr="00C549E2" w:rsidRDefault="00C53C5F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5EF35" w14:textId="13370779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6884B" w14:textId="4126671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75605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59B8866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9C04C" w14:textId="1A308B7B" w:rsidR="002E346E" w:rsidRPr="00594716" w:rsidRDefault="00C53C5F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2FC7A" w14:textId="25E9DD68" w:rsidR="002E346E" w:rsidRPr="00594716" w:rsidRDefault="002E346E" w:rsidP="00CE4150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խոնավության զանգվածային մասը, որն անջատվում է թռչնի միսը հալեցնելիս, չի գերազանցում 4 տոկոսը: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C9821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51297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6F437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38ECA" w14:textId="647AC71D" w:rsidR="002E346E" w:rsidRPr="00C549E2" w:rsidRDefault="00C53C5F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9A6B0" w14:textId="19C6C59D" w:rsidR="002E346E" w:rsidRPr="00594716" w:rsidRDefault="002E346E" w:rsidP="00AC497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  <w:r w:rsidR="00AC49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C7678" w14:textId="7A5918D9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57-րդ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89ACD7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6FB9550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3AFE0" w14:textId="328BD827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EEAE3" w14:textId="7F27A3D9" w:rsidR="002E346E" w:rsidRPr="00594716" w:rsidRDefault="002E346E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մեխանիկական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ոսկրահանման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թռչնամսով տեխնոլոգիական տարաների (տարողությունների) վրա նախատեսված են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պիտակներ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՝ թռչնի այդ մսի մշակման ամսաթվի և ժամի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նշմամբ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, կամ տեղեկատվությունը գրառելու և ընթերցելու համար էլեկտրոնային սարքեր, որոնք ապահովում են դրա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հետագծելիությունը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5B705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B094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F565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0ED67" w14:textId="016DAE29" w:rsidR="002E346E" w:rsidRPr="00DD0B85" w:rsidRDefault="00C53C5F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0440F" w14:textId="2EC5AB54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FE3C5" w14:textId="704A73C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61-րդ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1BAD6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58D20DD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43CE7" w14:textId="4904D463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150F2" w14:textId="5E17E019" w:rsidR="002E346E" w:rsidRPr="00594716" w:rsidRDefault="002E346E" w:rsidP="002E346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մանրացման և (կամ)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համար նախատեսված՝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մթերքը չափման ցանկացած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ունի 4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բարձր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B2463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FC6F3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0421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3BF07" w14:textId="28C4F69B" w:rsidR="002E346E" w:rsidRPr="00DD0B85" w:rsidRDefault="00C53C5F" w:rsidP="00C549E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F42723" w14:textId="0AAF2756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E6161" w14:textId="7C84CF0D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68-րդ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A7CC9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259BD653" w14:textId="77777777" w:rsidTr="009A091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5D9D4" w14:textId="227FAC21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A6949" w14:textId="3D026A61" w:rsidR="00AF4EAF" w:rsidRDefault="00AF4EAF" w:rsidP="00C70A32">
            <w:pPr>
              <w:widowControl w:val="0"/>
              <w:tabs>
                <w:tab w:val="left" w:pos="705"/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proofErr w:type="spellStart"/>
            <w:r w:rsidR="002E346E"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="002E346E"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0FC06AF0" w14:textId="7785B988" w:rsidR="002E346E" w:rsidRPr="00C70A32" w:rsidRDefault="002E346E" w:rsidP="00C70A3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3"/>
                <w:tab w:val="left" w:pos="993"/>
              </w:tabs>
              <w:spacing w:after="0" w:line="240" w:lineRule="auto"/>
              <w:ind w:left="109" w:firstLine="142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նատրիումի 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նիտրիտը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(կալիումի 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նիտրիտը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կիրառվում է միայն 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C70A3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խառնուրդների տեսքով՝ նատրիումի նիտրիտի (կալիումի նիտրիտի) 0,9 տոկոսից ոչ ավելի զանգվածային մասով:</w:t>
            </w:r>
          </w:p>
          <w:p w14:paraId="2024F3E2" w14:textId="1DB79135" w:rsidR="002E346E" w:rsidRPr="00594716" w:rsidRDefault="002E346E" w:rsidP="00C70A3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3"/>
                <w:tab w:val="left" w:pos="993"/>
              </w:tabs>
              <w:spacing w:after="0" w:line="240" w:lineRule="auto"/>
              <w:ind w:left="109" w:firstLine="142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Մեկ անվանում ունեցող թռչնի մսից ստացված արտադրանքի արտադրության մեջ միաժամանակ չի օգտագործվում 2 և ավելի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խառնուրդներ:</w:t>
            </w:r>
          </w:p>
          <w:p w14:paraId="3EE289BC" w14:textId="32C56219" w:rsidR="002E346E" w:rsidRPr="00594716" w:rsidRDefault="002E346E" w:rsidP="00C70A3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after="160" w:line="240" w:lineRule="auto"/>
              <w:ind w:left="109" w:right="-8" w:firstLine="142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Չվերամշակված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տեսքով իրացման համար նախատեսված՝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համար չեն կիրառվում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) խառնուրդներ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ֆոսֆատներ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(այդ թվում՝ ֆոսֆատ պարունակող խառնուրդների և համալիր սննդային խառնուրդների կազմում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ֆոսֆատների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AC478" w14:textId="66A90B5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FFAE5" w14:textId="7FF5639F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1215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BA7D6" w14:textId="48746CF6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1CC28DDE" w14:textId="6EC93E4F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39685389" w14:textId="72598BE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7E5E4F62" w14:textId="031851F3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88AEFE4" w14:textId="45E9672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011C86CA" w14:textId="3E6BA98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435492F0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B68FEBE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356BCFEC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427A93E" w14:textId="471795CF" w:rsidR="002E346E" w:rsidRPr="00594716" w:rsidRDefault="002E346E" w:rsidP="00C549E2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C549E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45B81" w14:textId="7F696A80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7CE9F" w14:textId="77777777" w:rsidR="00D4217C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70-րդ կետ</w:t>
            </w:r>
          </w:p>
          <w:p w14:paraId="6687559A" w14:textId="6DAE719E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BEACE" w14:textId="6952ACE6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40326BD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F708A" w14:textId="2BFCB27C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D1CA0" w14:textId="170EA3D2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թռչնի մսից (ենթամթերքից) երշիկեղենի և մթերքների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ջերմամշակումն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իրականացվում է ջերմաստիճանը (այդ թվում՝ արտադրանքի միջուկը՝ բացառությամբ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կիսաապխտած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հում թորշոմած արտադրատեսակների) և հարաբերական խոնավությունը կամ միայն ջերմաստիճանը (ջրում ջերմամշակում իրականացնելու համար) վերահսկող սարքեր ունեցող հատուկ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սարքավորմամբ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FEC55" w14:textId="080DD083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5A49" w14:textId="3C58BDB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817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11E4D" w14:textId="64CAF837" w:rsidR="002E346E" w:rsidRPr="00C549E2" w:rsidRDefault="00C53C5F" w:rsidP="00C549E2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43DAC" w14:textId="7D4D171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ED72F" w14:textId="7DF761AB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73-րդ կետի «գ»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20EE6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D2AF7" w:rsidRPr="00095A80" w14:paraId="7231E78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5BFE4" w14:textId="38E2338F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ED9B2" w14:textId="77777777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տարիքային խմբերի երեխաների սննդի համար նախատեսված՝ թռչնի մսից (փորոտիքից) ստացված արտադրանքի արտադրության մեջ չի  օգտագործվում</w:t>
            </w:r>
          </w:p>
          <w:p w14:paraId="474494C1" w14:textId="77777777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ֆոսֆատներ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համի և բույրի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ուժեղացուցիչներ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բենզոյաթթուներ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սորբինաթթուներ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 դրանց աղեր,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ինչպես նաև այն համալիր սննդային հավելումները, որոնց բաղադրության մեջ առկա են ֆոսֆատները, համի ու բույրի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ուժեղացուցիչները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բենզոյաթթուները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սորբինաթթուներն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 դրանց աղերը:</w:t>
            </w:r>
          </w:p>
          <w:p w14:paraId="30CE2C37" w14:textId="77777777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գենետիկորեն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ձևափոխված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օրգանիզմներ (ԳՁՕ) պարունակող՝ պարենային (սննդային) հումք.</w:t>
            </w:r>
          </w:p>
          <w:p w14:paraId="6B1F5396" w14:textId="0EA88C35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թունաքիմիկատների կիրառմամբ ստացված՝ պարենային (սննդային) հումք: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7F74" w14:textId="09E0FE3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45696" w14:textId="5966592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AA356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30951" w14:textId="5895F3C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BB5FB27" w14:textId="5F70C32F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3FCCEE0" w14:textId="77777777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44EC75F" w14:textId="6229724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AC21A49" w14:textId="188ED323" w:rsidR="002E346E" w:rsidRPr="00C549E2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412CF217" w14:textId="745042EE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9F89D0B" w14:textId="51ADB03F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F4F4778" w14:textId="6F756D41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6ED4C54" w14:textId="77777777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C11CE70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DA453A9" w14:textId="406D0A1D" w:rsidR="002E346E" w:rsidRPr="00C549E2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241A0DE6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6B91B31" w14:textId="07CB4F50" w:rsidR="002E346E" w:rsidRPr="00C549E2" w:rsidRDefault="00C53C5F" w:rsidP="00C549E2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549E2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517DE" w14:textId="0E0903B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17D3B" w14:textId="1911EE8A" w:rsidR="002E346E" w:rsidRPr="00594716" w:rsidRDefault="002E346E" w:rsidP="00665FA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81-րդ կետ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«գ» ենթակետ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եր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E3B9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0047D7" w:rsidRPr="00095A80" w14:paraId="7FD3A6F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7C3C3" w14:textId="5C9D122F" w:rsidR="000047D7" w:rsidRPr="00594716" w:rsidRDefault="00CA6AEF" w:rsidP="000047D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4.11.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E5C8" w14:textId="5F88B913" w:rsidR="000047D7" w:rsidRPr="00594716" w:rsidRDefault="000047D7" w:rsidP="00AE5196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 6 ամսականից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3 տարեկան երեխաների և 3 տարեկանից բարձր տարիքի երեխաների սննդի համար նախատեսված պահածոներն արտադրելիս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միկրոկենսաբանական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կայունություն և անվտանգություն սահմանելու նպատակով արտադրողի պահեստում դրանց պահպանման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տևողությունը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կազմում է 21 օրից ոչ պակաս: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5109C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AFA54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23133" w14:textId="77777777" w:rsidR="000047D7" w:rsidRPr="00594716" w:rsidRDefault="000047D7" w:rsidP="002E46D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62C58" w14:textId="4CA6DA72" w:rsidR="000047D7" w:rsidRPr="00DD0B85" w:rsidRDefault="004A745D" w:rsidP="004D275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01C5E" w14:textId="6139FBDC" w:rsidR="000047D7" w:rsidRPr="00594716" w:rsidRDefault="000047D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CEC69" w14:textId="49ACA082" w:rsidR="000047D7" w:rsidRPr="00594716" w:rsidRDefault="000047D7" w:rsidP="00463A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863CB3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4217C" w:rsidRPr="00095A80" w14:paraId="503FB74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5A0E8" w14:textId="0F053D55" w:rsidR="00D4217C" w:rsidRPr="00594716" w:rsidRDefault="00D4217C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AA3E6" w14:textId="129DFF53" w:rsidR="00D4217C" w:rsidRPr="00594716" w:rsidRDefault="00D4217C" w:rsidP="00D4217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3 տարեկանից բարձր երեխաների սննդի համար նախատեսված՝ թռչնի մսից (փորոտիքից) ստացված՝ աղացած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կիսապատրաստվածքների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արտադրության բոլոր փուլերում 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խճողակն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ունի 4 °С-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 ոչ բարձր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E6A33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F07C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28EB3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5811" w14:textId="6BFBB9EB" w:rsidR="00D4217C" w:rsidRPr="00DD0B85" w:rsidRDefault="00C53C5F" w:rsidP="004D275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D275E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48BB9" w14:textId="546C4118" w:rsidR="00D4217C" w:rsidRPr="00594716" w:rsidRDefault="00D4217C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10250" w14:textId="349D63B2" w:rsidR="00D4217C" w:rsidRPr="00594716" w:rsidRDefault="00D4217C" w:rsidP="00D421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84-րդ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28331" w14:textId="77777777" w:rsidR="00D4217C" w:rsidRPr="00594716" w:rsidRDefault="00D4217C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84BD9" w:rsidRPr="00095A80" w14:paraId="7E5761CE" w14:textId="77777777" w:rsidTr="004A22BE">
        <w:trPr>
          <w:trHeight w:val="164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47DD5" w14:textId="44A73A95" w:rsidR="00484BD9" w:rsidRPr="00594716" w:rsidRDefault="00CA6AEF" w:rsidP="00484BD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4.13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C218F" w14:textId="00C9F630" w:rsidR="00484BD9" w:rsidRPr="00594716" w:rsidRDefault="00484BD9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6 ամսականից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3 տարեկան երեխաների սննդի համար նախատեսված՝ թռչնի մսից (փորոտիքից) պահածոներն արտադրելիս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կշռածրարումը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կատարվում է 0,25 դմ3 –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ոչ ավելի տարողությամբ սպառողական փաթեթվածքով։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021DF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04752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CF06E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0650E" w14:textId="498326BD" w:rsidR="00484BD9" w:rsidRPr="00DD0B85" w:rsidRDefault="006236A1" w:rsidP="004D275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D275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1B3A9" w14:textId="75733F82" w:rsidR="00484BD9" w:rsidRPr="00594716" w:rsidRDefault="00484BD9" w:rsidP="00484BD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6319C" w14:textId="04592A79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A17FF" w14:textId="77777777" w:rsidR="00484BD9" w:rsidRPr="00594716" w:rsidRDefault="00484BD9" w:rsidP="00484BD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7017143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10406" w14:textId="65D90CD5" w:rsidR="002E346E" w:rsidRPr="00594716" w:rsidRDefault="002E346E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318C" w14:textId="0E785096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սառնարանային խցիկներում </w:t>
            </w:r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ստացված մթերքները և թռչնի մսից ստացված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արտադրանքը տեղավորված է </w:t>
            </w:r>
            <w:proofErr w:type="spellStart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դարսակներով</w:t>
            </w:r>
            <w:proofErr w:type="spellEnd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դարակաշարերի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տակդիրների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վրա՝ հատակից 8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սանտիմետրից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բարձրության վրա։ Արտադրանքը պատերից և սառեցնող սարքավորումներից 30 սմ-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պակաս հեռավորության վրա է։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D99C2" w14:textId="14838929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06F69" w14:textId="08EAC97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ED102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5069A" w14:textId="53ECAE29" w:rsidR="002E346E" w:rsidRPr="00444B11" w:rsidRDefault="00C53C5F" w:rsidP="00444B11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44B11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B29B9" w14:textId="3F85D339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C67A3" w14:textId="7CB5F37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0B25A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17802FA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6A" w14:textId="54BEEE22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3F6A3" w14:textId="141E0517" w:rsidR="002E346E" w:rsidRPr="00594716" w:rsidRDefault="002E346E" w:rsidP="00D4217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սառնարանային մշակման և պահպանման համար նախատեսված սառնարանային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խցերը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սարքավորված են ջերմաչափերով և (կամ) ջերմաստիճանի ու խոնավության ավտոմատ վերահսկման միջոցներով այնպես, որ ապահովվի թղթային և (կամ) էլեկտրոնային կրիչների վրա ժամանակի որոշակի միջակայքով պարամետրերի գրանցման հնարավորությունը: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9777F" w14:textId="333C80B1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A2A63" w14:textId="25D0C694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8FD59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BE9AB" w14:textId="36F3D7A0" w:rsidR="002E346E" w:rsidRPr="00444B11" w:rsidRDefault="00C53C5F" w:rsidP="00444B1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="00A918E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444B11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010A6" w14:textId="0880063C" w:rsidR="002E346E" w:rsidRPr="00594716" w:rsidRDefault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E19D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B8DBF" w14:textId="1C16FFD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78E8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095A80" w14:paraId="7043AF7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86ED4" w14:textId="367DA0B8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AF15" w14:textId="5EB608E3" w:rsidR="002E346E" w:rsidRPr="00594716" w:rsidRDefault="002E346E" w:rsidP="00D4217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փոխադրման (տրանսպորտային փոխադրման) համար նախատեսված տրանսպորտային միջոցները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սարքավորված են այնպիսի միջոցներով, որոնք թույլ են տալիս պահպանել և գրանցել սահմանված ջերմաստիճանային ռեժիմը: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97A0A" w14:textId="2549E3C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BC16C" w14:textId="4A062AF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84CB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4B5EA" w14:textId="7F98337D" w:rsidR="002E346E" w:rsidRPr="00444B11" w:rsidRDefault="00C53C5F" w:rsidP="00444B1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44B11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3C83E" w14:textId="08336783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5E4A4" w14:textId="36B45430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95-րդ կետի 2-րդ պարբերություն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1338F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C53C5F" w:rsidRPr="00095A80" w14:paraId="044755F7" w14:textId="77777777" w:rsidTr="00C7651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8E38F" w14:textId="5B693A03" w:rsidR="00C53C5F" w:rsidRPr="00594716" w:rsidRDefault="00C53C5F" w:rsidP="00CA6AE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EBEB7" w14:textId="0A81ADB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սառեցրած մթերքների և թռչնի մսից ստացված սառեցրած արտադրանքը պահպանման, փոխադրման (տրանսպորտային փոխադրման) և իրացման ժամանակ չի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հալեցվում: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73D2F" w14:textId="101F5BE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31195" w14:textId="0338FE62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67557" w14:textId="652749B7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0803D" w14:textId="463DBFA4" w:rsidR="00C53C5F" w:rsidRPr="00444B11" w:rsidRDefault="00C53C5F" w:rsidP="00444B1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44B11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4AB41" w14:textId="02A9A38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C9A3" w14:textId="0098E8CC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98-րդ կետի 1-ին պարբերություն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630B5" w14:textId="77777777" w:rsidR="00C53C5F" w:rsidRPr="00594716" w:rsidRDefault="00C53C5F" w:rsidP="00C53C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2E46D6" w:rsidRPr="00095A80" w14:paraId="1984DAA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6F02C" w14:textId="58E0D6BB" w:rsidR="002E46D6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4.18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88DAA" w14:textId="3E4FE861" w:rsidR="002E46D6" w:rsidRPr="00594716" w:rsidRDefault="002E46D6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թռչնի մսից պատրաստված երշիկեղենի և արտադրանքի արտադրության ժամանակ միկրոօրգանիզմների մեկնարկային կուլտուրաներ օգտագործման դեպքում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դրանց առկայությունը</w:t>
            </w:r>
            <w:r w:rsidR="00AE5196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FB01E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41E08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0D60C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06C97" w14:textId="44F0F891" w:rsidR="002E46D6" w:rsidRPr="00444B11" w:rsidRDefault="001E27DA" w:rsidP="00444B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44B11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2BBB7" w14:textId="7064B79D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833AB" w14:textId="497E0897" w:rsidR="002E46D6" w:rsidRPr="00594716" w:rsidRDefault="002E46D6" w:rsidP="002E46D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109-րդ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31F4E" w14:textId="77777777" w:rsidR="002E46D6" w:rsidRPr="00594716" w:rsidRDefault="002E46D6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63AD9" w:rsidRPr="00095A80" w14:paraId="6490AC4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57515" w14:textId="449A9F59" w:rsidR="00463AD9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4.19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9584E" w14:textId="44320499" w:rsidR="00463AD9" w:rsidRPr="00594716" w:rsidRDefault="00463AD9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թռչնի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ստացված մթերքները և թռչնի մսից ստացված արտադրանքը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ֆերմենտային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պատրաստուկներով մշակվելու դեպքում դրանց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(բաղադրության մեջ) նշվում է այդ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ֆերմենտային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պատրաստուկների օգտագործման մասին տեղեկատվությունը, եթե դրանց ակտիվությունը, այդ թվում՝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մնացորդայինը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, պահպանվում է պատրաստի մթերքում: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D9297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D4DB3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A9142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38AE3" w14:textId="294671E0" w:rsidR="00463AD9" w:rsidRPr="00444B11" w:rsidRDefault="001E27DA" w:rsidP="00444B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44B11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3EE40" w14:textId="15EF75AB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7A3F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99B65A1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8CC5280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D77C12E" w14:textId="245DBAF8" w:rsidR="00463AD9" w:rsidRPr="00594716" w:rsidRDefault="00463AD9" w:rsidP="00463AD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3AB078" w14:textId="77777777" w:rsidR="00463AD9" w:rsidRPr="00594716" w:rsidRDefault="00463AD9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F333FC" w:rsidRPr="00095A80" w14:paraId="37D77CC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4DD1D" w14:textId="7ADFE3E2" w:rsidR="00F333FC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4.20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38CC2" w14:textId="599618DE" w:rsidR="00F333FC" w:rsidRPr="00594716" w:rsidRDefault="00F333FC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տեղեկատվություն </w:t>
            </w:r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lastRenderedPageBreak/>
              <w:t xml:space="preserve">թռչնի տեսակի և տարիքային խմբի (օրինակ՝ «հնդկահավ», «հնդկահավի ճտեր»), ամբողջական մսեղիքի մշակման եղանակի (օրինակ՝ «փորոտիքը հանած», «փորոտիքը հանած՝ փորոտիքի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կոմպլեկտով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և վզով»), սորտի կամ կատեգորիայի, ինչպես նաև ջերմային վիճակի մասին («պաղեցրած», «սառեցրած»)</w:t>
            </w:r>
            <w:r w:rsidR="00A14021" w:rsidRPr="0059471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6BC58C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641E3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A5385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2D5AF" w14:textId="16D7AFEF" w:rsidR="00F333FC" w:rsidRPr="00444B11" w:rsidRDefault="001E27DA" w:rsidP="00444B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44B11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C4F2C" w14:textId="0AF91AF6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63875" w14:textId="2BF5228F" w:rsidR="00F333FC" w:rsidRPr="00594716" w:rsidRDefault="00F333FC" w:rsidP="00F333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կանոնակարգի 113-րդ կետի 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0A283" w14:textId="77777777" w:rsidR="00F333FC" w:rsidRPr="00594716" w:rsidRDefault="00F333FC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64CCF7C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31203" w14:textId="7A364B09" w:rsidR="00DF4F24" w:rsidRPr="00594716" w:rsidRDefault="00CA6AEF" w:rsidP="004D3EC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4.2</w:t>
            </w:r>
            <w:r w:rsid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6C53E" w14:textId="18E6A2BF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A404A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5A404A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տեղեկատվություն թռչնի տեսակի և տարիքային խմբի (օրինակ՝ «հավի», «ճտերի», «հնդկահավի», «հնդկահավի ճտերի») և ջերմային վիճակի մասին («պաղեցրած», «սառեցրած»)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9D8A8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658B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96E65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CFDEC" w14:textId="6B127FB2" w:rsidR="00DF4F24" w:rsidRPr="00444B11" w:rsidRDefault="001E27DA" w:rsidP="00444B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444B11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6097E" w14:textId="62E7470C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720E9" w14:textId="68199B4B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114-րդ կետի 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030D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30D0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6411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0232FDA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0FE994E1" w:rsidR="00DF4F24" w:rsidRPr="00594716" w:rsidRDefault="00DF4F24" w:rsidP="004D3EC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22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53CECE21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փաթեթավորված 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ներառում է. </w:t>
            </w:r>
          </w:p>
          <w:p w14:paraId="774DA5F1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78E4127F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բաղադրիչով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</w:t>
            </w:r>
          </w:p>
          <w:p w14:paraId="60A68D64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708B2DE3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սահմանափակումները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5B3DBB87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սննդային արժեքի ցուցանիշները.</w:t>
            </w:r>
          </w:p>
          <w:p w14:paraId="6A5012A4" w14:textId="3C1A8078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օրգանիզմների (այսուհետ՝</w:t>
            </w: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ԳՁՕ) կիրառմամբ ստացված բաղադրիչների առկայության մասին տեղեկությունները.</w:t>
            </w:r>
          </w:p>
          <w:p w14:paraId="22028940" w14:textId="1CE80D4C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D4C9B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BCC1235" w14:textId="795F00C8" w:rsidR="00DF4F24" w:rsidRPr="004D275E" w:rsidRDefault="004D275E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  <w:p w14:paraId="242455CC" w14:textId="49EBB930" w:rsidR="00DF4F24" w:rsidRPr="004D275E" w:rsidRDefault="004D275E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  <w:p w14:paraId="396DC16C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0FC2889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0.3</w:t>
            </w:r>
          </w:p>
          <w:p w14:paraId="04ABD6CE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  <w:p w14:paraId="4F5C57CE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  <w:p w14:paraId="24A151CE" w14:textId="2364DA75" w:rsidR="00DF4F24" w:rsidRPr="00DD0B85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A918E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</w:p>
          <w:p w14:paraId="5BCC08C0" w14:textId="5BFEEF14" w:rsidR="00DF4F24" w:rsidRPr="00DD0B85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A918E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</w:p>
          <w:p w14:paraId="3D78A171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7D630E9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4F1F31B6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AC2EF80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4158456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882A6E4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6B0048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AF68A85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2CEB48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BFD24C7" w14:textId="394AF044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0B745240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103766284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2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(այսուհետ՝ ՄՄ ՏԿ 022/2011 կանոնակարգ) 4-րդ հոդվածի 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1-ի կետի 1-ին, 2-րդ, 3-րդ, 4-րդ, 5-րդ, 6-րդ, 7-րդ, 8-րդ, 9-րդ, 10-րդ և 11-րդ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2E2C631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0F0131EA" w:rsidR="00DF4F24" w:rsidRPr="00594716" w:rsidRDefault="00DF4F24" w:rsidP="004D3EC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4D3E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23</w:t>
            </w:r>
            <w:r w:rsidR="00CE41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1C63661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փաթեթավորված 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զետեղված է ռուսերեն և հայերեն լեզուներով,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116DE264" w:rsidR="00DF4F24" w:rsidRPr="00DD0B85" w:rsidRDefault="00DF4F24" w:rsidP="00A918E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918E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0CDFF" w14:textId="4886259D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 9-րդ հոդված</w:t>
            </w:r>
            <w:r w:rsidR="00A12A3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2-րդ մաս,</w:t>
            </w:r>
          </w:p>
          <w:p w14:paraId="34012EC1" w14:textId="44D290EA" w:rsidR="00DF4F24" w:rsidRPr="00594716" w:rsidRDefault="00DF4F24" w:rsidP="00A12A3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ՄՄ ՏԿ 022/2011 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4-րդ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 կետի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2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ենթակետ, ՄՄ ՏԿ 022/2011 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4-րդ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հոդված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E3667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CE3667"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E3667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-րդ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3</w:t>
            </w:r>
            <w:r w:rsidR="00CE366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D14D29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032666FA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4A3B7D8E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դրա նշումը, դրա պիտանիության ժամկետից կախված, կատարված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բառերի կիրառմամբ՝</w:t>
            </w:r>
          </w:p>
          <w:p w14:paraId="167A93DE" w14:textId="7777777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ժամը, օրը, ամիսը՝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72 ժամ պիտանիության ժամկետի դեպքում.</w:t>
            </w:r>
          </w:p>
          <w:p w14:paraId="778763B1" w14:textId="7777777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օրը, ամիսը, տարին՝ 72 ժամից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երեք ամիս պիտանիության ժամկետի դեպքում.</w:t>
            </w:r>
          </w:p>
          <w:p w14:paraId="314BB0CB" w14:textId="63CE734B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ամիսը, տարին կամ օրը, ամիսը, տարին՝ երեք ամիս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ավելի պիտանիության ժամկետի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72D7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A4B583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F90C64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757FE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30B8EE1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192465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A13F9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7C1232D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136376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790D1AF" w14:textId="77F852A4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34C4A80C" w14:textId="2F29A18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09A695C3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կետի 1-ին ենթակետ</w:t>
            </w:r>
          </w:p>
          <w:p w14:paraId="1047458D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D55BF8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734944E2" w:rsidR="00DF4F24" w:rsidRPr="00594716" w:rsidRDefault="00DF4F24" w:rsidP="004D3ECE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  <w:r w:rsid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6B8CDB3A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theme="minorHAnsi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theme="minorHAnsi"/>
                <w:sz w:val="20"/>
                <w:szCs w:val="20"/>
                <w:lang w:val="hy-AM" w:eastAsia="ru-RU"/>
              </w:rPr>
              <w:t xml:space="preserve"> 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4679661F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19EE98B3" w:rsidR="00DF4F24" w:rsidRPr="00594716" w:rsidRDefault="00DF4F24" w:rsidP="00DF4F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="00A12A3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կետի 2-րդ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1966E4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5CE4778E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26</w:t>
            </w:r>
            <w:r w:rsid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21B10E73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դրա պիտանիության ժամկետի նշումը կատարված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բառերի կիրառմամբ՝</w:t>
            </w:r>
          </w:p>
          <w:p w14:paraId="02636304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»՝ նշելով ժամը, օրը, ամիսը՝ դրա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72 ժամ պիտանիության ժամկետի դեպքում.</w:t>
            </w:r>
          </w:p>
          <w:p w14:paraId="39DA3133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»՝ նշելով օրը, ամիսը, տարին՝ դրա 72 ժամից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երեք ամիս պիտանիության ժամկետի դեպքում.</w:t>
            </w:r>
          </w:p>
          <w:p w14:paraId="43E77D29" w14:textId="5FABFABA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....... ավարտը»՝ նշելով ամիսը, տարին, կամ 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»՝ նշելով օրը, ամիսը, տարին՝ դրա՝ առնվազն երեք ամիս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պիտանիության ժամկետ ունենալու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F9EE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1B91115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752FA4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57DD5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 0.1</w:t>
            </w:r>
          </w:p>
          <w:p w14:paraId="06D430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3E153B1" w14:textId="155EE1D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7BD23F2A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կետի 1-ին ենթակետ</w:t>
            </w:r>
          </w:p>
          <w:p w14:paraId="63C2E265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07D3902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43CB7141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</w:t>
            </w:r>
            <w:r w:rsid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328600B2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էներգետիկ արժեքը (կալորիականությունը) նշված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ջոուլներով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կալորիաներով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նշված մեծությունների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պատիկով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մասով արտահայտված միավորներով։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5DD1540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02E45D63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4-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6B6B60A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0A869510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461070D8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հասկանալի է, դյուրընթեռնելի, հավաստի և սպառողներին (ձեռք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բերողներին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մոլորության մեջ չգցող, գրառումները, նշանները, խորհրդանիշները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կոնտրաստային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են  այն ֆոնի նկատմամբ, որի վրա զետեղված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։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զետեղման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7EA22681" w:rsidR="00DF4F24" w:rsidRPr="00A918E0" w:rsidRDefault="00DF4F24" w:rsidP="00A918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A918E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552693BA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կետի 1-ին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410998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68114A2C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4.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29</w:t>
            </w:r>
            <w:r w:rsid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22F5D" w14:textId="3E1F8CB1" w:rsidR="00DF4F24" w:rsidRPr="00594716" w:rsidRDefault="00DF4F24" w:rsidP="00E73400">
            <w:pPr>
              <w:widowControl w:val="0"/>
              <w:tabs>
                <w:tab w:val="left" w:pos="465"/>
                <w:tab w:val="left" w:pos="1134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ԳՁՕ-ների օգտագործմամբ ստացված սննդամթերքի, այդ թվում՝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դեզօքսիռիբոնուկլեինաթթու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(ԴՆԹ) և սպիտակուց չպարունակող սննդամթերքի համար նշված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տեղեկատվությունը՝ 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գենետիկորեն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մթերք» կամ 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օրգանիզմներից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ստացված մթերք» կամ «մթերքը պարունակում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օրգանիզմների բաղադրիչներ»։</w:t>
            </w:r>
          </w:p>
          <w:p w14:paraId="56C7F097" w14:textId="77777777" w:rsidR="00DF4F24" w:rsidRPr="00594716" w:rsidRDefault="00DF4F24" w:rsidP="00E73400">
            <w:pPr>
              <w:widowControl w:val="0"/>
              <w:tabs>
                <w:tab w:val="left" w:pos="465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DFC5EB" w14:textId="78B243FC" w:rsidR="00DF4F24" w:rsidRPr="00594716" w:rsidRDefault="00DF4F24" w:rsidP="00E7340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0"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Եվրասիական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տնտեսական միության շուկայում արտադրանքի շրջանառության միասնական նշանի կողքին զետեղված է ԳՁՕ-ների կիր առմամբ ստացված արտադրանքի՝ այդ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նշանին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չափով նույնական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՝ «ԳՁՕ» գրառման տեսքով։</w:t>
            </w:r>
          </w:p>
          <w:p w14:paraId="2FE22683" w14:textId="77777777" w:rsidR="00DF4F24" w:rsidRPr="00594716" w:rsidRDefault="00DF4F24" w:rsidP="00E73400">
            <w:pPr>
              <w:widowControl w:val="0"/>
              <w:tabs>
                <w:tab w:val="left" w:pos="465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EE1C50B" w14:textId="7C25BE89" w:rsidR="00DF4F24" w:rsidRPr="00594716" w:rsidRDefault="00DF4F24" w:rsidP="00E7340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0"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Այն դեպքում, երբ արտադրողը սննդամթերքի արտադրության ժամանակ չի օգտագործել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օրգանիզմներ, ապա սննդամթերքում ԳՁՕ-ի 0,9</w:t>
            </w: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տոկոս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դրանից պակաս պարունակությունը համարվում է պատահական կամ տեխնիկապես չվերացվող խառնուրդ, և այդ սննդամթերքը չի դասվում ԳՁՕ</w:t>
            </w: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պարունակող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lastRenderedPageBreak/>
              <w:t>սննդամթերքների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շարքին։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Այդ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սննդամթերքի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մակնշման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ժամանակ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ԳՁՕ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առկայության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մասին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տեղեկությ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ուններ չեն նշվում։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9E347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7EB11718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BDFD20F" w14:textId="4F65AEE4" w:rsidR="00DF4F24" w:rsidRPr="00594716" w:rsidRDefault="00DF4F24" w:rsidP="00DF4F2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AD00108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48C47FED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6C6FDB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1C0BE659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65461CCF" w14:textId="68C83B5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75F3721E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և/կամ փաստաթղթային զննում</w:t>
            </w:r>
            <w:r w:rsidR="00CE19D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CE19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և/կամ</w:t>
            </w:r>
            <w:r w:rsidR="00CE19D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39C29726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4-րդ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հոդված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CE3667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CE3667"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E3667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11-րդ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կետ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1-ին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ենթակետ</w:t>
            </w:r>
          </w:p>
          <w:p w14:paraId="2BBB832C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485BFA0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392EA" w14:textId="45D78D66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80567" w14:textId="5088FF07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մսից ստացված՝ ընդհանուր նշանակության արտադրանքի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մակնշված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չէ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այնպիսի հորինված անվանումների օգտագործմամբ, որոնք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ասոցացվում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մանկական սննդի համար նախատեսված արտադրանքի հետ (օրինակ՝ նրբերշիկ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Դետսկիե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երշիկ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Բուտուզ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շնիցել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Տոտոշա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3DEC" w14:textId="492E1F3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86A17" w14:textId="5515C34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AC8A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06F68" w14:textId="6A6F9A1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EC038" w14:textId="434B8C1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12392" w14:textId="47FA385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104-րդ կետի «բ» 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E825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3ACBC68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F7340" w14:textId="7A575F22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</w:t>
            </w:r>
            <w:r w:rsidR="00CE41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51A92" w14:textId="10AA6F71" w:rsidR="00DF4F24" w:rsidRPr="00594716" w:rsidRDefault="00DF4F24" w:rsidP="00661CA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մսամթերք</w:t>
            </w:r>
            <w:r w:rsidR="00661CA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չեն օգտագործվում հորինված անվանումներ, որոնք շփոթելու աստիճան նույնական կամ նման են մսամթերքի համար միջպետական (տարածաշրջանային) չափանիշներով սահմանված հորինված անվանումներին: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90EFC" w14:textId="6D58809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09903" w14:textId="567534F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ADC2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CE316" w14:textId="61288CE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0CD2A" w14:textId="46A98BE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B75A2" w14:textId="027D542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104-րդ կետի «գ»  ենթակետ ,ՄՄ ՏԿ 034/2013 կանոնակարգի 107-րդ կետի «գ»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CBC9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84C30B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A7D29" w14:textId="5104C072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065DC" w14:textId="72E8728C" w:rsidR="00DF4F24" w:rsidRPr="00594716" w:rsidRDefault="00DF4F24" w:rsidP="00661CA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վակուումով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փոփոխված մթնոլորտային պայմաններում փաթեթավորված թռչնի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ստացված մթերքների և թռչնի մսից ստացված արտադրանքի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պարունակում է համապատասխան տեղեկություններ (օրինակ՝ «փաթեթավորված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վակուումով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», «փաթեթավորված է փոփոխված մթնոլորտային պայմաններում»):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C34" w14:textId="2426AAB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F7438" w14:textId="0E75242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A4D3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9AF5" w14:textId="09AFD2D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58565" w14:textId="47ADC1F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B25BF" w14:textId="365B3FC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3D0B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D30076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3674F" w14:textId="44CB83B5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F21C2" w14:textId="63DC0B12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խոհարարական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և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տարիքային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ճտի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ճտի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աղացած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անոսկր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մսաոսկրային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լցոնած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թաղանթով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կաղապարված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EE41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0632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8962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423FD" w14:textId="3F47232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57D00" w14:textId="271D274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9258A" w14:textId="248FCB4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2165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34DEDD9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375337" w14:textId="6919FDA3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05838" w14:textId="39E5E500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արտադրանքի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խոհարարական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արտադրատեսակների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», 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բադի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պատրաստման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տեխնոլոգիայի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եփած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տապակած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խորոված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սորտի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կատեգորիայի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էքստրա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բարձր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առկայության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54445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8E270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38E39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3E8A4" w14:textId="60B58E5D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09D70" w14:textId="29DA0328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C4C4EC" w14:textId="4A595BA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3A00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087AB78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59284" w14:textId="7C061035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27FF5" w14:textId="52E511F3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րշիկեղենի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երշիկեղենի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երշիկ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նրբերշիկ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ենթամթերքից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)»,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տեխնոլոգիական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մշակման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եղանակի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եփած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սորտի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կատեգորիայի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էքստրա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բարձր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առկայության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3C81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F544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1C7D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7F76" w14:textId="3023792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57FE0" w14:textId="58DFB58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77C14" w14:textId="7BF28ED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7004F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6487B1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8EF64" w14:textId="560A2EBC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4B574" w14:textId="04083714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պահածոների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պահածոների խմբի (օրինակ՝ «հավի մսից (ենթամթերքից)»,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մսաբուսական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բուսամսային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»), թռչնի տեսակի և տարիքային խմբի (օրինակ՝ «հավի մսից», «ճտի մսից»), տեխնոլոգիական մշակման եղանակի (օրինակ՝ «մանրէազերծված»,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պաստերացված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»), ինչպես նաև պահածոների տեսակի մասին (օրինակ՝ «սեփական հյութի մեջ»):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21315" w14:textId="017E0E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2F4B4" w14:textId="57242F5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282B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B051" w14:textId="5BEC82B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50278" w14:textId="4380FD6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C96ED" w14:textId="4FC86C8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6DA1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07769B1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EC588" w14:textId="72A389F7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CCB33" w14:textId="318A24C4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սննդային ճարպերի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թռչնի տեսակի (օրինակ՝ «հավի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հալեցրած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ճարպ»), ինչպես նաև ջերմային վիճակի մասին («պաղեցրած», «սառեցրած»):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C205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2A2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F0DF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89FF8" w14:textId="1B5ECE3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DA6A4" w14:textId="3861693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EA83D" w14:textId="39EC85C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8F61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6E9AA823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3A625" w14:textId="1966A688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38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9C6C3" w14:textId="69141738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չոր մթերքների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արգանակների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արտադրանքի խմբի («թռչնի») և արտադրանքի տեսակի մասին («չոր մթերք»).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արգանակների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տեղեկատվություն է նշվում արտադրանքի խմբի («թռչնի»), տեխնոլոգիական մշակման եղանակի («չոր», «խտացված», «հեղուկ») և արտադրանքի տեսակի մասին (օրինակ՝ «թռչնի խտացված արգանակ»):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0134" w14:textId="60FDDEA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A03FB" w14:textId="5B86B4E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770B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F665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E17074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47F149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04CA4C3" w14:textId="49D451B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87B4F0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1B4EF4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FB48B7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11D5147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F8C606C" w14:textId="316B6BD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BC257" w14:textId="1CF0CDB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B3270" w14:textId="49558B4B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ABA5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8DC3B9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30A95" w14:textId="517B7C5A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50B38" w14:textId="06AA919B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մանկական սննդի համար նախատեսված՝ թռչնի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ստացված մթերքների և մանկական սննդի համար նախատեսված՝ թռչնի մսից ստացված արտադրանքի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մակնշումը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համապատասխանում է նաև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պահանջներին՝</w:t>
            </w:r>
          </w:p>
          <w:p w14:paraId="16243BFE" w14:textId="5887BE5E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1)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տեղեկատվություն արտադրանքի՝ մանկական սննդի համար նախատեսված լինելու մասին (օրինակ՝ «վաղ տարիքի երեխաների համար», «նախադպրոցական տարիքի երեխաների համար», «դպրոցական տարիքի երեխաների համար») կամ տեղեկատվություն՝ երեխայի կոնկրետ տարիքի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նշմամբ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, որից սկսած այդ արտադրանքը կարելի է օգտագործել (օրինակ՝«6 տարեկանից բարձր երեխաների սննդի համար»).</w:t>
            </w:r>
          </w:p>
          <w:p w14:paraId="071E3FA4" w14:textId="6F8939FE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տեղեկատվություն սպառողական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փաթեթվածքը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բացելուց հետո պիտանիության ժամկետի և պահպանման պայմանների մասին.</w:t>
            </w:r>
          </w:p>
          <w:p w14:paraId="40D9C182" w14:textId="78F2F5AB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երեխաների՝ կյանքի առաջին տարվա համար նախատեսված արտադրանքի համար՝ տեղեկատվություն երեխայի այն տարիքի մասին (ամիսներով), որից սկսած թույլատրվում է երեխայի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սննդակարգում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ընդգրկել տվյալ արտադրանքը, և այդ արտադրանքի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մանրացվածության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աստիճանի մասին (օրինակ՝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հոմոգենացված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«խյուսանման», «խոշոր կտորների մանրացված»), ինչպես նաև առաջարկություններ դրա օգտագործման վերաբերյալ: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67B9" w14:textId="7D44DF5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19B1" w14:textId="56C2674A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7944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27AF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2850D1A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E447C7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77D9C24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0FC6CA1" w14:textId="58373C4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0.2</w:t>
            </w:r>
          </w:p>
          <w:p w14:paraId="7C3A730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1A60091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BE9A93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D98C3F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A095C4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D806E1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6A6279E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41F177F" w14:textId="5A0FCB8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0.1</w:t>
            </w:r>
          </w:p>
          <w:p w14:paraId="5982E0A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1903496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4CEC6F3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3C41214A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3D236F48" w14:textId="62FC951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0.1</w:t>
            </w:r>
          </w:p>
          <w:p w14:paraId="71A6307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70918206" w14:textId="5718B7E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60C87" w14:textId="2718478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B63B2" w14:textId="4069CC4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121-րդ 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«ա», «բ» և «գ»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C768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4AEEB25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043EFBB9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46113EC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սննդամթերքի անվանումը, քանակությունը, սննդային արժեքի ցուցանիշները, սննդամթերքում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փոքրատառեր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)։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01714082" w:rsidR="00DF4F24" w:rsidRPr="00710346" w:rsidRDefault="00DF4F24" w:rsidP="00710346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42D10C7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5ED2ED96" w:rsidR="00DF4F24" w:rsidRPr="00594716" w:rsidRDefault="00DF4F24" w:rsidP="00A12A3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ՄՄ ՏԿ 022/2011 կանոնակարգի 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4-րդ հոդվածի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 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1-ին 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519845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11D7234D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CD9C4" w14:textId="1A3CCF3C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բաղադրությունը՝ բացառությամբ մեկ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բաղադրիչով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սննդամթերքի, պահպանման պայմանները, արտադրողի անվանումը և գտնվելու վայրը կամ ներմուծողի անվանումն ու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գտնվելու վայրը, պատրաստման ամսաթիվը և պիտանիության ժամկետը  և օգտագործմանը, այդ թվում՝ դրա 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  <w:p w14:paraId="0A183662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35BBECE6" w:rsidR="00DF4F24" w:rsidRPr="00710346" w:rsidRDefault="00DF4F24" w:rsidP="00710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6CE3931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5CF16D54" w:rsidR="00DF4F24" w:rsidRPr="00594716" w:rsidRDefault="00DF4F24" w:rsidP="00A12A3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4-րդ հոդվածի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-րդ 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1-ին </w:t>
            </w:r>
            <w:r w:rsidR="00CE366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ենթա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103C7C7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A53B8" w14:textId="02A70FD4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A77F5" w14:textId="624349E8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թռչնի մսից ստացված արտադրանքը (բացառությամբ մանկական սննդի համար նախատեսված՝ թռչնի մսից ստացված արտադրանքի և նոր տեսակի սննդամթերքի)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ենթակվել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</w:t>
            </w:r>
            <w:r w:rsidR="00A65D5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համապատասխանության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հայտարարագրման՝ համաձայն սահմանված կարգի: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8E218" w14:textId="42E5AE0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6A8BB" w14:textId="21C09F8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3EAF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B030B" w14:textId="4BFC7FC1" w:rsidR="00DF4F24" w:rsidRPr="00A918E0" w:rsidRDefault="00DF4F24" w:rsidP="00A918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A918E0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07EB5" w14:textId="5BF88F9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9CB0E" w14:textId="3DE0A3F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FC81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2A1F60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5FEF2" w14:textId="30AB4E92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2634D" w14:textId="28DEAE5A" w:rsidR="00DF4F24" w:rsidRPr="00594716" w:rsidRDefault="00DF4F24" w:rsidP="00DF4F24">
            <w:pPr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մանկական սննդի համար նախատեսված՝ թռչնի մսից ստացված արտադրանքը և նոր տեսակի սննդամթերքը  ունի պետական գրանցում։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87590" w14:textId="6BC6D5D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2E111" w14:textId="7F6C044B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115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5A0E" w14:textId="204E8902" w:rsidR="00DF4F24" w:rsidRPr="00594716" w:rsidRDefault="00D51703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C793E" w14:textId="2434CDC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4152B" w14:textId="45B0D87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141-րդ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CDDB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594716" w14:paraId="636A97E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7BD82370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25E32A8A" w:rsidR="00DF4F24" w:rsidRPr="00594716" w:rsidRDefault="00DF4F24" w:rsidP="00DF4F24">
            <w:pPr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շրջանառության մեջ դրված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փաթեթվածքը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խցափակման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միջոցները) անցել է համապատասխանության գնահատում։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587B53AA" w:rsidR="00DF4F24" w:rsidRPr="00710346" w:rsidRDefault="00DF4F24" w:rsidP="00710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71034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8AB67" w14:textId="4AA680C1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</w:t>
            </w:r>
          </w:p>
          <w:p w14:paraId="2F04669C" w14:textId="77777777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3-րդ հոդվածի</w:t>
            </w:r>
          </w:p>
          <w:p w14:paraId="3A6FE178" w14:textId="7D0180C0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632D332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4BA88618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9497" w14:textId="1F1F3E56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փաթեթվածքը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խցանափակման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միջոցները)</w:t>
            </w:r>
          </w:p>
          <w:p w14:paraId="5675D495" w14:textId="46EDFFAE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մականշված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արտադրանքի շրջանառության միասնական նշանով, որը դրված է ուղեկցող փաստաթղթերի վրա: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468A8CF0" w:rsidR="00DF4F24" w:rsidRPr="00710346" w:rsidRDefault="00DF4F24" w:rsidP="007103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4091A" w14:textId="53E3826F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005/2011 կանոնակարգի</w:t>
            </w:r>
          </w:p>
          <w:p w14:paraId="104D7877" w14:textId="0CEC24A4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8-րդ հոդվածի 1-ին կետ</w:t>
            </w:r>
          </w:p>
          <w:p w14:paraId="0B7CE3C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130DB43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2FF5E0B7" w:rsidR="00DF4F24" w:rsidRPr="00594716" w:rsidRDefault="00DF4F24" w:rsidP="004D3E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3" w:name="_Hlk82446114"/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="004D3EC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6BAD5887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փաթեթավորման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7FB87E0B" w:rsidR="00DF4F24" w:rsidRPr="0071034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370905D5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կառավարության2011թվականի հունվարի 20-ի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N 34-Ն որոշման հավելվածի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66-րդ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C3FD00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4459CB20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47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036E7579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բազմակի օգտագործման փաթեթավորման նյութերն ու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հեշտությամբ մաքրվող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ախտահանվող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63C85F02" w:rsidR="00DF4F24" w:rsidRPr="0071034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5894CC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1C16626B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4" w:name="_Hlk103766159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N 34-Ն որոշման </w:t>
            </w:r>
            <w:bookmarkEnd w:id="4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հավելվածի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67-րդ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bookmarkEnd w:id="3"/>
      <w:tr w:rsidR="00DF4F24" w:rsidRPr="00095A80" w14:paraId="16D45917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D19CE" w14:textId="6115081F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48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1C" w14:textId="635D0C1C" w:rsidR="00DF4F24" w:rsidRPr="00594716" w:rsidRDefault="00DF4F24" w:rsidP="00DF4F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հումքը, բաղադրիչները,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կիսապատրաստվածքը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76A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E8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D850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547DE" w14:textId="18F1C90A" w:rsidR="00DF4F24" w:rsidRPr="0071034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FE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42A3" w14:textId="42669B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2011թվականի հունվարի 20-ի N 34-Ն որոշման հավելվածի 60-րդ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336E6DDD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A8984" w14:textId="2010E2DF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49.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FEE05" w14:textId="35224331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փոխադրումը (տրանսպորտային փոխադրումը) իրականացվում է տրանսպորտային միջոցներով՝ այդ արտադրանքը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կողմից սահմանված փոխադրման (տրանսպորտային փոխադրման) պայմաններին համապատասխան, իսկ դրանց բացակայության դեպքում՝ այդ արտադրանքը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կողմից սահմանված սննդամթերքի պահպանման պայմաններին համապատասխան։</w:t>
            </w:r>
          </w:p>
          <w:p w14:paraId="712A75B3" w14:textId="67675B7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45C27" w14:textId="0EBA3B09" w:rsidR="00DF4F24" w:rsidRPr="0059471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4E91530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03B233BF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78EC" w14:textId="37610530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86B9D" w14:textId="0D51B4E8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32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միաժամանակ սննդամթերքի տարբեր տեսակների կամ սննդամթերքի և այլ բեռների փոխադրման (տրանսպորտային փոխադրման) համար տրանսպորտային միջոցների և (կամ)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օգտագործումը իրականացվում է սննդամթերքի հետ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շփումը, աղտոտումը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զգայորոշման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հատկությունների փոփոխումը բացառող պայմաններում։</w:t>
            </w:r>
          </w:p>
          <w:p w14:paraId="0520D413" w14:textId="6718337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464DA" w14:textId="197776CD" w:rsidR="00DF4F24" w:rsidRPr="0059471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18C7250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2-րդ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4026C1C4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E3FA" w14:textId="19DF5200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D2AD" w14:textId="7033FB11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տրանսպորտային միջոցների բեռնային բաժանմունքների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ներքին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մակերևույթը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պատրաստված են լվացվող նյութերից։</w:t>
            </w:r>
          </w:p>
          <w:p w14:paraId="2071D380" w14:textId="7A8F69E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23AF9" w14:textId="17156899" w:rsidR="00DF4F24" w:rsidRPr="00594716" w:rsidRDefault="00DF4F24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1034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12DE885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421A9D2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45D50" w14:textId="3262BE23" w:rsidR="00DF4F24" w:rsidRPr="00594716" w:rsidRDefault="00DF4F24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6191FFD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 տեղափոխող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փոխադրամիջոցն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ունի սանիտարական անձնագիր: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2B5A6C0E" w:rsidR="00DF4F24" w:rsidRPr="00594716" w:rsidRDefault="005A3D6C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71034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 օրենքի 16-րդ հոդվածի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4-րդ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FF40A5" w:rsidRPr="00095A80" w14:paraId="652066A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5D061" w14:textId="7F2F9976" w:rsidR="00FF40A5" w:rsidRPr="00594716" w:rsidRDefault="00FF40A5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4.5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3D2E7" w14:textId="36E0CCD6" w:rsidR="00FF40A5" w:rsidRPr="00594716" w:rsidRDefault="00FF40A5" w:rsidP="00FF40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չի արտադրվում  </w:t>
            </w:r>
            <w:r w:rsidR="0084621C"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չգրան</w:t>
            </w:r>
            <w:r w:rsidR="0084621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</w:t>
            </w:r>
            <w:r w:rsidR="0084621C"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ված </w:t>
            </w: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աշխարհագրական նշումով, ծագման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տեղանունով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երաշխավորված ավանդական արտադրանքի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մակնշմամբ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արտադրանք:</w:t>
            </w:r>
          </w:p>
          <w:p w14:paraId="4B47ED9B" w14:textId="77777777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34161" w14:textId="0FBEB6F8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FF98F" w14:textId="227E13C6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5BC30" w14:textId="59C957F0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16416" w14:textId="46F030F3" w:rsidR="00FF40A5" w:rsidRPr="00594716" w:rsidDel="005A3D6C" w:rsidRDefault="004A22BE" w:rsidP="00D517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0.</w:t>
            </w:r>
            <w:r w:rsidR="0071034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99A5B" w14:textId="1C3F7731" w:rsidR="00FF40A5" w:rsidRPr="00594716" w:rsidRDefault="00FF40A5" w:rsidP="00FF40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33A00" w14:textId="49CC66F2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«Աշխարհագրական նշումների մասին» օրենքի 37-րդ հոդվածի 3-րդ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4DA89" w14:textId="77777777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F533F0" w:rsidRPr="00594716" w14:paraId="2F33D16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DD274" w14:textId="27FF5542" w:rsidR="00F533F0" w:rsidRPr="00BA3D99" w:rsidRDefault="00F533F0" w:rsidP="00BA3D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4.5</w:t>
            </w:r>
            <w:r w:rsidR="00BA3D99" w:rsidRP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FABBA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առկա սննդամթերքը </w:t>
            </w: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տեխնիկական կանոնակարգման օբյեկտների շարքին դասելու նպատակով </w:t>
            </w:r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>նույնական է՝</w:t>
            </w:r>
          </w:p>
          <w:p w14:paraId="2D3BC035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ըստ անվանման</w:t>
            </w:r>
          </w:p>
          <w:p w14:paraId="68498F96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տեսողական մեթոդով</w:t>
            </w:r>
          </w:p>
          <w:p w14:paraId="691661A1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</w:t>
            </w:r>
            <w:proofErr w:type="spellStart"/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զգայորոշման</w:t>
            </w:r>
            <w:proofErr w:type="spellEnd"/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մեթոդով</w:t>
            </w:r>
          </w:p>
          <w:p w14:paraId="1AAC4C29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վերլուծական մեթոդով</w:t>
            </w:r>
          </w:p>
          <w:p w14:paraId="58FF88E7" w14:textId="77777777" w:rsidR="00F533F0" w:rsidRPr="00594716" w:rsidRDefault="00F533F0" w:rsidP="00F533F0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3DACF" w14:textId="5EF27F3C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2FB0" w14:textId="1807FF6F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82969" w14:textId="05DF089D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97D01" w14:textId="78A3FE62" w:rsidR="00F533F0" w:rsidRPr="00594716" w:rsidRDefault="005A3D6C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D83BA" w14:textId="585A26DB" w:rsidR="00F533F0" w:rsidRPr="00594716" w:rsidRDefault="00F533F0" w:rsidP="00F533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զննում,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185C4" w14:textId="77777777" w:rsidR="00F533F0" w:rsidRPr="00594716" w:rsidRDefault="00F533F0" w:rsidP="00F533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021/2011</w:t>
            </w:r>
          </w:p>
          <w:p w14:paraId="0AC55A64" w14:textId="77777777" w:rsidR="00F533F0" w:rsidRPr="00594716" w:rsidRDefault="00F533F0" w:rsidP="00F533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կանոնակարգի 17-րդ հոդված</w:t>
            </w:r>
          </w:p>
          <w:p w14:paraId="593353C8" w14:textId="77777777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1F800" w14:textId="77777777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4C90418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1574B52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C691F" w14:textId="28FAF4DC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 w:cs="Sylfaen"/>
                <w:b/>
                <w:lang w:val="hy-AM"/>
              </w:rPr>
              <w:t xml:space="preserve">ՀՈՒՄՔԻ </w:t>
            </w:r>
            <w:r w:rsidR="001E27DA" w:rsidRPr="00594716">
              <w:rPr>
                <w:rFonts w:ascii="GHEA Grapalat" w:hAnsi="GHEA Grapalat" w:cs="Sylfaen"/>
                <w:b/>
                <w:lang w:val="hy-AM"/>
              </w:rPr>
              <w:t xml:space="preserve">ԵՎ </w:t>
            </w:r>
            <w:r w:rsidRPr="00594716">
              <w:rPr>
                <w:rFonts w:ascii="GHEA Grapalat" w:hAnsi="GHEA Grapalat" w:cs="Sylfaen"/>
                <w:b/>
                <w:lang w:val="hy-AM"/>
              </w:rPr>
              <w:t>ԹՌՉՆԱՄՍԻ ՎԵՐԱՄՇԱԿՈՒՄԻՑ ՍՏԱՑՎԱԾ ՊԱՏՐԱՍՏԻ ԱՐՏԱԴՐԱՆՔԻ ԱՆՎՏԱՆԳՈՒԹՅՈՒՆ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0E30EA6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2AE57B2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40B264A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00EBCB3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F85CD" w14:textId="1F1474B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CEDE0" w14:textId="16B036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տեղական արտադրության կենդանիների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գոյացած վերամշակված, իրացվող, վաճառվող, մատակարարվող կենդանական ծագման մթերքը և կենդանական ծագման հումքը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սպանդանոցային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ծագման է.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E93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D694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C58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5B20A" w14:textId="45D402EC" w:rsidR="00DF4F24" w:rsidRPr="00594716" w:rsidRDefault="00017F4C" w:rsidP="004A74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BFFE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410D7" w14:textId="772ACD1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«Անասնաբուժության մասին» օրենքի 22-րդ հոդվածի 1-ին մասի 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C12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0A41E9B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C74AF" w14:textId="6A34366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81DFB" w14:textId="794A077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վարում և պահում են սննդամթերքի արտադրության (պատրաստման) գործընթացում անվտանգության ապահովմանն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ուղղված միջոցառումների իրականացման վերաբերյալ փաստաթղթերը՝ ներառյալ կենդանական ծագման չմշակված պարենային (սննդային) հումքի անվտանգությունը հավաստող փաստաթղթերը՝ թղթային և (կամ) տեղեկատվության էլեկտրոնային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կրիչներով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որոնք պահվում են դրանց տրման օրվանից երեք տարվա ընթացքում։</w:t>
            </w:r>
          </w:p>
          <w:p w14:paraId="4945327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DF7B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5045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3735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E0C7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7BE6F96" w14:textId="467E517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A745D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  <w:p w14:paraId="1FCB965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0A45CA3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326C2555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79E0F6E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6052B6E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7ED8BD5" w14:textId="049F351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C58B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F1A2412" w14:textId="352421A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FAAB0" w14:textId="77777777" w:rsidR="00DF4F24" w:rsidRPr="00594716" w:rsidRDefault="00DF4F24" w:rsidP="00DF4F24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lang w:val="hy-AM" w:eastAsia="ru-RU"/>
              </w:rPr>
              <w:t>ՄՄ ՏԿ 021/2011 կանոնակարգի 11-րդ հոդվածի 4-րդ կետ</w:t>
            </w:r>
          </w:p>
          <w:p w14:paraId="08E6C1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A01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28D1256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1C5" w14:textId="4EF211E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756BAB1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ընդունվող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5393E9FC" w:rsidR="00DF4F24" w:rsidRPr="00594716" w:rsidRDefault="001E27DA" w:rsidP="00444B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444B11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6FC7C45F" w:rsidR="00DF4F24" w:rsidRPr="00594716" w:rsidRDefault="00DF4F24" w:rsidP="00AC49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փաստաթղթային զննում</w:t>
            </w:r>
            <w:r w:rsidR="00AC497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2B304DF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օրենքի 15-րդ հոդվածի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7A8DE55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6A5A6" w14:textId="66E7BA0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917F0" w14:textId="061C2703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6B181BD7" w14:textId="77777777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 պիտանիության ժամկետն անցած է.</w:t>
            </w:r>
          </w:p>
          <w:p w14:paraId="16F0F627" w14:textId="77777777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 փաթեթավորման կամ տարայի վրա պիտանիության ժամկետը բացակայում է կամ ընթեռնելի չէ.</w:t>
            </w:r>
          </w:p>
          <w:p w14:paraId="36AD7293" w14:textId="351FF12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3) ժամկետը կրկնակի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13DC1" w14:textId="2572A3A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AF27A" w14:textId="39FE2D7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4F23C" w14:textId="6724081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8F7F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0432D3" w14:textId="77777777" w:rsidR="001E27DA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D98F975" w14:textId="77777777" w:rsidR="001E27DA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DCCE8B" w14:textId="1C8DC5B0" w:rsidR="00DF4F24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71034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5</w:t>
            </w:r>
          </w:p>
          <w:p w14:paraId="0EEC4CBE" w14:textId="549076FC" w:rsidR="00DF4F24" w:rsidRPr="00C549E2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0D9CE5C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6BDBF51" w14:textId="1ECF71D8" w:rsidR="00DF4F24" w:rsidRPr="00C549E2" w:rsidRDefault="00DF4F24" w:rsidP="00C54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13FE6" w14:textId="7694916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D1A3F" w14:textId="3C9AF8F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օրենքի 9-րդ հոդվածի 10-րդ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44A580" w14:textId="204D8F1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lang w:val="hy-AM" w:eastAsia="ru-RU"/>
              </w:rPr>
              <w:t> </w:t>
            </w:r>
          </w:p>
        </w:tc>
      </w:tr>
      <w:tr w:rsidR="00DF4F24" w:rsidRPr="00095A80" w14:paraId="4B5EA1B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A7D1A" w14:textId="53AD7DF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5.5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3D91" w14:textId="6B37ECE3" w:rsidR="000A6430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մանկական սննդի համար նախատեսված թռչնի մսից ստացված արտադրանքի մեջ  առկա </w:t>
            </w:r>
            <w:r w:rsidR="0084621C">
              <w:rPr>
                <w:rFonts w:ascii="GHEA Grapalat" w:hAnsi="GHEA Grapalat"/>
                <w:sz w:val="20"/>
                <w:szCs w:val="20"/>
                <w:lang w:val="hy-AM" w:eastAsia="ru-RU"/>
              </w:rPr>
              <w:t>չ</w:t>
            </w:r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է բենզ(ա)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պիրեն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, 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դիօքսիններ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և 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միկոտոքսիններ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</w:p>
          <w:p w14:paraId="273E1A6D" w14:textId="03A22DBC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8821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48D6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2178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CEE07" w14:textId="4613F50A" w:rsidR="00DF4F24" w:rsidRPr="00C549E2" w:rsidRDefault="001E27DA" w:rsidP="00C54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482E4" w14:textId="5F65285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E6ACD" w14:textId="649AED3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40B9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DF4F24" w:rsidRPr="00095A80" w14:paraId="3C571B5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099B1" w14:textId="200DFCF1" w:rsidR="00DF4F24" w:rsidRPr="00BA3D99" w:rsidRDefault="00DF4F24" w:rsidP="008D395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5.</w:t>
            </w:r>
            <w:r w:rsidR="008D3959" w:rsidRPr="00BA3D99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6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CFAD8" w14:textId="3343A04D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 արտադրելիս  պահպանվում եմ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պահանջները՝</w:t>
            </w:r>
          </w:p>
          <w:p w14:paraId="53600476" w14:textId="3F8606EF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համար նախատեսված սպառողական փաթեթվածքի հերմետիկությունը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հերթափոխին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ստուգվում է 3 անգամից ոչ պակաս, ինչպես նաև սարքավորումների յուրաքանչյուր կարգավորումից, վերանորոգումից կամ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փոխարինումից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հետո.</w:t>
            </w:r>
          </w:p>
          <w:p w14:paraId="25981476" w14:textId="13DEFFBD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արտադրության տեխնոլոգիական գործընթացի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տևողությունը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՝ հումքի նախապատրաստումից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մանրէազերծումը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, չի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գերազաանոմ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2 ժամը՝ մանրէազերծված պահածոների համար, և 1 ժամը՝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պահածոների համար՝ առանց հաշվի առնելու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գործընթացի ժամանակահատվածը.</w:t>
            </w:r>
          </w:p>
          <w:p w14:paraId="5655B46E" w14:textId="7CAA999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թերխաշ հումքի ջերմաստիճանը՝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սպառողական փաթեթվածքի մեջ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կշռածրարելը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, 40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ոչ պակաս է.</w:t>
            </w:r>
          </w:p>
          <w:p w14:paraId="30F7B754" w14:textId="1B4B6CC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սպառողական փաթեթվածքի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հերմետիկացման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պահից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պահածոների ջերմային մշակումն սկսելու ժամանակահատվածը չի գերազանցում 30 րոպեն.</w:t>
            </w:r>
          </w:p>
          <w:p w14:paraId="2A40E36A" w14:textId="4ACFC84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ջերմային մշակումն իրականացվում է մանրէազերծման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ռեժիմի համաձայն, որով ապահովվում է պատրաստի արտադրանքի անվտանգությունը</w:t>
            </w:r>
          </w:p>
          <w:p w14:paraId="16612171" w14:textId="164D5AE1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այն փաստաթղթերը, որոնք պարունակում են մանրէազերծման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պարամետրերը, որոնք գրառվում են տեղեկատվության թղթային և (կամ) էլեկտրոնային կրիչների վրա, արտադրողի կողմից պահվում են պահածոների պիտանիության ժամկետը գերազանցող՝ 3 ամսից ոչ պակաս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ժամանակահատվածով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.</w:t>
            </w:r>
          </w:p>
          <w:p w14:paraId="274CADEA" w14:textId="22B6DC0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պիտանիության ժամկետը սահմանվում է արտադրողի կողմից՝ ելնելով պահածոների խմբից, սպառողական փաթեթվածքի հատկություններից և մանրէազերծման ձեռք բերված 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արդյունքի մեծությունից.</w:t>
            </w:r>
          </w:p>
          <w:p w14:paraId="43B8B6E2" w14:textId="1445C911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8)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միկրոկենսաբանական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կայունության և անվտանգության սահմանման նպատակով պահածոների պահպանման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տևողությունը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արտադրողի պահեստում կազմում է 11 օրից ոչ պակաս:</w:t>
            </w:r>
          </w:p>
          <w:p w14:paraId="0E34EBC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5E7E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DEE5C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2FBF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D350C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CDCC697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5250E0" w14:textId="477F8FEB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3C0FBAC" w14:textId="1D83AC09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92F038A" w14:textId="00899A71" w:rsidR="001E27DA" w:rsidRPr="004D275E" w:rsidRDefault="002C621C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56CD132D" w14:textId="14658EA0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71D4B79" w14:textId="1E498025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4C5D25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D2638CA" w14:textId="4E5D7892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E7550C" w14:textId="1033107E" w:rsidR="001E27DA" w:rsidRPr="004D275E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0E7DBB71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E4342F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6F8B6F8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3FDDECE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907BF37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6B31571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623321C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4C0B52E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F8486F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9C62741" w14:textId="03AB61F4" w:rsidR="00DF4F24" w:rsidRPr="004D275E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3F9AD11A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93134E2" w14:textId="36A5E1D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4D63680" w14:textId="78F578DB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C019AF6" w14:textId="12CA2068" w:rsidR="001E27DA" w:rsidRPr="004D275E" w:rsidRDefault="002C621C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7C2A57C6" w14:textId="7F764E9F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B3282A" w14:textId="0C18BD96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A28EC2" w14:textId="742C6FAD" w:rsidR="001E27DA" w:rsidRPr="00C549E2" w:rsidRDefault="002C621C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2C2DCD61" w14:textId="742CCA51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55A7B96" w14:textId="2B441491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D5C7E1" w14:textId="3D61EE56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1012CC9" w14:textId="5520092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B4B7594" w14:textId="070C4B46" w:rsidR="001E27DA" w:rsidRPr="004D275E" w:rsidRDefault="002C621C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490C6AB2" w14:textId="7C6611B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C29EA0" w14:textId="2F4C57C9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ED09702" w14:textId="433DEB2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9737004" w14:textId="78EA8514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8005A0F" w14:textId="208BCCC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E3C24F8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410DF7D" w14:textId="502E044F" w:rsidR="001E27DA" w:rsidRPr="004D275E" w:rsidRDefault="002C621C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21B9E582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50ABC0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0EDD875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2E633A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D373F52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AD04D1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228C3F6" w14:textId="469AE689" w:rsidR="001E27DA" w:rsidRPr="004D275E" w:rsidRDefault="002C621C" w:rsidP="00C549E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46500" w14:textId="17D77A8E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08551C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E896CF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49021B5" w14:textId="67D8BF1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3A18A5A3" w14:textId="70D4654E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F3F50AF" w14:textId="5B06FA0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5B3B292" w14:textId="49D6497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AA6ED8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8DF0EC" w14:textId="559F485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28E1E4C" w14:textId="712D104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8D5E58E" w14:textId="50F3F9B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ABEA902" w14:textId="3F6683E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ADFD88A" w14:textId="5882FDD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5248C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298FDC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D5073AB" w14:textId="53BDC77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4BAC7925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17619F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6FCEDB" w14:textId="32B0533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2D79CBF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C4FD87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A824E8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C959E87" w14:textId="7E2FCAC1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83DD4E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753FC5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04E446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F767C66" w14:textId="691EF1B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46515B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և փաստաթղթային</w:t>
            </w:r>
            <w:r w:rsidR="0046515B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371DE4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6D803A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3148C5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E36F36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57E41FA" w14:textId="7D24062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6477285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76E917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B97FBB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7E72F87" w14:textId="10A0BB9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50F2AC07" w14:textId="77B5E38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D8BFB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14B5FB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98AD94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«ա» ենթակետ</w:t>
            </w:r>
          </w:p>
          <w:p w14:paraId="1C20A8E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14E101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74DD66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F551D3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«բ» ենթակետ</w:t>
            </w:r>
          </w:p>
          <w:p w14:paraId="3AA11A3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672EA6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6AFD01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402B02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A66F39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C5F085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«գ» ենթակետ</w:t>
            </w:r>
          </w:p>
          <w:p w14:paraId="0EC33BB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E875B8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«դ» ենթակետ</w:t>
            </w:r>
          </w:p>
          <w:p w14:paraId="6A6979F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CD57D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ACDDCC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«ե» ենթակետ</w:t>
            </w:r>
          </w:p>
          <w:p w14:paraId="6E30630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9B3FEE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0BB21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«զ» ենթակետ</w:t>
            </w:r>
          </w:p>
          <w:p w14:paraId="1C203E4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180D7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B8BAB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4F71E2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21C7B6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3BDB4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«է» ենթակետ</w:t>
            </w:r>
          </w:p>
          <w:p w14:paraId="3E613E0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16E10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8BE6575" w14:textId="60D3319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«ը»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6F5F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71AD2B2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A4C7F" w14:textId="224DDC6D" w:rsidR="00DF4F24" w:rsidRPr="00BA3D99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5.7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56B51" w14:textId="5EF2B708" w:rsidR="00DF4F24" w:rsidRPr="00594716" w:rsidRDefault="008D3959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տեխնոլոգիական ռեժիմները  ապ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ահովում են</w:t>
            </w:r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ֆերմենտների լրիվ </w:t>
            </w:r>
            <w:proofErr w:type="spellStart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ապաակտիվացումը</w:t>
            </w:r>
            <w:proofErr w:type="spellEnd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տեխնոլոգիական գործընթացներն ավարտելուց հետո: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2F1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F097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ADED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D4ACCF" w14:textId="29F53F2A" w:rsidR="00DF4F24" w:rsidRPr="004D275E" w:rsidRDefault="001E27DA" w:rsidP="00C54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CF0F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36F669F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B6692" w14:textId="06D645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78-րդ կետի «բ»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AB9F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6CED447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4B840" w14:textId="0976815F" w:rsidR="00DF4F24" w:rsidRPr="00BA3D99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5.8</w:t>
            </w:r>
            <w:r w:rsidR="00BA3D9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216E0" w14:textId="19D46D43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մանկական սննդի համար (բոլոր տարիքային խմբերի համար), այդ թվում՝ կազմակերպված մանկական կոլեկտիվների համար նախատեսված՝ թռչնի մսից ստացված արտադրանքն արտադրելիս՝ </w:t>
            </w:r>
          </w:p>
          <w:p w14:paraId="05706DAC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386CBAE3" w14:textId="73EFE01A" w:rsidR="00DF4F24" w:rsidRPr="00594716" w:rsidRDefault="00DF4F24" w:rsidP="004A2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օգտագործվում է միայն պաղեցրած միս,</w:t>
            </w:r>
          </w:p>
          <w:p w14:paraId="54753935" w14:textId="77777777" w:rsidR="00DF4F24" w:rsidRPr="00594716" w:rsidRDefault="00DF4F24" w:rsidP="004A22BE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47F42CA0" w14:textId="157DB014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11D89E40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4972E5AE" w14:textId="77777777" w:rsidR="00DF4F24" w:rsidRPr="00594716" w:rsidRDefault="00DF4F24" w:rsidP="004A2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չի օգտագործվում մեխանիկական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ոսկրահանման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թռչնամիս և թռչնի կոլագեն</w:t>
            </w:r>
          </w:p>
          <w:p w14:paraId="0CAD46FF" w14:textId="5799FC5A" w:rsidR="00DF4F24" w:rsidRPr="00594716" w:rsidRDefault="00DF4F24" w:rsidP="004A22BE">
            <w:pPr>
              <w:pStyle w:val="ListParagraph"/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4CA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55F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5DB7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35FC6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124ABB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CE4FBF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4DDE287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87BD380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22D9BDB" w14:textId="13F18612" w:rsidR="00DF4F24" w:rsidRPr="004D275E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  <w:p w14:paraId="0772B6D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34381D8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935454A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A58C6B7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F008D03" w14:textId="3AABFA8E" w:rsidR="001E27DA" w:rsidRPr="004D275E" w:rsidRDefault="001E27DA" w:rsidP="00C54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C549E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016F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01DDDC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CDF616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DA023C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E0852C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B074BA" w14:textId="305BA6C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 փաստաթղթային զննում</w:t>
            </w:r>
          </w:p>
          <w:p w14:paraId="13BF8867" w14:textId="50CC670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 փաստաթղթային զննում</w:t>
            </w:r>
          </w:p>
          <w:p w14:paraId="632E9BCE" w14:textId="78ACAEE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74DE7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839EA53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DCCEAFB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86055AA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2B4E68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2FA2CD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79-րդ կետ</w:t>
            </w:r>
          </w:p>
          <w:p w14:paraId="5AE41D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61604A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E1C275F" w14:textId="55BD3B5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F32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594716" w14:paraId="394DC18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6AB36" w14:textId="389BD04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064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ՏԵԽՆՈԼՈԳԻԱԿԱՆ</w:t>
            </w:r>
            <w:r w:rsidRPr="00594716">
              <w:rPr>
                <w:rFonts w:ascii="Calibri" w:eastAsia="Times New Roman" w:hAnsi="Calibri" w:cs="Calibri"/>
                <w:b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ԳՈՐԾԸՆԹԱՑՆԵՐ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059C6DC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16CD351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5979761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095A80" w14:paraId="4E8C7771" w14:textId="77777777" w:rsidTr="00017F4C">
        <w:trPr>
          <w:trHeight w:val="185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C098C" w14:textId="387B93F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45B0DBF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արտադրությունը (բացառությամբ հանրային սննդի), տեխնոլոգիական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գործելակարգը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6DF41" w14:textId="2A5531BB" w:rsidR="00DF4F24" w:rsidRPr="00444B11" w:rsidRDefault="00DF4F24" w:rsidP="00444B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444B11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76E401B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34FC278D" w:rsidR="00DF4F24" w:rsidRPr="00594716" w:rsidRDefault="00DF4F24" w:rsidP="00A12A3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 օրենք 8-րդ հոդված</w:t>
            </w:r>
            <w:r w:rsidR="00B8758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50C3301C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02AC" w14:textId="16F6E3D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44D54EE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արտադրվող սննդամթերքի տեխնոլոգիական հրահանգները համապատասխանում են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81826" w14:textId="39E64858" w:rsidR="00DF4F24" w:rsidRPr="00444B11" w:rsidRDefault="00DF4F24" w:rsidP="00444B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</w:t>
            </w:r>
            <w:r w:rsidR="00DD0B8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444B11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4227EE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8FCA2" w14:textId="79D6B33C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5" w:name="_Hlk103766136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2007 թվականի հունիսի 28-ի</w:t>
            </w:r>
          </w:p>
          <w:p w14:paraId="4B503AAB" w14:textId="2B10A97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N 885-Ն որոշում </w:t>
            </w:r>
            <w:bookmarkEnd w:id="5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426C718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DCD8" w14:textId="67241C1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  <w:r w:rsidR="0011575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E2BE0" w14:textId="17A752C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չի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60F4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628D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A4DC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67434" w14:textId="170BBBF2" w:rsidR="00DF4F24" w:rsidRPr="00DD0B85" w:rsidRDefault="00DD0B85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4CF79" w14:textId="41E0F85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833F7" w14:textId="6267F7E2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Սննդամթերքի անվտանգության մասին» օրենք</w:t>
            </w:r>
            <w:r w:rsidR="00B8758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20-րդ հոդվածի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E70D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095A80" w14:paraId="4A6E283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C5893" w14:textId="112768B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F0035" w14:textId="3A46752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արտադրության (պատրաստման) գործընթացների իրականացման ժամանակ, արտադրողի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կողմից մշակվել, իրականացվում և 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Hazard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Analysis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and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Critical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Control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Points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) սկզբունքների վրա հիմնված ընթացակարգերը։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AE0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1BDB9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33D2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D6465" w14:textId="6EE26C50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15A1F" w14:textId="7D8722D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94A2E" w14:textId="77777777" w:rsidR="00DF4F24" w:rsidRPr="00594716" w:rsidRDefault="00DF4F24" w:rsidP="00DF4F24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lang w:val="hy-AM" w:eastAsia="ru-RU"/>
              </w:rPr>
              <w:t>ՄՄ ՏԿ 021/2011 կանոնակարգի 10-րդ հոդվածի 2-րդ կետ</w:t>
            </w:r>
          </w:p>
          <w:p w14:paraId="657B3286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21A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</w:tbl>
    <w:p w14:paraId="559879C2" w14:textId="77777777" w:rsidR="00CA4792" w:rsidRPr="00594716" w:rsidRDefault="00CA4792" w:rsidP="00374DB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594716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Այո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Այո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հարցում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ավելիի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դեպքում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594716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չէ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հարցում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մինչև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դեպքում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594716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</w:tr>
    </w:tbl>
    <w:p w14:paraId="23A47D90" w14:textId="4680C5DD" w:rsidR="008B382D" w:rsidRPr="00594716" w:rsidRDefault="008B382D" w:rsidP="008B382D">
      <w:pPr>
        <w:rPr>
          <w:rFonts w:ascii="GHEA Grapalat" w:hAnsi="GHEA Grapalat" w:cs="GHEA Grapalat"/>
          <w:lang w:val="hy-AM"/>
        </w:rPr>
      </w:pPr>
    </w:p>
    <w:p w14:paraId="1C24616D" w14:textId="77777777" w:rsidR="008D6354" w:rsidRPr="00594716" w:rsidRDefault="008D6354" w:rsidP="00A3416E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  <w:proofErr w:type="spellStart"/>
      <w:r w:rsidRPr="00594716">
        <w:rPr>
          <w:rFonts w:ascii="GHEA Grapalat" w:eastAsia="Times New Roman" w:hAnsi="GHEA Grapalat" w:cs="GHEA Grapalat"/>
          <w:lang w:val="hy-AM" w:eastAsia="ru-RU"/>
        </w:rPr>
        <w:t>Ստուգաթերթը</w:t>
      </w:r>
      <w:proofErr w:type="spellEnd"/>
      <w:r w:rsidRPr="00594716">
        <w:rPr>
          <w:rFonts w:ascii="GHEA Grapalat" w:eastAsia="Times New Roman" w:hAnsi="GHEA Grapalat" w:cs="GHEA Grapalat"/>
          <w:lang w:val="hy-AM" w:eastAsia="ru-RU"/>
        </w:rPr>
        <w:t xml:space="preserve"> կազմվել է </w:t>
      </w:r>
      <w:proofErr w:type="spellStart"/>
      <w:r w:rsidRPr="00594716">
        <w:rPr>
          <w:rFonts w:ascii="GHEA Grapalat" w:eastAsia="Times New Roman" w:hAnsi="GHEA Grapalat" w:cs="GHEA Grapalat"/>
          <w:lang w:val="hy-AM" w:eastAsia="ru-RU"/>
        </w:rPr>
        <w:t>հետևյալ</w:t>
      </w:r>
      <w:proofErr w:type="spellEnd"/>
      <w:r w:rsidRPr="00594716">
        <w:rPr>
          <w:rFonts w:ascii="GHEA Grapalat" w:eastAsia="Times New Roman" w:hAnsi="GHEA Grapalat" w:cs="GHEA Grapalat"/>
          <w:lang w:val="hy-AM" w:eastAsia="ru-RU"/>
        </w:rPr>
        <w:t xml:space="preserve"> նորմատիվ իրավական ակտերի հիման վրա՝</w:t>
      </w:r>
    </w:p>
    <w:p w14:paraId="5533976F" w14:textId="56A3DF1C" w:rsidR="008D6354" w:rsidRPr="00C40955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en-GB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>«</w:t>
      </w:r>
      <w:r w:rsidRPr="00594716">
        <w:rPr>
          <w:rFonts w:ascii="GHEA Grapalat" w:eastAsia="Times New Roman" w:hAnsi="GHEA Grapalat" w:cs="Times New Roman"/>
          <w:lang w:val="hy-AM" w:eastAsia="ru-RU"/>
        </w:rPr>
        <w:t xml:space="preserve">Սննդամթերքի </w:t>
      </w:r>
      <w:r w:rsidRPr="00C40955">
        <w:rPr>
          <w:rFonts w:ascii="GHEA Grapalat" w:eastAsia="Times New Roman" w:hAnsi="GHEA Grapalat" w:cs="Times New Roman"/>
          <w:lang w:val="hy-AM" w:eastAsia="ru-RU"/>
        </w:rPr>
        <w:t xml:space="preserve">անվտանգության մասին» օրենք  </w:t>
      </w:r>
    </w:p>
    <w:p w14:paraId="5C732AD4" w14:textId="77777777" w:rsidR="00D278EC" w:rsidRPr="004D3ECE" w:rsidRDefault="00D278EC" w:rsidP="00D278EC">
      <w:pPr>
        <w:pStyle w:val="ListParagraph"/>
        <w:numPr>
          <w:ilvl w:val="0"/>
          <w:numId w:val="1"/>
        </w:numPr>
        <w:shd w:val="clear" w:color="auto" w:fill="FFFFFF"/>
        <w:rPr>
          <w:rFonts w:ascii="GHEA Grapalat" w:hAnsi="GHEA Grapalat"/>
          <w:color w:val="000000"/>
          <w:lang w:val="hy-AM"/>
        </w:rPr>
      </w:pPr>
      <w:r w:rsidRPr="004D3ECE">
        <w:rPr>
          <w:rFonts w:ascii="GHEA Grapalat" w:hAnsi="GHEA Grapalat"/>
          <w:color w:val="000000"/>
          <w:lang w:val="hy-AM"/>
        </w:rPr>
        <w:t>«Աշխարհագրական նշումների մասին» օրենք</w:t>
      </w:r>
    </w:p>
    <w:p w14:paraId="0D8DF236" w14:textId="46306852" w:rsidR="008D6354" w:rsidRPr="004D3ECE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C40955">
        <w:rPr>
          <w:rFonts w:ascii="GHEA Grapalat" w:hAnsi="GHEA Grapalat" w:cs="GHEA Grapalat"/>
          <w:lang w:val="hy-AM"/>
        </w:rPr>
        <w:t xml:space="preserve">Հայաստանի </w:t>
      </w:r>
      <w:r w:rsidRPr="004D3ECE">
        <w:rPr>
          <w:rFonts w:ascii="GHEA Grapalat" w:hAnsi="GHEA Grapalat" w:cs="GHEA Grapalat"/>
          <w:lang w:val="hy-AM"/>
        </w:rPr>
        <w:t>Հանրապետության կառավարության 2007 թվականի հունիսի 28-ի N 885-Ն որոշում</w:t>
      </w:r>
    </w:p>
    <w:p w14:paraId="4A1EF42B" w14:textId="4B735397" w:rsidR="008D6354" w:rsidRPr="004D3ECE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4D3ECE">
        <w:rPr>
          <w:rFonts w:ascii="GHEA Grapalat" w:hAnsi="GHEA Grapalat"/>
          <w:shd w:val="clear" w:color="auto" w:fill="FFFFFF"/>
          <w:lang w:val="hy-AM"/>
        </w:rPr>
        <w:t>Հայաստանի Հանրապետության</w:t>
      </w:r>
      <w:r w:rsidRPr="004D3ECE">
        <w:rPr>
          <w:rFonts w:ascii="GHEA Grapalat" w:eastAsia="Times New Roman" w:hAnsi="GHEA Grapalat" w:cs="Times New Roman"/>
          <w:lang w:val="hy-AM" w:eastAsia="ru-RU"/>
        </w:rPr>
        <w:t xml:space="preserve"> կառավարության </w:t>
      </w:r>
      <w:r w:rsidRPr="004D3ECE">
        <w:rPr>
          <w:rFonts w:ascii="GHEA Grapalat" w:hAnsi="GHEA Grapalat"/>
          <w:shd w:val="clear" w:color="auto" w:fill="FFFFFF"/>
          <w:lang w:val="hy-AM"/>
        </w:rPr>
        <w:t>2011թվականի հունվարի 20-ի</w:t>
      </w:r>
      <w:r w:rsidRPr="004D3ECE">
        <w:rPr>
          <w:rFonts w:ascii="GHEA Grapalat" w:eastAsia="Times New Roman" w:hAnsi="GHEA Grapalat" w:cs="Times New Roman"/>
          <w:lang w:val="hy-AM" w:eastAsia="ru-RU"/>
        </w:rPr>
        <w:t xml:space="preserve"> N 34-Ն որոշում</w:t>
      </w:r>
    </w:p>
    <w:p w14:paraId="225AB69A" w14:textId="2724DDB9" w:rsidR="008D6354" w:rsidRPr="004D3ECE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4D3ECE">
        <w:rPr>
          <w:rFonts w:ascii="GHEA Grapalat" w:eastAsia="Times New Roman" w:hAnsi="GHEA Grapalat" w:cs="Times New Roman"/>
          <w:lang w:val="hy-AM" w:eastAsia="ru-RU"/>
        </w:rPr>
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4C5AD48E" w14:textId="3589C953" w:rsidR="008D6354" w:rsidRPr="004D3ECE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proofErr w:type="spellStart"/>
      <w:r w:rsidRPr="004D3ECE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Pr="004D3ECE">
        <w:rPr>
          <w:rFonts w:ascii="GHEA Grapalat" w:hAnsi="GHEA Grapalat"/>
          <w:shd w:val="clear" w:color="auto" w:fill="FFFFFF"/>
          <w:lang w:val="hy-AM"/>
        </w:rPr>
        <w:t xml:space="preserve"> տնտեսական հանձնաժողովի խորհրդի 20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 xml:space="preserve">21 </w:t>
      </w:r>
      <w:r w:rsidRPr="004D3ECE">
        <w:rPr>
          <w:rFonts w:ascii="GHEA Grapalat" w:hAnsi="GHEA Grapalat"/>
          <w:shd w:val="clear" w:color="auto" w:fill="FFFFFF"/>
          <w:lang w:val="hy-AM"/>
        </w:rPr>
        <w:t xml:space="preserve">թվականի հոկտեմբերի 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>2</w:t>
      </w:r>
      <w:r w:rsidRPr="004D3ECE">
        <w:rPr>
          <w:rFonts w:ascii="GHEA Grapalat" w:hAnsi="GHEA Grapalat"/>
          <w:shd w:val="clear" w:color="auto" w:fill="FFFFFF"/>
          <w:lang w:val="hy-AM"/>
        </w:rPr>
        <w:t xml:space="preserve">9-ի N 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>110</w:t>
      </w:r>
      <w:r w:rsidRPr="004D3ECE">
        <w:rPr>
          <w:rFonts w:ascii="GHEA Grapalat" w:hAnsi="GHEA Grapalat"/>
          <w:shd w:val="clear" w:color="auto" w:fill="FFFFFF"/>
          <w:lang w:val="hy-AM"/>
        </w:rPr>
        <w:t xml:space="preserve"> որոշմամբ հաստատված «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>Թռչնի մսի և դրա վերամշակումից ստացվող արտադրանքի անվտանգության մասին</w:t>
      </w:r>
      <w:r w:rsidRPr="004D3ECE">
        <w:rPr>
          <w:rFonts w:ascii="GHEA Grapalat" w:hAnsi="GHEA Grapalat"/>
          <w:shd w:val="clear" w:color="auto" w:fill="FFFFFF"/>
          <w:lang w:val="hy-AM"/>
        </w:rPr>
        <w:t>» (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>ԵԱՏՄ</w:t>
      </w:r>
      <w:r w:rsidRPr="004D3ECE">
        <w:rPr>
          <w:rFonts w:ascii="GHEA Grapalat" w:hAnsi="GHEA Grapalat"/>
          <w:shd w:val="clear" w:color="auto" w:fill="FFFFFF"/>
          <w:lang w:val="hy-AM"/>
        </w:rPr>
        <w:t xml:space="preserve"> ՏԿ 0</w:t>
      </w:r>
      <w:r w:rsidR="00617EFB" w:rsidRPr="004D3ECE">
        <w:rPr>
          <w:rFonts w:ascii="GHEA Grapalat" w:hAnsi="GHEA Grapalat"/>
          <w:shd w:val="clear" w:color="auto" w:fill="FFFFFF"/>
          <w:lang w:val="hy-AM"/>
        </w:rPr>
        <w:t>51</w:t>
      </w:r>
      <w:r w:rsidRPr="004D3ECE">
        <w:rPr>
          <w:rFonts w:ascii="GHEA Grapalat" w:hAnsi="GHEA Grapalat"/>
          <w:shd w:val="clear" w:color="auto" w:fill="FFFFFF"/>
          <w:lang w:val="hy-AM"/>
        </w:rPr>
        <w:t>/20</w:t>
      </w:r>
      <w:r w:rsidR="002A6BB3" w:rsidRPr="004D3ECE">
        <w:rPr>
          <w:rFonts w:ascii="GHEA Grapalat" w:hAnsi="GHEA Grapalat"/>
          <w:shd w:val="clear" w:color="auto" w:fill="FFFFFF"/>
          <w:lang w:val="hy-AM"/>
        </w:rPr>
        <w:t>21</w:t>
      </w:r>
      <w:r w:rsidRPr="004D3ECE">
        <w:rPr>
          <w:rFonts w:ascii="GHEA Grapalat" w:hAnsi="GHEA Grapalat"/>
          <w:shd w:val="clear" w:color="auto" w:fill="FFFFFF"/>
          <w:lang w:val="hy-AM"/>
        </w:rPr>
        <w:t xml:space="preserve">) </w:t>
      </w:r>
      <w:proofErr w:type="spellStart"/>
      <w:r w:rsidR="002A6BB3" w:rsidRPr="004D3ECE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="002A6BB3" w:rsidRPr="004D3ECE">
        <w:rPr>
          <w:rFonts w:ascii="GHEA Grapalat" w:hAnsi="GHEA Grapalat"/>
          <w:shd w:val="clear" w:color="auto" w:fill="FFFFFF"/>
          <w:lang w:val="hy-AM"/>
        </w:rPr>
        <w:t xml:space="preserve"> տնտեսական </w:t>
      </w:r>
      <w:r w:rsidRPr="004D3ECE">
        <w:rPr>
          <w:rFonts w:ascii="GHEA Grapalat" w:hAnsi="GHEA Grapalat"/>
          <w:shd w:val="clear" w:color="auto" w:fill="FFFFFF"/>
          <w:lang w:val="hy-AM"/>
        </w:rPr>
        <w:t>միության տեխնիկական կանոնակարգ</w:t>
      </w:r>
    </w:p>
    <w:p w14:paraId="3572CBF9" w14:textId="7A37D577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4D3ECE">
        <w:rPr>
          <w:rFonts w:ascii="GHEA Grapalat" w:hAnsi="GHEA Grapalat"/>
          <w:shd w:val="clear" w:color="auto" w:fill="FFFFFF"/>
          <w:lang w:val="hy-AM"/>
        </w:rPr>
        <w:lastRenderedPageBreak/>
        <w:t>Մաքսային միության հանձնաժողովի 2011 թվականի դեկտեմբերի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 9-ի N 880 որոշմամբ հաստատված «Սննդամթերքի անվտանգության մասին» (ՄՄ ՏԿ 021/2011) Մաքսային միության տեխնիկական կանոնակարգ</w:t>
      </w:r>
    </w:p>
    <w:p w14:paraId="4B052593" w14:textId="38761902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 xml:space="preserve">Մաքսային միության հանձնաժողովի 2011 թվականի դեկտեմբերի 9-ի N 881 որոշմամբ հաստատված «Սննդամթերքի </w:t>
      </w:r>
      <w:proofErr w:type="spellStart"/>
      <w:r w:rsidRPr="00594716">
        <w:rPr>
          <w:rFonts w:ascii="GHEA Grapalat" w:hAnsi="GHEA Grapalat"/>
          <w:shd w:val="clear" w:color="auto" w:fill="FFFFFF"/>
          <w:lang w:val="hy-AM"/>
        </w:rPr>
        <w:t>մակնշման</w:t>
      </w:r>
      <w:proofErr w:type="spellEnd"/>
      <w:r w:rsidRPr="00594716">
        <w:rPr>
          <w:rFonts w:ascii="GHEA Grapalat" w:hAnsi="GHEA Grapalat"/>
          <w:shd w:val="clear" w:color="auto" w:fill="FFFFFF"/>
          <w:lang w:val="hy-AM"/>
        </w:rPr>
        <w:t xml:space="preserve"> մասին» (ՄՄ ՏԿ 022/2011) Մաքսային միության տեխնիկական կանոնակարգ։</w:t>
      </w:r>
    </w:p>
    <w:p w14:paraId="25AA2B29" w14:textId="77777777" w:rsidR="00F05B06" w:rsidRPr="008D3959" w:rsidRDefault="00F05B06" w:rsidP="00F05B06">
      <w:pPr>
        <w:pStyle w:val="ListParagraph"/>
        <w:spacing w:line="276" w:lineRule="auto"/>
        <w:rPr>
          <w:rFonts w:ascii="GHEA Grapalat" w:hAnsi="GHEA Grapalat" w:cs="GHEA Grapalat"/>
          <w:lang w:val="hy-AM"/>
        </w:rPr>
      </w:pPr>
    </w:p>
    <w:p w14:paraId="4D2A10B6" w14:textId="1040DE80" w:rsidR="008B382D" w:rsidRPr="00594716" w:rsidRDefault="008B382D" w:rsidP="00A3416E">
      <w:pPr>
        <w:spacing w:line="276" w:lineRule="auto"/>
        <w:rPr>
          <w:rFonts w:ascii="GHEA Grapalat" w:hAnsi="GHEA Grapalat" w:cs="GHEA Grapalat"/>
          <w:lang w:val="af-ZA"/>
        </w:rPr>
      </w:pPr>
      <w:bookmarkStart w:id="6" w:name="_Hlk83301451"/>
      <w:r w:rsidRPr="00594716">
        <w:rPr>
          <w:rFonts w:ascii="GHEA Grapalat" w:hAnsi="GHEA Grapalat" w:cs="GHEA Grapalat"/>
          <w:lang w:val="hy-AM"/>
        </w:rPr>
        <w:t>ՍԱՏՄ ծառայող</w:t>
      </w:r>
      <w:r w:rsidRPr="00594716">
        <w:rPr>
          <w:rFonts w:ascii="GHEA Grapalat" w:hAnsi="GHEA Grapalat" w:cs="GHEA Grapalat"/>
          <w:lang w:val="af-ZA"/>
        </w:rPr>
        <w:t xml:space="preserve">     __________________</w:t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  <w:t xml:space="preserve"> </w:t>
      </w:r>
      <w:r w:rsidRPr="00594716">
        <w:rPr>
          <w:rFonts w:ascii="GHEA Grapalat" w:hAnsi="GHEA Grapalat" w:cs="GHEA Grapalat"/>
          <w:lang w:val="hy-AM"/>
        </w:rPr>
        <w:t>Տնտեսավարող</w:t>
      </w:r>
      <w:r w:rsidRPr="00594716">
        <w:rPr>
          <w:rFonts w:ascii="GHEA Grapalat" w:hAnsi="GHEA Grapalat" w:cs="GHEA Grapalat"/>
          <w:lang w:val="af-ZA"/>
        </w:rPr>
        <w:t xml:space="preserve"> ____________________</w:t>
      </w:r>
    </w:p>
    <w:p w14:paraId="0B76A297" w14:textId="1BD92DE5" w:rsidR="00256FB4" w:rsidRPr="00594716" w:rsidRDefault="008B382D" w:rsidP="00661CA1">
      <w:pPr>
        <w:spacing w:line="276" w:lineRule="auto"/>
        <w:ind w:left="3540"/>
        <w:rPr>
          <w:rFonts w:ascii="GHEA Grapalat" w:hAnsi="GHEA Grapalat"/>
          <w:sz w:val="20"/>
          <w:szCs w:val="20"/>
          <w:lang w:val="hy-AM"/>
        </w:rPr>
      </w:pPr>
      <w:r w:rsidRPr="00594716">
        <w:rPr>
          <w:rFonts w:ascii="GHEA Grapalat" w:hAnsi="GHEA Grapalat" w:cs="GHEA Grapalat"/>
          <w:lang w:val="af-ZA"/>
        </w:rPr>
        <w:t>(</w:t>
      </w:r>
      <w:r w:rsidRPr="00594716">
        <w:rPr>
          <w:rFonts w:ascii="GHEA Grapalat" w:hAnsi="GHEA Grapalat" w:cs="GHEA Grapalat"/>
          <w:lang w:val="hy-AM"/>
        </w:rPr>
        <w:t>ստորագրությունը</w:t>
      </w:r>
      <w:r w:rsidRPr="00594716">
        <w:rPr>
          <w:rFonts w:ascii="GHEA Grapalat" w:hAnsi="GHEA Grapalat" w:cs="GHEA Grapalat"/>
          <w:lang w:val="af-ZA"/>
        </w:rPr>
        <w:t>)</w:t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  <w:t>(</w:t>
      </w:r>
      <w:r w:rsidRPr="00594716">
        <w:rPr>
          <w:rFonts w:ascii="GHEA Grapalat" w:hAnsi="GHEA Grapalat" w:cs="GHEA Grapalat"/>
          <w:lang w:val="hy-AM"/>
        </w:rPr>
        <w:t>ստորագրությունը</w:t>
      </w:r>
      <w:r w:rsidRPr="00594716">
        <w:rPr>
          <w:rFonts w:ascii="GHEA Grapalat" w:hAnsi="GHEA Grapalat" w:cs="GHEA Grapalat"/>
          <w:lang w:val="af-ZA"/>
        </w:rPr>
        <w:t>)</w:t>
      </w:r>
      <w:bookmarkEnd w:id="6"/>
    </w:p>
    <w:sectPr w:rsidR="00256FB4" w:rsidRPr="00594716" w:rsidSect="00603ED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4F52D6" w16cid:durableId="262F581B"/>
  <w16cid:commentId w16cid:paraId="69C964E1" w16cid:durableId="262F581C"/>
  <w16cid:commentId w16cid:paraId="508B4AC9" w16cid:durableId="262F5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F1B"/>
    <w:multiLevelType w:val="hybridMultilevel"/>
    <w:tmpl w:val="52A27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B7B"/>
    <w:multiLevelType w:val="hybridMultilevel"/>
    <w:tmpl w:val="2EF4C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C1F"/>
    <w:multiLevelType w:val="hybridMultilevel"/>
    <w:tmpl w:val="7376FA18"/>
    <w:lvl w:ilvl="0" w:tplc="E1EA70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01547F"/>
    <w:multiLevelType w:val="hybridMultilevel"/>
    <w:tmpl w:val="B956C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06D"/>
    <w:multiLevelType w:val="hybridMultilevel"/>
    <w:tmpl w:val="2D2E9600"/>
    <w:lvl w:ilvl="0" w:tplc="08090011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8EA"/>
    <w:multiLevelType w:val="hybridMultilevel"/>
    <w:tmpl w:val="C05402B4"/>
    <w:lvl w:ilvl="0" w:tplc="3C2E22E0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8"/>
    <w:rsid w:val="000047D7"/>
    <w:rsid w:val="00010164"/>
    <w:rsid w:val="000134F4"/>
    <w:rsid w:val="00017F4C"/>
    <w:rsid w:val="00026594"/>
    <w:rsid w:val="00030D0C"/>
    <w:rsid w:val="00032E55"/>
    <w:rsid w:val="000508BF"/>
    <w:rsid w:val="00051427"/>
    <w:rsid w:val="00063A66"/>
    <w:rsid w:val="00070243"/>
    <w:rsid w:val="00080827"/>
    <w:rsid w:val="000824D8"/>
    <w:rsid w:val="00082911"/>
    <w:rsid w:val="00092AF2"/>
    <w:rsid w:val="00095A80"/>
    <w:rsid w:val="000A152B"/>
    <w:rsid w:val="000A6430"/>
    <w:rsid w:val="000B058D"/>
    <w:rsid w:val="000B6621"/>
    <w:rsid w:val="000C4AAE"/>
    <w:rsid w:val="000D20B5"/>
    <w:rsid w:val="000E04A1"/>
    <w:rsid w:val="000E6D81"/>
    <w:rsid w:val="000F24ED"/>
    <w:rsid w:val="000F5ED4"/>
    <w:rsid w:val="00115750"/>
    <w:rsid w:val="00117D42"/>
    <w:rsid w:val="00120427"/>
    <w:rsid w:val="001229FC"/>
    <w:rsid w:val="00127C2B"/>
    <w:rsid w:val="0013175E"/>
    <w:rsid w:val="001478A0"/>
    <w:rsid w:val="0016397A"/>
    <w:rsid w:val="00172EB0"/>
    <w:rsid w:val="00190DDE"/>
    <w:rsid w:val="00197347"/>
    <w:rsid w:val="001A0D06"/>
    <w:rsid w:val="001D29E1"/>
    <w:rsid w:val="001E0F2F"/>
    <w:rsid w:val="001E27DA"/>
    <w:rsid w:val="001E2EE6"/>
    <w:rsid w:val="001F2ABD"/>
    <w:rsid w:val="00256FB4"/>
    <w:rsid w:val="00257665"/>
    <w:rsid w:val="00272C76"/>
    <w:rsid w:val="00284609"/>
    <w:rsid w:val="00285B67"/>
    <w:rsid w:val="002A6BB3"/>
    <w:rsid w:val="002B042D"/>
    <w:rsid w:val="002B184C"/>
    <w:rsid w:val="002B3AF1"/>
    <w:rsid w:val="002C47BA"/>
    <w:rsid w:val="002C621C"/>
    <w:rsid w:val="002D267E"/>
    <w:rsid w:val="002E346E"/>
    <w:rsid w:val="002E46D6"/>
    <w:rsid w:val="002F1356"/>
    <w:rsid w:val="002F30AC"/>
    <w:rsid w:val="002F4E52"/>
    <w:rsid w:val="002F544A"/>
    <w:rsid w:val="002F7EC0"/>
    <w:rsid w:val="0031029C"/>
    <w:rsid w:val="00315941"/>
    <w:rsid w:val="003178AC"/>
    <w:rsid w:val="00325BD3"/>
    <w:rsid w:val="0033620B"/>
    <w:rsid w:val="003366B6"/>
    <w:rsid w:val="0035769C"/>
    <w:rsid w:val="003673DE"/>
    <w:rsid w:val="003746F9"/>
    <w:rsid w:val="00374DBD"/>
    <w:rsid w:val="003C1C97"/>
    <w:rsid w:val="003D688C"/>
    <w:rsid w:val="0041054D"/>
    <w:rsid w:val="00416353"/>
    <w:rsid w:val="00425332"/>
    <w:rsid w:val="004436D2"/>
    <w:rsid w:val="00444B11"/>
    <w:rsid w:val="00447D0C"/>
    <w:rsid w:val="00451C2E"/>
    <w:rsid w:val="004601BF"/>
    <w:rsid w:val="00463AD9"/>
    <w:rsid w:val="0046515B"/>
    <w:rsid w:val="00482771"/>
    <w:rsid w:val="00484094"/>
    <w:rsid w:val="00484BD9"/>
    <w:rsid w:val="004911A7"/>
    <w:rsid w:val="00493D46"/>
    <w:rsid w:val="00494EE7"/>
    <w:rsid w:val="0049701E"/>
    <w:rsid w:val="004A22BE"/>
    <w:rsid w:val="004A745D"/>
    <w:rsid w:val="004B14F3"/>
    <w:rsid w:val="004B1FA7"/>
    <w:rsid w:val="004B2721"/>
    <w:rsid w:val="004C42E3"/>
    <w:rsid w:val="004D275E"/>
    <w:rsid w:val="004D3ECE"/>
    <w:rsid w:val="004E0E6A"/>
    <w:rsid w:val="00506E43"/>
    <w:rsid w:val="005110A8"/>
    <w:rsid w:val="0051627E"/>
    <w:rsid w:val="00517C76"/>
    <w:rsid w:val="00523354"/>
    <w:rsid w:val="00523AB2"/>
    <w:rsid w:val="005307AA"/>
    <w:rsid w:val="00535204"/>
    <w:rsid w:val="005437A2"/>
    <w:rsid w:val="005530A5"/>
    <w:rsid w:val="0055686C"/>
    <w:rsid w:val="00556A10"/>
    <w:rsid w:val="00575162"/>
    <w:rsid w:val="005851C6"/>
    <w:rsid w:val="00594716"/>
    <w:rsid w:val="005A3D6C"/>
    <w:rsid w:val="005A404A"/>
    <w:rsid w:val="005E43A6"/>
    <w:rsid w:val="005E5239"/>
    <w:rsid w:val="00600285"/>
    <w:rsid w:val="00603ED8"/>
    <w:rsid w:val="00613D6B"/>
    <w:rsid w:val="00617EFB"/>
    <w:rsid w:val="006236A1"/>
    <w:rsid w:val="006302FB"/>
    <w:rsid w:val="006575E5"/>
    <w:rsid w:val="00661CA1"/>
    <w:rsid w:val="00661F8D"/>
    <w:rsid w:val="00665FA6"/>
    <w:rsid w:val="006667DC"/>
    <w:rsid w:val="00676FDB"/>
    <w:rsid w:val="006867B8"/>
    <w:rsid w:val="006939FE"/>
    <w:rsid w:val="0069717F"/>
    <w:rsid w:val="006B78B6"/>
    <w:rsid w:val="006C4E89"/>
    <w:rsid w:val="006D2AF7"/>
    <w:rsid w:val="006F7515"/>
    <w:rsid w:val="00710346"/>
    <w:rsid w:val="00715C0D"/>
    <w:rsid w:val="00721FF7"/>
    <w:rsid w:val="00726D32"/>
    <w:rsid w:val="00731E83"/>
    <w:rsid w:val="007362CB"/>
    <w:rsid w:val="007413D7"/>
    <w:rsid w:val="00775765"/>
    <w:rsid w:val="00777F17"/>
    <w:rsid w:val="00793BA2"/>
    <w:rsid w:val="0079491F"/>
    <w:rsid w:val="007949A1"/>
    <w:rsid w:val="007971EA"/>
    <w:rsid w:val="007A12C6"/>
    <w:rsid w:val="007D1864"/>
    <w:rsid w:val="007D2932"/>
    <w:rsid w:val="007E5F37"/>
    <w:rsid w:val="007F577D"/>
    <w:rsid w:val="008063D8"/>
    <w:rsid w:val="00814CCB"/>
    <w:rsid w:val="0084621C"/>
    <w:rsid w:val="00846819"/>
    <w:rsid w:val="008511EF"/>
    <w:rsid w:val="00852C7C"/>
    <w:rsid w:val="0085386A"/>
    <w:rsid w:val="00854008"/>
    <w:rsid w:val="008714DE"/>
    <w:rsid w:val="00873685"/>
    <w:rsid w:val="00876339"/>
    <w:rsid w:val="00897C89"/>
    <w:rsid w:val="008A6C99"/>
    <w:rsid w:val="008A796F"/>
    <w:rsid w:val="008B07C4"/>
    <w:rsid w:val="008B1C54"/>
    <w:rsid w:val="008B382D"/>
    <w:rsid w:val="008C45F0"/>
    <w:rsid w:val="008D2214"/>
    <w:rsid w:val="008D22A7"/>
    <w:rsid w:val="008D3959"/>
    <w:rsid w:val="008D6354"/>
    <w:rsid w:val="008F10FE"/>
    <w:rsid w:val="00917CF3"/>
    <w:rsid w:val="00922719"/>
    <w:rsid w:val="009319A8"/>
    <w:rsid w:val="0094473F"/>
    <w:rsid w:val="00981833"/>
    <w:rsid w:val="0099642F"/>
    <w:rsid w:val="00997714"/>
    <w:rsid w:val="009A0913"/>
    <w:rsid w:val="009A5DC5"/>
    <w:rsid w:val="009A7224"/>
    <w:rsid w:val="009B7087"/>
    <w:rsid w:val="009D5B4C"/>
    <w:rsid w:val="00A117C1"/>
    <w:rsid w:val="00A12A30"/>
    <w:rsid w:val="00A14021"/>
    <w:rsid w:val="00A3416E"/>
    <w:rsid w:val="00A57660"/>
    <w:rsid w:val="00A61C29"/>
    <w:rsid w:val="00A65D51"/>
    <w:rsid w:val="00A66FAD"/>
    <w:rsid w:val="00A713F2"/>
    <w:rsid w:val="00A80324"/>
    <w:rsid w:val="00A82679"/>
    <w:rsid w:val="00A918E0"/>
    <w:rsid w:val="00A93BA8"/>
    <w:rsid w:val="00AA2D39"/>
    <w:rsid w:val="00AA5C20"/>
    <w:rsid w:val="00AC497F"/>
    <w:rsid w:val="00AD54C6"/>
    <w:rsid w:val="00AD6B1D"/>
    <w:rsid w:val="00AE5196"/>
    <w:rsid w:val="00AF4EAF"/>
    <w:rsid w:val="00AF5DCE"/>
    <w:rsid w:val="00B22358"/>
    <w:rsid w:val="00B30D3D"/>
    <w:rsid w:val="00B41822"/>
    <w:rsid w:val="00B515E4"/>
    <w:rsid w:val="00B61042"/>
    <w:rsid w:val="00B64F35"/>
    <w:rsid w:val="00B87588"/>
    <w:rsid w:val="00B950FC"/>
    <w:rsid w:val="00B96299"/>
    <w:rsid w:val="00BA3D99"/>
    <w:rsid w:val="00BA661E"/>
    <w:rsid w:val="00BC4830"/>
    <w:rsid w:val="00BD053E"/>
    <w:rsid w:val="00BD4DF5"/>
    <w:rsid w:val="00BF15F7"/>
    <w:rsid w:val="00C05BB9"/>
    <w:rsid w:val="00C11B25"/>
    <w:rsid w:val="00C131DD"/>
    <w:rsid w:val="00C17982"/>
    <w:rsid w:val="00C244B2"/>
    <w:rsid w:val="00C2603B"/>
    <w:rsid w:val="00C3134F"/>
    <w:rsid w:val="00C40310"/>
    <w:rsid w:val="00C40955"/>
    <w:rsid w:val="00C43F18"/>
    <w:rsid w:val="00C45AD7"/>
    <w:rsid w:val="00C52779"/>
    <w:rsid w:val="00C53C5F"/>
    <w:rsid w:val="00C549E2"/>
    <w:rsid w:val="00C56FED"/>
    <w:rsid w:val="00C654C5"/>
    <w:rsid w:val="00C70A32"/>
    <w:rsid w:val="00C76515"/>
    <w:rsid w:val="00C817EC"/>
    <w:rsid w:val="00C820D6"/>
    <w:rsid w:val="00CA13BC"/>
    <w:rsid w:val="00CA4792"/>
    <w:rsid w:val="00CA6AEF"/>
    <w:rsid w:val="00CC4696"/>
    <w:rsid w:val="00CE19DA"/>
    <w:rsid w:val="00CE3667"/>
    <w:rsid w:val="00CE4150"/>
    <w:rsid w:val="00CE5A2A"/>
    <w:rsid w:val="00CF31DF"/>
    <w:rsid w:val="00D038DD"/>
    <w:rsid w:val="00D0606C"/>
    <w:rsid w:val="00D14930"/>
    <w:rsid w:val="00D17D6C"/>
    <w:rsid w:val="00D23E6A"/>
    <w:rsid w:val="00D268E3"/>
    <w:rsid w:val="00D278EC"/>
    <w:rsid w:val="00D27D0E"/>
    <w:rsid w:val="00D4217C"/>
    <w:rsid w:val="00D462A1"/>
    <w:rsid w:val="00D51703"/>
    <w:rsid w:val="00D555AB"/>
    <w:rsid w:val="00D655E4"/>
    <w:rsid w:val="00D95E32"/>
    <w:rsid w:val="00DA6710"/>
    <w:rsid w:val="00DB69AF"/>
    <w:rsid w:val="00DC4FE1"/>
    <w:rsid w:val="00DD09FC"/>
    <w:rsid w:val="00DD0B85"/>
    <w:rsid w:val="00DD29AC"/>
    <w:rsid w:val="00DF4F24"/>
    <w:rsid w:val="00E03765"/>
    <w:rsid w:val="00E16B6D"/>
    <w:rsid w:val="00E17FE3"/>
    <w:rsid w:val="00E412FA"/>
    <w:rsid w:val="00E4513D"/>
    <w:rsid w:val="00E54AEA"/>
    <w:rsid w:val="00E73400"/>
    <w:rsid w:val="00E75DFC"/>
    <w:rsid w:val="00E762AD"/>
    <w:rsid w:val="00E84694"/>
    <w:rsid w:val="00E87D03"/>
    <w:rsid w:val="00E92D92"/>
    <w:rsid w:val="00E972C7"/>
    <w:rsid w:val="00EA3FDC"/>
    <w:rsid w:val="00ED1397"/>
    <w:rsid w:val="00EE5759"/>
    <w:rsid w:val="00EE5AA7"/>
    <w:rsid w:val="00EF2E95"/>
    <w:rsid w:val="00F01559"/>
    <w:rsid w:val="00F05B06"/>
    <w:rsid w:val="00F17CE4"/>
    <w:rsid w:val="00F333FC"/>
    <w:rsid w:val="00F40DF6"/>
    <w:rsid w:val="00F533F0"/>
    <w:rsid w:val="00F54B91"/>
    <w:rsid w:val="00F623F8"/>
    <w:rsid w:val="00F71BA3"/>
    <w:rsid w:val="00F723BC"/>
    <w:rsid w:val="00F7325C"/>
    <w:rsid w:val="00F76309"/>
    <w:rsid w:val="00F83764"/>
    <w:rsid w:val="00FA0029"/>
    <w:rsid w:val="00FA0C3E"/>
    <w:rsid w:val="00FA456B"/>
    <w:rsid w:val="00FB2BC4"/>
    <w:rsid w:val="00FC4B9A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43AD69BA-68AA-410D-9A3D-306CC38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03ED8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3ED8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B78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C5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8D63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5B4C"/>
    <w:rPr>
      <w:b/>
      <w:bCs/>
    </w:rPr>
  </w:style>
  <w:style w:type="character" w:customStyle="1" w:styleId="Bodytext2">
    <w:name w:val="Body text (2)_"/>
    <w:basedOn w:val="DefaultParagraphFont"/>
    <w:link w:val="Bodytext20"/>
    <w:rsid w:val="00D268E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68E3"/>
    <w:pPr>
      <w:widowControl w:val="0"/>
      <w:shd w:val="clear" w:color="auto" w:fill="FFFFFF"/>
      <w:spacing w:before="420" w:after="420" w:line="0" w:lineRule="atLeast"/>
      <w:ind w:hanging="168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F533F0"/>
  </w:style>
  <w:style w:type="paragraph" w:styleId="NormalWeb">
    <w:name w:val="Normal (Web)"/>
    <w:basedOn w:val="Normal"/>
    <w:uiPriority w:val="99"/>
    <w:unhideWhenUsed/>
    <w:rsid w:val="00F5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750F-E1F6-4068-A823-B8F2138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28</Pages>
  <Words>6697</Words>
  <Characters>38173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189</cp:revision>
  <dcterms:created xsi:type="dcterms:W3CDTF">2023-01-17T12:28:00Z</dcterms:created>
  <dcterms:modified xsi:type="dcterms:W3CDTF">2023-05-10T10:57:00Z</dcterms:modified>
</cp:coreProperties>
</file>