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0D4D8" w14:textId="77777777" w:rsidR="002467CE" w:rsidRPr="008D134B" w:rsidRDefault="002467CE" w:rsidP="008D134B">
      <w:pPr>
        <w:shd w:val="clear" w:color="auto" w:fill="FFFFFF"/>
        <w:spacing w:after="0"/>
        <w:ind w:firstLine="375"/>
        <w:contextualSpacing/>
        <w:jc w:val="right"/>
        <w:rPr>
          <w:rFonts w:ascii="GHEA Grapalat" w:eastAsia="Times New Roman" w:hAnsi="GHEA Grapalat" w:cs="Times New Roman"/>
          <w:color w:val="000000"/>
          <w:sz w:val="24"/>
          <w:szCs w:val="24"/>
          <w:lang w:val="hy-AM"/>
        </w:rPr>
      </w:pPr>
      <w:r w:rsidRPr="008D134B">
        <w:rPr>
          <w:rFonts w:ascii="Calibri" w:eastAsia="Times New Roman" w:hAnsi="Calibri" w:cs="Calibri"/>
          <w:color w:val="000000"/>
          <w:sz w:val="24"/>
          <w:szCs w:val="24"/>
          <w:lang w:val="hy-AM"/>
        </w:rPr>
        <w:t>   </w:t>
      </w:r>
    </w:p>
    <w:p w14:paraId="6D921C63" w14:textId="77777777" w:rsidR="002467CE" w:rsidRPr="008D134B" w:rsidRDefault="002467CE" w:rsidP="008D134B">
      <w:pPr>
        <w:shd w:val="clear" w:color="auto" w:fill="FFFFFF"/>
        <w:spacing w:after="0"/>
        <w:ind w:firstLine="375"/>
        <w:contextualSpacing/>
        <w:jc w:val="right"/>
        <w:rPr>
          <w:rFonts w:ascii="GHEA Grapalat" w:eastAsia="Times New Roman" w:hAnsi="GHEA Grapalat" w:cs="Times New Roman"/>
          <w:color w:val="000000"/>
          <w:sz w:val="24"/>
          <w:szCs w:val="24"/>
          <w:lang w:val="hy-AM"/>
        </w:rPr>
      </w:pPr>
      <w:r w:rsidRPr="008D134B">
        <w:rPr>
          <w:rFonts w:ascii="Calibri" w:eastAsia="Times New Roman" w:hAnsi="Calibri" w:cs="Calibri"/>
          <w:color w:val="000000"/>
          <w:sz w:val="24"/>
          <w:szCs w:val="24"/>
          <w:lang w:val="hy-AM"/>
        </w:rPr>
        <w:t>   </w:t>
      </w:r>
    </w:p>
    <w:p w14:paraId="1957EB77" w14:textId="62B4813C" w:rsidR="00BD1E12" w:rsidRPr="008D134B" w:rsidRDefault="00BD1E12" w:rsidP="008D134B">
      <w:pPr>
        <w:shd w:val="clear" w:color="auto" w:fill="FFFFFF"/>
        <w:spacing w:after="0"/>
        <w:ind w:firstLine="375"/>
        <w:contextualSpacing/>
        <w:jc w:val="center"/>
        <w:rPr>
          <w:rFonts w:ascii="GHEA Grapalat" w:hAnsi="GHEA Grapalat" w:cs="Times New Roman"/>
          <w:b/>
          <w:sz w:val="24"/>
          <w:szCs w:val="24"/>
          <w:lang w:val="hy-AM"/>
        </w:rPr>
      </w:pPr>
      <w:r w:rsidRPr="008D134B">
        <w:rPr>
          <w:rFonts w:ascii="GHEA Grapalat" w:hAnsi="GHEA Grapalat" w:cs="Times New Roman"/>
          <w:b/>
          <w:sz w:val="24"/>
          <w:szCs w:val="24"/>
          <w:lang w:val="hy-AM"/>
        </w:rPr>
        <w:t xml:space="preserve">ԱՄՓՈՓԱԹԵՐԹ </w:t>
      </w:r>
      <w:r w:rsidR="000D1298">
        <w:rPr>
          <w:rFonts w:ascii="GHEA Grapalat" w:hAnsi="GHEA Grapalat" w:cs="Times New Roman"/>
          <w:b/>
          <w:sz w:val="24"/>
          <w:szCs w:val="24"/>
          <w:lang w:val="hy-AM"/>
        </w:rPr>
        <w:t>2</w:t>
      </w:r>
    </w:p>
    <w:p w14:paraId="5CF1047A" w14:textId="77777777" w:rsidR="00BD1E12" w:rsidRPr="008D134B" w:rsidRDefault="00BD1E12" w:rsidP="008D134B">
      <w:pPr>
        <w:shd w:val="clear" w:color="auto" w:fill="FFFFFF"/>
        <w:spacing w:after="0"/>
        <w:ind w:firstLine="375"/>
        <w:contextualSpacing/>
        <w:jc w:val="center"/>
        <w:rPr>
          <w:rFonts w:ascii="GHEA Grapalat" w:hAnsi="GHEA Grapalat" w:cs="Times New Roman"/>
          <w:b/>
          <w:sz w:val="24"/>
          <w:szCs w:val="24"/>
          <w:lang w:val="hy-AM"/>
        </w:rPr>
      </w:pPr>
    </w:p>
    <w:p w14:paraId="2545AAC4" w14:textId="3445F9E4" w:rsidR="00BD1E12" w:rsidRPr="007C655D" w:rsidRDefault="00BD1E12" w:rsidP="008D134B">
      <w:pPr>
        <w:shd w:val="clear" w:color="auto" w:fill="FFFFFF"/>
        <w:spacing w:after="0"/>
        <w:ind w:firstLine="375"/>
        <w:contextualSpacing/>
        <w:jc w:val="center"/>
        <w:rPr>
          <w:rFonts w:ascii="GHEA Grapalat" w:hAnsi="GHEA Grapalat" w:cs="Times New Roman"/>
          <w:b/>
          <w:sz w:val="24"/>
          <w:szCs w:val="24"/>
          <w:lang w:val="hy-AM"/>
        </w:rPr>
      </w:pPr>
      <w:r w:rsidRPr="008D134B">
        <w:rPr>
          <w:rFonts w:ascii="GHEA Grapalat" w:hAnsi="GHEA Grapalat" w:cs="Times New Roman"/>
          <w:b/>
          <w:sz w:val="24"/>
          <w:szCs w:val="24"/>
          <w:lang w:val="hy-AM"/>
        </w:rPr>
        <w:t>«ՀԱՆՔԱՐԴՅՈՒՆԱԲԵՐՈՒԹՅԱՆ ՈԼՈՐՏԻ ԶԱՐԳԱՑՄԱՆ ՌԱԶՄԱՎԱՐՈՒԹՅՈՒՆԸ ԵՎ ԴՐԱՆԻՑ ԲԽՈՂ ԳՈՐԾՈՂՈՒԹՅՈՒՆՆԵՐԻ ԾՐԱԳԻՐԸ (ՄԻՆՉԵՎ 2035 Թ</w:t>
      </w:r>
      <w:r w:rsidR="007C655D">
        <w:rPr>
          <w:rFonts w:ascii="GHEA Grapalat" w:hAnsi="GHEA Grapalat" w:cs="Times New Roman"/>
          <w:b/>
          <w:sz w:val="24"/>
          <w:szCs w:val="24"/>
          <w:lang w:val="hy-AM"/>
        </w:rPr>
        <w:t>ՎԱԿԱՆԸ</w:t>
      </w:r>
      <w:r w:rsidRPr="008D134B">
        <w:rPr>
          <w:rFonts w:ascii="GHEA Grapalat" w:hAnsi="GHEA Grapalat" w:cs="Times New Roman"/>
          <w:b/>
          <w:sz w:val="24"/>
          <w:szCs w:val="24"/>
          <w:lang w:val="hy-AM"/>
        </w:rPr>
        <w:t>)  ՀԱՍՏԱՏԵԼՈՒ ՄԱՍԻՆ» ՀՀ ԿԱՌԱՎԱՐՈՒԹՅԱՆ ՈՐՈՇՄԱՆ ՆԱԽԱԳԾԻ ՎԵՐԱԲԵՐՅԱԼ ՆԵՐԿԱՅԱՑՐԱԾ ԱՌԱՋԱՐԿՈՒԹՅՈՒՆՆԵՐԻ</w:t>
      </w:r>
    </w:p>
    <w:p w14:paraId="7CB4F100" w14:textId="77777777" w:rsidR="002467CE" w:rsidRPr="008D134B" w:rsidRDefault="002467CE" w:rsidP="008D134B">
      <w:pPr>
        <w:shd w:val="clear" w:color="auto" w:fill="FFFFFF"/>
        <w:spacing w:after="0"/>
        <w:ind w:firstLine="375"/>
        <w:contextualSpacing/>
        <w:jc w:val="center"/>
        <w:rPr>
          <w:rFonts w:ascii="GHEA Grapalat" w:eastAsia="Times New Roman" w:hAnsi="GHEA Grapalat" w:cs="Times New Roman"/>
          <w:color w:val="000000"/>
          <w:sz w:val="24"/>
          <w:szCs w:val="24"/>
          <w:lang w:val="hy-AM"/>
        </w:rPr>
      </w:pPr>
      <w:r w:rsidRPr="008D134B">
        <w:rPr>
          <w:rFonts w:ascii="Calibri" w:eastAsia="Times New Roman" w:hAnsi="Calibri" w:cs="Calibri"/>
          <w:color w:val="000000"/>
          <w:sz w:val="24"/>
          <w:szCs w:val="24"/>
          <w:lang w:val="hy-AM"/>
        </w:rPr>
        <w:t>     </w:t>
      </w:r>
      <w:r w:rsidRPr="008D134B">
        <w:rPr>
          <w:rFonts w:ascii="GHEA Grapalat" w:eastAsia="Times New Roman" w:hAnsi="GHEA Grapalat" w:cs="Times New Roman"/>
          <w:color w:val="000000"/>
          <w:sz w:val="24"/>
          <w:szCs w:val="24"/>
          <w:lang w:val="hy-AM"/>
        </w:rPr>
        <w:t xml:space="preserve"> </w:t>
      </w:r>
      <w:r w:rsidRPr="008D134B">
        <w:rPr>
          <w:rFonts w:ascii="Calibri" w:eastAsia="Times New Roman" w:hAnsi="Calibri" w:cs="Calibri"/>
          <w:color w:val="000000"/>
          <w:sz w:val="24"/>
          <w:szCs w:val="24"/>
          <w:lang w:val="hy-AM"/>
        </w:rPr>
        <w:t> </w:t>
      </w:r>
    </w:p>
    <w:tbl>
      <w:tblPr>
        <w:tblW w:w="1349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852"/>
        <w:gridCol w:w="24"/>
        <w:gridCol w:w="54"/>
        <w:gridCol w:w="15"/>
        <w:gridCol w:w="3220"/>
        <w:gridCol w:w="679"/>
        <w:gridCol w:w="2629"/>
        <w:gridCol w:w="22"/>
      </w:tblGrid>
      <w:tr w:rsidR="0032721D" w:rsidRPr="0032721D" w14:paraId="6E1800C1" w14:textId="77777777" w:rsidTr="000F28CD">
        <w:trPr>
          <w:gridAfter w:val="1"/>
          <w:wAfter w:w="22" w:type="dxa"/>
          <w:trHeight w:val="202"/>
          <w:tblCellSpacing w:w="0" w:type="dxa"/>
          <w:jc w:val="center"/>
        </w:trPr>
        <w:tc>
          <w:tcPr>
            <w:tcW w:w="10165" w:type="dxa"/>
            <w:gridSpan w:val="5"/>
            <w:vMerge w:val="restart"/>
            <w:shd w:val="clear" w:color="auto" w:fill="D0D0D0"/>
          </w:tcPr>
          <w:p w14:paraId="0EE27A09" w14:textId="539D4542" w:rsidR="0032721D" w:rsidRPr="0032721D" w:rsidRDefault="0032721D" w:rsidP="000F28CD">
            <w:pPr>
              <w:tabs>
                <w:tab w:val="center" w:pos="5072"/>
              </w:tabs>
              <w:spacing w:after="0"/>
              <w:contextualSpacing/>
              <w:jc w:val="both"/>
              <w:rPr>
                <w:rFonts w:ascii="GHEA Grapalat" w:eastAsia="Times New Roman" w:hAnsi="GHEA Grapalat" w:cs="Calibri"/>
                <w:color w:val="000000"/>
                <w:sz w:val="24"/>
                <w:szCs w:val="24"/>
                <w:lang w:val="hy-AM"/>
              </w:rPr>
            </w:pPr>
            <w:r w:rsidRPr="0032721D">
              <w:rPr>
                <w:rFonts w:ascii="GHEA Grapalat" w:eastAsia="Times New Roman" w:hAnsi="GHEA Grapalat" w:cs="Calibri"/>
                <w:color w:val="000000"/>
                <w:sz w:val="24"/>
                <w:szCs w:val="24"/>
                <w:lang w:val="hy-AM"/>
              </w:rPr>
              <w:t>ՀՀ Վարչապետի մոտ կայացած խորհրդակցության արդյունքներ</w:t>
            </w:r>
          </w:p>
        </w:tc>
        <w:tc>
          <w:tcPr>
            <w:tcW w:w="3308" w:type="dxa"/>
            <w:gridSpan w:val="2"/>
            <w:shd w:val="clear" w:color="auto" w:fill="D0D0D0"/>
          </w:tcPr>
          <w:p w14:paraId="21705921" w14:textId="0D3260AA" w:rsidR="0032721D" w:rsidRPr="0032721D" w:rsidRDefault="0032721D" w:rsidP="0007479D">
            <w:pPr>
              <w:spacing w:after="0"/>
              <w:contextualSpacing/>
              <w:jc w:val="center"/>
              <w:rPr>
                <w:rFonts w:ascii="GHEA Grapalat" w:eastAsia="Times New Roman" w:hAnsi="GHEA Grapalat" w:cs="Times New Roman"/>
                <w:sz w:val="24"/>
                <w:szCs w:val="24"/>
                <w:lang w:val="hy-AM"/>
              </w:rPr>
            </w:pPr>
            <w:r w:rsidRPr="0032721D">
              <w:rPr>
                <w:rFonts w:ascii="GHEA Grapalat" w:eastAsia="Times New Roman" w:hAnsi="GHEA Grapalat" w:cs="Times New Roman"/>
                <w:sz w:val="24"/>
                <w:szCs w:val="24"/>
                <w:lang w:val="hy-AM"/>
              </w:rPr>
              <w:t>06</w:t>
            </w:r>
            <w:r w:rsidRPr="0032721D">
              <w:rPr>
                <w:rFonts w:ascii="Cambria Math" w:eastAsia="Times New Roman" w:hAnsi="Cambria Math" w:cs="Cambria Math"/>
                <w:sz w:val="24"/>
                <w:szCs w:val="24"/>
                <w:lang w:val="hy-AM"/>
              </w:rPr>
              <w:t>․</w:t>
            </w:r>
            <w:r w:rsidRPr="0032721D">
              <w:rPr>
                <w:rFonts w:ascii="GHEA Grapalat" w:eastAsia="Times New Roman" w:hAnsi="GHEA Grapalat" w:cs="Times New Roman"/>
                <w:sz w:val="24"/>
                <w:szCs w:val="24"/>
                <w:lang w:val="hy-AM"/>
              </w:rPr>
              <w:t>05</w:t>
            </w:r>
            <w:r w:rsidRPr="0032721D">
              <w:rPr>
                <w:rFonts w:ascii="Cambria Math" w:eastAsia="Times New Roman" w:hAnsi="Cambria Math" w:cs="Cambria Math"/>
                <w:sz w:val="24"/>
                <w:szCs w:val="24"/>
                <w:lang w:val="hy-AM"/>
              </w:rPr>
              <w:t>․</w:t>
            </w:r>
            <w:r w:rsidRPr="0032721D">
              <w:rPr>
                <w:rFonts w:ascii="GHEA Grapalat" w:eastAsia="Times New Roman" w:hAnsi="GHEA Grapalat" w:cs="Times New Roman"/>
                <w:sz w:val="24"/>
                <w:szCs w:val="24"/>
                <w:lang w:val="hy-AM"/>
              </w:rPr>
              <w:t>2023</w:t>
            </w:r>
            <w:r w:rsidRPr="0032721D">
              <w:rPr>
                <w:rFonts w:ascii="GHEA Grapalat" w:eastAsia="Times New Roman" w:hAnsi="GHEA Grapalat" w:cs="GHEA Grapalat"/>
                <w:sz w:val="24"/>
                <w:szCs w:val="24"/>
                <w:lang w:val="hy-AM"/>
              </w:rPr>
              <w:t>թ</w:t>
            </w:r>
            <w:r w:rsidRPr="0032721D">
              <w:rPr>
                <w:rFonts w:ascii="Cambria Math" w:eastAsia="Times New Roman" w:hAnsi="Cambria Math" w:cs="Cambria Math"/>
                <w:sz w:val="24"/>
                <w:szCs w:val="24"/>
                <w:lang w:val="hy-AM"/>
              </w:rPr>
              <w:t>․</w:t>
            </w:r>
          </w:p>
        </w:tc>
      </w:tr>
      <w:tr w:rsidR="0032721D" w:rsidRPr="0032721D" w14:paraId="4B3A4937" w14:textId="77777777" w:rsidTr="000F28CD">
        <w:trPr>
          <w:gridAfter w:val="1"/>
          <w:wAfter w:w="22" w:type="dxa"/>
          <w:trHeight w:val="202"/>
          <w:tblCellSpacing w:w="0" w:type="dxa"/>
          <w:jc w:val="center"/>
        </w:trPr>
        <w:tc>
          <w:tcPr>
            <w:tcW w:w="10165" w:type="dxa"/>
            <w:gridSpan w:val="5"/>
            <w:vMerge/>
            <w:shd w:val="clear" w:color="auto" w:fill="D0D0D0"/>
          </w:tcPr>
          <w:p w14:paraId="53E0BC98" w14:textId="77777777" w:rsidR="0032721D" w:rsidRDefault="0032721D" w:rsidP="000F28CD">
            <w:pPr>
              <w:tabs>
                <w:tab w:val="center" w:pos="5072"/>
              </w:tabs>
              <w:spacing w:after="0"/>
              <w:contextualSpacing/>
              <w:jc w:val="both"/>
              <w:rPr>
                <w:rFonts w:ascii="Calibri" w:eastAsia="Times New Roman" w:hAnsi="Calibri" w:cs="Calibri"/>
                <w:color w:val="000000"/>
                <w:sz w:val="24"/>
                <w:szCs w:val="24"/>
                <w:lang w:val="hy-AM"/>
              </w:rPr>
            </w:pPr>
          </w:p>
        </w:tc>
        <w:tc>
          <w:tcPr>
            <w:tcW w:w="3308" w:type="dxa"/>
            <w:gridSpan w:val="2"/>
            <w:shd w:val="clear" w:color="auto" w:fill="D0D0D0"/>
          </w:tcPr>
          <w:p w14:paraId="6FAFED94" w14:textId="77777777" w:rsidR="0032721D" w:rsidRDefault="0032721D" w:rsidP="0007479D">
            <w:pPr>
              <w:spacing w:after="0"/>
              <w:contextualSpacing/>
              <w:jc w:val="center"/>
              <w:rPr>
                <w:rFonts w:ascii="GHEA Grapalat" w:eastAsia="Times New Roman" w:hAnsi="GHEA Grapalat" w:cs="Times New Roman"/>
                <w:sz w:val="24"/>
                <w:szCs w:val="24"/>
                <w:lang w:val="hy-AM"/>
              </w:rPr>
            </w:pPr>
          </w:p>
        </w:tc>
      </w:tr>
      <w:tr w:rsidR="0032721D" w:rsidRPr="005D2692" w14:paraId="7E74E1F4" w14:textId="77777777" w:rsidTr="00A03C35">
        <w:trPr>
          <w:gridAfter w:val="1"/>
          <w:wAfter w:w="22" w:type="dxa"/>
          <w:trHeight w:val="202"/>
          <w:tblCellSpacing w:w="0" w:type="dxa"/>
          <w:jc w:val="center"/>
        </w:trPr>
        <w:tc>
          <w:tcPr>
            <w:tcW w:w="6930" w:type="dxa"/>
            <w:gridSpan w:val="3"/>
            <w:tcBorders>
              <w:right w:val="single" w:sz="4" w:space="0" w:color="auto"/>
            </w:tcBorders>
            <w:shd w:val="clear" w:color="auto" w:fill="auto"/>
          </w:tcPr>
          <w:p w14:paraId="7EFCEDC8" w14:textId="61C4D667" w:rsidR="0032721D" w:rsidRPr="005D2692" w:rsidRDefault="0018384B" w:rsidP="007F42FA">
            <w:pPr>
              <w:spacing w:after="0"/>
              <w:ind w:left="75" w:right="120" w:firstLine="180"/>
              <w:contextualSpacing/>
              <w:jc w:val="both"/>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 xml:space="preserve">ՀՀ վարչապետ Նիկոլ Փաշինյանի գլխավորությամբ </w:t>
            </w:r>
            <w:r w:rsidR="0032721D" w:rsidRPr="00497A2E">
              <w:rPr>
                <w:rFonts w:ascii="GHEA Grapalat" w:eastAsia="Times New Roman" w:hAnsi="GHEA Grapalat" w:cs="Times New Roman"/>
                <w:color w:val="000000"/>
                <w:lang w:val="hy-AM"/>
              </w:rPr>
              <w:t xml:space="preserve">2023 թվականի </w:t>
            </w:r>
            <w:r>
              <w:rPr>
                <w:rFonts w:ascii="GHEA Grapalat" w:eastAsia="Times New Roman" w:hAnsi="GHEA Grapalat" w:cs="Times New Roman"/>
                <w:color w:val="000000"/>
                <w:lang w:val="hy-AM"/>
              </w:rPr>
              <w:t>մայիս</w:t>
            </w:r>
            <w:r w:rsidR="0032721D">
              <w:rPr>
                <w:rFonts w:ascii="GHEA Grapalat" w:eastAsia="Times New Roman" w:hAnsi="GHEA Grapalat" w:cs="Times New Roman"/>
                <w:color w:val="000000"/>
                <w:lang w:val="hy-AM"/>
              </w:rPr>
              <w:t>ի</w:t>
            </w:r>
            <w:r w:rsidR="0032721D" w:rsidRPr="00497A2E">
              <w:rPr>
                <w:rFonts w:ascii="GHEA Grapalat" w:eastAsia="Times New Roman" w:hAnsi="GHEA Grapalat" w:cs="Times New Roman"/>
                <w:color w:val="000000"/>
                <w:lang w:val="hy-AM"/>
              </w:rPr>
              <w:t xml:space="preserve"> </w:t>
            </w:r>
            <w:r>
              <w:rPr>
                <w:rFonts w:ascii="GHEA Grapalat" w:eastAsia="Times New Roman" w:hAnsi="GHEA Grapalat" w:cs="Times New Roman"/>
                <w:color w:val="000000"/>
                <w:lang w:val="hy-AM"/>
              </w:rPr>
              <w:t>6</w:t>
            </w:r>
            <w:r w:rsidR="0032721D" w:rsidRPr="00497A2E">
              <w:rPr>
                <w:rFonts w:ascii="GHEA Grapalat" w:eastAsia="Times New Roman" w:hAnsi="GHEA Grapalat" w:cs="Times New Roman"/>
                <w:color w:val="000000"/>
                <w:lang w:val="hy-AM"/>
              </w:rPr>
              <w:t>-ի</w:t>
            </w:r>
            <w:r w:rsidR="0032721D">
              <w:rPr>
                <w:rFonts w:ascii="GHEA Grapalat" w:eastAsia="Times New Roman" w:hAnsi="GHEA Grapalat" w:cs="Times New Roman"/>
                <w:color w:val="000000"/>
                <w:lang w:val="hy-AM"/>
              </w:rPr>
              <w:t>ն</w:t>
            </w:r>
            <w:r w:rsidR="007F42FA">
              <w:rPr>
                <w:rFonts w:ascii="GHEA Grapalat" w:eastAsia="Times New Roman" w:hAnsi="GHEA Grapalat" w:cs="Times New Roman"/>
                <w:color w:val="000000"/>
                <w:lang w:val="hy-AM"/>
              </w:rPr>
              <w:t xml:space="preserve"> ՀՀ</w:t>
            </w:r>
            <w:r w:rsidR="0032721D">
              <w:rPr>
                <w:rFonts w:ascii="GHEA Grapalat" w:eastAsia="Times New Roman" w:hAnsi="GHEA Grapalat" w:cs="Times New Roman"/>
                <w:color w:val="000000"/>
                <w:lang w:val="hy-AM"/>
              </w:rPr>
              <w:t xml:space="preserve"> </w:t>
            </w:r>
            <w:r w:rsidR="007F42FA">
              <w:rPr>
                <w:rFonts w:ascii="GHEA Grapalat" w:eastAsia="Times New Roman" w:hAnsi="GHEA Grapalat" w:cs="Times New Roman"/>
                <w:color w:val="000000"/>
                <w:lang w:val="hy-AM"/>
              </w:rPr>
              <w:t>կառավարությունում</w:t>
            </w:r>
            <w:r w:rsidR="007F42FA">
              <w:rPr>
                <w:rFonts w:ascii="GHEA Grapalat" w:eastAsia="Times New Roman" w:hAnsi="GHEA Grapalat" w:cs="Times New Roman"/>
                <w:color w:val="000000"/>
                <w:lang w:val="hy-AM"/>
              </w:rPr>
              <w:t xml:space="preserve"> </w:t>
            </w:r>
            <w:r w:rsidR="0032721D">
              <w:rPr>
                <w:rFonts w:ascii="GHEA Grapalat" w:eastAsia="Times New Roman" w:hAnsi="GHEA Grapalat" w:cs="Times New Roman"/>
                <w:color w:val="000000"/>
                <w:lang w:val="hy-AM"/>
              </w:rPr>
              <w:t>կայացած</w:t>
            </w:r>
            <w:r w:rsidR="0032721D" w:rsidRPr="00497A2E">
              <w:rPr>
                <w:rFonts w:ascii="GHEA Grapalat" w:eastAsia="Times New Roman" w:hAnsi="GHEA Grapalat" w:cs="Times New Roman"/>
                <w:color w:val="000000"/>
                <w:lang w:val="hy-AM"/>
              </w:rPr>
              <w:t xml:space="preserve">  </w:t>
            </w:r>
            <w:r>
              <w:rPr>
                <w:rFonts w:ascii="GHEA Grapalat" w:eastAsia="Times New Roman" w:hAnsi="GHEA Grapalat" w:cs="Times New Roman"/>
                <w:color w:val="000000"/>
                <w:lang w:val="hy-AM"/>
              </w:rPr>
              <w:t>խորհրդակցության արդյունքների</w:t>
            </w:r>
            <w:r w:rsidR="0032721D" w:rsidRPr="00497A2E">
              <w:rPr>
                <w:rFonts w:ascii="GHEA Grapalat" w:eastAsia="Times New Roman" w:hAnsi="GHEA Grapalat" w:cs="Times New Roman"/>
                <w:color w:val="000000"/>
                <w:lang w:val="hy-AM"/>
              </w:rPr>
              <w:t xml:space="preserve"> համաձայն</w:t>
            </w:r>
            <w:r w:rsidR="0032721D">
              <w:rPr>
                <w:rFonts w:ascii="GHEA Grapalat" w:eastAsia="Times New Roman" w:hAnsi="GHEA Grapalat" w:cs="Times New Roman"/>
                <w:color w:val="000000"/>
                <w:lang w:val="hy-AM"/>
              </w:rPr>
              <w:t xml:space="preserve">՝ </w:t>
            </w:r>
            <w:r w:rsidR="0032721D" w:rsidRPr="007F42FA">
              <w:rPr>
                <w:rFonts w:ascii="GHEA Grapalat" w:eastAsia="Times New Roman" w:hAnsi="GHEA Grapalat" w:cs="Times New Roman"/>
                <w:color w:val="000000"/>
                <w:lang w:val="hy-AM"/>
              </w:rPr>
              <w:t xml:space="preserve">նախագիծը անհրաժեշտ է լրամշակել </w:t>
            </w:r>
            <w:r w:rsidRPr="007F42FA">
              <w:rPr>
                <w:rFonts w:ascii="GHEA Grapalat" w:eastAsia="Times New Roman" w:hAnsi="GHEA Grapalat" w:cs="Times New Roman"/>
                <w:color w:val="000000"/>
                <w:lang w:val="hy-AM"/>
              </w:rPr>
              <w:t>խորհրդակցության ընթացքում հնչեցված</w:t>
            </w:r>
            <w:r w:rsidR="0032721D" w:rsidRPr="007F42FA">
              <w:rPr>
                <w:rFonts w:ascii="GHEA Grapalat" w:eastAsia="Times New Roman" w:hAnsi="GHEA Grapalat" w:cs="Times New Roman"/>
                <w:color w:val="000000"/>
                <w:lang w:val="hy-AM"/>
              </w:rPr>
              <w:t xml:space="preserve"> դիտարկումներին համապատասխան։</w:t>
            </w:r>
            <w:r w:rsidRPr="007F42FA">
              <w:rPr>
                <w:rFonts w:ascii="GHEA Grapalat" w:eastAsia="Times New Roman" w:hAnsi="GHEA Grapalat" w:cs="Times New Roman"/>
                <w:color w:val="000000"/>
                <w:lang w:val="hy-AM"/>
              </w:rPr>
              <w:t xml:space="preserve"> Մասնավորապես՝ Ռազմավարությունում</w:t>
            </w:r>
            <w:r w:rsidR="007F42FA">
              <w:rPr>
                <w:rFonts w:ascii="GHEA Grapalat" w:eastAsia="Times New Roman" w:hAnsi="GHEA Grapalat" w:cs="Times New Roman"/>
                <w:color w:val="000000"/>
                <w:lang w:val="hy-AM"/>
              </w:rPr>
              <w:t xml:space="preserve"> անհրաժեշտ է</w:t>
            </w:r>
            <w:r w:rsidRPr="007F42FA">
              <w:rPr>
                <w:rFonts w:ascii="GHEA Grapalat" w:eastAsia="Times New Roman" w:hAnsi="GHEA Grapalat" w:cs="Times New Roman"/>
                <w:color w:val="000000"/>
                <w:lang w:val="hy-AM"/>
              </w:rPr>
              <w:t xml:space="preserve"> նախատեսել համապատասխան դրույթներ </w:t>
            </w:r>
            <w:r w:rsidRPr="007F42FA">
              <w:rPr>
                <w:rFonts w:ascii="GHEA Grapalat" w:eastAsia="Times New Roman" w:hAnsi="GHEA Grapalat" w:cs="Times New Roman"/>
                <w:color w:val="000000"/>
                <w:lang w:val="hy-AM"/>
              </w:rPr>
              <w:t>արդյունավետ վերահսկողության իրականացման  համատեքստում</w:t>
            </w:r>
            <w:r w:rsidRPr="007F42FA">
              <w:rPr>
                <w:rFonts w:ascii="GHEA Grapalat" w:eastAsia="Times New Roman" w:hAnsi="GHEA Grapalat" w:cs="Times New Roman"/>
                <w:color w:val="000000"/>
                <w:lang w:val="hy-AM"/>
              </w:rPr>
              <w:t xml:space="preserve"> </w:t>
            </w:r>
            <w:r w:rsidRPr="007F42FA">
              <w:rPr>
                <w:rFonts w:ascii="GHEA Grapalat" w:eastAsia="Times New Roman" w:hAnsi="GHEA Grapalat" w:cs="Times New Roman"/>
                <w:color w:val="000000"/>
                <w:lang w:val="hy-AM"/>
              </w:rPr>
              <w:t>պետական մասնակցության համար անհրաժեշտ սկզբունքներ</w:t>
            </w:r>
            <w:r w:rsidRPr="007F42FA">
              <w:rPr>
                <w:rFonts w:ascii="GHEA Grapalat" w:eastAsia="Times New Roman" w:hAnsi="GHEA Grapalat" w:cs="Times New Roman"/>
                <w:color w:val="000000"/>
                <w:lang w:val="hy-AM"/>
              </w:rPr>
              <w:t>ի</w:t>
            </w:r>
            <w:r w:rsidRPr="007F42FA">
              <w:rPr>
                <w:rFonts w:ascii="GHEA Grapalat" w:eastAsia="Times New Roman" w:hAnsi="GHEA Grapalat" w:cs="Times New Roman"/>
                <w:color w:val="000000"/>
                <w:lang w:val="hy-AM"/>
              </w:rPr>
              <w:t>, պայմաններ</w:t>
            </w:r>
            <w:r w:rsidRPr="007F42FA">
              <w:rPr>
                <w:rFonts w:ascii="GHEA Grapalat" w:eastAsia="Times New Roman" w:hAnsi="GHEA Grapalat" w:cs="Times New Roman"/>
                <w:color w:val="000000"/>
                <w:lang w:val="hy-AM"/>
              </w:rPr>
              <w:t>ի</w:t>
            </w:r>
            <w:r w:rsidRPr="007F42FA">
              <w:rPr>
                <w:rFonts w:ascii="GHEA Grapalat" w:eastAsia="Times New Roman" w:hAnsi="GHEA Grapalat" w:cs="Times New Roman"/>
                <w:color w:val="000000"/>
                <w:lang w:val="hy-AM"/>
              </w:rPr>
              <w:t xml:space="preserve"> ու մեխանիզմներ</w:t>
            </w:r>
            <w:r w:rsidRPr="007F42FA">
              <w:rPr>
                <w:rFonts w:ascii="GHEA Grapalat" w:eastAsia="Times New Roman" w:hAnsi="GHEA Grapalat" w:cs="Times New Roman"/>
                <w:color w:val="000000"/>
                <w:lang w:val="hy-AM"/>
              </w:rPr>
              <w:t xml:space="preserve">ի սահմանման, </w:t>
            </w:r>
            <w:r w:rsidRPr="007F42FA">
              <w:rPr>
                <w:rFonts w:ascii="GHEA Grapalat" w:eastAsia="Times New Roman" w:hAnsi="GHEA Grapalat" w:cs="Times New Roman"/>
                <w:color w:val="000000"/>
                <w:lang w:val="hy-AM"/>
              </w:rPr>
              <w:t>նոր ներդրումներ ներգրավելու, կոորպորատիվ կառավարումն ամրապնդելու նպատակով միջազգային ֆոնդային բորսաներում ցուցակվելու խթանների ստեղծ</w:t>
            </w:r>
            <w:r w:rsidRPr="007F42FA">
              <w:rPr>
                <w:rFonts w:ascii="GHEA Grapalat" w:eastAsia="Times New Roman" w:hAnsi="GHEA Grapalat" w:cs="Times New Roman"/>
                <w:color w:val="000000"/>
                <w:lang w:val="hy-AM"/>
              </w:rPr>
              <w:t>ման</w:t>
            </w:r>
            <w:r w:rsidR="007F42FA">
              <w:rPr>
                <w:rFonts w:ascii="GHEA Grapalat" w:eastAsia="Times New Roman" w:hAnsi="GHEA Grapalat" w:cs="Times New Roman"/>
                <w:color w:val="000000"/>
                <w:lang w:val="hy-AM"/>
              </w:rPr>
              <w:t>, ինչպես նա</w:t>
            </w:r>
            <w:r w:rsidRPr="007F42FA">
              <w:rPr>
                <w:rFonts w:ascii="GHEA Grapalat" w:eastAsia="Times New Roman" w:hAnsi="GHEA Grapalat" w:cs="Times New Roman"/>
                <w:color w:val="000000"/>
                <w:lang w:val="hy-AM"/>
              </w:rPr>
              <w:t xml:space="preserve">և </w:t>
            </w:r>
            <w:r w:rsidRPr="007F42FA">
              <w:rPr>
                <w:rFonts w:ascii="GHEA Grapalat" w:eastAsia="Times New Roman" w:hAnsi="GHEA Grapalat" w:cs="Times New Roman"/>
                <w:color w:val="000000"/>
                <w:lang w:val="hy-AM"/>
              </w:rPr>
              <w:t xml:space="preserve">պոչամբարային տնտեսության վերջնական փակումը, </w:t>
            </w:r>
            <w:r w:rsidR="007F42FA" w:rsidRPr="007F42FA">
              <w:rPr>
                <w:rFonts w:ascii="GHEA Grapalat" w:eastAsia="Times New Roman" w:hAnsi="GHEA Grapalat" w:cs="Times New Roman"/>
                <w:color w:val="000000"/>
                <w:lang w:val="hy-AM"/>
              </w:rPr>
              <w:t>ընդերքօգտագործողի կողմից, վերջինիս ներկայացրած ֆինանսական երաշխիքների միջոցներով</w:t>
            </w:r>
            <w:r w:rsidR="007F42FA" w:rsidRPr="007F42FA">
              <w:rPr>
                <w:rFonts w:ascii="GHEA Grapalat" w:eastAsia="Times New Roman" w:hAnsi="GHEA Grapalat" w:cs="Times New Roman"/>
                <w:color w:val="000000"/>
                <w:lang w:val="hy-AM"/>
              </w:rPr>
              <w:t xml:space="preserve"> </w:t>
            </w:r>
            <w:r w:rsidRPr="007F42FA">
              <w:rPr>
                <w:rFonts w:ascii="GHEA Grapalat" w:eastAsia="Times New Roman" w:hAnsi="GHEA Grapalat" w:cs="Times New Roman"/>
                <w:color w:val="000000"/>
                <w:lang w:val="hy-AM"/>
              </w:rPr>
              <w:t>իրականաց</w:t>
            </w:r>
            <w:r w:rsidR="007F42FA">
              <w:rPr>
                <w:rFonts w:ascii="GHEA Grapalat" w:eastAsia="Times New Roman" w:hAnsi="GHEA Grapalat" w:cs="Times New Roman"/>
                <w:color w:val="000000"/>
                <w:lang w:val="hy-AM"/>
              </w:rPr>
              <w:t>նելու</w:t>
            </w:r>
            <w:r w:rsidRPr="007F42FA">
              <w:rPr>
                <w:rFonts w:ascii="GHEA Grapalat" w:eastAsia="Times New Roman" w:hAnsi="GHEA Grapalat" w:cs="Times New Roman"/>
                <w:color w:val="000000"/>
                <w:lang w:val="hy-AM"/>
              </w:rPr>
              <w:t xml:space="preserve"> </w:t>
            </w:r>
            <w:r w:rsidRPr="007F42FA">
              <w:rPr>
                <w:rFonts w:ascii="GHEA Grapalat" w:eastAsia="Times New Roman" w:hAnsi="GHEA Grapalat" w:cs="Times New Roman"/>
                <w:color w:val="000000"/>
                <w:lang w:val="hy-AM"/>
              </w:rPr>
              <w:t>մասով</w:t>
            </w:r>
            <w:r w:rsidRPr="007F42FA">
              <w:rPr>
                <w:rFonts w:ascii="GHEA Grapalat" w:eastAsia="Times New Roman" w:hAnsi="GHEA Grapalat" w:cs="Times New Roman"/>
                <w:color w:val="000000"/>
                <w:lang w:val="hy-AM"/>
              </w:rPr>
              <w:t>։</w:t>
            </w:r>
          </w:p>
        </w:tc>
        <w:tc>
          <w:tcPr>
            <w:tcW w:w="6543" w:type="dxa"/>
            <w:gridSpan w:val="4"/>
            <w:tcBorders>
              <w:left w:val="single" w:sz="4" w:space="0" w:color="auto"/>
            </w:tcBorders>
            <w:shd w:val="clear" w:color="auto" w:fill="auto"/>
          </w:tcPr>
          <w:p w14:paraId="483AFB61" w14:textId="77777777" w:rsidR="0032721D" w:rsidRDefault="0032721D" w:rsidP="00A03C35">
            <w:pPr>
              <w:spacing w:after="0"/>
              <w:ind w:left="75" w:right="120" w:hanging="75"/>
              <w:contextualSpacing/>
              <w:jc w:val="both"/>
              <w:rPr>
                <w:rFonts w:ascii="GHEA Grapalat" w:eastAsia="Times New Roman" w:hAnsi="GHEA Grapalat" w:cs="Times New Roman"/>
                <w:b/>
                <w:bCs/>
                <w:color w:val="000000"/>
                <w:lang w:val="hy-AM"/>
              </w:rPr>
            </w:pPr>
            <w:r w:rsidRPr="0069156F">
              <w:rPr>
                <w:rFonts w:ascii="GHEA Grapalat" w:eastAsia="Times New Roman" w:hAnsi="GHEA Grapalat" w:cs="Times New Roman"/>
                <w:b/>
                <w:bCs/>
                <w:color w:val="000000"/>
                <w:lang w:val="hy-AM"/>
              </w:rPr>
              <w:t>Ընդունվել է։</w:t>
            </w:r>
          </w:p>
          <w:p w14:paraId="19CA9D78" w14:textId="77777777" w:rsidR="0032721D" w:rsidRPr="005D2692" w:rsidRDefault="0032721D" w:rsidP="00A03C35">
            <w:pPr>
              <w:spacing w:after="0"/>
              <w:ind w:left="75" w:right="120" w:hanging="75"/>
              <w:contextualSpacing/>
              <w:jc w:val="both"/>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 xml:space="preserve"> </w:t>
            </w:r>
            <w:r w:rsidRPr="005D2692">
              <w:rPr>
                <w:rFonts w:ascii="GHEA Grapalat" w:eastAsia="Times New Roman" w:hAnsi="GHEA Grapalat" w:cs="Times New Roman"/>
                <w:color w:val="000000"/>
                <w:lang w:val="hy-AM"/>
              </w:rPr>
              <w:t>Նախագծի փաթեթը լրամշակվել է դիտարկումներին համապատասխան։</w:t>
            </w:r>
          </w:p>
          <w:p w14:paraId="0D07C749" w14:textId="77777777" w:rsidR="0032721D" w:rsidRPr="005D2692" w:rsidRDefault="0032721D" w:rsidP="00A03C35">
            <w:pPr>
              <w:spacing w:after="0"/>
              <w:contextualSpacing/>
              <w:jc w:val="center"/>
              <w:rPr>
                <w:rFonts w:ascii="GHEA Grapalat" w:eastAsia="Times New Roman" w:hAnsi="GHEA Grapalat" w:cs="Times New Roman"/>
                <w:color w:val="000000"/>
                <w:sz w:val="24"/>
                <w:szCs w:val="24"/>
                <w:lang w:val="hy-AM"/>
              </w:rPr>
            </w:pPr>
          </w:p>
        </w:tc>
      </w:tr>
      <w:tr w:rsidR="005D2692" w:rsidRPr="005D2692" w14:paraId="13A625FB" w14:textId="77777777" w:rsidTr="000F28CD">
        <w:trPr>
          <w:gridAfter w:val="1"/>
          <w:wAfter w:w="22" w:type="dxa"/>
          <w:trHeight w:val="202"/>
          <w:tblCellSpacing w:w="0" w:type="dxa"/>
          <w:jc w:val="center"/>
        </w:trPr>
        <w:tc>
          <w:tcPr>
            <w:tcW w:w="10165" w:type="dxa"/>
            <w:gridSpan w:val="5"/>
            <w:vMerge w:val="restart"/>
            <w:shd w:val="clear" w:color="auto" w:fill="D0D0D0"/>
          </w:tcPr>
          <w:p w14:paraId="1BA06287" w14:textId="1CD76406" w:rsidR="005D2692" w:rsidRPr="000F28CD" w:rsidRDefault="005D2692" w:rsidP="000F28CD">
            <w:pPr>
              <w:tabs>
                <w:tab w:val="center" w:pos="5072"/>
              </w:tabs>
              <w:spacing w:after="0"/>
              <w:contextualSpacing/>
              <w:jc w:val="both"/>
              <w:rPr>
                <w:rFonts w:ascii="GHEA Grapalat" w:eastAsia="Times New Roman" w:hAnsi="GHEA Grapalat" w:cs="Calibri"/>
                <w:color w:val="000000"/>
                <w:sz w:val="24"/>
                <w:szCs w:val="24"/>
                <w:lang w:val="hy-AM"/>
              </w:rPr>
            </w:pPr>
            <w:r>
              <w:rPr>
                <w:rFonts w:ascii="Calibri" w:eastAsia="Times New Roman" w:hAnsi="Calibri" w:cs="Calibri"/>
                <w:color w:val="000000"/>
                <w:sz w:val="24"/>
                <w:szCs w:val="24"/>
                <w:lang w:val="hy-AM"/>
              </w:rPr>
              <w:tab/>
            </w:r>
            <w:r w:rsidR="0032721D">
              <w:rPr>
                <w:rFonts w:ascii="GHEA Grapalat" w:eastAsia="Times New Roman" w:hAnsi="GHEA Grapalat" w:cs="Calibri"/>
                <w:color w:val="000000"/>
                <w:sz w:val="24"/>
                <w:szCs w:val="24"/>
                <w:lang w:val="hy-AM"/>
              </w:rPr>
              <w:t>2</w:t>
            </w:r>
            <w:r w:rsidR="000309E6" w:rsidRPr="000F28CD">
              <w:rPr>
                <w:rFonts w:ascii="Cambria Math" w:eastAsia="Times New Roman" w:hAnsi="Cambria Math" w:cs="Cambria Math"/>
                <w:color w:val="000000"/>
                <w:sz w:val="24"/>
                <w:szCs w:val="24"/>
                <w:lang w:val="hy-AM"/>
              </w:rPr>
              <w:t>․</w:t>
            </w:r>
            <w:r w:rsidR="000309E6" w:rsidRPr="000F28CD">
              <w:rPr>
                <w:rFonts w:ascii="GHEA Grapalat" w:eastAsia="Times New Roman" w:hAnsi="GHEA Grapalat" w:cs="Calibri"/>
                <w:color w:val="000000"/>
                <w:sz w:val="24"/>
                <w:szCs w:val="24"/>
                <w:lang w:val="hy-AM"/>
              </w:rPr>
              <w:t xml:space="preserve"> </w:t>
            </w:r>
            <w:r w:rsidRPr="000F28CD">
              <w:rPr>
                <w:rFonts w:ascii="GHEA Grapalat" w:eastAsia="Times New Roman" w:hAnsi="GHEA Grapalat" w:cs="Times New Roman"/>
                <w:sz w:val="24"/>
                <w:szCs w:val="24"/>
                <w:lang w:val="hy-AM"/>
              </w:rPr>
              <w:t xml:space="preserve">Տարածքային զարգացման և շրջակա միջավայրի նախարարական կոմիտեի նիստի </w:t>
            </w:r>
          </w:p>
        </w:tc>
        <w:tc>
          <w:tcPr>
            <w:tcW w:w="3308" w:type="dxa"/>
            <w:gridSpan w:val="2"/>
            <w:shd w:val="clear" w:color="auto" w:fill="D0D0D0"/>
          </w:tcPr>
          <w:p w14:paraId="72F09C39" w14:textId="04EEB419" w:rsidR="005D2692" w:rsidRPr="005D2692" w:rsidRDefault="005D2692" w:rsidP="0007479D">
            <w:pPr>
              <w:spacing w:after="0"/>
              <w:contextualSpacing/>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sz w:val="24"/>
                <w:szCs w:val="24"/>
                <w:lang w:val="hy-AM"/>
              </w:rPr>
              <w:t>17.04.2023թ.</w:t>
            </w:r>
          </w:p>
        </w:tc>
      </w:tr>
      <w:tr w:rsidR="005D2692" w:rsidRPr="005D2692" w14:paraId="5372C9D6" w14:textId="77777777" w:rsidTr="000F28CD">
        <w:trPr>
          <w:gridAfter w:val="1"/>
          <w:wAfter w:w="22" w:type="dxa"/>
          <w:trHeight w:val="202"/>
          <w:tblCellSpacing w:w="0" w:type="dxa"/>
          <w:jc w:val="center"/>
        </w:trPr>
        <w:tc>
          <w:tcPr>
            <w:tcW w:w="10165" w:type="dxa"/>
            <w:gridSpan w:val="5"/>
            <w:vMerge/>
            <w:shd w:val="clear" w:color="auto" w:fill="D0D0D0"/>
          </w:tcPr>
          <w:p w14:paraId="279506C5" w14:textId="77777777" w:rsidR="005D2692" w:rsidRPr="008D134B" w:rsidRDefault="005D2692" w:rsidP="0007479D">
            <w:pPr>
              <w:spacing w:after="0"/>
              <w:contextualSpacing/>
              <w:jc w:val="center"/>
              <w:rPr>
                <w:rFonts w:ascii="Calibri" w:eastAsia="Times New Roman" w:hAnsi="Calibri" w:cs="Calibri"/>
                <w:color w:val="000000"/>
                <w:sz w:val="24"/>
                <w:szCs w:val="24"/>
                <w:lang w:val="hy-AM"/>
              </w:rPr>
            </w:pPr>
          </w:p>
        </w:tc>
        <w:tc>
          <w:tcPr>
            <w:tcW w:w="3308" w:type="dxa"/>
            <w:gridSpan w:val="2"/>
            <w:shd w:val="clear" w:color="auto" w:fill="D0D0D0"/>
          </w:tcPr>
          <w:p w14:paraId="1B31756E" w14:textId="6B3A5C51" w:rsidR="005D2692" w:rsidRPr="005D2692" w:rsidRDefault="005D2692" w:rsidP="0007479D">
            <w:pPr>
              <w:spacing w:after="0"/>
              <w:contextualSpacing/>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sz w:val="24"/>
                <w:szCs w:val="24"/>
                <w:lang w:val="hy-AM"/>
              </w:rPr>
              <w:t>օրակարգի 3-րդ կետ</w:t>
            </w:r>
          </w:p>
        </w:tc>
      </w:tr>
      <w:tr w:rsidR="005D2692" w:rsidRPr="0032721D" w14:paraId="6F653037" w14:textId="77777777" w:rsidTr="000F28CD">
        <w:trPr>
          <w:gridAfter w:val="1"/>
          <w:wAfter w:w="22" w:type="dxa"/>
          <w:trHeight w:val="202"/>
          <w:tblCellSpacing w:w="0" w:type="dxa"/>
          <w:jc w:val="center"/>
        </w:trPr>
        <w:tc>
          <w:tcPr>
            <w:tcW w:w="6930" w:type="dxa"/>
            <w:gridSpan w:val="3"/>
            <w:tcBorders>
              <w:right w:val="single" w:sz="4" w:space="0" w:color="auto"/>
            </w:tcBorders>
            <w:shd w:val="clear" w:color="auto" w:fill="auto"/>
          </w:tcPr>
          <w:p w14:paraId="149B92A2" w14:textId="38D72E30" w:rsidR="005D2692" w:rsidRPr="005D2692" w:rsidRDefault="005D2692" w:rsidP="005D2692">
            <w:pPr>
              <w:spacing w:after="0"/>
              <w:ind w:left="75" w:right="120" w:hanging="75"/>
              <w:contextualSpacing/>
              <w:jc w:val="both"/>
              <w:rPr>
                <w:rFonts w:ascii="GHEA Grapalat" w:eastAsia="Times New Roman" w:hAnsi="GHEA Grapalat" w:cs="Times New Roman"/>
                <w:color w:val="000000"/>
                <w:lang w:val="hy-AM"/>
              </w:rPr>
            </w:pPr>
            <w:bookmarkStart w:id="0" w:name="_Hlk134606444"/>
            <w:r w:rsidRPr="00497A2E">
              <w:rPr>
                <w:rFonts w:ascii="GHEA Grapalat" w:eastAsia="Times New Roman" w:hAnsi="GHEA Grapalat" w:cs="Times New Roman"/>
                <w:color w:val="000000"/>
                <w:lang w:val="hy-AM"/>
              </w:rPr>
              <w:t xml:space="preserve">Տարածքային զարգացման և շրջակա միջավայրի նախարարական կոմիտեի 2023 թվականի </w:t>
            </w:r>
            <w:r>
              <w:rPr>
                <w:rFonts w:ascii="GHEA Grapalat" w:eastAsia="Times New Roman" w:hAnsi="GHEA Grapalat" w:cs="Times New Roman"/>
                <w:color w:val="000000"/>
                <w:lang w:val="hy-AM"/>
              </w:rPr>
              <w:t>ապրիլի</w:t>
            </w:r>
            <w:r w:rsidRPr="00497A2E">
              <w:rPr>
                <w:rFonts w:ascii="GHEA Grapalat" w:eastAsia="Times New Roman" w:hAnsi="GHEA Grapalat" w:cs="Times New Roman"/>
                <w:color w:val="000000"/>
                <w:lang w:val="hy-AM"/>
              </w:rPr>
              <w:t xml:space="preserve"> 1</w:t>
            </w:r>
            <w:r>
              <w:rPr>
                <w:rFonts w:ascii="GHEA Grapalat" w:eastAsia="Times New Roman" w:hAnsi="GHEA Grapalat" w:cs="Times New Roman"/>
                <w:color w:val="000000"/>
                <w:lang w:val="hy-AM"/>
              </w:rPr>
              <w:t>7</w:t>
            </w:r>
            <w:r w:rsidRPr="00497A2E">
              <w:rPr>
                <w:rFonts w:ascii="GHEA Grapalat" w:eastAsia="Times New Roman" w:hAnsi="GHEA Grapalat" w:cs="Times New Roman"/>
                <w:color w:val="000000"/>
                <w:lang w:val="hy-AM"/>
              </w:rPr>
              <w:t>-ի</w:t>
            </w:r>
            <w:r>
              <w:rPr>
                <w:rFonts w:ascii="GHEA Grapalat" w:eastAsia="Times New Roman" w:hAnsi="GHEA Grapalat" w:cs="Times New Roman"/>
                <w:color w:val="000000"/>
                <w:lang w:val="hy-AM"/>
              </w:rPr>
              <w:t>ն կայացած</w:t>
            </w:r>
            <w:r w:rsidRPr="00497A2E">
              <w:rPr>
                <w:rFonts w:ascii="GHEA Grapalat" w:eastAsia="Times New Roman" w:hAnsi="GHEA Grapalat" w:cs="Times New Roman"/>
                <w:color w:val="000000"/>
                <w:lang w:val="hy-AM"/>
              </w:rPr>
              <w:t xml:space="preserve">  նիստի  </w:t>
            </w:r>
            <w:r>
              <w:rPr>
                <w:rFonts w:ascii="GHEA Grapalat" w:eastAsia="Times New Roman" w:hAnsi="GHEA Grapalat" w:cs="Times New Roman"/>
                <w:color w:val="000000"/>
                <w:lang w:val="hy-AM"/>
              </w:rPr>
              <w:t>օրակարգի 3-րդ</w:t>
            </w:r>
            <w:r w:rsidRPr="00497A2E">
              <w:rPr>
                <w:rFonts w:ascii="GHEA Grapalat" w:eastAsia="Times New Roman" w:hAnsi="GHEA Grapalat" w:cs="Times New Roman"/>
                <w:color w:val="000000"/>
                <w:lang w:val="hy-AM"/>
              </w:rPr>
              <w:t xml:space="preserve"> կետի համաձայն</w:t>
            </w:r>
            <w:r>
              <w:rPr>
                <w:rFonts w:ascii="GHEA Grapalat" w:eastAsia="Times New Roman" w:hAnsi="GHEA Grapalat" w:cs="Times New Roman"/>
                <w:color w:val="000000"/>
                <w:lang w:val="hy-AM"/>
              </w:rPr>
              <w:t xml:space="preserve">՝ </w:t>
            </w:r>
            <w:r>
              <w:rPr>
                <w:rFonts w:ascii="GHEA Grapalat" w:eastAsia="Times New Roman" w:hAnsi="GHEA Grapalat" w:cs="Times New Roman"/>
                <w:sz w:val="24"/>
                <w:szCs w:val="24"/>
                <w:lang w:val="hy-AM"/>
              </w:rPr>
              <w:t xml:space="preserve">նախագիծը անհրաժեշտ է </w:t>
            </w:r>
            <w:r>
              <w:rPr>
                <w:rFonts w:ascii="GHEA Grapalat" w:eastAsia="Times New Roman" w:hAnsi="GHEA Grapalat" w:cs="Times New Roman"/>
                <w:sz w:val="24"/>
                <w:szCs w:val="24"/>
                <w:lang w:val="hy-AM"/>
              </w:rPr>
              <w:lastRenderedPageBreak/>
              <w:t>լրամշակել ՀՀ փոխվարչապետ Մհեր Գրիգորյանի, Ֆինանսների և Շրջակա միջավայրի նախարարությունների, ինչպես նաև Վարչապետի աշխատակազմի տարածքային զարգացման և շրջակա միջավայրի հարցերի վարչության դիտարկումներին համապատասխան։</w:t>
            </w:r>
          </w:p>
        </w:tc>
        <w:tc>
          <w:tcPr>
            <w:tcW w:w="6543" w:type="dxa"/>
            <w:gridSpan w:val="4"/>
            <w:tcBorders>
              <w:left w:val="single" w:sz="4" w:space="0" w:color="auto"/>
            </w:tcBorders>
            <w:shd w:val="clear" w:color="auto" w:fill="auto"/>
          </w:tcPr>
          <w:p w14:paraId="4A19B59C" w14:textId="77777777" w:rsidR="005D2692" w:rsidRDefault="005D2692" w:rsidP="005D2692">
            <w:pPr>
              <w:spacing w:after="0"/>
              <w:ind w:left="75" w:right="120" w:hanging="75"/>
              <w:contextualSpacing/>
              <w:jc w:val="both"/>
              <w:rPr>
                <w:rFonts w:ascii="GHEA Grapalat" w:eastAsia="Times New Roman" w:hAnsi="GHEA Grapalat" w:cs="Times New Roman"/>
                <w:b/>
                <w:bCs/>
                <w:color w:val="000000"/>
                <w:lang w:val="hy-AM"/>
              </w:rPr>
            </w:pPr>
            <w:r w:rsidRPr="0069156F">
              <w:rPr>
                <w:rFonts w:ascii="GHEA Grapalat" w:eastAsia="Times New Roman" w:hAnsi="GHEA Grapalat" w:cs="Times New Roman"/>
                <w:b/>
                <w:bCs/>
                <w:color w:val="000000"/>
                <w:lang w:val="hy-AM"/>
              </w:rPr>
              <w:lastRenderedPageBreak/>
              <w:t>Ընդունվել է։</w:t>
            </w:r>
          </w:p>
          <w:p w14:paraId="0EFCFC80" w14:textId="57C7339F" w:rsidR="005D2692" w:rsidRPr="005D2692" w:rsidRDefault="005D2692" w:rsidP="005D2692">
            <w:pPr>
              <w:spacing w:after="0"/>
              <w:ind w:left="75" w:right="120" w:hanging="75"/>
              <w:contextualSpacing/>
              <w:jc w:val="both"/>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 xml:space="preserve"> </w:t>
            </w:r>
            <w:r w:rsidRPr="005D2692">
              <w:rPr>
                <w:rFonts w:ascii="GHEA Grapalat" w:eastAsia="Times New Roman" w:hAnsi="GHEA Grapalat" w:cs="Times New Roman"/>
                <w:color w:val="000000"/>
                <w:lang w:val="hy-AM"/>
              </w:rPr>
              <w:t>Նախագծի փաթեթը լրամշակվել է դիտարկումներին համապատասխան։</w:t>
            </w:r>
          </w:p>
          <w:p w14:paraId="2F551DCE" w14:textId="266EAA2C" w:rsidR="005D2692" w:rsidRPr="005D2692" w:rsidRDefault="005D2692" w:rsidP="0007479D">
            <w:pPr>
              <w:spacing w:after="0"/>
              <w:contextualSpacing/>
              <w:jc w:val="center"/>
              <w:rPr>
                <w:rFonts w:ascii="GHEA Grapalat" w:eastAsia="Times New Roman" w:hAnsi="GHEA Grapalat" w:cs="Times New Roman"/>
                <w:color w:val="000000"/>
                <w:sz w:val="24"/>
                <w:szCs w:val="24"/>
                <w:lang w:val="hy-AM"/>
              </w:rPr>
            </w:pPr>
          </w:p>
        </w:tc>
      </w:tr>
      <w:bookmarkEnd w:id="0"/>
      <w:tr w:rsidR="0064789D" w:rsidRPr="008D134B" w14:paraId="1AF7DF77" w14:textId="77777777" w:rsidTr="000F28CD">
        <w:trPr>
          <w:gridAfter w:val="1"/>
          <w:wAfter w:w="22" w:type="dxa"/>
          <w:trHeight w:val="202"/>
          <w:tblCellSpacing w:w="0" w:type="dxa"/>
          <w:jc w:val="center"/>
        </w:trPr>
        <w:tc>
          <w:tcPr>
            <w:tcW w:w="10165" w:type="dxa"/>
            <w:gridSpan w:val="5"/>
            <w:vMerge w:val="restart"/>
            <w:shd w:val="clear" w:color="auto" w:fill="D0D0D0"/>
            <w:hideMark/>
          </w:tcPr>
          <w:p w14:paraId="536664E5" w14:textId="3E670209" w:rsidR="0064789D" w:rsidRPr="008D134B" w:rsidRDefault="0032721D" w:rsidP="0007479D">
            <w:pPr>
              <w:spacing w:after="0"/>
              <w:contextualSpacing/>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0064789D" w:rsidRPr="008D134B">
              <w:rPr>
                <w:rFonts w:ascii="GHEA Grapalat" w:eastAsia="Times New Roman" w:hAnsi="GHEA Grapalat" w:cs="Times New Roman"/>
                <w:color w:val="000000"/>
                <w:sz w:val="24"/>
                <w:szCs w:val="24"/>
                <w:lang w:val="hy-AM"/>
              </w:rPr>
              <w:t xml:space="preserve">. </w:t>
            </w:r>
            <w:r w:rsidR="0064789D" w:rsidRPr="008D134B">
              <w:rPr>
                <w:rFonts w:ascii="GHEA Grapalat" w:eastAsia="Times New Roman" w:hAnsi="GHEA Grapalat" w:cs="Times New Roman"/>
                <w:lang w:val="hy-AM"/>
              </w:rPr>
              <w:t>ՀՀ փոխվարչապետ Մ. Գրիգորյանի</w:t>
            </w:r>
            <w:r w:rsidR="0064789D" w:rsidRPr="008D134B">
              <w:rPr>
                <w:rFonts w:ascii="GHEA Grapalat" w:eastAsia="Times New Roman" w:hAnsi="GHEA Grapalat" w:cs="Times New Roman"/>
                <w:color w:val="000000"/>
                <w:sz w:val="24"/>
                <w:szCs w:val="24"/>
                <w:lang w:val="hy-AM"/>
              </w:rPr>
              <w:t xml:space="preserve"> </w:t>
            </w:r>
            <w:r w:rsidR="0064789D">
              <w:rPr>
                <w:rFonts w:ascii="GHEA Grapalat" w:eastAsia="Times New Roman" w:hAnsi="GHEA Grapalat" w:cs="Times New Roman"/>
                <w:color w:val="000000"/>
                <w:sz w:val="24"/>
                <w:szCs w:val="24"/>
                <w:lang w:val="hy-AM"/>
              </w:rPr>
              <w:t>մոտ կայացած քննարկման արդյունքներ</w:t>
            </w:r>
          </w:p>
          <w:p w14:paraId="1A399570" w14:textId="77777777" w:rsidR="0064789D" w:rsidRPr="008D134B" w:rsidRDefault="0064789D" w:rsidP="0007479D">
            <w:pPr>
              <w:spacing w:after="0"/>
              <w:contextualSpacing/>
              <w:jc w:val="center"/>
              <w:rPr>
                <w:rFonts w:ascii="GHEA Grapalat" w:eastAsia="Times New Roman" w:hAnsi="GHEA Grapalat" w:cs="Times New Roman"/>
                <w:color w:val="000000"/>
                <w:sz w:val="24"/>
                <w:szCs w:val="24"/>
                <w:lang w:val="hy-AM"/>
              </w:rPr>
            </w:pPr>
          </w:p>
        </w:tc>
        <w:tc>
          <w:tcPr>
            <w:tcW w:w="3308" w:type="dxa"/>
            <w:gridSpan w:val="2"/>
            <w:shd w:val="clear" w:color="auto" w:fill="D0D0D0"/>
            <w:hideMark/>
          </w:tcPr>
          <w:p w14:paraId="2E26A0E9" w14:textId="57E5A952" w:rsidR="0064789D" w:rsidRPr="008D134B" w:rsidRDefault="0064789D" w:rsidP="0007479D">
            <w:pPr>
              <w:spacing w:after="0"/>
              <w:contextualSpacing/>
              <w:jc w:val="center"/>
              <w:rPr>
                <w:rFonts w:ascii="GHEA Grapalat" w:eastAsia="Times New Roman" w:hAnsi="GHEA Grapalat" w:cs="Times New Roman"/>
                <w:color w:val="000000"/>
                <w:sz w:val="24"/>
                <w:szCs w:val="24"/>
                <w:lang w:val="hy-AM"/>
              </w:rPr>
            </w:pPr>
            <w:r w:rsidRPr="008D134B">
              <w:rPr>
                <w:rFonts w:ascii="GHEA Grapalat" w:eastAsia="Times New Roman" w:hAnsi="GHEA Grapalat" w:cs="Times New Roman"/>
                <w:color w:val="000000"/>
                <w:sz w:val="24"/>
                <w:szCs w:val="24"/>
                <w:lang w:val="en-US"/>
              </w:rPr>
              <w:t>1</w:t>
            </w:r>
            <w:r>
              <w:rPr>
                <w:rFonts w:ascii="GHEA Grapalat" w:eastAsia="Times New Roman" w:hAnsi="GHEA Grapalat" w:cs="Times New Roman"/>
                <w:color w:val="000000"/>
                <w:sz w:val="24"/>
                <w:szCs w:val="24"/>
                <w:lang w:val="hy-AM"/>
              </w:rPr>
              <w:t>8</w:t>
            </w:r>
            <w:r w:rsidRPr="008D134B">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03</w:t>
            </w:r>
            <w:r w:rsidRPr="008D134B">
              <w:rPr>
                <w:rFonts w:ascii="GHEA Grapalat" w:eastAsia="Times New Roman" w:hAnsi="GHEA Grapalat" w:cs="Times New Roman"/>
                <w:color w:val="000000"/>
                <w:sz w:val="24"/>
                <w:szCs w:val="24"/>
                <w:lang w:val="hy-AM"/>
              </w:rPr>
              <w:t>.202</w:t>
            </w:r>
            <w:r>
              <w:rPr>
                <w:rFonts w:ascii="GHEA Grapalat" w:eastAsia="Times New Roman" w:hAnsi="GHEA Grapalat" w:cs="Times New Roman"/>
                <w:color w:val="000000"/>
                <w:sz w:val="24"/>
                <w:szCs w:val="24"/>
                <w:lang w:val="hy-AM"/>
              </w:rPr>
              <w:t>3</w:t>
            </w:r>
            <w:r w:rsidRPr="008D134B">
              <w:rPr>
                <w:rFonts w:ascii="GHEA Grapalat" w:eastAsia="Times New Roman" w:hAnsi="GHEA Grapalat" w:cs="Times New Roman"/>
                <w:color w:val="000000"/>
                <w:sz w:val="24"/>
                <w:szCs w:val="24"/>
                <w:lang w:val="hy-AM"/>
              </w:rPr>
              <w:t xml:space="preserve"> թ.</w:t>
            </w:r>
          </w:p>
        </w:tc>
      </w:tr>
      <w:tr w:rsidR="0064789D" w:rsidRPr="008D134B" w14:paraId="4CC09470" w14:textId="77777777" w:rsidTr="000F28CD">
        <w:trPr>
          <w:gridAfter w:val="1"/>
          <w:wAfter w:w="22" w:type="dxa"/>
          <w:trHeight w:val="352"/>
          <w:tblCellSpacing w:w="0" w:type="dxa"/>
          <w:jc w:val="center"/>
        </w:trPr>
        <w:tc>
          <w:tcPr>
            <w:tcW w:w="10165" w:type="dxa"/>
            <w:gridSpan w:val="5"/>
            <w:vMerge/>
            <w:shd w:val="clear" w:color="auto" w:fill="FFFFFF"/>
            <w:vAlign w:val="center"/>
            <w:hideMark/>
          </w:tcPr>
          <w:p w14:paraId="3244A362" w14:textId="77777777" w:rsidR="0064789D" w:rsidRPr="008D134B" w:rsidRDefault="0064789D" w:rsidP="0007479D">
            <w:pPr>
              <w:spacing w:after="0"/>
              <w:contextualSpacing/>
              <w:rPr>
                <w:rFonts w:ascii="GHEA Grapalat" w:eastAsia="Times New Roman" w:hAnsi="GHEA Grapalat" w:cs="Times New Roman"/>
                <w:color w:val="000000"/>
                <w:sz w:val="24"/>
                <w:szCs w:val="24"/>
                <w:lang w:val="hy-AM"/>
              </w:rPr>
            </w:pPr>
          </w:p>
        </w:tc>
        <w:tc>
          <w:tcPr>
            <w:tcW w:w="3308" w:type="dxa"/>
            <w:gridSpan w:val="2"/>
            <w:shd w:val="clear" w:color="auto" w:fill="D0D0D0"/>
            <w:hideMark/>
          </w:tcPr>
          <w:p w14:paraId="0E3CC790" w14:textId="5AB12A91" w:rsidR="0064789D" w:rsidRPr="008D134B" w:rsidRDefault="0064789D" w:rsidP="0007479D">
            <w:pPr>
              <w:spacing w:after="0"/>
              <w:contextualSpacing/>
              <w:jc w:val="center"/>
              <w:rPr>
                <w:rFonts w:ascii="GHEA Grapalat" w:eastAsia="Times New Roman" w:hAnsi="GHEA Grapalat" w:cs="Times New Roman"/>
                <w:color w:val="000000"/>
                <w:sz w:val="24"/>
                <w:szCs w:val="24"/>
                <w:lang w:val="en-US"/>
              </w:rPr>
            </w:pPr>
          </w:p>
        </w:tc>
      </w:tr>
      <w:tr w:rsidR="005D2692" w:rsidRPr="0032721D" w14:paraId="365B34BE" w14:textId="77777777" w:rsidTr="000F28CD">
        <w:trPr>
          <w:gridAfter w:val="1"/>
          <w:wAfter w:w="22" w:type="dxa"/>
          <w:trHeight w:val="352"/>
          <w:tblCellSpacing w:w="0" w:type="dxa"/>
          <w:jc w:val="center"/>
        </w:trPr>
        <w:tc>
          <w:tcPr>
            <w:tcW w:w="6876" w:type="dxa"/>
            <w:gridSpan w:val="2"/>
            <w:tcBorders>
              <w:right w:val="single" w:sz="4" w:space="0" w:color="auto"/>
            </w:tcBorders>
            <w:shd w:val="clear" w:color="auto" w:fill="auto"/>
          </w:tcPr>
          <w:p w14:paraId="12FD9EC4" w14:textId="77777777" w:rsidR="005D2692" w:rsidRDefault="005D2692" w:rsidP="005D2692">
            <w:pPr>
              <w:spacing w:after="0"/>
              <w:ind w:left="75" w:right="120" w:hanging="75"/>
              <w:contextualSpacing/>
              <w:jc w:val="both"/>
              <w:rPr>
                <w:rFonts w:ascii="GHEA Grapalat" w:hAnsi="GHEA Grapalat"/>
                <w:color w:val="222222"/>
                <w:shd w:val="clear" w:color="auto" w:fill="FFFFFF"/>
                <w:lang w:val="hy-AM"/>
              </w:rPr>
            </w:pPr>
            <w:r>
              <w:rPr>
                <w:rFonts w:ascii="GHEA Grapalat" w:eastAsia="Times New Roman" w:hAnsi="GHEA Grapalat" w:cs="Times New Roman"/>
                <w:color w:val="000000"/>
                <w:lang w:val="hy-AM"/>
              </w:rPr>
              <w:t xml:space="preserve">   </w:t>
            </w:r>
            <w:r w:rsidRPr="00497A2E">
              <w:rPr>
                <w:rFonts w:ascii="GHEA Grapalat" w:eastAsia="Times New Roman" w:hAnsi="GHEA Grapalat" w:cs="Times New Roman"/>
                <w:color w:val="000000"/>
                <w:lang w:val="hy-AM"/>
              </w:rPr>
              <w:t>Տարածքային զարգացման և շրջակա միջավայրի նախարարական կոմիտեի 2023 թվականի մարտի 13-ի</w:t>
            </w:r>
            <w:r>
              <w:rPr>
                <w:rFonts w:ascii="GHEA Grapalat" w:eastAsia="Times New Roman" w:hAnsi="GHEA Grapalat" w:cs="Times New Roman"/>
                <w:color w:val="000000"/>
                <w:lang w:val="hy-AM"/>
              </w:rPr>
              <w:t>ն կայացած</w:t>
            </w:r>
            <w:r w:rsidRPr="00497A2E">
              <w:rPr>
                <w:rFonts w:ascii="GHEA Grapalat" w:eastAsia="Times New Roman" w:hAnsi="GHEA Grapalat" w:cs="Times New Roman"/>
                <w:color w:val="000000"/>
                <w:lang w:val="hy-AM"/>
              </w:rPr>
              <w:t xml:space="preserve">  նիստի  N ԿԱ/72-2023 արձանագրության 1-ին կետի համաձայն՝ սույն թվականի մարտի 18-ին ՀՀ փոխվարչապետ Մհեր Գրիգորյանի մոտ կայացած քննարկման արդյունքում աշխատանքային կարգով ՏԿԵ նախարարություն է ներկայացվել  առաջարկություն, համաձայն որի</w:t>
            </w:r>
            <w:r w:rsidRPr="00F933A5">
              <w:rPr>
                <w:rFonts w:ascii="GHEA Grapalat" w:eastAsia="Times New Roman" w:hAnsi="GHEA Grapalat" w:cs="Times New Roman"/>
                <w:color w:val="000000"/>
                <w:lang w:val="hy-AM"/>
              </w:rPr>
              <w:t>`</w:t>
            </w:r>
            <w:r w:rsidRPr="00497A2E">
              <w:rPr>
                <w:rFonts w:ascii="GHEA Grapalat" w:eastAsia="Times New Roman" w:hAnsi="GHEA Grapalat" w:cs="Times New Roman"/>
                <w:color w:val="000000"/>
                <w:lang w:val="hy-AM"/>
              </w:rPr>
              <w:t xml:space="preserve"> ռազմավարական 15 նպատակները անհրաժեշտ է</w:t>
            </w:r>
            <w:r>
              <w:rPr>
                <w:rFonts w:ascii="GHEA Grapalat" w:eastAsia="Times New Roman" w:hAnsi="GHEA Grapalat" w:cs="Times New Roman"/>
                <w:color w:val="000000"/>
                <w:lang w:val="hy-AM"/>
              </w:rPr>
              <w:t>ր</w:t>
            </w:r>
            <w:r w:rsidRPr="00497A2E">
              <w:rPr>
                <w:rFonts w:ascii="GHEA Grapalat" w:eastAsia="Times New Roman" w:hAnsi="GHEA Grapalat" w:cs="Times New Roman"/>
                <w:color w:val="000000"/>
                <w:lang w:val="hy-AM"/>
              </w:rPr>
              <w:t xml:space="preserve"> համախմբել և ավելի գլոբալ ձևով ներկայացնել, սահմանելով  3 հիմնական նպատակ</w:t>
            </w:r>
            <w:r>
              <w:rPr>
                <w:rFonts w:ascii="GHEA Grapalat" w:eastAsia="Times New Roman" w:hAnsi="GHEA Grapalat" w:cs="Times New Roman"/>
                <w:color w:val="000000"/>
                <w:lang w:val="hy-AM"/>
              </w:rPr>
              <w:t>՝ 1</w:t>
            </w:r>
            <w:r>
              <w:rPr>
                <w:rFonts w:ascii="Cambria Math" w:eastAsia="Times New Roman" w:hAnsi="Cambria Math" w:cs="Times New Roman"/>
                <w:color w:val="000000"/>
                <w:lang w:val="hy-AM"/>
              </w:rPr>
              <w:t>․</w:t>
            </w:r>
            <w:r w:rsidRPr="0069156F">
              <w:rPr>
                <w:color w:val="222222"/>
                <w:sz w:val="14"/>
                <w:szCs w:val="14"/>
                <w:shd w:val="clear" w:color="auto" w:fill="FFFFFF"/>
                <w:lang w:val="hy-AM"/>
              </w:rPr>
              <w:t xml:space="preserve">  </w:t>
            </w:r>
            <w:r w:rsidRPr="0069156F">
              <w:rPr>
                <w:rFonts w:ascii="GHEA Grapalat" w:hAnsi="GHEA Grapalat"/>
                <w:color w:val="222222"/>
                <w:shd w:val="clear" w:color="auto" w:fill="FFFFFF"/>
                <w:lang w:val="hy-AM"/>
              </w:rPr>
              <w:t>Միասնական տեղեկատվական շտեմարան</w:t>
            </w:r>
            <w:r>
              <w:rPr>
                <w:rFonts w:ascii="GHEA Grapalat" w:hAnsi="GHEA Grapalat"/>
                <w:color w:val="222222"/>
                <w:shd w:val="clear" w:color="auto" w:fill="FFFFFF"/>
                <w:lang w:val="hy-AM"/>
              </w:rPr>
              <w:t>,</w:t>
            </w:r>
          </w:p>
          <w:p w14:paraId="26C08724" w14:textId="77777777" w:rsidR="005D2692" w:rsidRPr="0069156F" w:rsidRDefault="005D2692" w:rsidP="005D2692">
            <w:pPr>
              <w:spacing w:after="0"/>
              <w:ind w:left="75" w:right="120" w:hanging="75"/>
              <w:contextualSpacing/>
              <w:jc w:val="both"/>
              <w:rPr>
                <w:rFonts w:ascii="GHEA Grapalat" w:hAnsi="GHEA Grapalat"/>
                <w:color w:val="222222"/>
                <w:shd w:val="clear" w:color="auto" w:fill="FFFFFF"/>
                <w:lang w:val="hy-AM"/>
              </w:rPr>
            </w:pPr>
            <w:r>
              <w:rPr>
                <w:rFonts w:ascii="GHEA Grapalat" w:hAnsi="GHEA Grapalat"/>
                <w:color w:val="222222"/>
                <w:shd w:val="clear" w:color="auto" w:fill="FFFFFF"/>
                <w:lang w:val="hy-AM"/>
              </w:rPr>
              <w:t xml:space="preserve"> 2</w:t>
            </w:r>
            <w:r>
              <w:rPr>
                <w:rFonts w:ascii="Cambria Math" w:hAnsi="Cambria Math"/>
                <w:color w:val="222222"/>
                <w:shd w:val="clear" w:color="auto" w:fill="FFFFFF"/>
                <w:lang w:val="hy-AM"/>
              </w:rPr>
              <w:t xml:space="preserve">․ </w:t>
            </w:r>
            <w:r w:rsidRPr="0069156F">
              <w:rPr>
                <w:rFonts w:ascii="GHEA Grapalat" w:hAnsi="GHEA Grapalat"/>
                <w:color w:val="222222"/>
                <w:shd w:val="clear" w:color="auto" w:fill="FFFFFF"/>
                <w:lang w:val="hy-AM"/>
              </w:rPr>
              <w:t>Արդյունահանման որոշումների կայացում</w:t>
            </w:r>
            <w:r>
              <w:rPr>
                <w:rFonts w:ascii="GHEA Grapalat" w:hAnsi="GHEA Grapalat"/>
                <w:color w:val="222222"/>
                <w:shd w:val="clear" w:color="auto" w:fill="FFFFFF"/>
                <w:lang w:val="hy-AM"/>
              </w:rPr>
              <w:t>,</w:t>
            </w:r>
          </w:p>
          <w:p w14:paraId="430D43EC" w14:textId="77777777" w:rsidR="005D2692" w:rsidRPr="0069156F" w:rsidRDefault="005D2692" w:rsidP="005D2692">
            <w:pPr>
              <w:spacing w:after="0"/>
              <w:ind w:left="75" w:right="120" w:hanging="75"/>
              <w:contextualSpacing/>
              <w:jc w:val="both"/>
              <w:rPr>
                <w:rFonts w:ascii="GHEA Grapalat" w:hAnsi="GHEA Grapalat"/>
                <w:color w:val="222222"/>
                <w:shd w:val="clear" w:color="auto" w:fill="FFFFFF"/>
                <w:lang w:val="hy-AM"/>
              </w:rPr>
            </w:pPr>
            <w:r>
              <w:rPr>
                <w:rFonts w:ascii="GHEA Grapalat" w:hAnsi="GHEA Grapalat"/>
                <w:color w:val="222222"/>
                <w:shd w:val="clear" w:color="auto" w:fill="FFFFFF"/>
                <w:lang w:val="hy-AM"/>
              </w:rPr>
              <w:t xml:space="preserve"> </w:t>
            </w:r>
            <w:r w:rsidRPr="0069156F">
              <w:rPr>
                <w:rFonts w:ascii="GHEA Grapalat" w:hAnsi="GHEA Grapalat"/>
                <w:color w:val="222222"/>
                <w:shd w:val="clear" w:color="auto" w:fill="FFFFFF"/>
                <w:lang w:val="hy-AM"/>
              </w:rPr>
              <w:t>3.</w:t>
            </w:r>
            <w:r w:rsidRPr="0069156F">
              <w:rPr>
                <w:color w:val="222222"/>
                <w:sz w:val="14"/>
                <w:szCs w:val="14"/>
                <w:shd w:val="clear" w:color="auto" w:fill="FFFFFF"/>
                <w:lang w:val="hy-AM"/>
              </w:rPr>
              <w:t>    </w:t>
            </w:r>
            <w:r w:rsidRPr="0069156F">
              <w:rPr>
                <w:rFonts w:ascii="GHEA Grapalat" w:hAnsi="GHEA Grapalat"/>
                <w:color w:val="222222"/>
                <w:shd w:val="clear" w:color="auto" w:fill="FFFFFF"/>
                <w:lang w:val="hy-AM"/>
              </w:rPr>
              <w:t>Հանքաարդյունաբերության ոլորտի կարգավորումներ</w:t>
            </w:r>
            <w:r>
              <w:rPr>
                <w:rFonts w:ascii="GHEA Grapalat" w:hAnsi="GHEA Grapalat"/>
                <w:color w:val="222222"/>
                <w:shd w:val="clear" w:color="auto" w:fill="FFFFFF"/>
                <w:lang w:val="hy-AM"/>
              </w:rPr>
              <w:t>։</w:t>
            </w:r>
          </w:p>
          <w:p w14:paraId="6EF39863" w14:textId="77777777" w:rsidR="005D2692" w:rsidRDefault="005D2692" w:rsidP="005D2692">
            <w:pPr>
              <w:spacing w:after="0"/>
              <w:ind w:left="75" w:right="120" w:hanging="75"/>
              <w:contextualSpacing/>
              <w:jc w:val="both"/>
              <w:rPr>
                <w:rFonts w:ascii="GHEA Grapalat" w:eastAsia="Times New Roman" w:hAnsi="GHEA Grapalat" w:cs="Times New Roman"/>
                <w:color w:val="000000"/>
                <w:lang w:val="hy-AM"/>
              </w:rPr>
            </w:pPr>
            <w:r w:rsidRPr="00497A2E">
              <w:rPr>
                <w:rFonts w:ascii="GHEA Grapalat" w:eastAsia="Times New Roman" w:hAnsi="GHEA Grapalat" w:cs="Times New Roman"/>
                <w:color w:val="000000"/>
                <w:lang w:val="hy-AM"/>
              </w:rPr>
              <w:t xml:space="preserve"> Ռազմավարության նախագծում անդրադարձ կատարել նաև պետություն-մասնավոր </w:t>
            </w:r>
            <w:r>
              <w:rPr>
                <w:rFonts w:ascii="GHEA Grapalat" w:eastAsia="Times New Roman" w:hAnsi="GHEA Grapalat" w:cs="Times New Roman"/>
                <w:color w:val="000000"/>
                <w:lang w:val="hy-AM"/>
              </w:rPr>
              <w:t>գործընկերության</w:t>
            </w:r>
            <w:r w:rsidRPr="00497A2E">
              <w:rPr>
                <w:rFonts w:ascii="GHEA Grapalat" w:eastAsia="Times New Roman" w:hAnsi="GHEA Grapalat" w:cs="Times New Roman"/>
                <w:color w:val="000000"/>
                <w:lang w:val="hy-AM"/>
              </w:rPr>
              <w:t xml:space="preserve">ը, ինչպես նաև ներառել </w:t>
            </w:r>
            <w:r w:rsidRPr="00497A2E">
              <w:rPr>
                <w:rFonts w:ascii="GHEA Grapalat" w:hAnsi="GHEA Grapalat"/>
                <w:color w:val="222222"/>
                <w:shd w:val="clear" w:color="auto" w:fill="FFFFFF"/>
                <w:lang w:val="hy-AM"/>
              </w:rPr>
              <w:t>պետության կողմից արդյունահանման վերաբերյալ որոշումների կայացման սկզբունքներ։</w:t>
            </w:r>
            <w:r w:rsidRPr="00497A2E">
              <w:rPr>
                <w:rFonts w:ascii="GHEA Grapalat" w:eastAsia="Times New Roman" w:hAnsi="GHEA Grapalat" w:cs="Times New Roman"/>
                <w:color w:val="000000"/>
                <w:lang w:val="hy-AM"/>
              </w:rPr>
              <w:t xml:space="preserve"> </w:t>
            </w:r>
          </w:p>
          <w:p w14:paraId="1229FE23" w14:textId="77777777" w:rsidR="005D2692" w:rsidRDefault="005D2692" w:rsidP="005D2692">
            <w:pPr>
              <w:spacing w:after="0"/>
              <w:ind w:left="75" w:right="120" w:hanging="75"/>
              <w:contextualSpacing/>
              <w:jc w:val="both"/>
              <w:rPr>
                <w:rFonts w:ascii="GHEA Grapalat" w:eastAsia="Times New Roman" w:hAnsi="GHEA Grapalat" w:cs="Times New Roman"/>
                <w:color w:val="000000"/>
                <w:lang w:val="hy-AM"/>
              </w:rPr>
            </w:pPr>
          </w:p>
          <w:p w14:paraId="7007350A" w14:textId="77777777" w:rsidR="005D2692" w:rsidRDefault="005D2692" w:rsidP="005D2692">
            <w:pPr>
              <w:spacing w:after="0"/>
              <w:ind w:left="75" w:right="120" w:hanging="75"/>
              <w:contextualSpacing/>
              <w:jc w:val="both"/>
              <w:rPr>
                <w:rFonts w:ascii="GHEA Grapalat" w:eastAsia="Times New Roman" w:hAnsi="GHEA Grapalat" w:cs="Times New Roman"/>
                <w:color w:val="000000"/>
                <w:lang w:val="hy-AM"/>
              </w:rPr>
            </w:pPr>
          </w:p>
          <w:p w14:paraId="5F8AC6E7" w14:textId="77777777" w:rsidR="005D2692" w:rsidRDefault="005D2692" w:rsidP="005D2692">
            <w:pPr>
              <w:spacing w:after="0"/>
              <w:ind w:left="75" w:right="120" w:hanging="75"/>
              <w:contextualSpacing/>
              <w:jc w:val="both"/>
              <w:rPr>
                <w:rFonts w:ascii="GHEA Grapalat" w:eastAsia="Times New Roman" w:hAnsi="GHEA Grapalat" w:cs="Times New Roman"/>
                <w:color w:val="000000"/>
                <w:lang w:val="hy-AM"/>
              </w:rPr>
            </w:pPr>
          </w:p>
          <w:p w14:paraId="69FD78F0" w14:textId="77777777" w:rsidR="005D2692" w:rsidRDefault="005D2692" w:rsidP="005D2692">
            <w:pPr>
              <w:spacing w:after="0"/>
              <w:ind w:left="75" w:right="120" w:hanging="75"/>
              <w:contextualSpacing/>
              <w:jc w:val="both"/>
              <w:rPr>
                <w:rFonts w:ascii="GHEA Grapalat" w:eastAsia="Times New Roman" w:hAnsi="GHEA Grapalat" w:cs="Times New Roman"/>
                <w:color w:val="000000"/>
                <w:lang w:val="hy-AM"/>
              </w:rPr>
            </w:pPr>
          </w:p>
          <w:p w14:paraId="3C15740B" w14:textId="77777777" w:rsidR="005D2692" w:rsidRDefault="005D2692" w:rsidP="005D2692">
            <w:pPr>
              <w:spacing w:after="0"/>
              <w:ind w:left="75" w:right="120" w:hanging="75"/>
              <w:contextualSpacing/>
              <w:jc w:val="both"/>
              <w:rPr>
                <w:rFonts w:ascii="Cambria Math" w:eastAsia="Times New Roman" w:hAnsi="Cambria Math" w:cs="Times New Roman"/>
                <w:color w:val="000000"/>
                <w:lang w:val="hy-AM"/>
              </w:rPr>
            </w:pPr>
            <w:r>
              <w:rPr>
                <w:rFonts w:ascii="GHEA Grapalat" w:eastAsia="Times New Roman" w:hAnsi="GHEA Grapalat" w:cs="Times New Roman"/>
                <w:color w:val="000000"/>
                <w:lang w:val="hy-AM"/>
              </w:rPr>
              <w:t xml:space="preserve">   Շահագրգիռ գերատեսչություններից դիտողություններ չեն ստացվել։</w:t>
            </w:r>
          </w:p>
          <w:p w14:paraId="2C468367" w14:textId="77777777" w:rsidR="005D2692" w:rsidRDefault="005D2692" w:rsidP="005D2692">
            <w:pPr>
              <w:spacing w:after="0"/>
              <w:ind w:left="75" w:right="120" w:hanging="75"/>
              <w:contextualSpacing/>
              <w:jc w:val="both"/>
              <w:rPr>
                <w:rFonts w:ascii="GHEA Grapalat" w:eastAsia="Times New Roman" w:hAnsi="GHEA Grapalat" w:cs="Times New Roman"/>
                <w:color w:val="000000"/>
                <w:lang w:val="hy-AM"/>
              </w:rPr>
            </w:pPr>
          </w:p>
        </w:tc>
        <w:tc>
          <w:tcPr>
            <w:tcW w:w="6597" w:type="dxa"/>
            <w:gridSpan w:val="5"/>
            <w:tcBorders>
              <w:left w:val="single" w:sz="4" w:space="0" w:color="auto"/>
            </w:tcBorders>
            <w:shd w:val="clear" w:color="auto" w:fill="auto"/>
          </w:tcPr>
          <w:p w14:paraId="1E119035" w14:textId="77777777" w:rsidR="005D2692" w:rsidRPr="0069156F" w:rsidRDefault="005D2692" w:rsidP="005D2692">
            <w:pPr>
              <w:spacing w:after="0"/>
              <w:ind w:left="75" w:right="120" w:hanging="75"/>
              <w:contextualSpacing/>
              <w:jc w:val="both"/>
              <w:rPr>
                <w:rFonts w:ascii="GHEA Grapalat" w:eastAsia="Times New Roman" w:hAnsi="GHEA Grapalat" w:cs="Times New Roman"/>
                <w:b/>
                <w:bCs/>
                <w:color w:val="000000"/>
                <w:lang w:val="hy-AM"/>
              </w:rPr>
            </w:pPr>
            <w:r w:rsidRPr="0069156F">
              <w:rPr>
                <w:rFonts w:ascii="GHEA Grapalat" w:eastAsia="Times New Roman" w:hAnsi="GHEA Grapalat" w:cs="Times New Roman"/>
                <w:b/>
                <w:bCs/>
                <w:color w:val="000000"/>
                <w:lang w:val="hy-AM"/>
              </w:rPr>
              <w:t>Ընդունվել է։</w:t>
            </w:r>
          </w:p>
          <w:p w14:paraId="22D5FC4D" w14:textId="77777777" w:rsidR="005D2692" w:rsidRPr="004F2C98" w:rsidRDefault="005D2692" w:rsidP="005D2692">
            <w:pPr>
              <w:spacing w:after="0"/>
              <w:ind w:left="75" w:right="120" w:hanging="75"/>
              <w:contextualSpacing/>
              <w:jc w:val="both"/>
              <w:rPr>
                <w:rFonts w:ascii="GHEA Grapalat" w:eastAsia="Times New Roman" w:hAnsi="GHEA Grapalat" w:cs="Times New Roman"/>
                <w:color w:val="000000"/>
                <w:lang w:val="hy-AM"/>
              </w:rPr>
            </w:pPr>
            <w:r w:rsidRPr="00497A2E">
              <w:rPr>
                <w:rFonts w:ascii="GHEA Grapalat" w:eastAsia="Times New Roman" w:hAnsi="GHEA Grapalat" w:cs="Times New Roman"/>
                <w:color w:val="000000"/>
                <w:lang w:val="hy-AM"/>
              </w:rPr>
              <w:t>Ներկայացված առաջարկությունների հիման վրա Ռազմավարություն</w:t>
            </w:r>
            <w:r>
              <w:rPr>
                <w:rFonts w:ascii="GHEA Grapalat" w:eastAsia="Times New Roman" w:hAnsi="GHEA Grapalat" w:cs="Times New Roman"/>
                <w:color w:val="000000"/>
                <w:lang w:val="hy-AM"/>
              </w:rPr>
              <w:t>ում</w:t>
            </w:r>
            <w:r w:rsidRPr="00497A2E">
              <w:rPr>
                <w:rFonts w:ascii="GHEA Grapalat" w:eastAsia="Times New Roman" w:hAnsi="GHEA Grapalat" w:cs="Times New Roman"/>
                <w:color w:val="000000"/>
                <w:lang w:val="hy-AM"/>
              </w:rPr>
              <w:t xml:space="preserve"> և</w:t>
            </w:r>
            <w:r w:rsidRPr="004F2C98">
              <w:rPr>
                <w:rFonts w:ascii="GHEA Grapalat" w:eastAsia="Times New Roman" w:hAnsi="GHEA Grapalat" w:cs="Times New Roman"/>
                <w:color w:val="000000"/>
                <w:lang w:val="hy-AM"/>
              </w:rPr>
              <w:t xml:space="preserve"> դրանից բխող գործողությունների ծրագրում ներառված ռազմավարական նպատակները  լրամշակվել են և ներկայացվել նոր ձևաչափով։ Ռազմավարության նախագծի 1</w:t>
            </w:r>
            <w:r w:rsidRPr="004F2C98">
              <w:rPr>
                <w:rFonts w:ascii="Cambria Math" w:eastAsia="Times New Roman" w:hAnsi="Cambria Math" w:cs="Cambria Math"/>
                <w:color w:val="000000"/>
                <w:lang w:val="hy-AM"/>
              </w:rPr>
              <w:t>․</w:t>
            </w:r>
            <w:r w:rsidRPr="004F2C98">
              <w:rPr>
                <w:rFonts w:ascii="GHEA Grapalat" w:eastAsia="Times New Roman" w:hAnsi="GHEA Grapalat" w:cs="Times New Roman"/>
                <w:color w:val="000000"/>
                <w:lang w:val="hy-AM"/>
              </w:rPr>
              <w:t xml:space="preserve">2 </w:t>
            </w:r>
            <w:r w:rsidRPr="004F2C98">
              <w:rPr>
                <w:rFonts w:ascii="GHEA Grapalat" w:eastAsia="Times New Roman" w:hAnsi="GHEA Grapalat" w:cs="GHEA Grapalat"/>
                <w:color w:val="000000"/>
                <w:lang w:val="hy-AM"/>
              </w:rPr>
              <w:t>թիրախային</w:t>
            </w:r>
            <w:r w:rsidRPr="004F2C98">
              <w:rPr>
                <w:rFonts w:ascii="GHEA Grapalat" w:eastAsia="Times New Roman" w:hAnsi="GHEA Grapalat" w:cs="Times New Roman"/>
                <w:color w:val="000000"/>
                <w:lang w:val="hy-AM"/>
              </w:rPr>
              <w:t xml:space="preserve"> </w:t>
            </w:r>
            <w:r w:rsidRPr="004F2C98">
              <w:rPr>
                <w:rFonts w:ascii="GHEA Grapalat" w:eastAsia="Times New Roman" w:hAnsi="GHEA Grapalat" w:cs="GHEA Grapalat"/>
                <w:color w:val="000000"/>
                <w:lang w:val="hy-AM"/>
              </w:rPr>
              <w:t>ուղղություն</w:t>
            </w:r>
            <w:r w:rsidRPr="004F2C98">
              <w:rPr>
                <w:rFonts w:ascii="GHEA Grapalat" w:eastAsia="Times New Roman" w:hAnsi="GHEA Grapalat" w:cs="Times New Roman"/>
                <w:color w:val="000000"/>
                <w:lang w:val="hy-AM"/>
              </w:rPr>
              <w:t xml:space="preserve">ում անդրադարձ է կատարվել </w:t>
            </w:r>
            <w:r w:rsidRPr="00497A2E">
              <w:rPr>
                <w:rFonts w:ascii="GHEA Grapalat" w:eastAsia="Times New Roman" w:hAnsi="GHEA Grapalat" w:cs="Times New Roman"/>
                <w:color w:val="000000"/>
                <w:lang w:val="hy-AM"/>
              </w:rPr>
              <w:t xml:space="preserve">պետություն-մասնավոր </w:t>
            </w:r>
            <w:r>
              <w:rPr>
                <w:rFonts w:ascii="GHEA Grapalat" w:eastAsia="Times New Roman" w:hAnsi="GHEA Grapalat" w:cs="Times New Roman"/>
                <w:color w:val="000000"/>
                <w:lang w:val="hy-AM"/>
              </w:rPr>
              <w:t>գործընկերությանը, իսկ 2</w:t>
            </w:r>
            <w:r w:rsidRPr="004F2C98">
              <w:rPr>
                <w:rFonts w:ascii="Cambria Math" w:eastAsia="Times New Roman" w:hAnsi="Cambria Math" w:cs="Cambria Math"/>
                <w:color w:val="000000"/>
                <w:lang w:val="hy-AM"/>
              </w:rPr>
              <w:t>․</w:t>
            </w:r>
            <w:r>
              <w:rPr>
                <w:rFonts w:ascii="GHEA Grapalat" w:eastAsia="Times New Roman" w:hAnsi="GHEA Grapalat" w:cs="Times New Roman"/>
                <w:color w:val="000000"/>
                <w:lang w:val="hy-AM"/>
              </w:rPr>
              <w:t xml:space="preserve">1 թիրախային ուղղությունում լրացվել են հիմքեր հետագայում </w:t>
            </w:r>
            <w:r w:rsidRPr="004F2C98">
              <w:rPr>
                <w:rFonts w:ascii="GHEA Grapalat" w:eastAsia="Times New Roman" w:hAnsi="GHEA Grapalat" w:cs="Times New Roman"/>
                <w:color w:val="000000"/>
                <w:lang w:val="hy-AM"/>
              </w:rPr>
              <w:t>օգտակար հանածոների արդյունահանման նպատակով երկրաբանական ուսումնասիրության կամ օգտակար հանածոյի արդյունահանման ընդերքօգտագործման իրավունք տրամադրելիս պետության կողմից սահմանվող որևէ առաջնահերթության կամ սահմանափակումների  վերաբերյալ։</w:t>
            </w:r>
          </w:p>
          <w:p w14:paraId="282BE0C9" w14:textId="063CCE8C" w:rsidR="005D2692" w:rsidRPr="0069156F" w:rsidRDefault="005D2692" w:rsidP="005D2692">
            <w:pPr>
              <w:spacing w:after="0"/>
              <w:ind w:left="75" w:right="120" w:hanging="75"/>
              <w:contextualSpacing/>
              <w:jc w:val="both"/>
              <w:rPr>
                <w:rFonts w:ascii="GHEA Grapalat" w:eastAsia="Times New Roman" w:hAnsi="GHEA Grapalat" w:cs="Times New Roman"/>
                <w:b/>
                <w:bCs/>
                <w:color w:val="000000"/>
                <w:lang w:val="hy-AM"/>
              </w:rPr>
            </w:pPr>
            <w:r w:rsidRPr="004F2C98">
              <w:rPr>
                <w:rFonts w:ascii="GHEA Grapalat" w:eastAsia="Times New Roman" w:hAnsi="GHEA Grapalat" w:cs="Times New Roman"/>
                <w:color w:val="000000"/>
                <w:lang w:val="hy-AM"/>
              </w:rPr>
              <w:t>Հաշվի առնելով առաջարկությունը Ռազմավարության նախագիծը և գործողությունների պլանը հիմնովին լրամշակվել են։</w:t>
            </w:r>
          </w:p>
        </w:tc>
      </w:tr>
      <w:tr w:rsidR="005D2692" w:rsidRPr="008D134B" w14:paraId="37C5F43C" w14:textId="77777777" w:rsidTr="000F28CD">
        <w:trPr>
          <w:gridAfter w:val="1"/>
          <w:wAfter w:w="22" w:type="dxa"/>
          <w:trHeight w:val="202"/>
          <w:tblCellSpacing w:w="0" w:type="dxa"/>
          <w:jc w:val="center"/>
        </w:trPr>
        <w:tc>
          <w:tcPr>
            <w:tcW w:w="10165" w:type="dxa"/>
            <w:gridSpan w:val="5"/>
            <w:vMerge w:val="restart"/>
            <w:shd w:val="clear" w:color="auto" w:fill="D0D0D0"/>
            <w:hideMark/>
          </w:tcPr>
          <w:p w14:paraId="02257B85" w14:textId="10BF2408" w:rsidR="005D2692" w:rsidRPr="008D134B" w:rsidRDefault="0032721D" w:rsidP="005D2692">
            <w:pPr>
              <w:spacing w:after="0"/>
              <w:contextualSpacing/>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005D2692" w:rsidRPr="008D134B">
              <w:rPr>
                <w:rFonts w:ascii="GHEA Grapalat" w:eastAsia="Times New Roman" w:hAnsi="GHEA Grapalat" w:cs="Times New Roman"/>
                <w:color w:val="000000"/>
                <w:sz w:val="24"/>
                <w:szCs w:val="24"/>
                <w:lang w:val="hy-AM"/>
              </w:rPr>
              <w:t xml:space="preserve">. </w:t>
            </w:r>
            <w:r w:rsidR="005D2692" w:rsidRPr="008D134B">
              <w:rPr>
                <w:rFonts w:ascii="GHEA Grapalat" w:eastAsia="Times New Roman" w:hAnsi="GHEA Grapalat" w:cs="Times New Roman"/>
                <w:lang w:val="hy-AM"/>
              </w:rPr>
              <w:t>ՀՀ փոխվարչապետ Մ. Գրիգորյանի</w:t>
            </w:r>
            <w:r w:rsidR="005D2692" w:rsidRPr="008D134B">
              <w:rPr>
                <w:rFonts w:ascii="GHEA Grapalat" w:eastAsia="Times New Roman" w:hAnsi="GHEA Grapalat" w:cs="Times New Roman"/>
                <w:color w:val="000000"/>
                <w:sz w:val="24"/>
                <w:szCs w:val="24"/>
                <w:lang w:val="hy-AM"/>
              </w:rPr>
              <w:t xml:space="preserve"> գրասենյակ</w:t>
            </w:r>
          </w:p>
          <w:p w14:paraId="7C992003" w14:textId="77777777" w:rsidR="005D2692" w:rsidRPr="008D134B" w:rsidRDefault="005D2692" w:rsidP="005D2692">
            <w:pPr>
              <w:spacing w:after="0"/>
              <w:contextualSpacing/>
              <w:jc w:val="center"/>
              <w:rPr>
                <w:rFonts w:ascii="GHEA Grapalat" w:eastAsia="Times New Roman" w:hAnsi="GHEA Grapalat" w:cs="Times New Roman"/>
                <w:color w:val="000000"/>
                <w:sz w:val="24"/>
                <w:szCs w:val="24"/>
                <w:lang w:val="hy-AM"/>
              </w:rPr>
            </w:pPr>
          </w:p>
        </w:tc>
        <w:tc>
          <w:tcPr>
            <w:tcW w:w="3308" w:type="dxa"/>
            <w:gridSpan w:val="2"/>
            <w:shd w:val="clear" w:color="auto" w:fill="D0D0D0"/>
            <w:hideMark/>
          </w:tcPr>
          <w:p w14:paraId="5DF5BFA5" w14:textId="044F987A" w:rsidR="005D2692" w:rsidRPr="008D134B" w:rsidRDefault="005D2692" w:rsidP="005D2692">
            <w:pPr>
              <w:spacing w:after="0"/>
              <w:contextualSpacing/>
              <w:jc w:val="center"/>
              <w:rPr>
                <w:rFonts w:ascii="GHEA Grapalat" w:eastAsia="Times New Roman" w:hAnsi="GHEA Grapalat" w:cs="Times New Roman"/>
                <w:color w:val="000000"/>
                <w:sz w:val="24"/>
                <w:szCs w:val="24"/>
                <w:lang w:val="hy-AM"/>
              </w:rPr>
            </w:pPr>
            <w:r w:rsidRPr="008D134B">
              <w:rPr>
                <w:rFonts w:ascii="GHEA Grapalat" w:eastAsia="Times New Roman" w:hAnsi="GHEA Grapalat" w:cs="Times New Roman"/>
                <w:color w:val="000000"/>
                <w:sz w:val="24"/>
                <w:szCs w:val="24"/>
                <w:lang w:val="en-US"/>
              </w:rPr>
              <w:lastRenderedPageBreak/>
              <w:t>17</w:t>
            </w:r>
            <w:r w:rsidRPr="008D134B">
              <w:rPr>
                <w:rFonts w:ascii="GHEA Grapalat" w:eastAsia="Times New Roman" w:hAnsi="GHEA Grapalat" w:cs="Times New Roman"/>
                <w:color w:val="000000"/>
                <w:sz w:val="24"/>
                <w:szCs w:val="24"/>
                <w:lang w:val="hy-AM"/>
              </w:rPr>
              <w:t>.</w:t>
            </w:r>
            <w:r w:rsidRPr="008D134B">
              <w:rPr>
                <w:rFonts w:ascii="GHEA Grapalat" w:eastAsia="Times New Roman" w:hAnsi="GHEA Grapalat" w:cs="Times New Roman"/>
                <w:color w:val="000000"/>
                <w:sz w:val="24"/>
                <w:szCs w:val="24"/>
                <w:lang w:val="en-US"/>
              </w:rPr>
              <w:t>10</w:t>
            </w:r>
            <w:r w:rsidRPr="008D134B">
              <w:rPr>
                <w:rFonts w:ascii="GHEA Grapalat" w:eastAsia="Times New Roman" w:hAnsi="GHEA Grapalat" w:cs="Times New Roman"/>
                <w:color w:val="000000"/>
                <w:sz w:val="24"/>
                <w:szCs w:val="24"/>
                <w:lang w:val="hy-AM"/>
              </w:rPr>
              <w:t>.2022 թ.</w:t>
            </w:r>
          </w:p>
        </w:tc>
      </w:tr>
      <w:tr w:rsidR="005D2692" w:rsidRPr="008D134B" w14:paraId="6C8CA69C" w14:textId="77777777" w:rsidTr="000F28CD">
        <w:trPr>
          <w:gridAfter w:val="1"/>
          <w:wAfter w:w="22" w:type="dxa"/>
          <w:trHeight w:val="352"/>
          <w:tblCellSpacing w:w="0" w:type="dxa"/>
          <w:jc w:val="center"/>
        </w:trPr>
        <w:tc>
          <w:tcPr>
            <w:tcW w:w="10165" w:type="dxa"/>
            <w:gridSpan w:val="5"/>
            <w:vMerge/>
            <w:shd w:val="clear" w:color="auto" w:fill="FFFFFF"/>
            <w:vAlign w:val="center"/>
            <w:hideMark/>
          </w:tcPr>
          <w:p w14:paraId="236F6A59" w14:textId="77777777" w:rsidR="005D2692" w:rsidRPr="008D134B" w:rsidRDefault="005D2692" w:rsidP="005D2692">
            <w:pPr>
              <w:spacing w:after="0"/>
              <w:contextualSpacing/>
              <w:rPr>
                <w:rFonts w:ascii="GHEA Grapalat" w:eastAsia="Times New Roman" w:hAnsi="GHEA Grapalat" w:cs="Times New Roman"/>
                <w:color w:val="000000"/>
                <w:sz w:val="24"/>
                <w:szCs w:val="24"/>
                <w:lang w:val="hy-AM"/>
              </w:rPr>
            </w:pPr>
          </w:p>
        </w:tc>
        <w:tc>
          <w:tcPr>
            <w:tcW w:w="3308" w:type="dxa"/>
            <w:gridSpan w:val="2"/>
            <w:shd w:val="clear" w:color="auto" w:fill="D0D0D0"/>
            <w:hideMark/>
          </w:tcPr>
          <w:p w14:paraId="2952E7A0" w14:textId="21004BFA" w:rsidR="005D2692" w:rsidRPr="008D134B" w:rsidRDefault="005D2692" w:rsidP="005D2692">
            <w:pPr>
              <w:spacing w:after="0"/>
              <w:contextualSpacing/>
              <w:jc w:val="center"/>
              <w:rPr>
                <w:rFonts w:ascii="GHEA Grapalat" w:eastAsia="Times New Roman" w:hAnsi="GHEA Grapalat" w:cs="Times New Roman"/>
                <w:color w:val="000000"/>
                <w:sz w:val="24"/>
                <w:szCs w:val="24"/>
                <w:lang w:val="en-US"/>
              </w:rPr>
            </w:pPr>
            <w:r w:rsidRPr="008D134B">
              <w:rPr>
                <w:rFonts w:ascii="GHEA Grapalat" w:eastAsia="Times New Roman" w:hAnsi="GHEA Grapalat" w:cs="Times New Roman"/>
                <w:color w:val="000000"/>
                <w:sz w:val="24"/>
                <w:szCs w:val="24"/>
                <w:lang w:val="en-US"/>
              </w:rPr>
              <w:t>N 02/08.2/34088-2022</w:t>
            </w:r>
          </w:p>
        </w:tc>
      </w:tr>
      <w:tr w:rsidR="005D2692" w:rsidRPr="0032721D" w14:paraId="6D33F1B8" w14:textId="77777777" w:rsidTr="000F28CD">
        <w:trPr>
          <w:gridAfter w:val="1"/>
          <w:wAfter w:w="22" w:type="dxa"/>
          <w:trHeight w:val="202"/>
          <w:tblCellSpacing w:w="0" w:type="dxa"/>
          <w:jc w:val="center"/>
        </w:trPr>
        <w:tc>
          <w:tcPr>
            <w:tcW w:w="6876" w:type="dxa"/>
            <w:gridSpan w:val="2"/>
            <w:shd w:val="clear" w:color="auto" w:fill="FFFFFF"/>
            <w:hideMark/>
          </w:tcPr>
          <w:p w14:paraId="6AE0A56E" w14:textId="77777777" w:rsidR="005D2692" w:rsidRPr="008D134B" w:rsidRDefault="005D2692" w:rsidP="005D2692">
            <w:pPr>
              <w:widowControl w:val="0"/>
              <w:spacing w:after="0"/>
              <w:ind w:left="90" w:right="106" w:firstLine="450"/>
              <w:jc w:val="both"/>
              <w:rPr>
                <w:rFonts w:ascii="GHEA Grapalat" w:eastAsia="Times New Roman" w:hAnsi="GHEA Grapalat" w:cs="Times New Roman"/>
                <w:lang w:val="hy-AM"/>
              </w:rPr>
            </w:pPr>
            <w:r w:rsidRPr="008D134B">
              <w:rPr>
                <w:rFonts w:ascii="GHEA Grapalat" w:eastAsia="Times New Roman" w:hAnsi="GHEA Grapalat" w:cs="Times New Roman"/>
                <w:lang w:val="hy-AM"/>
              </w:rPr>
              <w:t>Խնդրում եմ, հիմք ընդունելով Համաշխարհային բանկի դրամաշնորհային աջակցության շրջանակներում ներգրավված գլխավոր խորհրդատու «Գրանթ Թորնթոն» ՓԲԸ կողմից մշակված՝ «Հանքարդյունաբերության ոլորտի զարգացման ռազմավարություն» փաստաթղթի վերջնական տարբերակը՝ որպես սահմանված կարգով շրջանառված և քննարկված ռազմավարության նախագիծ ներկայացնել ՀՀ վարչապետի աշխատակազմ՝ առաջնորդվելով ՀՀ վարչապետի 2021 թվականի դեկտեմբերի 30-ի թիվ 1508-Լ որոշմամբ սահմանված մեթոդական հրահանգով:</w:t>
            </w:r>
          </w:p>
          <w:p w14:paraId="4737696B" w14:textId="77777777" w:rsidR="005D2692" w:rsidRPr="008D134B" w:rsidRDefault="005D2692" w:rsidP="005D2692">
            <w:pPr>
              <w:widowControl w:val="0"/>
              <w:spacing w:after="0"/>
              <w:ind w:left="90" w:right="106" w:firstLine="450"/>
              <w:jc w:val="both"/>
              <w:rPr>
                <w:rFonts w:ascii="GHEA Grapalat" w:eastAsia="Times New Roman" w:hAnsi="GHEA Grapalat" w:cs="Times New Roman"/>
                <w:lang w:val="hy-AM"/>
              </w:rPr>
            </w:pPr>
            <w:r w:rsidRPr="008D134B">
              <w:rPr>
                <w:rFonts w:ascii="GHEA Grapalat" w:eastAsia="Times New Roman" w:hAnsi="GHEA Grapalat" w:cs="Times New Roman"/>
                <w:lang w:val="hy-AM"/>
              </w:rPr>
              <w:t>Միաժամանակ, անհրաժեշտ է ռազմավարության նախագծում ի նկատի ունենալ մոտ ս.թ. կայացած քննարկման  հետևյալ ուղենիշները.</w:t>
            </w:r>
          </w:p>
          <w:p w14:paraId="33D3FC79" w14:textId="5A8CCB47" w:rsidR="005D2692" w:rsidRDefault="005D2692" w:rsidP="005D2692">
            <w:pPr>
              <w:pStyle w:val="a5"/>
              <w:widowControl w:val="0"/>
              <w:spacing w:line="276" w:lineRule="auto"/>
              <w:ind w:left="90" w:right="106" w:firstLine="270"/>
              <w:contextualSpacing w:val="0"/>
              <w:jc w:val="both"/>
              <w:rPr>
                <w:rFonts w:ascii="GHEA Grapalat" w:hAnsi="GHEA Grapalat"/>
                <w:sz w:val="22"/>
                <w:szCs w:val="22"/>
                <w:lang w:val="hy-AM"/>
              </w:rPr>
            </w:pPr>
            <w:r w:rsidRPr="008D134B">
              <w:rPr>
                <w:rFonts w:ascii="GHEA Grapalat" w:hAnsi="GHEA Grapalat"/>
                <w:sz w:val="22"/>
                <w:szCs w:val="22"/>
                <w:lang w:val="hy-AM"/>
              </w:rPr>
              <w:t>1</w:t>
            </w:r>
            <w:r w:rsidRPr="008D134B">
              <w:rPr>
                <w:rFonts w:ascii="Cambria Math" w:hAnsi="Cambria Math" w:cs="Cambria Math"/>
                <w:sz w:val="22"/>
                <w:szCs w:val="22"/>
                <w:lang w:val="hy-AM"/>
              </w:rPr>
              <w:t>․</w:t>
            </w:r>
            <w:r w:rsidRPr="008D134B">
              <w:rPr>
                <w:rFonts w:ascii="GHEA Grapalat" w:hAnsi="GHEA Grapalat"/>
                <w:sz w:val="22"/>
                <w:szCs w:val="22"/>
                <w:lang w:val="hy-AM"/>
              </w:rPr>
              <w:t xml:space="preserve"> արտացոլել գործող ռազմավարական օրակարգի (Հայաստանի վերափոխման 2050 ռազմավարություն, ՀՀ կառավարության 2021-2026 թթ. ծրագիր, հատվող այլ ոլորտային ռազմավարական փաստաթղթեր) հետ կապը համարժեք դրույթների մակարդակում.</w:t>
            </w:r>
          </w:p>
          <w:p w14:paraId="665F5163" w14:textId="71C220B3" w:rsidR="005D2692" w:rsidRDefault="005D2692" w:rsidP="005D2692">
            <w:pPr>
              <w:pStyle w:val="a5"/>
              <w:widowControl w:val="0"/>
              <w:spacing w:line="276" w:lineRule="auto"/>
              <w:ind w:left="90" w:right="106" w:firstLine="270"/>
              <w:contextualSpacing w:val="0"/>
              <w:jc w:val="both"/>
              <w:rPr>
                <w:rFonts w:ascii="GHEA Grapalat" w:hAnsi="GHEA Grapalat"/>
                <w:sz w:val="22"/>
                <w:szCs w:val="22"/>
                <w:lang w:val="hy-AM"/>
              </w:rPr>
            </w:pPr>
          </w:p>
          <w:p w14:paraId="3F6D55C9" w14:textId="6080C314" w:rsidR="005D2692" w:rsidRDefault="005D2692" w:rsidP="005D2692">
            <w:pPr>
              <w:pStyle w:val="a5"/>
              <w:widowControl w:val="0"/>
              <w:spacing w:line="276" w:lineRule="auto"/>
              <w:ind w:left="90" w:right="106" w:firstLine="270"/>
              <w:contextualSpacing w:val="0"/>
              <w:jc w:val="both"/>
              <w:rPr>
                <w:rFonts w:ascii="GHEA Grapalat" w:hAnsi="GHEA Grapalat"/>
                <w:sz w:val="22"/>
                <w:szCs w:val="22"/>
                <w:lang w:val="hy-AM"/>
              </w:rPr>
            </w:pPr>
          </w:p>
          <w:p w14:paraId="46C8C5E9" w14:textId="77777777" w:rsidR="005D2692" w:rsidRPr="008D134B" w:rsidRDefault="005D2692" w:rsidP="005D2692">
            <w:pPr>
              <w:pStyle w:val="a5"/>
              <w:widowControl w:val="0"/>
              <w:spacing w:line="276" w:lineRule="auto"/>
              <w:ind w:left="90" w:right="106" w:firstLine="270"/>
              <w:contextualSpacing w:val="0"/>
              <w:jc w:val="both"/>
              <w:rPr>
                <w:rFonts w:ascii="GHEA Grapalat" w:hAnsi="GHEA Grapalat"/>
                <w:sz w:val="22"/>
                <w:szCs w:val="22"/>
                <w:lang w:val="hy-AM"/>
              </w:rPr>
            </w:pPr>
          </w:p>
          <w:p w14:paraId="66897630" w14:textId="77303490" w:rsidR="005D2692" w:rsidRDefault="005D2692" w:rsidP="005D2692">
            <w:pPr>
              <w:pStyle w:val="a5"/>
              <w:widowControl w:val="0"/>
              <w:spacing w:line="276" w:lineRule="auto"/>
              <w:ind w:left="180" w:right="106" w:firstLine="270"/>
              <w:contextualSpacing w:val="0"/>
              <w:jc w:val="both"/>
              <w:rPr>
                <w:rFonts w:ascii="GHEA Grapalat" w:hAnsi="GHEA Grapalat"/>
                <w:sz w:val="22"/>
                <w:szCs w:val="22"/>
                <w:lang w:val="hy-AM"/>
              </w:rPr>
            </w:pPr>
            <w:r w:rsidRPr="008D134B">
              <w:rPr>
                <w:rFonts w:ascii="GHEA Grapalat" w:hAnsi="GHEA Grapalat"/>
                <w:sz w:val="22"/>
                <w:szCs w:val="22"/>
                <w:lang w:val="hy-AM"/>
              </w:rPr>
              <w:t>2</w:t>
            </w:r>
            <w:r w:rsidRPr="008D134B">
              <w:rPr>
                <w:rFonts w:ascii="Cambria Math" w:hAnsi="Cambria Math" w:cs="Cambria Math"/>
                <w:sz w:val="22"/>
                <w:szCs w:val="22"/>
                <w:lang w:val="hy-AM"/>
              </w:rPr>
              <w:t>․</w:t>
            </w:r>
            <w:r w:rsidRPr="008D134B">
              <w:rPr>
                <w:rFonts w:ascii="GHEA Grapalat" w:hAnsi="GHEA Grapalat"/>
                <w:sz w:val="22"/>
                <w:szCs w:val="22"/>
                <w:lang w:val="hy-AM"/>
              </w:rPr>
              <w:t xml:space="preserve"> արտացոլել երկրի ստանձնած միջազգային հանձնառությունների (ՄԱԿ կայուն զարգացման նպատակներ, ՀՀ-ԵՄ ՀԳԸՀ, այլ՝ ըստ նպատակահարմարության) հետ կապը՝ համարժեք դրույթների ու հանձնառությունների և առնվազն ռազմավարական նպատակների ու ըստ հնարավորության գործողությունների մակարդակում.</w:t>
            </w:r>
          </w:p>
          <w:p w14:paraId="0F5D7705" w14:textId="77777777" w:rsidR="005D2692" w:rsidRPr="008D134B" w:rsidRDefault="005D2692" w:rsidP="005D2692">
            <w:pPr>
              <w:pStyle w:val="a5"/>
              <w:widowControl w:val="0"/>
              <w:spacing w:line="276" w:lineRule="auto"/>
              <w:ind w:left="180" w:right="106" w:firstLine="270"/>
              <w:contextualSpacing w:val="0"/>
              <w:jc w:val="both"/>
              <w:rPr>
                <w:rFonts w:ascii="GHEA Grapalat" w:hAnsi="GHEA Grapalat"/>
                <w:sz w:val="22"/>
                <w:szCs w:val="22"/>
                <w:lang w:val="hy-AM"/>
              </w:rPr>
            </w:pPr>
          </w:p>
          <w:p w14:paraId="4287ED2C" w14:textId="0CA5101E" w:rsidR="005D2692" w:rsidRPr="008D134B" w:rsidRDefault="005D2692" w:rsidP="005D2692">
            <w:pPr>
              <w:widowControl w:val="0"/>
              <w:spacing w:after="0"/>
              <w:ind w:right="106" w:firstLine="270"/>
              <w:jc w:val="both"/>
              <w:rPr>
                <w:rFonts w:ascii="GHEA Grapalat" w:hAnsi="GHEA Grapalat"/>
                <w:lang w:val="hy-AM"/>
              </w:rPr>
            </w:pPr>
            <w:r w:rsidRPr="008D134B">
              <w:rPr>
                <w:rFonts w:ascii="GHEA Grapalat" w:hAnsi="GHEA Grapalat"/>
                <w:lang w:val="hy-AM"/>
              </w:rPr>
              <w:t>3</w:t>
            </w:r>
            <w:r w:rsidRPr="008D134B">
              <w:rPr>
                <w:rFonts w:ascii="Cambria Math" w:hAnsi="Cambria Math" w:cs="Cambria Math"/>
                <w:lang w:val="hy-AM"/>
              </w:rPr>
              <w:t>․</w:t>
            </w:r>
            <w:r w:rsidRPr="008D134B">
              <w:rPr>
                <w:rFonts w:ascii="GHEA Grapalat" w:hAnsi="GHEA Grapalat"/>
                <w:lang w:val="hy-AM"/>
              </w:rPr>
              <w:t xml:space="preserve"> ապահովել, որպեսզի ռազմավարության նպատակները, գործողությունները և ցուցանիշները լինեն արդյունքամետ և չափելի, իսկ ցուցանիշների մասով՝ նաև տրվեն հենանիշերը </w:t>
            </w:r>
            <w:r w:rsidRPr="008D134B">
              <w:rPr>
                <w:rFonts w:ascii="GHEA Grapalat" w:hAnsi="GHEA Grapalat"/>
                <w:lang w:val="hy-AM"/>
              </w:rPr>
              <w:lastRenderedPageBreak/>
              <w:t>(baseline).</w:t>
            </w:r>
          </w:p>
          <w:p w14:paraId="33680B4B" w14:textId="3985FF28" w:rsidR="005D2692" w:rsidRPr="008D134B" w:rsidRDefault="005D2692" w:rsidP="005D2692">
            <w:pPr>
              <w:widowControl w:val="0"/>
              <w:spacing w:after="0"/>
              <w:ind w:right="106" w:firstLine="270"/>
              <w:jc w:val="both"/>
              <w:rPr>
                <w:rFonts w:ascii="GHEA Grapalat" w:hAnsi="GHEA Grapalat"/>
                <w:lang w:val="hy-AM"/>
              </w:rPr>
            </w:pPr>
          </w:p>
          <w:p w14:paraId="649A833C" w14:textId="16A98F9B" w:rsidR="005D2692" w:rsidRPr="008D134B" w:rsidRDefault="005D2692" w:rsidP="005D2692">
            <w:pPr>
              <w:widowControl w:val="0"/>
              <w:spacing w:after="0"/>
              <w:ind w:right="106" w:firstLine="270"/>
              <w:jc w:val="both"/>
              <w:rPr>
                <w:rFonts w:ascii="GHEA Grapalat" w:hAnsi="GHEA Grapalat"/>
                <w:lang w:val="hy-AM"/>
              </w:rPr>
            </w:pPr>
          </w:p>
          <w:p w14:paraId="01F6FBFD" w14:textId="7B2DC1BE" w:rsidR="005D2692" w:rsidRPr="008D134B" w:rsidRDefault="005D2692" w:rsidP="005D2692">
            <w:pPr>
              <w:widowControl w:val="0"/>
              <w:spacing w:after="0"/>
              <w:ind w:right="106" w:firstLine="270"/>
              <w:jc w:val="both"/>
              <w:rPr>
                <w:rFonts w:ascii="GHEA Grapalat" w:hAnsi="GHEA Grapalat"/>
                <w:lang w:val="hy-AM"/>
              </w:rPr>
            </w:pPr>
          </w:p>
          <w:p w14:paraId="256E9601" w14:textId="7ACF2DB1" w:rsidR="005D2692" w:rsidRPr="008D134B" w:rsidRDefault="005D2692" w:rsidP="005D2692">
            <w:pPr>
              <w:widowControl w:val="0"/>
              <w:spacing w:after="0"/>
              <w:ind w:right="106" w:firstLine="270"/>
              <w:jc w:val="both"/>
              <w:rPr>
                <w:rFonts w:ascii="GHEA Grapalat" w:hAnsi="GHEA Grapalat"/>
                <w:lang w:val="hy-AM"/>
              </w:rPr>
            </w:pPr>
          </w:p>
          <w:p w14:paraId="7918C6B3" w14:textId="77777777" w:rsidR="005D2692" w:rsidRPr="008D134B" w:rsidRDefault="005D2692" w:rsidP="005D2692">
            <w:pPr>
              <w:widowControl w:val="0"/>
              <w:spacing w:after="0"/>
              <w:ind w:right="106" w:firstLine="270"/>
              <w:jc w:val="both"/>
              <w:rPr>
                <w:rFonts w:ascii="GHEA Grapalat" w:hAnsi="GHEA Grapalat"/>
                <w:lang w:val="hy-AM"/>
              </w:rPr>
            </w:pPr>
          </w:p>
          <w:p w14:paraId="4E796CE8" w14:textId="79A56A1B" w:rsidR="005D2692" w:rsidRPr="008D134B" w:rsidRDefault="005D2692" w:rsidP="005D2692">
            <w:pPr>
              <w:widowControl w:val="0"/>
              <w:spacing w:after="0"/>
              <w:ind w:right="106" w:firstLine="270"/>
              <w:jc w:val="both"/>
              <w:rPr>
                <w:rFonts w:ascii="GHEA Grapalat" w:hAnsi="GHEA Grapalat"/>
                <w:lang w:val="hy-AM"/>
              </w:rPr>
            </w:pPr>
          </w:p>
          <w:p w14:paraId="59E4980D" w14:textId="37B52EE9" w:rsidR="005D2692" w:rsidRPr="008D134B" w:rsidRDefault="005D2692" w:rsidP="005D2692">
            <w:pPr>
              <w:widowControl w:val="0"/>
              <w:spacing w:after="0"/>
              <w:ind w:right="106" w:firstLine="270"/>
              <w:jc w:val="both"/>
              <w:rPr>
                <w:rFonts w:ascii="GHEA Grapalat" w:hAnsi="GHEA Grapalat"/>
                <w:lang w:val="hy-AM"/>
              </w:rPr>
            </w:pPr>
          </w:p>
          <w:p w14:paraId="155B148F" w14:textId="77777777" w:rsidR="005D2692" w:rsidRPr="008D134B" w:rsidRDefault="005D2692" w:rsidP="005D2692">
            <w:pPr>
              <w:widowControl w:val="0"/>
              <w:spacing w:after="0"/>
              <w:ind w:right="106"/>
              <w:jc w:val="both"/>
              <w:rPr>
                <w:rFonts w:ascii="GHEA Grapalat" w:hAnsi="GHEA Grapalat"/>
                <w:lang w:val="hy-AM"/>
              </w:rPr>
            </w:pPr>
          </w:p>
          <w:p w14:paraId="633B9172" w14:textId="77777777" w:rsidR="005D2692" w:rsidRPr="008D134B" w:rsidRDefault="005D2692" w:rsidP="005D2692">
            <w:pPr>
              <w:widowControl w:val="0"/>
              <w:spacing w:after="0"/>
              <w:ind w:right="106" w:firstLine="270"/>
              <w:jc w:val="both"/>
              <w:rPr>
                <w:rFonts w:ascii="GHEA Grapalat" w:hAnsi="GHEA Grapalat"/>
                <w:lang w:val="hy-AM"/>
              </w:rPr>
            </w:pPr>
          </w:p>
          <w:p w14:paraId="73A293BD" w14:textId="364212F3" w:rsidR="005D2692" w:rsidRPr="008D134B" w:rsidRDefault="005D2692" w:rsidP="005D2692">
            <w:pPr>
              <w:pStyle w:val="a5"/>
              <w:widowControl w:val="0"/>
              <w:spacing w:line="276" w:lineRule="auto"/>
              <w:ind w:left="90" w:right="106" w:firstLine="270"/>
              <w:contextualSpacing w:val="0"/>
              <w:jc w:val="both"/>
              <w:rPr>
                <w:rFonts w:ascii="GHEA Grapalat" w:hAnsi="GHEA Grapalat"/>
                <w:sz w:val="22"/>
                <w:szCs w:val="22"/>
                <w:lang w:val="hy-AM"/>
              </w:rPr>
            </w:pPr>
            <w:r w:rsidRPr="008D134B">
              <w:rPr>
                <w:rFonts w:ascii="GHEA Grapalat" w:hAnsi="GHEA Grapalat"/>
                <w:sz w:val="22"/>
                <w:szCs w:val="22"/>
                <w:lang w:val="hy-AM"/>
              </w:rPr>
              <w:t>4</w:t>
            </w:r>
            <w:r w:rsidRPr="008D134B">
              <w:rPr>
                <w:rFonts w:ascii="Cambria Math" w:hAnsi="Cambria Math" w:cs="Cambria Math"/>
                <w:sz w:val="22"/>
                <w:szCs w:val="22"/>
                <w:lang w:val="hy-AM"/>
              </w:rPr>
              <w:t>․</w:t>
            </w:r>
            <w:r w:rsidRPr="008D134B">
              <w:rPr>
                <w:rFonts w:ascii="GHEA Grapalat" w:hAnsi="GHEA Grapalat"/>
                <w:sz w:val="22"/>
                <w:szCs w:val="22"/>
                <w:lang w:val="hy-AM"/>
              </w:rPr>
              <w:t xml:space="preserve"> ներառել ռազմավարության իրագործման կառավարման կառուցակարգերը, մոնիթորինգի, գնահատման և հաշվետվողականության պլանը.</w:t>
            </w:r>
          </w:p>
          <w:p w14:paraId="3F0AA2EF" w14:textId="6D64B358" w:rsidR="005D2692" w:rsidRPr="008D134B" w:rsidRDefault="005D2692" w:rsidP="005D2692">
            <w:pPr>
              <w:spacing w:after="0"/>
              <w:ind w:left="90" w:right="106" w:firstLine="270"/>
              <w:contextualSpacing/>
              <w:jc w:val="both"/>
              <w:rPr>
                <w:rFonts w:ascii="GHEA Grapalat" w:eastAsia="Times New Roman" w:hAnsi="GHEA Grapalat" w:cs="Times New Roman"/>
                <w:color w:val="000000"/>
                <w:sz w:val="24"/>
                <w:szCs w:val="24"/>
                <w:lang w:val="hy-AM"/>
              </w:rPr>
            </w:pPr>
            <w:r w:rsidRPr="008D134B">
              <w:rPr>
                <w:rFonts w:ascii="GHEA Grapalat" w:eastAsia="Times New Roman" w:hAnsi="GHEA Grapalat" w:cs="Times New Roman"/>
                <w:lang w:val="hy-AM"/>
              </w:rPr>
              <w:t>5</w:t>
            </w:r>
            <w:r w:rsidRPr="008D134B">
              <w:rPr>
                <w:rFonts w:ascii="Cambria Math" w:eastAsia="Times New Roman" w:hAnsi="Cambria Math" w:cs="Cambria Math"/>
                <w:lang w:val="hy-AM"/>
              </w:rPr>
              <w:t>․</w:t>
            </w:r>
            <w:r w:rsidRPr="008D134B">
              <w:rPr>
                <w:rFonts w:ascii="GHEA Grapalat" w:eastAsia="Times New Roman" w:hAnsi="GHEA Grapalat" w:cs="Times New Roman"/>
                <w:lang w:val="hy-AM"/>
              </w:rPr>
              <w:t xml:space="preserve"> ներառել ռազմավարության և դրա ներքո պլանավորված բարեփոխումների հանրային իրազեկման ու հաղորդակցության պլանը, այդ թվում՝ դրա ինդիկատիվ ֆինանսավորումը:</w:t>
            </w:r>
          </w:p>
        </w:tc>
        <w:tc>
          <w:tcPr>
            <w:tcW w:w="6597" w:type="dxa"/>
            <w:gridSpan w:val="5"/>
            <w:shd w:val="clear" w:color="auto" w:fill="FFFFFF"/>
            <w:hideMark/>
          </w:tcPr>
          <w:p w14:paraId="51AB51EB" w14:textId="22E55661" w:rsidR="005D2692" w:rsidRDefault="005D2692" w:rsidP="005D2692">
            <w:pPr>
              <w:spacing w:after="0"/>
              <w:ind w:left="136" w:right="60"/>
              <w:contextualSpacing/>
              <w:jc w:val="both"/>
              <w:rPr>
                <w:rFonts w:ascii="GHEA Grapalat" w:eastAsia="Times New Roman" w:hAnsi="GHEA Grapalat" w:cs="Times New Roman"/>
                <w:color w:val="000000"/>
                <w:sz w:val="24"/>
                <w:szCs w:val="24"/>
                <w:lang w:val="hy-AM"/>
              </w:rPr>
            </w:pPr>
            <w:r w:rsidRPr="00042823">
              <w:rPr>
                <w:rFonts w:ascii="GHEA Grapalat" w:eastAsia="Times New Roman" w:hAnsi="GHEA Grapalat" w:cs="Times New Roman"/>
                <w:color w:val="000000"/>
                <w:sz w:val="24"/>
                <w:szCs w:val="24"/>
                <w:lang w:val="hy-AM"/>
              </w:rPr>
              <w:lastRenderedPageBreak/>
              <w:t xml:space="preserve">   </w:t>
            </w:r>
          </w:p>
          <w:p w14:paraId="6188F8DF" w14:textId="77777777" w:rsidR="005D2692" w:rsidRPr="008D134B" w:rsidRDefault="005D2692" w:rsidP="005D2692">
            <w:pPr>
              <w:spacing w:after="0"/>
              <w:ind w:left="136" w:right="60"/>
              <w:contextualSpacing/>
              <w:jc w:val="both"/>
              <w:rPr>
                <w:rFonts w:ascii="GHEA Grapalat" w:eastAsia="Times New Roman" w:hAnsi="GHEA Grapalat" w:cs="Times New Roman"/>
                <w:sz w:val="24"/>
                <w:szCs w:val="24"/>
                <w:lang w:val="hy-AM"/>
              </w:rPr>
            </w:pPr>
          </w:p>
          <w:p w14:paraId="274110B7" w14:textId="77777777" w:rsidR="005D2692" w:rsidRPr="008D134B" w:rsidRDefault="005D2692" w:rsidP="005D2692">
            <w:pPr>
              <w:spacing w:after="0"/>
              <w:ind w:left="136" w:right="60" w:firstLine="360"/>
              <w:rPr>
                <w:rFonts w:ascii="GHEA Grapalat" w:eastAsia="Times New Roman" w:hAnsi="GHEA Grapalat" w:cs="Times New Roman"/>
                <w:sz w:val="24"/>
                <w:szCs w:val="24"/>
                <w:lang w:val="hy-AM"/>
              </w:rPr>
            </w:pPr>
          </w:p>
          <w:p w14:paraId="393E706D" w14:textId="77777777" w:rsidR="005D2692" w:rsidRPr="008D134B" w:rsidRDefault="005D2692" w:rsidP="005D2692">
            <w:pPr>
              <w:spacing w:after="0"/>
              <w:ind w:left="136" w:right="60" w:firstLine="360"/>
              <w:rPr>
                <w:rFonts w:ascii="GHEA Grapalat" w:eastAsia="Times New Roman" w:hAnsi="GHEA Grapalat" w:cs="Times New Roman"/>
                <w:sz w:val="24"/>
                <w:szCs w:val="24"/>
                <w:lang w:val="hy-AM"/>
              </w:rPr>
            </w:pPr>
          </w:p>
          <w:p w14:paraId="62599506" w14:textId="77777777" w:rsidR="005D2692" w:rsidRPr="008D134B" w:rsidRDefault="005D2692" w:rsidP="005D2692">
            <w:pPr>
              <w:spacing w:after="0"/>
              <w:ind w:left="136" w:right="60" w:firstLine="360"/>
              <w:rPr>
                <w:rFonts w:ascii="GHEA Grapalat" w:eastAsia="Times New Roman" w:hAnsi="GHEA Grapalat" w:cs="Times New Roman"/>
                <w:sz w:val="24"/>
                <w:szCs w:val="24"/>
                <w:lang w:val="hy-AM"/>
              </w:rPr>
            </w:pPr>
          </w:p>
          <w:p w14:paraId="039AC3AF" w14:textId="77777777" w:rsidR="005D2692" w:rsidRPr="008D134B" w:rsidRDefault="005D2692" w:rsidP="005D2692">
            <w:pPr>
              <w:spacing w:after="0"/>
              <w:ind w:left="136" w:right="60" w:firstLine="360"/>
              <w:rPr>
                <w:rFonts w:ascii="GHEA Grapalat" w:eastAsia="Times New Roman" w:hAnsi="GHEA Grapalat" w:cs="Times New Roman"/>
                <w:sz w:val="24"/>
                <w:szCs w:val="24"/>
                <w:lang w:val="hy-AM"/>
              </w:rPr>
            </w:pPr>
          </w:p>
          <w:p w14:paraId="55563BD0" w14:textId="61B53909" w:rsidR="005D2692" w:rsidRDefault="005D2692" w:rsidP="005D2692">
            <w:pPr>
              <w:spacing w:after="0"/>
              <w:ind w:left="136" w:right="60" w:firstLine="360"/>
              <w:rPr>
                <w:rFonts w:ascii="GHEA Grapalat" w:eastAsia="Times New Roman" w:hAnsi="GHEA Grapalat" w:cs="Times New Roman"/>
                <w:sz w:val="24"/>
                <w:szCs w:val="24"/>
                <w:lang w:val="hy-AM"/>
              </w:rPr>
            </w:pPr>
          </w:p>
          <w:p w14:paraId="005A0509" w14:textId="187FD9ED" w:rsidR="005D2692" w:rsidRDefault="005D2692" w:rsidP="005D2692">
            <w:pPr>
              <w:spacing w:after="0"/>
              <w:ind w:left="136" w:right="60" w:firstLine="360"/>
              <w:rPr>
                <w:rFonts w:ascii="GHEA Grapalat" w:eastAsia="Times New Roman" w:hAnsi="GHEA Grapalat" w:cs="Times New Roman"/>
                <w:sz w:val="24"/>
                <w:szCs w:val="24"/>
                <w:lang w:val="hy-AM"/>
              </w:rPr>
            </w:pPr>
          </w:p>
          <w:p w14:paraId="7BD820A7" w14:textId="2D69A0C9" w:rsidR="005D2692" w:rsidRDefault="005D2692" w:rsidP="005D2692">
            <w:pPr>
              <w:spacing w:after="0"/>
              <w:ind w:left="136" w:right="60" w:firstLine="360"/>
              <w:rPr>
                <w:rFonts w:ascii="GHEA Grapalat" w:eastAsia="Times New Roman" w:hAnsi="GHEA Grapalat" w:cs="Times New Roman"/>
                <w:sz w:val="24"/>
                <w:szCs w:val="24"/>
                <w:lang w:val="hy-AM"/>
              </w:rPr>
            </w:pPr>
          </w:p>
          <w:p w14:paraId="4849FD49" w14:textId="5986B12F" w:rsidR="005D2692" w:rsidRDefault="005D2692" w:rsidP="005D2692">
            <w:pPr>
              <w:spacing w:after="0"/>
              <w:ind w:left="136" w:right="60" w:firstLine="360"/>
              <w:rPr>
                <w:rFonts w:ascii="GHEA Grapalat" w:eastAsia="Times New Roman" w:hAnsi="GHEA Grapalat" w:cs="Times New Roman"/>
                <w:sz w:val="24"/>
                <w:szCs w:val="24"/>
                <w:lang w:val="hy-AM"/>
              </w:rPr>
            </w:pPr>
          </w:p>
          <w:p w14:paraId="1F4845D9" w14:textId="77777777" w:rsidR="005D2692" w:rsidRPr="008D134B" w:rsidRDefault="005D2692" w:rsidP="005D2692">
            <w:pPr>
              <w:spacing w:after="0"/>
              <w:ind w:left="136" w:right="60" w:firstLine="360"/>
              <w:rPr>
                <w:rFonts w:ascii="GHEA Grapalat" w:eastAsia="Times New Roman" w:hAnsi="GHEA Grapalat" w:cs="Times New Roman"/>
                <w:sz w:val="24"/>
                <w:szCs w:val="24"/>
                <w:lang w:val="hy-AM"/>
              </w:rPr>
            </w:pPr>
          </w:p>
          <w:p w14:paraId="338874AB" w14:textId="77777777" w:rsidR="005D2692" w:rsidRPr="008D134B" w:rsidRDefault="005D2692" w:rsidP="005D2692">
            <w:pPr>
              <w:spacing w:after="0"/>
              <w:ind w:left="136" w:right="60" w:firstLine="360"/>
              <w:rPr>
                <w:rFonts w:ascii="GHEA Grapalat" w:eastAsia="Times New Roman" w:hAnsi="GHEA Grapalat" w:cs="Times New Roman"/>
                <w:sz w:val="18"/>
                <w:szCs w:val="18"/>
                <w:lang w:val="hy-AM"/>
              </w:rPr>
            </w:pPr>
          </w:p>
          <w:p w14:paraId="2C8FB12F" w14:textId="1F5D47D9" w:rsidR="005D2692" w:rsidRPr="008D134B" w:rsidRDefault="005D2692" w:rsidP="005D2692">
            <w:pPr>
              <w:spacing w:after="0"/>
              <w:ind w:left="136" w:right="60" w:firstLine="360"/>
              <w:rPr>
                <w:rFonts w:ascii="GHEA Grapalat" w:eastAsia="Times New Roman" w:hAnsi="GHEA Grapalat" w:cs="Times New Roman"/>
                <w:b/>
                <w:bCs/>
                <w:sz w:val="24"/>
                <w:szCs w:val="24"/>
                <w:lang w:val="hy-AM"/>
              </w:rPr>
            </w:pPr>
            <w:r w:rsidRPr="008D134B">
              <w:rPr>
                <w:rFonts w:ascii="GHEA Grapalat" w:eastAsia="Times New Roman" w:hAnsi="GHEA Grapalat" w:cs="Times New Roman"/>
                <w:b/>
                <w:bCs/>
                <w:sz w:val="24"/>
                <w:szCs w:val="24"/>
                <w:lang w:val="hy-AM"/>
              </w:rPr>
              <w:t>1.</w:t>
            </w:r>
            <w:r w:rsidRPr="008D134B">
              <w:rPr>
                <w:rFonts w:ascii="Cambria Math" w:eastAsia="Times New Roman" w:hAnsi="Cambria Math" w:cs="Cambria Math"/>
                <w:b/>
                <w:bCs/>
                <w:sz w:val="24"/>
                <w:szCs w:val="24"/>
                <w:lang w:val="hy-AM"/>
              </w:rPr>
              <w:t xml:space="preserve"> </w:t>
            </w:r>
            <w:r w:rsidRPr="008D134B">
              <w:rPr>
                <w:rFonts w:ascii="GHEA Grapalat" w:eastAsia="Times New Roman" w:hAnsi="GHEA Grapalat" w:cs="Times New Roman"/>
                <w:b/>
                <w:bCs/>
                <w:sz w:val="24"/>
                <w:szCs w:val="24"/>
                <w:lang w:val="hy-AM"/>
              </w:rPr>
              <w:t>Ընդունվել է։</w:t>
            </w:r>
          </w:p>
          <w:p w14:paraId="47AF6C9E" w14:textId="77777777" w:rsidR="005D2692" w:rsidRDefault="005D2692" w:rsidP="005D2692">
            <w:pPr>
              <w:pStyle w:val="a5"/>
              <w:widowControl w:val="0"/>
              <w:spacing w:line="276" w:lineRule="auto"/>
              <w:ind w:left="136" w:right="60" w:firstLine="360"/>
              <w:contextualSpacing w:val="0"/>
              <w:jc w:val="both"/>
              <w:rPr>
                <w:rFonts w:ascii="GHEA Grapalat" w:eastAsia="Calibri" w:hAnsi="GHEA Grapalat"/>
                <w:sz w:val="20"/>
                <w:lang w:val="hy-AM"/>
              </w:rPr>
            </w:pPr>
            <w:r w:rsidRPr="008D134B">
              <w:rPr>
                <w:rFonts w:ascii="GHEA Grapalat" w:hAnsi="GHEA Grapalat"/>
                <w:lang w:val="hy-AM"/>
              </w:rPr>
              <w:t xml:space="preserve">Ռազմավարության լրամշակված նախագծում </w:t>
            </w:r>
            <w:r w:rsidRPr="008D134B">
              <w:rPr>
                <w:rFonts w:ascii="GHEA Grapalat" w:hAnsi="GHEA Grapalat"/>
                <w:sz w:val="22"/>
                <w:szCs w:val="22"/>
                <w:lang w:val="hy-AM"/>
              </w:rPr>
              <w:t xml:space="preserve">արտացոլվել է կապը Հայաստանի վերափոխման 2050 ռազմավարության, ՀՀ կառավարության 2021-2026 թթ. ծրագրի, հատվող այլ ոլորտային ռազմավարական փաստաթղթերի (օրինակ՝ </w:t>
            </w:r>
            <w:r w:rsidRPr="008D134B">
              <w:rPr>
                <w:rFonts w:ascii="GHEA Grapalat" w:eastAsia="Calibri" w:hAnsi="GHEA Grapalat"/>
                <w:sz w:val="20"/>
                <w:lang w:val="hy-AM"/>
              </w:rPr>
              <w:t xml:space="preserve">Ինտեգրված կադաստրի ստեղծման ռազմավարական ծրագրին):  </w:t>
            </w:r>
          </w:p>
          <w:p w14:paraId="2BADEF22" w14:textId="77777777" w:rsidR="005D2692" w:rsidRDefault="005D2692" w:rsidP="005D2692">
            <w:pPr>
              <w:spacing w:after="0"/>
              <w:ind w:left="136" w:right="60" w:firstLine="360"/>
              <w:rPr>
                <w:rFonts w:ascii="GHEA Grapalat" w:eastAsia="Times New Roman" w:hAnsi="GHEA Grapalat" w:cs="Times New Roman"/>
                <w:b/>
                <w:bCs/>
                <w:sz w:val="24"/>
                <w:szCs w:val="24"/>
                <w:lang w:val="hy-AM"/>
              </w:rPr>
            </w:pPr>
          </w:p>
          <w:p w14:paraId="418D0886" w14:textId="589A1F41" w:rsidR="005D2692" w:rsidRPr="008D134B" w:rsidRDefault="005D2692" w:rsidP="005D2692">
            <w:pPr>
              <w:spacing w:after="0"/>
              <w:ind w:left="136" w:right="60" w:firstLine="360"/>
              <w:rPr>
                <w:rFonts w:ascii="GHEA Grapalat" w:eastAsia="Times New Roman" w:hAnsi="GHEA Grapalat" w:cs="Times New Roman"/>
                <w:b/>
                <w:bCs/>
                <w:sz w:val="24"/>
                <w:szCs w:val="24"/>
                <w:lang w:val="hy-AM"/>
              </w:rPr>
            </w:pPr>
            <w:r w:rsidRPr="008D134B">
              <w:rPr>
                <w:rFonts w:ascii="GHEA Grapalat" w:eastAsia="Times New Roman" w:hAnsi="GHEA Grapalat" w:cs="Times New Roman"/>
                <w:b/>
                <w:bCs/>
                <w:sz w:val="24"/>
                <w:szCs w:val="24"/>
                <w:lang w:val="hy-AM"/>
              </w:rPr>
              <w:t>2</w:t>
            </w:r>
            <w:r w:rsidRPr="008D134B">
              <w:rPr>
                <w:rFonts w:ascii="Cambria Math" w:eastAsia="Times New Roman" w:hAnsi="Cambria Math" w:cs="Cambria Math"/>
                <w:b/>
                <w:bCs/>
                <w:sz w:val="24"/>
                <w:szCs w:val="24"/>
                <w:lang w:val="hy-AM"/>
              </w:rPr>
              <w:t>․</w:t>
            </w:r>
            <w:r w:rsidRPr="008D134B">
              <w:rPr>
                <w:rFonts w:ascii="GHEA Grapalat" w:eastAsia="Times New Roman" w:hAnsi="GHEA Grapalat" w:cs="Times New Roman"/>
                <w:b/>
                <w:bCs/>
                <w:sz w:val="24"/>
                <w:szCs w:val="24"/>
                <w:lang w:val="hy-AM"/>
              </w:rPr>
              <w:t xml:space="preserve"> Ընդունվել է։</w:t>
            </w:r>
          </w:p>
          <w:p w14:paraId="762C4653" w14:textId="594F1E2C" w:rsidR="005D2692" w:rsidRPr="008D134B" w:rsidRDefault="005D2692" w:rsidP="005D2692">
            <w:pPr>
              <w:pStyle w:val="a5"/>
              <w:widowControl w:val="0"/>
              <w:spacing w:line="276" w:lineRule="auto"/>
              <w:ind w:left="136" w:right="60" w:firstLine="360"/>
              <w:contextualSpacing w:val="0"/>
              <w:jc w:val="both"/>
              <w:rPr>
                <w:rFonts w:ascii="GHEA Grapalat" w:hAnsi="GHEA Grapalat"/>
                <w:sz w:val="22"/>
                <w:szCs w:val="22"/>
                <w:lang w:val="hy-AM"/>
              </w:rPr>
            </w:pPr>
            <w:r w:rsidRPr="008D134B">
              <w:rPr>
                <w:rFonts w:ascii="GHEA Grapalat" w:hAnsi="GHEA Grapalat"/>
                <w:lang w:val="hy-AM"/>
              </w:rPr>
              <w:t>Ռազմավարության լրամշակված նախագծում</w:t>
            </w:r>
            <w:r w:rsidRPr="008D134B">
              <w:rPr>
                <w:rFonts w:ascii="GHEA Grapalat" w:hAnsi="GHEA Grapalat"/>
                <w:sz w:val="22"/>
                <w:szCs w:val="22"/>
                <w:lang w:val="hy-AM"/>
              </w:rPr>
              <w:t xml:space="preserve"> արտացոլվել է կապը երկրի ստանձնած միջազգային հանձնառություններին (ՄԱԿ կայուն զարգացման նպատակներ, ՀՀ-ԵՄ ՀԸԳՀ )։</w:t>
            </w:r>
          </w:p>
          <w:p w14:paraId="2B188851" w14:textId="0FABB44A" w:rsidR="005D2692" w:rsidRDefault="005D2692" w:rsidP="005D2692">
            <w:pPr>
              <w:spacing w:after="0"/>
              <w:ind w:left="136" w:right="60" w:firstLine="360"/>
              <w:rPr>
                <w:rFonts w:ascii="GHEA Grapalat" w:eastAsia="Times New Roman" w:hAnsi="GHEA Grapalat" w:cs="Times New Roman"/>
                <w:sz w:val="24"/>
                <w:szCs w:val="24"/>
                <w:lang w:val="hy-AM"/>
              </w:rPr>
            </w:pPr>
          </w:p>
          <w:p w14:paraId="49303A92" w14:textId="77777777" w:rsidR="005D2692" w:rsidRPr="008D134B" w:rsidRDefault="005D2692" w:rsidP="005D2692">
            <w:pPr>
              <w:spacing w:after="0"/>
              <w:ind w:left="136" w:right="60" w:firstLine="360"/>
              <w:rPr>
                <w:rFonts w:ascii="GHEA Grapalat" w:eastAsia="Times New Roman" w:hAnsi="GHEA Grapalat" w:cs="Times New Roman"/>
                <w:sz w:val="12"/>
                <w:szCs w:val="12"/>
                <w:lang w:val="hy-AM"/>
              </w:rPr>
            </w:pPr>
          </w:p>
          <w:p w14:paraId="3DA6548B" w14:textId="77777777" w:rsidR="005D2692" w:rsidRPr="008D134B" w:rsidRDefault="005D2692" w:rsidP="005D2692">
            <w:pPr>
              <w:spacing w:after="0"/>
              <w:ind w:left="136" w:right="60" w:firstLine="360"/>
              <w:rPr>
                <w:rFonts w:ascii="GHEA Grapalat" w:eastAsia="Times New Roman" w:hAnsi="GHEA Grapalat" w:cs="Times New Roman"/>
                <w:b/>
                <w:bCs/>
                <w:sz w:val="24"/>
                <w:szCs w:val="24"/>
                <w:lang w:val="hy-AM"/>
              </w:rPr>
            </w:pPr>
            <w:r w:rsidRPr="008D134B">
              <w:rPr>
                <w:rFonts w:ascii="GHEA Grapalat" w:eastAsia="Times New Roman" w:hAnsi="GHEA Grapalat" w:cs="Times New Roman"/>
                <w:b/>
                <w:bCs/>
                <w:sz w:val="24"/>
                <w:szCs w:val="24"/>
                <w:lang w:val="hy-AM"/>
              </w:rPr>
              <w:t>3</w:t>
            </w:r>
            <w:r w:rsidRPr="008D134B">
              <w:rPr>
                <w:rFonts w:ascii="Cambria Math" w:eastAsia="Times New Roman" w:hAnsi="Cambria Math" w:cs="Cambria Math"/>
                <w:b/>
                <w:bCs/>
                <w:sz w:val="24"/>
                <w:szCs w:val="24"/>
                <w:lang w:val="hy-AM"/>
              </w:rPr>
              <w:t>․</w:t>
            </w:r>
            <w:r w:rsidRPr="008D134B">
              <w:rPr>
                <w:rFonts w:ascii="GHEA Grapalat" w:eastAsia="Times New Roman" w:hAnsi="GHEA Grapalat" w:cs="Times New Roman"/>
                <w:b/>
                <w:bCs/>
                <w:sz w:val="24"/>
                <w:szCs w:val="24"/>
                <w:lang w:val="hy-AM"/>
              </w:rPr>
              <w:t xml:space="preserve"> </w:t>
            </w:r>
            <w:r w:rsidRPr="008D134B">
              <w:rPr>
                <w:rFonts w:ascii="GHEA Grapalat" w:eastAsia="Times New Roman" w:hAnsi="GHEA Grapalat" w:cs="GHEA Grapalat"/>
                <w:b/>
                <w:bCs/>
                <w:sz w:val="24"/>
                <w:szCs w:val="24"/>
                <w:lang w:val="hy-AM"/>
              </w:rPr>
              <w:t>Ընդունվել</w:t>
            </w:r>
            <w:r w:rsidRPr="008D134B">
              <w:rPr>
                <w:rFonts w:ascii="GHEA Grapalat" w:eastAsia="Times New Roman" w:hAnsi="GHEA Grapalat" w:cs="Times New Roman"/>
                <w:b/>
                <w:bCs/>
                <w:sz w:val="24"/>
                <w:szCs w:val="24"/>
                <w:lang w:val="hy-AM"/>
              </w:rPr>
              <w:t xml:space="preserve"> է մասնակի։</w:t>
            </w:r>
          </w:p>
          <w:p w14:paraId="17A89AEA" w14:textId="221BB1DF" w:rsidR="005D2692" w:rsidRPr="008D134B" w:rsidRDefault="005D2692" w:rsidP="005D2692">
            <w:pPr>
              <w:spacing w:after="0"/>
              <w:ind w:left="136" w:right="60" w:firstLine="360"/>
              <w:jc w:val="both"/>
              <w:rPr>
                <w:rFonts w:ascii="GHEA Grapalat" w:hAnsi="GHEA Grapalat"/>
                <w:lang w:val="hy-AM"/>
              </w:rPr>
            </w:pPr>
            <w:r w:rsidRPr="008D134B">
              <w:rPr>
                <w:rFonts w:ascii="GHEA Grapalat" w:eastAsia="Times New Roman" w:hAnsi="GHEA Grapalat" w:cs="Times New Roman"/>
                <w:lang w:val="hy-AM"/>
              </w:rPr>
              <w:t xml:space="preserve">Գործողությունների պլանով նախատեսված միջոցառումների ակնկալվող արդյունքները խմբագրվել են։ </w:t>
            </w:r>
            <w:r w:rsidRPr="008D134B">
              <w:rPr>
                <w:rFonts w:ascii="GHEA Grapalat" w:eastAsia="Times New Roman" w:hAnsi="GHEA Grapalat" w:cs="Times New Roman"/>
                <w:lang w:val="hy-AM"/>
              </w:rPr>
              <w:lastRenderedPageBreak/>
              <w:t xml:space="preserve">Հաշվի առնելով ոլորտի առանձնահատկությունները տրվել են </w:t>
            </w:r>
            <w:r w:rsidRPr="008D134B">
              <w:rPr>
                <w:rFonts w:ascii="GHEA Grapalat" w:hAnsi="GHEA Grapalat"/>
                <w:lang w:val="hy-AM"/>
              </w:rPr>
              <w:t>արդյունքամետ և չափելի ցուցանիշներ, սակայն ոչ բոլոր դեպքերում է հնարավոր ապահովել ցուցանիշների հենանիշերը (baseline)։Ներկայացված միջոցառումները հիմնականում կրում են ոլորտի կառավարման արդյունավետությունը բարձրացնող օրենսդրական կարգավորումների բնույթ, որոնք ներկայումս բացակայում են և միջոցառումները միտված են դրանց ստեղծմանն ու առկայության ապահովմանը։</w:t>
            </w:r>
          </w:p>
          <w:p w14:paraId="1B8372AF" w14:textId="77777777" w:rsidR="005D2692" w:rsidRPr="008D134B" w:rsidRDefault="005D2692" w:rsidP="005D2692">
            <w:pPr>
              <w:spacing w:after="0"/>
              <w:ind w:left="136" w:right="60" w:firstLine="360"/>
              <w:jc w:val="both"/>
              <w:rPr>
                <w:rFonts w:ascii="GHEA Grapalat" w:eastAsia="Times New Roman" w:hAnsi="GHEA Grapalat" w:cs="Times New Roman"/>
                <w:sz w:val="46"/>
                <w:szCs w:val="46"/>
                <w:lang w:val="hy-AM"/>
              </w:rPr>
            </w:pPr>
          </w:p>
          <w:p w14:paraId="6A792CAB" w14:textId="501FBADF" w:rsidR="005D2692" w:rsidRPr="008D134B" w:rsidRDefault="005D2692" w:rsidP="005D2692">
            <w:pPr>
              <w:spacing w:after="0"/>
              <w:ind w:left="136" w:right="60" w:firstLine="360"/>
              <w:jc w:val="both"/>
              <w:rPr>
                <w:rFonts w:ascii="GHEA Grapalat" w:eastAsia="Times New Roman" w:hAnsi="GHEA Grapalat" w:cs="Times New Roman"/>
                <w:lang w:val="hy-AM"/>
              </w:rPr>
            </w:pPr>
            <w:r w:rsidRPr="008D134B">
              <w:rPr>
                <w:rFonts w:ascii="GHEA Grapalat" w:eastAsia="Times New Roman" w:hAnsi="GHEA Grapalat" w:cs="Times New Roman"/>
                <w:b/>
                <w:bCs/>
                <w:lang w:val="hy-AM"/>
              </w:rPr>
              <w:t>4,5</w:t>
            </w:r>
            <w:r w:rsidRPr="008D134B">
              <w:rPr>
                <w:rFonts w:ascii="Cambria Math" w:eastAsia="Times New Roman" w:hAnsi="Cambria Math" w:cs="Cambria Math"/>
                <w:b/>
                <w:bCs/>
                <w:lang w:val="hy-AM"/>
              </w:rPr>
              <w:t>․</w:t>
            </w:r>
            <w:r w:rsidRPr="008D134B">
              <w:rPr>
                <w:rFonts w:ascii="GHEA Grapalat" w:eastAsia="Times New Roman" w:hAnsi="GHEA Grapalat" w:cs="Times New Roman"/>
                <w:lang w:val="hy-AM"/>
              </w:rPr>
              <w:t xml:space="preserve"> </w:t>
            </w:r>
            <w:r w:rsidRPr="008D134B">
              <w:rPr>
                <w:rFonts w:ascii="GHEA Grapalat" w:eastAsia="Times New Roman" w:hAnsi="GHEA Grapalat" w:cs="Times New Roman"/>
                <w:b/>
                <w:bCs/>
                <w:lang w:val="hy-AM"/>
              </w:rPr>
              <w:t>Ընդունվել է։</w:t>
            </w:r>
          </w:p>
          <w:p w14:paraId="07CC6BE4" w14:textId="1045A960" w:rsidR="005D2692" w:rsidRPr="008D134B" w:rsidRDefault="005D2692" w:rsidP="005D2692">
            <w:pPr>
              <w:spacing w:after="0"/>
              <w:ind w:left="136" w:right="60" w:firstLine="360"/>
              <w:jc w:val="both"/>
              <w:rPr>
                <w:rFonts w:ascii="GHEA Grapalat" w:eastAsia="Times New Roman" w:hAnsi="GHEA Grapalat" w:cs="Times New Roman"/>
                <w:lang w:val="hy-AM"/>
              </w:rPr>
            </w:pPr>
            <w:r w:rsidRPr="008D134B">
              <w:rPr>
                <w:rFonts w:ascii="GHEA Grapalat" w:eastAsia="Times New Roman" w:hAnsi="GHEA Grapalat" w:cs="Times New Roman"/>
                <w:lang w:val="hy-AM"/>
              </w:rPr>
              <w:t xml:space="preserve">Ռազմավարության լրամշակված նախագծում լրացվել է նոր՝ 6-րդ գլուխ, որում տրվել են </w:t>
            </w:r>
            <w:r w:rsidRPr="008D134B">
              <w:rPr>
                <w:rFonts w:ascii="GHEA Grapalat" w:hAnsi="GHEA Grapalat"/>
                <w:lang w:val="hy-AM"/>
              </w:rPr>
              <w:t xml:space="preserve">ռազմավարության իրագործման կառավարման կառուցակարգերը՝ մոնիթորինգի, գնահատման և հաշվետվողականության, ինչպես նաև </w:t>
            </w:r>
            <w:r w:rsidRPr="008D134B">
              <w:rPr>
                <w:rFonts w:ascii="GHEA Grapalat" w:eastAsia="Times New Roman" w:hAnsi="GHEA Grapalat" w:cs="Times New Roman"/>
                <w:lang w:val="hy-AM"/>
              </w:rPr>
              <w:t xml:space="preserve">հանրային իրազեկման </w:t>
            </w:r>
            <w:r w:rsidRPr="008D134B">
              <w:rPr>
                <w:rFonts w:ascii="GHEA Grapalat" w:hAnsi="GHEA Grapalat"/>
                <w:lang w:val="hy-AM"/>
              </w:rPr>
              <w:t>պլանները։</w:t>
            </w:r>
            <w:r>
              <w:rPr>
                <w:rFonts w:ascii="GHEA Grapalat" w:hAnsi="GHEA Grapalat"/>
                <w:lang w:val="hy-AM"/>
              </w:rPr>
              <w:t xml:space="preserve"> </w:t>
            </w:r>
          </w:p>
          <w:p w14:paraId="4CF2B4A1" w14:textId="77777777" w:rsidR="005D2692" w:rsidRPr="008D134B" w:rsidRDefault="005D2692" w:rsidP="005D2692">
            <w:pPr>
              <w:spacing w:after="0"/>
              <w:ind w:left="136" w:right="60" w:firstLine="360"/>
              <w:rPr>
                <w:rFonts w:ascii="GHEA Grapalat" w:eastAsia="Times New Roman" w:hAnsi="GHEA Grapalat" w:cs="Times New Roman"/>
                <w:sz w:val="24"/>
                <w:szCs w:val="24"/>
                <w:lang w:val="hy-AM"/>
              </w:rPr>
            </w:pPr>
          </w:p>
          <w:p w14:paraId="51A8D2F4" w14:textId="54B1B4C7" w:rsidR="005D2692" w:rsidRPr="008D134B" w:rsidRDefault="005D2692" w:rsidP="005D2692">
            <w:pPr>
              <w:spacing w:after="0"/>
              <w:ind w:left="136" w:right="60" w:firstLine="360"/>
              <w:rPr>
                <w:rFonts w:ascii="GHEA Grapalat" w:eastAsia="Times New Roman" w:hAnsi="GHEA Grapalat" w:cs="Times New Roman"/>
                <w:sz w:val="24"/>
                <w:szCs w:val="24"/>
                <w:lang w:val="hy-AM"/>
              </w:rPr>
            </w:pPr>
          </w:p>
          <w:p w14:paraId="407123D7" w14:textId="4F78B803" w:rsidR="005D2692" w:rsidRPr="008D134B" w:rsidRDefault="005D2692" w:rsidP="005D2692">
            <w:pPr>
              <w:spacing w:after="0"/>
              <w:ind w:left="136" w:right="60" w:firstLine="360"/>
              <w:rPr>
                <w:rFonts w:ascii="GHEA Grapalat" w:eastAsia="Times New Roman" w:hAnsi="GHEA Grapalat" w:cs="Times New Roman"/>
                <w:sz w:val="24"/>
                <w:szCs w:val="24"/>
                <w:lang w:val="hy-AM"/>
              </w:rPr>
            </w:pPr>
          </w:p>
          <w:p w14:paraId="65381AD0" w14:textId="77777777" w:rsidR="005D2692" w:rsidRPr="008D134B" w:rsidRDefault="005D2692" w:rsidP="005D2692">
            <w:pPr>
              <w:spacing w:after="0"/>
              <w:ind w:left="136" w:right="60" w:firstLine="360"/>
              <w:rPr>
                <w:rFonts w:ascii="GHEA Grapalat" w:eastAsia="Times New Roman" w:hAnsi="GHEA Grapalat" w:cs="Times New Roman"/>
                <w:sz w:val="24"/>
                <w:szCs w:val="24"/>
                <w:lang w:val="hy-AM"/>
              </w:rPr>
            </w:pPr>
          </w:p>
          <w:p w14:paraId="50BA371B" w14:textId="77777777" w:rsidR="005D2692" w:rsidRPr="008D134B" w:rsidRDefault="005D2692" w:rsidP="005D2692">
            <w:pPr>
              <w:spacing w:after="0"/>
              <w:ind w:left="136" w:right="60" w:firstLine="360"/>
              <w:rPr>
                <w:rFonts w:ascii="GHEA Grapalat" w:eastAsia="Times New Roman" w:hAnsi="GHEA Grapalat" w:cs="Times New Roman"/>
                <w:sz w:val="24"/>
                <w:szCs w:val="24"/>
                <w:lang w:val="hy-AM"/>
              </w:rPr>
            </w:pPr>
          </w:p>
          <w:p w14:paraId="579E5768" w14:textId="77777777" w:rsidR="005D2692" w:rsidRPr="008D134B" w:rsidRDefault="005D2692" w:rsidP="005D2692">
            <w:pPr>
              <w:spacing w:after="0"/>
              <w:ind w:left="136" w:right="60" w:firstLine="360"/>
              <w:rPr>
                <w:rFonts w:ascii="GHEA Grapalat" w:eastAsia="Times New Roman" w:hAnsi="GHEA Grapalat" w:cs="Times New Roman"/>
                <w:sz w:val="24"/>
                <w:szCs w:val="24"/>
                <w:lang w:val="hy-AM"/>
              </w:rPr>
            </w:pPr>
          </w:p>
          <w:p w14:paraId="4A602653" w14:textId="77777777" w:rsidR="005D2692" w:rsidRPr="008D134B" w:rsidRDefault="005D2692" w:rsidP="005D2692">
            <w:pPr>
              <w:spacing w:after="0"/>
              <w:ind w:left="136" w:right="60" w:firstLine="360"/>
              <w:rPr>
                <w:rFonts w:ascii="GHEA Grapalat" w:eastAsia="Times New Roman" w:hAnsi="GHEA Grapalat" w:cs="Times New Roman"/>
                <w:sz w:val="24"/>
                <w:szCs w:val="24"/>
                <w:lang w:val="hy-AM"/>
              </w:rPr>
            </w:pPr>
          </w:p>
          <w:p w14:paraId="72989C5A" w14:textId="77777777" w:rsidR="005D2692" w:rsidRPr="008D134B" w:rsidRDefault="005D2692" w:rsidP="005D2692">
            <w:pPr>
              <w:spacing w:after="0"/>
              <w:ind w:left="136" w:right="60" w:firstLine="360"/>
              <w:rPr>
                <w:rFonts w:ascii="GHEA Grapalat" w:eastAsia="Times New Roman" w:hAnsi="GHEA Grapalat" w:cs="Times New Roman"/>
                <w:b/>
                <w:color w:val="000000"/>
                <w:sz w:val="24"/>
                <w:szCs w:val="24"/>
                <w:lang w:val="hy-AM"/>
              </w:rPr>
            </w:pPr>
          </w:p>
          <w:p w14:paraId="6ABC16BB" w14:textId="77777777" w:rsidR="005D2692" w:rsidRPr="008D134B" w:rsidRDefault="005D2692" w:rsidP="005D2692">
            <w:pPr>
              <w:spacing w:after="0"/>
              <w:ind w:left="136" w:right="60" w:firstLine="360"/>
              <w:rPr>
                <w:rFonts w:ascii="GHEA Grapalat" w:eastAsia="Times New Roman" w:hAnsi="GHEA Grapalat" w:cs="Times New Roman"/>
                <w:b/>
                <w:color w:val="000000"/>
                <w:sz w:val="24"/>
                <w:szCs w:val="24"/>
                <w:lang w:val="hy-AM"/>
              </w:rPr>
            </w:pPr>
          </w:p>
          <w:p w14:paraId="16198C9C" w14:textId="63B325C0" w:rsidR="005D2692" w:rsidRPr="008D134B" w:rsidRDefault="005D2692" w:rsidP="005D2692">
            <w:pPr>
              <w:spacing w:after="0"/>
              <w:ind w:left="136" w:right="60" w:firstLine="360"/>
              <w:rPr>
                <w:rFonts w:ascii="GHEA Grapalat" w:eastAsia="Times New Roman" w:hAnsi="GHEA Grapalat" w:cs="Times New Roman"/>
                <w:sz w:val="24"/>
                <w:szCs w:val="24"/>
                <w:lang w:val="hy-AM"/>
              </w:rPr>
            </w:pPr>
          </w:p>
        </w:tc>
      </w:tr>
      <w:tr w:rsidR="005D2692" w:rsidRPr="008D134B" w14:paraId="4E959C3B" w14:textId="77777777" w:rsidTr="000F28CD">
        <w:trPr>
          <w:gridAfter w:val="1"/>
          <w:wAfter w:w="22" w:type="dxa"/>
          <w:trHeight w:val="202"/>
          <w:tblCellSpacing w:w="0" w:type="dxa"/>
          <w:jc w:val="center"/>
        </w:trPr>
        <w:tc>
          <w:tcPr>
            <w:tcW w:w="10165" w:type="dxa"/>
            <w:gridSpan w:val="5"/>
            <w:vMerge w:val="restart"/>
            <w:shd w:val="clear" w:color="auto" w:fill="D0D0D0"/>
            <w:hideMark/>
          </w:tcPr>
          <w:p w14:paraId="7CCD10C2" w14:textId="2209CFB6" w:rsidR="005D2692" w:rsidRPr="008D134B" w:rsidRDefault="0032721D" w:rsidP="005D2692">
            <w:pPr>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5</w:t>
            </w:r>
            <w:r w:rsidR="005D2692" w:rsidRPr="008D134B">
              <w:rPr>
                <w:rFonts w:ascii="GHEA Grapalat" w:eastAsia="Times New Roman" w:hAnsi="GHEA Grapalat" w:cs="Times New Roman"/>
                <w:color w:val="000000"/>
                <w:sz w:val="24"/>
                <w:szCs w:val="24"/>
                <w:lang w:val="hy-AM"/>
              </w:rPr>
              <w:t>. ՀՀ վարչապետի աշխատակազմի տեսչական մարմինների աշխատանքների համակարգման գրասենյակ</w:t>
            </w:r>
          </w:p>
          <w:p w14:paraId="6208D87D" w14:textId="77777777" w:rsidR="005D2692" w:rsidRPr="008D134B" w:rsidRDefault="005D2692" w:rsidP="005D2692">
            <w:pPr>
              <w:spacing w:after="0"/>
              <w:contextualSpacing/>
              <w:jc w:val="center"/>
              <w:rPr>
                <w:rFonts w:ascii="GHEA Grapalat" w:eastAsia="Times New Roman" w:hAnsi="GHEA Grapalat" w:cs="Times New Roman"/>
                <w:color w:val="000000"/>
                <w:sz w:val="24"/>
                <w:szCs w:val="24"/>
                <w:lang w:val="hy-AM"/>
              </w:rPr>
            </w:pPr>
          </w:p>
        </w:tc>
        <w:tc>
          <w:tcPr>
            <w:tcW w:w="3308" w:type="dxa"/>
            <w:gridSpan w:val="2"/>
            <w:shd w:val="clear" w:color="auto" w:fill="D0D0D0"/>
            <w:hideMark/>
          </w:tcPr>
          <w:p w14:paraId="0866108D" w14:textId="102BBDFC" w:rsidR="005D2692" w:rsidRPr="008D134B" w:rsidRDefault="005D2692" w:rsidP="005D2692">
            <w:pPr>
              <w:spacing w:after="0"/>
              <w:contextualSpacing/>
              <w:jc w:val="center"/>
              <w:rPr>
                <w:rFonts w:ascii="GHEA Grapalat" w:eastAsia="Times New Roman" w:hAnsi="GHEA Grapalat" w:cs="Times New Roman"/>
                <w:color w:val="000000"/>
                <w:sz w:val="24"/>
                <w:szCs w:val="24"/>
                <w:lang w:val="hy-AM"/>
              </w:rPr>
            </w:pPr>
            <w:r w:rsidRPr="008D134B">
              <w:rPr>
                <w:rFonts w:ascii="GHEA Grapalat" w:eastAsia="Times New Roman" w:hAnsi="GHEA Grapalat" w:cs="Times New Roman"/>
                <w:color w:val="000000"/>
                <w:sz w:val="24"/>
                <w:szCs w:val="24"/>
                <w:lang w:val="en-US"/>
              </w:rPr>
              <w:t>17</w:t>
            </w:r>
            <w:r w:rsidRPr="008D134B">
              <w:rPr>
                <w:rFonts w:ascii="GHEA Grapalat" w:eastAsia="Times New Roman" w:hAnsi="GHEA Grapalat" w:cs="Times New Roman"/>
                <w:color w:val="000000"/>
                <w:sz w:val="24"/>
                <w:szCs w:val="24"/>
                <w:lang w:val="hy-AM"/>
              </w:rPr>
              <w:t>.</w:t>
            </w:r>
            <w:r w:rsidRPr="008D134B">
              <w:rPr>
                <w:rFonts w:ascii="GHEA Grapalat" w:eastAsia="Times New Roman" w:hAnsi="GHEA Grapalat" w:cs="Times New Roman"/>
                <w:color w:val="000000"/>
                <w:sz w:val="24"/>
                <w:szCs w:val="24"/>
                <w:lang w:val="en-US"/>
              </w:rPr>
              <w:t>10</w:t>
            </w:r>
            <w:r w:rsidRPr="008D134B">
              <w:rPr>
                <w:rFonts w:ascii="GHEA Grapalat" w:eastAsia="Times New Roman" w:hAnsi="GHEA Grapalat" w:cs="Times New Roman"/>
                <w:color w:val="000000"/>
                <w:sz w:val="24"/>
                <w:szCs w:val="24"/>
                <w:lang w:val="hy-AM"/>
              </w:rPr>
              <w:t>.2022 թ.</w:t>
            </w:r>
          </w:p>
        </w:tc>
      </w:tr>
      <w:tr w:rsidR="005D2692" w:rsidRPr="008D134B" w14:paraId="769EE42E" w14:textId="77777777" w:rsidTr="000F28CD">
        <w:trPr>
          <w:gridAfter w:val="1"/>
          <w:wAfter w:w="22" w:type="dxa"/>
          <w:trHeight w:val="362"/>
          <w:tblCellSpacing w:w="0" w:type="dxa"/>
          <w:jc w:val="center"/>
        </w:trPr>
        <w:tc>
          <w:tcPr>
            <w:tcW w:w="10165" w:type="dxa"/>
            <w:gridSpan w:val="5"/>
            <w:vMerge/>
            <w:shd w:val="clear" w:color="auto" w:fill="FFFFFF"/>
            <w:vAlign w:val="center"/>
            <w:hideMark/>
          </w:tcPr>
          <w:p w14:paraId="5C976750" w14:textId="77777777" w:rsidR="005D2692" w:rsidRPr="008D134B" w:rsidRDefault="005D2692" w:rsidP="005D2692">
            <w:pPr>
              <w:spacing w:after="0"/>
              <w:contextualSpacing/>
              <w:rPr>
                <w:rFonts w:ascii="GHEA Grapalat" w:eastAsia="Times New Roman" w:hAnsi="GHEA Grapalat" w:cs="Times New Roman"/>
                <w:color w:val="000000"/>
                <w:sz w:val="24"/>
                <w:szCs w:val="24"/>
                <w:lang w:val="hy-AM"/>
              </w:rPr>
            </w:pPr>
          </w:p>
        </w:tc>
        <w:tc>
          <w:tcPr>
            <w:tcW w:w="3308" w:type="dxa"/>
            <w:gridSpan w:val="2"/>
            <w:shd w:val="clear" w:color="auto" w:fill="D0D0D0"/>
            <w:hideMark/>
          </w:tcPr>
          <w:p w14:paraId="376346C6" w14:textId="79241A7A" w:rsidR="005D2692" w:rsidRPr="008D134B" w:rsidRDefault="005D2692" w:rsidP="005D2692">
            <w:pPr>
              <w:spacing w:after="0"/>
              <w:contextualSpacing/>
              <w:jc w:val="center"/>
              <w:rPr>
                <w:rFonts w:ascii="GHEA Grapalat" w:eastAsia="Times New Roman" w:hAnsi="GHEA Grapalat" w:cs="Times New Roman"/>
                <w:color w:val="000000"/>
                <w:sz w:val="24"/>
                <w:szCs w:val="24"/>
                <w:lang w:val="hy-AM"/>
              </w:rPr>
            </w:pPr>
            <w:r w:rsidRPr="008D134B">
              <w:rPr>
                <w:rFonts w:ascii="GHEA Grapalat" w:eastAsia="Times New Roman" w:hAnsi="GHEA Grapalat" w:cs="Times New Roman"/>
                <w:color w:val="000000"/>
                <w:sz w:val="24"/>
                <w:szCs w:val="24"/>
                <w:lang w:val="en-US"/>
              </w:rPr>
              <w:t>N 02/08.2/34088-2022</w:t>
            </w:r>
          </w:p>
        </w:tc>
      </w:tr>
      <w:tr w:rsidR="005D2692" w:rsidRPr="0032721D" w14:paraId="425C406A" w14:textId="77777777" w:rsidTr="000F28CD">
        <w:trPr>
          <w:gridAfter w:val="1"/>
          <w:wAfter w:w="22" w:type="dxa"/>
          <w:trHeight w:val="202"/>
          <w:tblCellSpacing w:w="0" w:type="dxa"/>
          <w:jc w:val="center"/>
        </w:trPr>
        <w:tc>
          <w:tcPr>
            <w:tcW w:w="6876" w:type="dxa"/>
            <w:gridSpan w:val="2"/>
            <w:shd w:val="clear" w:color="auto" w:fill="FFFFFF"/>
            <w:hideMark/>
          </w:tcPr>
          <w:p w14:paraId="48A4B923" w14:textId="77777777" w:rsidR="005D2692" w:rsidRPr="008D134B" w:rsidRDefault="005D2692" w:rsidP="005D2692">
            <w:pPr>
              <w:spacing w:after="0"/>
              <w:ind w:left="180" w:right="106" w:firstLine="387"/>
              <w:jc w:val="both"/>
              <w:textAlignment w:val="baseline"/>
              <w:rPr>
                <w:rFonts w:ascii="GHEA Grapalat" w:hAnsi="GHEA Grapalat"/>
                <w:sz w:val="24"/>
                <w:szCs w:val="24"/>
                <w:lang w:val="hy-AM"/>
              </w:rPr>
            </w:pPr>
            <w:r w:rsidRPr="008D134B">
              <w:rPr>
                <w:rFonts w:ascii="GHEA Grapalat" w:eastAsia="Times New Roman" w:hAnsi="GHEA Grapalat"/>
                <w:color w:val="000000"/>
                <w:sz w:val="24"/>
                <w:szCs w:val="24"/>
                <w:shd w:val="clear" w:color="auto" w:fill="FFFFFF"/>
                <w:lang w:val="hy-AM"/>
              </w:rPr>
              <w:t xml:space="preserve">Նախագծի N 1 հավելվածի՝ </w:t>
            </w:r>
          </w:p>
          <w:p w14:paraId="725F5A70" w14:textId="77777777" w:rsidR="005D2692" w:rsidRPr="008D134B" w:rsidRDefault="005D2692" w:rsidP="005D2692">
            <w:pPr>
              <w:pStyle w:val="a5"/>
              <w:numPr>
                <w:ilvl w:val="0"/>
                <w:numId w:val="46"/>
              </w:numPr>
              <w:spacing w:line="276" w:lineRule="auto"/>
              <w:ind w:left="180" w:right="106" w:firstLine="387"/>
              <w:jc w:val="both"/>
              <w:textAlignment w:val="baseline"/>
              <w:rPr>
                <w:rFonts w:ascii="GHEA Grapalat" w:hAnsi="GHEA Grapalat"/>
                <w:lang w:val="hy-AM"/>
              </w:rPr>
            </w:pPr>
            <w:r w:rsidRPr="008D134B">
              <w:rPr>
                <w:rFonts w:ascii="GHEA Grapalat" w:hAnsi="GHEA Grapalat"/>
                <w:lang w:val="hy-AM"/>
              </w:rPr>
              <w:lastRenderedPageBreak/>
              <w:t>«5. Ռազմավարական նպատակներ» գլխի  «</w:t>
            </w:r>
            <w:r w:rsidRPr="008D134B">
              <w:rPr>
                <w:rFonts w:ascii="GHEA Grapalat" w:hAnsi="GHEA Grapalat"/>
                <w:color w:val="000000"/>
                <w:shd w:val="clear" w:color="auto" w:fill="FFFFFF"/>
                <w:lang w:val="hy-AM"/>
              </w:rPr>
              <w:t xml:space="preserve">Միջոցառումների իրականացման արդյունքները» բաժնում սահմանված են դրույթներ </w:t>
            </w:r>
            <w:r w:rsidRPr="008D134B">
              <w:rPr>
                <w:rFonts w:ascii="GHEA Grapalat" w:hAnsi="GHEA Grapalat" w:cs="Arial"/>
                <w:lang w:val="hy-AM" w:eastAsia="en-GB"/>
              </w:rPr>
              <w:t>բոլոր շահառու մարմինների համար ընդերքօգտագործման ոլորտում մեկ ներքին միասնական հարթակի ստեղծման, ինչպես նաև տվյալ հարթակում նաև</w:t>
            </w:r>
            <w:r w:rsidRPr="008D134B">
              <w:rPr>
                <w:rFonts w:ascii="GHEA Grapalat" w:hAnsi="GHEA Grapalat"/>
                <w:b/>
                <w:lang w:val="hy-AM"/>
              </w:rPr>
              <w:t xml:space="preserve"> բնապահպանության և ընդերքի ոլորտում վերահսկողություն իրականացնող տեսչական մարմնի կողմից իրականացվող վերահսկողական աշխատանքների շրջանակում կատարված ստուգման արդյունքում տրված հանձնարարականների, ստուգման ակտերի, կայացված որոշումների և ընդերքօգտագործողների կողմից նշված որոշումների բողոքարկման վերաբերյալ տեղեկատվության՝</w:t>
            </w:r>
            <w:r w:rsidRPr="008D134B">
              <w:rPr>
                <w:rFonts w:ascii="GHEA Grapalat" w:hAnsi="GHEA Grapalat" w:cs="Sylfaen"/>
                <w:lang w:val="hy-AM"/>
              </w:rPr>
              <w:t xml:space="preserve"> հասանելի լինելու վերաբերյալ</w:t>
            </w:r>
            <w:r w:rsidRPr="008D134B">
              <w:rPr>
                <w:rFonts w:ascii="GHEA Grapalat" w:hAnsi="GHEA Grapalat"/>
                <w:b/>
                <w:lang w:val="hy-AM"/>
              </w:rPr>
              <w:t>:</w:t>
            </w:r>
          </w:p>
          <w:p w14:paraId="4F1D7C03" w14:textId="77777777" w:rsidR="005D2692" w:rsidRPr="008D134B" w:rsidRDefault="005D2692" w:rsidP="005D2692">
            <w:pPr>
              <w:pStyle w:val="a5"/>
              <w:spacing w:line="276" w:lineRule="auto"/>
              <w:ind w:left="180" w:right="106" w:firstLine="387"/>
              <w:jc w:val="both"/>
              <w:textAlignment w:val="baseline"/>
              <w:rPr>
                <w:rFonts w:ascii="GHEA Grapalat" w:hAnsi="GHEA Grapalat"/>
                <w:lang w:val="hy-AM"/>
              </w:rPr>
            </w:pPr>
            <w:r w:rsidRPr="008D134B">
              <w:rPr>
                <w:rFonts w:ascii="GHEA Grapalat" w:hAnsi="GHEA Grapalat"/>
                <w:lang w:val="hy-AM"/>
              </w:rPr>
              <w:t xml:space="preserve">Գրասենյակի կողմից նախկինում առաջարկվել էր մանրամասն անդրադառնալ տվյալ հարթակին հասանելիության, տվյալների տեղադրման և այլ հարցերին՝ գործնականում հնարավոր խոչընդոտները բացառելու նպատակով՝ քննարկելով նաև առևտրային գաղտնիք հանդիսացող տվյալների պաշտպանության հարցը: </w:t>
            </w:r>
          </w:p>
          <w:p w14:paraId="392B6CB6" w14:textId="77777777" w:rsidR="005D2692" w:rsidRPr="008D134B" w:rsidRDefault="005D2692" w:rsidP="005D2692">
            <w:pPr>
              <w:pStyle w:val="a5"/>
              <w:spacing w:line="276" w:lineRule="auto"/>
              <w:ind w:left="180" w:right="106" w:firstLine="387"/>
              <w:jc w:val="both"/>
              <w:textAlignment w:val="baseline"/>
              <w:rPr>
                <w:rFonts w:ascii="GHEA Grapalat" w:hAnsi="GHEA Grapalat"/>
                <w:lang w:val="hy-AM"/>
              </w:rPr>
            </w:pPr>
            <w:r w:rsidRPr="008D134B">
              <w:rPr>
                <w:rFonts w:ascii="GHEA Grapalat" w:hAnsi="GHEA Grapalat"/>
                <w:lang w:val="hy-AM"/>
              </w:rPr>
              <w:t xml:space="preserve">Համաձայն Ամփոփաթերթի՝ նշված առաջարկությունը չի ընդունվել այն հիմնավորմամբ, որ </w:t>
            </w:r>
            <w:r w:rsidRPr="008D134B">
              <w:rPr>
                <w:rFonts w:ascii="GHEA Grapalat" w:hAnsi="GHEA Grapalat"/>
                <w:bCs/>
                <w:lang w:val="hy-AM"/>
              </w:rPr>
              <w:t xml:space="preserve">Հարթակին հասանելիության, տվյալների տեղադրման և այլ հարցերը հնարավոր է հստակեցնել միայն ռազմավարության ընդունումից հետո միջոցառման իրականացման գործողությունների պլանում։ </w:t>
            </w:r>
          </w:p>
          <w:p w14:paraId="51F651FD" w14:textId="77777777" w:rsidR="005D2692" w:rsidRPr="008D134B" w:rsidRDefault="005D2692" w:rsidP="005D2692">
            <w:pPr>
              <w:pStyle w:val="a5"/>
              <w:spacing w:line="276" w:lineRule="auto"/>
              <w:ind w:left="180" w:right="106" w:firstLine="387"/>
              <w:jc w:val="both"/>
              <w:textAlignment w:val="baseline"/>
              <w:rPr>
                <w:rFonts w:ascii="GHEA Grapalat" w:hAnsi="GHEA Grapalat"/>
                <w:lang w:val="hy-AM"/>
              </w:rPr>
            </w:pPr>
            <w:r w:rsidRPr="008D134B">
              <w:rPr>
                <w:rFonts w:ascii="GHEA Grapalat" w:hAnsi="GHEA Grapalat"/>
                <w:bCs/>
                <w:lang w:val="hy-AM"/>
              </w:rPr>
              <w:t xml:space="preserve">Վերոգրյալի համատեքստում կարծում եմ, որ ներկայացված դիտարկումը անհասկանալի է բովանդակային առումով, քանի որ Նախագծին կից </w:t>
            </w:r>
            <w:r w:rsidRPr="008D134B">
              <w:rPr>
                <w:rFonts w:ascii="GHEA Grapalat" w:hAnsi="GHEA Grapalat"/>
                <w:bCs/>
                <w:lang w:val="hy-AM"/>
              </w:rPr>
              <w:lastRenderedPageBreak/>
              <w:t xml:space="preserve">ներկայացված է նաև գործողությունների պլանը, որում ներկա փուլում նշված մասով որևէ փոփոխություն կատարված չէ, և եթե Նախագծով սահմանվում են կարգավորումներ հարթակի վերաբերյալ, ապա իրավական որոշակիությունն ապահովելու և գործնականում հնարավոր տարընթերցումներից խուսափելու նպատակով տրամաբանորեն պետք է անդրադարձ կատարվի նաև </w:t>
            </w:r>
            <w:r w:rsidRPr="008D134B">
              <w:rPr>
                <w:rFonts w:ascii="GHEA Grapalat" w:hAnsi="GHEA Grapalat"/>
                <w:lang w:val="hy-AM"/>
              </w:rPr>
              <w:t>հարթակին հասանելիության, տվյալների տեղադրման և այլ հարցերին, ուստի առաջարկում եմ ևս մեկ անգամ անդրադառնալ Գրասենյակի կողմից ներկայացված դիտարկումներին:</w:t>
            </w:r>
          </w:p>
          <w:p w14:paraId="71B448E0" w14:textId="77777777" w:rsidR="005D2692" w:rsidRPr="008D134B" w:rsidRDefault="005D2692" w:rsidP="005D2692">
            <w:pPr>
              <w:pStyle w:val="a5"/>
              <w:spacing w:line="276" w:lineRule="auto"/>
              <w:ind w:left="180" w:right="106" w:firstLine="387"/>
              <w:jc w:val="both"/>
              <w:textAlignment w:val="baseline"/>
              <w:rPr>
                <w:rFonts w:ascii="GHEA Grapalat" w:hAnsi="GHEA Grapalat"/>
                <w:lang w:val="hy-AM"/>
              </w:rPr>
            </w:pPr>
            <w:r w:rsidRPr="008D134B">
              <w:rPr>
                <w:rFonts w:ascii="GHEA Grapalat" w:hAnsi="GHEA Grapalat"/>
                <w:lang w:val="hy-AM"/>
              </w:rPr>
              <w:t xml:space="preserve">Միաժամանակ, Նախագծի լրամշակման արդյունքում նշված բաժնում սահմանվել են դրույթներ առ այն, որ </w:t>
            </w:r>
            <w:r w:rsidRPr="008D134B">
              <w:rPr>
                <w:rFonts w:ascii="GHEA Grapalat" w:hAnsi="GHEA Grapalat"/>
                <w:bCs/>
                <w:lang w:val="hy-AM"/>
              </w:rPr>
              <w:t xml:space="preserve">վերահսկողությունը անհրաժեշտ է դարձնել </w:t>
            </w:r>
            <w:r w:rsidRPr="008D134B">
              <w:rPr>
                <w:rFonts w:ascii="GHEA Grapalat" w:hAnsi="GHEA Grapalat"/>
                <w:b/>
                <w:bCs/>
                <w:lang w:val="hy-AM"/>
              </w:rPr>
              <w:t>անընդհատական,</w:t>
            </w:r>
            <w:r w:rsidRPr="008D134B">
              <w:rPr>
                <w:rFonts w:ascii="GHEA Grapalat" w:hAnsi="GHEA Grapalat"/>
                <w:bCs/>
                <w:lang w:val="hy-AM"/>
              </w:rPr>
              <w:t xml:space="preserve"> </w:t>
            </w:r>
            <w:r w:rsidRPr="008D134B">
              <w:rPr>
                <w:rFonts w:ascii="GHEA Grapalat" w:hAnsi="GHEA Grapalat"/>
                <w:b/>
                <w:bCs/>
                <w:lang w:val="hy-AM"/>
              </w:rPr>
              <w:t>այլ ոչ թե փուլային</w:t>
            </w:r>
            <w:r w:rsidRPr="008D134B">
              <w:rPr>
                <w:rFonts w:ascii="GHEA Grapalat" w:hAnsi="GHEA Grapalat"/>
                <w:bCs/>
                <w:lang w:val="hy-AM"/>
              </w:rPr>
              <w:t>, ինչպես իրականացվում է այժմ: Վերոգրյալ դրույթը, կարծում եմ ևս հիմնավորման և հստակեցման կարիք ունի, քանի որ պարզ չէ, թե ինչ է իրենից ենթադրում  «անընդհատական» վերահսկողությունը, մասնավորապես՝ ներկայում գործող օրենսդրության համատեքստում:</w:t>
            </w:r>
          </w:p>
          <w:p w14:paraId="2C5C9DC8" w14:textId="5550E651" w:rsidR="005D2692" w:rsidRPr="008D134B" w:rsidRDefault="005D2692" w:rsidP="005D2692">
            <w:pPr>
              <w:pStyle w:val="a5"/>
              <w:numPr>
                <w:ilvl w:val="0"/>
                <w:numId w:val="46"/>
              </w:numPr>
              <w:spacing w:line="276" w:lineRule="auto"/>
              <w:ind w:left="180" w:right="106" w:firstLine="387"/>
              <w:jc w:val="both"/>
              <w:textAlignment w:val="baseline"/>
              <w:rPr>
                <w:rFonts w:ascii="GHEA Grapalat" w:hAnsi="GHEA Grapalat"/>
                <w:lang w:val="hy-AM"/>
              </w:rPr>
            </w:pPr>
            <w:r w:rsidRPr="008D134B">
              <w:rPr>
                <w:rFonts w:ascii="GHEA Grapalat" w:hAnsi="GHEA Grapalat" w:cs="Sylfaen"/>
                <w:lang w:val="hy-AM"/>
              </w:rPr>
              <w:t xml:space="preserve">«ՌԱԶՄԱՎԱՐԱԿԱՆ ՆՊԱՏԱԿ 7. </w:t>
            </w:r>
            <w:r w:rsidRPr="008D134B">
              <w:rPr>
                <w:rFonts w:ascii="GHEA Grapalat" w:hAnsi="GHEA Grapalat"/>
                <w:lang w:val="hy-AM"/>
              </w:rPr>
              <w:t>Պոչամբարների անվտանգ կառավարման ապահովում</w:t>
            </w:r>
            <w:r w:rsidRPr="008D134B">
              <w:rPr>
                <w:rFonts w:ascii="GHEA Grapalat" w:hAnsi="GHEA Grapalat" w:cs="Sylfaen"/>
                <w:lang w:val="hy-AM"/>
              </w:rPr>
              <w:t xml:space="preserve">» գլխում ներառված </w:t>
            </w:r>
            <w:r w:rsidRPr="008D134B">
              <w:rPr>
                <w:rFonts w:ascii="GHEA Grapalat" w:hAnsi="GHEA Grapalat" w:cs="Sylfaen"/>
                <w:b/>
                <w:i/>
                <w:lang w:val="hy-AM"/>
              </w:rPr>
              <w:t xml:space="preserve">կառուցման, շահագործման և փակման ընթացում վերահսկոողության բազմակողմանի իրականցման պարտադիր գործիքակազմի սահմանման վերաբերյալ դրույթը </w:t>
            </w:r>
            <w:r w:rsidRPr="008D134B">
              <w:rPr>
                <w:rFonts w:ascii="GHEA Grapalat" w:hAnsi="GHEA Grapalat" w:cs="Sylfaen"/>
                <w:lang w:val="hy-AM"/>
              </w:rPr>
              <w:t xml:space="preserve"> Գրասենյակի՝ նախկինում ներկայացված առաջարկությունը ևս չի ընդունվել այն հիմնավորմամբ, որ </w:t>
            </w:r>
            <w:r w:rsidRPr="008D134B">
              <w:rPr>
                <w:rFonts w:ascii="GHEA Grapalat" w:hAnsi="GHEA Grapalat"/>
                <w:lang w:val="hy-AM"/>
              </w:rPr>
              <w:t xml:space="preserve">Ռազմավարության մշակման համար իրականացված վերլուծություններն ու հիմնավորումները </w:t>
            </w:r>
            <w:r w:rsidRPr="008D134B">
              <w:rPr>
                <w:rFonts w:ascii="GHEA Grapalat" w:hAnsi="GHEA Grapalat"/>
                <w:lang w:val="hy-AM"/>
              </w:rPr>
              <w:lastRenderedPageBreak/>
              <w:t xml:space="preserve">ներկայացված են Հաշվետվության տեսքով, սակայն, հարկ է նշել, որ միևնույն է, </w:t>
            </w:r>
            <w:r w:rsidRPr="008D134B">
              <w:rPr>
                <w:rFonts w:ascii="GHEA Grapalat" w:hAnsi="GHEA Grapalat" w:cs="Sylfaen"/>
                <w:lang w:val="hy-AM"/>
              </w:rPr>
              <w:t>պարզ չէ, թե ինչ խնդիրներ են արձանագրվել գործնականում, որոնցով պայմանավորված է նշված առաջարկը և կոնկրետ ինչ ընթացակարգերի սահմանում է այն ենթադրում: Ուստի առաջարկում եմ ևս մեկ անգամ անդրադառնալ Գրասենյակի առաջարկությանը:</w:t>
            </w:r>
          </w:p>
          <w:p w14:paraId="781DC46A" w14:textId="77777777" w:rsidR="005D2692" w:rsidRPr="008D134B" w:rsidRDefault="005D2692" w:rsidP="005D2692">
            <w:pPr>
              <w:spacing w:after="0"/>
              <w:ind w:left="180" w:right="106" w:firstLine="387"/>
              <w:contextualSpacing/>
              <w:jc w:val="both"/>
              <w:rPr>
                <w:rFonts w:ascii="GHEA Grapalat" w:hAnsi="GHEA Grapalat" w:cs="Times New Roman"/>
                <w:color w:val="000000"/>
                <w:sz w:val="24"/>
                <w:szCs w:val="24"/>
                <w:shd w:val="clear" w:color="auto" w:fill="FFFFFF"/>
                <w:lang w:val="hy-AM"/>
              </w:rPr>
            </w:pPr>
          </w:p>
        </w:tc>
        <w:tc>
          <w:tcPr>
            <w:tcW w:w="6597" w:type="dxa"/>
            <w:gridSpan w:val="5"/>
            <w:shd w:val="clear" w:color="auto" w:fill="FFFFFF"/>
            <w:hideMark/>
          </w:tcPr>
          <w:p w14:paraId="5BE32E2F" w14:textId="7C1652BC" w:rsidR="005D2692" w:rsidRPr="008D134B" w:rsidRDefault="005D2692" w:rsidP="005D2692">
            <w:pPr>
              <w:tabs>
                <w:tab w:val="left" w:pos="6489"/>
              </w:tabs>
              <w:spacing w:after="0"/>
              <w:ind w:left="129" w:right="58" w:firstLine="180"/>
              <w:contextualSpacing/>
              <w:jc w:val="both"/>
              <w:rPr>
                <w:rFonts w:ascii="GHEA Grapalat" w:eastAsia="Times New Roman" w:hAnsi="GHEA Grapalat" w:cs="Times New Roman"/>
                <w:b/>
                <w:color w:val="000000"/>
                <w:sz w:val="24"/>
                <w:szCs w:val="24"/>
                <w:lang w:val="hy-AM"/>
              </w:rPr>
            </w:pPr>
            <w:r w:rsidRPr="008D134B">
              <w:rPr>
                <w:rFonts w:ascii="GHEA Grapalat" w:eastAsia="Times New Roman" w:hAnsi="GHEA Grapalat" w:cs="Times New Roman"/>
                <w:b/>
                <w:color w:val="000000"/>
                <w:sz w:val="24"/>
                <w:szCs w:val="24"/>
                <w:lang w:val="hy-AM"/>
              </w:rPr>
              <w:lastRenderedPageBreak/>
              <w:t xml:space="preserve"> </w:t>
            </w:r>
          </w:p>
          <w:p w14:paraId="2A851991" w14:textId="22E18C1A" w:rsidR="005D2692" w:rsidRPr="008D134B" w:rsidRDefault="005D2692" w:rsidP="005D2692">
            <w:pPr>
              <w:tabs>
                <w:tab w:val="left" w:pos="6489"/>
              </w:tabs>
              <w:spacing w:after="0"/>
              <w:ind w:left="129" w:right="58" w:firstLine="180"/>
              <w:rPr>
                <w:rFonts w:ascii="GHEA Grapalat" w:eastAsia="Times New Roman" w:hAnsi="GHEA Grapalat" w:cs="Times New Roman"/>
                <w:b/>
                <w:color w:val="000000"/>
                <w:sz w:val="24"/>
                <w:szCs w:val="24"/>
                <w:lang w:val="hy-AM"/>
              </w:rPr>
            </w:pPr>
            <w:r w:rsidRPr="008D134B">
              <w:rPr>
                <w:rFonts w:ascii="GHEA Grapalat" w:eastAsia="Times New Roman" w:hAnsi="GHEA Grapalat" w:cs="Times New Roman"/>
                <w:b/>
                <w:color w:val="000000"/>
                <w:sz w:val="24"/>
                <w:szCs w:val="24"/>
                <w:lang w:val="hy-AM"/>
              </w:rPr>
              <w:t xml:space="preserve"> 1</w:t>
            </w:r>
            <w:r w:rsidRPr="008D134B">
              <w:rPr>
                <w:rFonts w:ascii="Cambria Math" w:eastAsia="Times New Roman" w:hAnsi="Cambria Math" w:cs="Cambria Math"/>
                <w:b/>
                <w:color w:val="000000"/>
                <w:sz w:val="24"/>
                <w:szCs w:val="24"/>
                <w:lang w:val="hy-AM"/>
              </w:rPr>
              <w:t>․</w:t>
            </w:r>
            <w:r w:rsidRPr="008D134B">
              <w:rPr>
                <w:rFonts w:ascii="GHEA Grapalat" w:eastAsia="Times New Roman" w:hAnsi="GHEA Grapalat" w:cs="Times New Roman"/>
                <w:b/>
                <w:color w:val="000000"/>
                <w:sz w:val="24"/>
                <w:szCs w:val="24"/>
                <w:lang w:val="hy-AM"/>
              </w:rPr>
              <w:t xml:space="preserve"> Ընդունվել է մասնակի։</w:t>
            </w:r>
          </w:p>
          <w:p w14:paraId="18B030FD" w14:textId="4DFBEF39" w:rsidR="005D2692" w:rsidRPr="008D134B" w:rsidRDefault="005D2692" w:rsidP="005D2692">
            <w:pPr>
              <w:tabs>
                <w:tab w:val="left" w:pos="6489"/>
              </w:tabs>
              <w:spacing w:after="0"/>
              <w:ind w:left="129" w:right="58" w:firstLine="180"/>
              <w:jc w:val="both"/>
              <w:rPr>
                <w:rFonts w:ascii="GHEA Grapalat" w:eastAsia="Times New Roman" w:hAnsi="GHEA Grapalat" w:cs="Times New Roman"/>
                <w:bCs/>
                <w:color w:val="000000"/>
                <w:lang w:val="hy-AM"/>
              </w:rPr>
            </w:pPr>
            <w:r w:rsidRPr="008D134B">
              <w:rPr>
                <w:rFonts w:ascii="GHEA Grapalat" w:eastAsia="Times New Roman" w:hAnsi="GHEA Grapalat" w:cs="Times New Roman"/>
                <w:bCs/>
                <w:color w:val="000000"/>
                <w:lang w:val="hy-AM"/>
              </w:rPr>
              <w:lastRenderedPageBreak/>
              <w:t>Հարթակը գործելու է շահագրգիռ պետական կառավարման մարմինների համար, որը հստակեցնելու նպատակով նախագծում կատարվել են համապատասխան խմբագրումներ, իսկ տեղեկատվության սահմանափակումները կամ դրանց հասանելիությունը ապահովվելու է ոլորտային օրենսդրության պահանջներին համապատասխան։</w:t>
            </w:r>
          </w:p>
          <w:p w14:paraId="46B78573" w14:textId="41C8943E" w:rsidR="005D2692" w:rsidRPr="008D134B" w:rsidRDefault="005D2692" w:rsidP="005D2692">
            <w:pPr>
              <w:tabs>
                <w:tab w:val="left" w:pos="6489"/>
              </w:tabs>
              <w:spacing w:after="0"/>
              <w:ind w:left="129" w:right="58" w:firstLine="180"/>
              <w:jc w:val="both"/>
              <w:rPr>
                <w:rFonts w:ascii="GHEA Grapalat" w:hAnsi="GHEA Grapalat"/>
                <w:bCs/>
                <w:lang w:val="hy-AM"/>
              </w:rPr>
            </w:pPr>
            <w:r w:rsidRPr="008D134B">
              <w:rPr>
                <w:rFonts w:ascii="GHEA Grapalat" w:eastAsia="Times New Roman" w:hAnsi="GHEA Grapalat" w:cs="Times New Roman"/>
                <w:bCs/>
                <w:color w:val="000000"/>
                <w:lang w:val="hy-AM"/>
              </w:rPr>
              <w:t xml:space="preserve">Հարկ է նշել, որ Նախագծով սահմանվում է հարթակի ստեղծումը և հիմնավորվում է դրա անհրաժեշտությունը, իսկ </w:t>
            </w:r>
            <w:r w:rsidRPr="008D134B">
              <w:rPr>
                <w:rFonts w:ascii="GHEA Grapalat" w:hAnsi="GHEA Grapalat"/>
                <w:bCs/>
                <w:lang w:val="hy-AM"/>
              </w:rPr>
              <w:t>կարգավորումների վերաբերյալ հարցերը մանրամասն կուսումնասիրվեն և կներկայացվեն միջոցառման իրականացման փուլում։</w:t>
            </w:r>
          </w:p>
          <w:p w14:paraId="46EBDD59" w14:textId="61977C77" w:rsidR="005D2692" w:rsidRPr="008D134B"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0B8ED8F8" w14:textId="02265F9D" w:rsidR="005D2692" w:rsidRPr="008D134B"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152EC262" w14:textId="3DE3F3DC" w:rsidR="005D2692" w:rsidRPr="008D134B"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6D0F099F" w14:textId="74F11CA2" w:rsidR="005D2692" w:rsidRPr="008D134B"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60E46710" w14:textId="3552C687" w:rsidR="005D2692" w:rsidRPr="008D134B"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4396EA3B" w14:textId="0FA4B453" w:rsidR="005D2692" w:rsidRPr="008D134B"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3CA6944B" w14:textId="5D93C74D" w:rsidR="005D2692" w:rsidRPr="008D134B"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0951CECF" w14:textId="22779C04" w:rsidR="005D2692" w:rsidRPr="008D134B"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61A8FD7F" w14:textId="2B11EC3F" w:rsidR="005D2692" w:rsidRPr="008D134B"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69A0F112" w14:textId="5E4D249E" w:rsidR="005D2692" w:rsidRPr="008D134B"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50829C83" w14:textId="3DBB22A2" w:rsidR="005D2692" w:rsidRPr="008D134B"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4F2C80E9" w14:textId="795A3F3C" w:rsidR="005D2692" w:rsidRPr="008D134B"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1638E3C6" w14:textId="1F86E9E4" w:rsidR="005D2692" w:rsidRPr="008D134B"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15C783D5" w14:textId="2219381B" w:rsidR="005D2692" w:rsidRPr="008D134B"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3C8A205A" w14:textId="1A07ED8C" w:rsidR="005D2692" w:rsidRPr="008D134B"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3D30C6F6" w14:textId="134DA090" w:rsidR="005D2692" w:rsidRPr="008D134B"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24157BF2" w14:textId="6740BF44" w:rsidR="005D2692" w:rsidRPr="008D134B"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39F67111" w14:textId="3E5C5917" w:rsidR="005D2692" w:rsidRPr="008D134B"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77D29EDE" w14:textId="6625B0D8" w:rsidR="005D2692" w:rsidRPr="008D134B"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4EFE3498" w14:textId="09349B2A" w:rsidR="005D2692" w:rsidRPr="008D134B"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42315BF8" w14:textId="7AA21E65" w:rsidR="005D2692" w:rsidRPr="008D134B"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3874F8B6" w14:textId="7A7626DF" w:rsidR="005D2692" w:rsidRPr="008D134B"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21BE212A" w14:textId="66AF7F31" w:rsidR="005D2692"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75AF596F" w14:textId="6306E0F9" w:rsidR="005D2692"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19F18ECB" w14:textId="62FFCF85" w:rsidR="005D2692"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0AC90FFD" w14:textId="5E771B40" w:rsidR="005D2692"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1A5D44E3" w14:textId="07287BC1" w:rsidR="005D2692"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372052F0" w14:textId="6E1A8106" w:rsidR="005D2692"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09D4BA18" w14:textId="40F3E863" w:rsidR="005D2692"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6826E43F" w14:textId="370F2D43" w:rsidR="005D2692"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5C483E27" w14:textId="5A853DB3" w:rsidR="005D2692"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449CEC92" w14:textId="532C7022" w:rsidR="005D2692"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6AD6B30C" w14:textId="2146DF1C" w:rsidR="005D2692"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36E9F131" w14:textId="47D6AB3C" w:rsidR="005D2692"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1173ECC0" w14:textId="77777777" w:rsidR="005D2692"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118A23D3" w14:textId="77777777" w:rsidR="005D2692" w:rsidRPr="008D134B"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41310CE5" w14:textId="7F70F6B8" w:rsidR="005D2692"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2BB5FDEF" w14:textId="7FDB94DC" w:rsidR="005D2692"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25EAB05D" w14:textId="77777777" w:rsidR="005D2692" w:rsidRPr="008D134B"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1CACA886" w14:textId="77777777" w:rsidR="005D2692" w:rsidRPr="008D134B" w:rsidRDefault="005D2692" w:rsidP="005D2692">
            <w:pPr>
              <w:tabs>
                <w:tab w:val="left" w:pos="6489"/>
              </w:tabs>
              <w:spacing w:after="0"/>
              <w:ind w:left="129" w:right="58" w:firstLine="180"/>
              <w:jc w:val="both"/>
              <w:rPr>
                <w:rFonts w:ascii="GHEA Grapalat" w:eastAsia="Times New Roman" w:hAnsi="GHEA Grapalat" w:cs="Times New Roman"/>
                <w:b/>
                <w:color w:val="000000"/>
                <w:sz w:val="24"/>
                <w:szCs w:val="24"/>
                <w:lang w:val="hy-AM"/>
              </w:rPr>
            </w:pPr>
          </w:p>
          <w:p w14:paraId="0FBD398E" w14:textId="77777777" w:rsidR="005D2692" w:rsidRPr="008D134B" w:rsidRDefault="005D2692" w:rsidP="005D2692">
            <w:pPr>
              <w:tabs>
                <w:tab w:val="left" w:pos="1185"/>
                <w:tab w:val="left" w:pos="6436"/>
              </w:tabs>
              <w:spacing w:after="0"/>
              <w:ind w:left="129" w:right="58" w:firstLine="180"/>
              <w:jc w:val="both"/>
              <w:rPr>
                <w:rFonts w:ascii="GHEA Grapalat" w:eastAsia="Times New Roman" w:hAnsi="GHEA Grapalat" w:cs="Times New Roman"/>
                <w:b/>
                <w:color w:val="000000"/>
                <w:sz w:val="24"/>
                <w:szCs w:val="24"/>
                <w:lang w:val="hy-AM"/>
              </w:rPr>
            </w:pPr>
            <w:r w:rsidRPr="008D134B">
              <w:rPr>
                <w:rFonts w:ascii="GHEA Grapalat" w:eastAsia="Times New Roman" w:hAnsi="GHEA Grapalat" w:cs="Times New Roman"/>
                <w:b/>
                <w:color w:val="000000"/>
                <w:sz w:val="24"/>
                <w:szCs w:val="24"/>
                <w:lang w:val="hy-AM"/>
              </w:rPr>
              <w:t xml:space="preserve"> 2</w:t>
            </w:r>
            <w:r w:rsidRPr="008D134B">
              <w:rPr>
                <w:rFonts w:ascii="Cambria Math" w:eastAsia="Times New Roman" w:hAnsi="Cambria Math" w:cs="Cambria Math"/>
                <w:b/>
                <w:color w:val="000000"/>
                <w:sz w:val="24"/>
                <w:szCs w:val="24"/>
                <w:lang w:val="hy-AM"/>
              </w:rPr>
              <w:t>․</w:t>
            </w:r>
            <w:r w:rsidRPr="008D134B">
              <w:rPr>
                <w:rFonts w:ascii="GHEA Grapalat" w:eastAsia="Times New Roman" w:hAnsi="GHEA Grapalat" w:cs="Times New Roman"/>
                <w:b/>
                <w:color w:val="000000"/>
                <w:sz w:val="24"/>
                <w:szCs w:val="24"/>
                <w:lang w:val="hy-AM"/>
              </w:rPr>
              <w:t xml:space="preserve"> </w:t>
            </w:r>
            <w:r w:rsidRPr="008D134B">
              <w:rPr>
                <w:rFonts w:ascii="GHEA Grapalat" w:eastAsia="Times New Roman" w:hAnsi="GHEA Grapalat" w:cs="Times New Roman"/>
                <w:b/>
                <w:color w:val="000000"/>
                <w:sz w:val="24"/>
                <w:szCs w:val="24"/>
                <w:lang w:val="hy-AM"/>
              </w:rPr>
              <w:tab/>
              <w:t>Չի ընդունվել։</w:t>
            </w:r>
          </w:p>
          <w:p w14:paraId="290510A5" w14:textId="6D14239D" w:rsidR="005D2692" w:rsidRPr="008D134B" w:rsidRDefault="005D2692" w:rsidP="005D2692">
            <w:pPr>
              <w:tabs>
                <w:tab w:val="left" w:pos="1185"/>
                <w:tab w:val="left" w:pos="6436"/>
              </w:tabs>
              <w:spacing w:after="0"/>
              <w:ind w:left="129" w:right="58" w:firstLine="180"/>
              <w:jc w:val="both"/>
              <w:rPr>
                <w:rFonts w:ascii="GHEA Grapalat" w:eastAsia="Times New Roman" w:hAnsi="GHEA Grapalat" w:cs="Times New Roman"/>
                <w:sz w:val="24"/>
                <w:szCs w:val="24"/>
                <w:lang w:val="hy-AM"/>
              </w:rPr>
            </w:pPr>
            <w:r w:rsidRPr="008D134B">
              <w:rPr>
                <w:rFonts w:ascii="GHEA Grapalat" w:eastAsia="Times New Roman" w:hAnsi="GHEA Grapalat" w:cs="Times New Roman"/>
                <w:bCs/>
                <w:color w:val="000000"/>
                <w:sz w:val="24"/>
                <w:szCs w:val="24"/>
                <w:lang w:val="hy-AM"/>
              </w:rPr>
              <w:t>Նշված նպատակի սահմանման համար հիմք են հանդիսացել ոչ միայն</w:t>
            </w:r>
            <w:r w:rsidRPr="008D134B">
              <w:rPr>
                <w:rFonts w:ascii="GHEA Grapalat" w:eastAsia="Times New Roman" w:hAnsi="GHEA Grapalat" w:cs="Times New Roman"/>
                <w:b/>
                <w:color w:val="000000"/>
                <w:sz w:val="24"/>
                <w:szCs w:val="24"/>
                <w:lang w:val="hy-AM"/>
              </w:rPr>
              <w:t xml:space="preserve"> </w:t>
            </w:r>
            <w:r w:rsidRPr="008D134B">
              <w:rPr>
                <w:rFonts w:ascii="GHEA Grapalat" w:hAnsi="GHEA Grapalat"/>
                <w:sz w:val="24"/>
                <w:szCs w:val="24"/>
                <w:lang w:val="hy-AM"/>
              </w:rPr>
              <w:t>Ռազմավարության մշակման համար իրականացված վերլուծություններն ու հիմնավորումները, որոնք ներկայացված են Հաշվետվության տեսքով, այլ նաև Համաշխարհային բանկի աջակցությամբ կազմված 2016թ-ի «Հանքարդյունաբերության ոլորտի կայունության ռազմավարական գնահատում. Հայաստան» զեկույցը,  ՀԱՀ-ի կողմից 2020թ</w:t>
            </w:r>
            <w:r w:rsidRPr="008D134B">
              <w:rPr>
                <w:rFonts w:ascii="Cambria Math" w:hAnsi="Cambria Math" w:cs="Cambria Math"/>
                <w:sz w:val="24"/>
                <w:szCs w:val="24"/>
                <w:lang w:val="hy-AM"/>
              </w:rPr>
              <w:t>․</w:t>
            </w:r>
            <w:r w:rsidRPr="008D134B">
              <w:rPr>
                <w:rFonts w:ascii="GHEA Grapalat" w:hAnsi="GHEA Grapalat"/>
                <w:sz w:val="24"/>
                <w:szCs w:val="24"/>
                <w:lang w:val="hy-AM"/>
              </w:rPr>
              <w:t xml:space="preserve">-ին հրապարակված </w:t>
            </w:r>
            <w:r w:rsidRPr="008D134B">
              <w:rPr>
                <w:rFonts w:ascii="GHEA Grapalat" w:hAnsi="GHEA Grapalat"/>
                <w:sz w:val="24"/>
                <w:szCs w:val="24"/>
                <w:lang w:val="hy-AM"/>
              </w:rPr>
              <w:lastRenderedPageBreak/>
              <w:t>«Հանքարդյունաբերական թափոնները և  պոչամբարները Հայաստանում</w:t>
            </w:r>
            <w:r w:rsidRPr="008D134B">
              <w:rPr>
                <w:rFonts w:ascii="Cambria Math" w:hAnsi="Cambria Math" w:cs="Cambria Math"/>
                <w:sz w:val="24"/>
                <w:szCs w:val="24"/>
                <w:lang w:val="hy-AM"/>
              </w:rPr>
              <w:t>․</w:t>
            </w:r>
            <w:r w:rsidRPr="008D134B">
              <w:rPr>
                <w:rFonts w:ascii="GHEA Grapalat" w:hAnsi="GHEA Grapalat"/>
                <w:sz w:val="24"/>
                <w:szCs w:val="24"/>
                <w:lang w:val="hy-AM"/>
              </w:rPr>
              <w:t xml:space="preserve"> Աղետների ռիսկի կառավարումը» ձեռնարկում զետեղված նյութերը և այլ հաշվետվություններ։</w:t>
            </w:r>
          </w:p>
        </w:tc>
      </w:tr>
      <w:tr w:rsidR="005D2692" w:rsidRPr="008D134B" w14:paraId="5E5A26D0" w14:textId="77777777" w:rsidTr="000F28CD">
        <w:trPr>
          <w:gridAfter w:val="1"/>
          <w:wAfter w:w="22" w:type="dxa"/>
          <w:trHeight w:val="202"/>
          <w:tblCellSpacing w:w="0" w:type="dxa"/>
          <w:jc w:val="center"/>
        </w:trPr>
        <w:tc>
          <w:tcPr>
            <w:tcW w:w="10165" w:type="dxa"/>
            <w:gridSpan w:val="5"/>
            <w:vMerge w:val="restart"/>
            <w:shd w:val="clear" w:color="auto" w:fill="D0D0D0"/>
            <w:hideMark/>
          </w:tcPr>
          <w:p w14:paraId="681FFE5E" w14:textId="00CD78E1" w:rsidR="005D2692" w:rsidRPr="008D134B" w:rsidRDefault="0032721D" w:rsidP="005D2692">
            <w:pPr>
              <w:tabs>
                <w:tab w:val="left" w:pos="6489"/>
              </w:tabs>
              <w:spacing w:after="0"/>
              <w:ind w:left="129" w:right="58" w:firstLine="180"/>
              <w:jc w:val="both"/>
              <w:rPr>
                <w:rFonts w:ascii="GHEA Grapalat" w:hAnsi="GHEA Grapalat" w:cs="CIDFont+F1"/>
                <w:b/>
                <w:sz w:val="24"/>
                <w:szCs w:val="24"/>
                <w:lang w:val="hy-AM"/>
              </w:rPr>
            </w:pPr>
            <w:r>
              <w:rPr>
                <w:rFonts w:ascii="GHEA Grapalat" w:hAnsi="GHEA Grapalat" w:cs="CIDFont+F1"/>
                <w:b/>
                <w:sz w:val="24"/>
                <w:szCs w:val="24"/>
                <w:lang w:val="hy-AM"/>
              </w:rPr>
              <w:lastRenderedPageBreak/>
              <w:t>6</w:t>
            </w:r>
            <w:r w:rsidR="005D2692">
              <w:rPr>
                <w:rFonts w:ascii="Cambria Math" w:hAnsi="Cambria Math" w:cs="CIDFont+F1"/>
                <w:b/>
                <w:sz w:val="24"/>
                <w:szCs w:val="24"/>
                <w:lang w:val="hy-AM"/>
              </w:rPr>
              <w:t xml:space="preserve">․ </w:t>
            </w:r>
            <w:r w:rsidR="005D2692" w:rsidRPr="008D134B">
              <w:rPr>
                <w:rFonts w:ascii="GHEA Grapalat" w:hAnsi="GHEA Grapalat" w:cs="CIDFont+F1"/>
                <w:b/>
                <w:sz w:val="24"/>
                <w:szCs w:val="24"/>
                <w:lang w:val="hy-AM"/>
              </w:rPr>
              <w:t>Վարչապետի աշխատակազմի ծրագրերի փորձաքննության վարչություն</w:t>
            </w:r>
          </w:p>
          <w:p w14:paraId="2E6E5083" w14:textId="77777777" w:rsidR="005D2692" w:rsidRPr="008D134B" w:rsidRDefault="005D2692" w:rsidP="005D2692">
            <w:pPr>
              <w:tabs>
                <w:tab w:val="left" w:pos="6489"/>
              </w:tabs>
              <w:spacing w:after="0"/>
              <w:ind w:left="129" w:right="58" w:firstLine="180"/>
              <w:contextualSpacing/>
              <w:jc w:val="center"/>
              <w:rPr>
                <w:rFonts w:ascii="GHEA Grapalat" w:eastAsia="Times New Roman" w:hAnsi="GHEA Grapalat" w:cs="Times New Roman"/>
                <w:color w:val="000000"/>
                <w:sz w:val="24"/>
                <w:szCs w:val="24"/>
                <w:lang w:val="hy-AM"/>
              </w:rPr>
            </w:pPr>
          </w:p>
        </w:tc>
        <w:tc>
          <w:tcPr>
            <w:tcW w:w="3308" w:type="dxa"/>
            <w:gridSpan w:val="2"/>
            <w:shd w:val="clear" w:color="auto" w:fill="D0D0D0"/>
            <w:hideMark/>
          </w:tcPr>
          <w:p w14:paraId="59138ECD" w14:textId="77777777" w:rsidR="005D2692" w:rsidRPr="008D134B" w:rsidRDefault="005D2692" w:rsidP="005D2692">
            <w:pPr>
              <w:tabs>
                <w:tab w:val="left" w:pos="6489"/>
              </w:tabs>
              <w:spacing w:after="0"/>
              <w:ind w:left="129" w:right="58" w:firstLine="180"/>
              <w:contextualSpacing/>
              <w:jc w:val="center"/>
              <w:rPr>
                <w:rFonts w:ascii="GHEA Grapalat" w:eastAsia="Times New Roman" w:hAnsi="GHEA Grapalat" w:cs="Times New Roman"/>
                <w:color w:val="000000"/>
                <w:sz w:val="24"/>
                <w:szCs w:val="24"/>
                <w:lang w:val="hy-AM"/>
              </w:rPr>
            </w:pPr>
            <w:r w:rsidRPr="008D134B">
              <w:rPr>
                <w:rFonts w:ascii="GHEA Grapalat" w:eastAsia="Times New Roman" w:hAnsi="GHEA Grapalat" w:cs="Times New Roman"/>
                <w:color w:val="000000"/>
                <w:sz w:val="24"/>
                <w:szCs w:val="24"/>
                <w:lang w:val="en-US"/>
              </w:rPr>
              <w:t>17</w:t>
            </w:r>
            <w:r w:rsidRPr="008D134B">
              <w:rPr>
                <w:rFonts w:ascii="GHEA Grapalat" w:eastAsia="Times New Roman" w:hAnsi="GHEA Grapalat" w:cs="Times New Roman"/>
                <w:color w:val="000000"/>
                <w:sz w:val="24"/>
                <w:szCs w:val="24"/>
                <w:lang w:val="hy-AM"/>
              </w:rPr>
              <w:t>.</w:t>
            </w:r>
            <w:r w:rsidRPr="008D134B">
              <w:rPr>
                <w:rFonts w:ascii="GHEA Grapalat" w:eastAsia="Times New Roman" w:hAnsi="GHEA Grapalat" w:cs="Times New Roman"/>
                <w:color w:val="000000"/>
                <w:sz w:val="24"/>
                <w:szCs w:val="24"/>
                <w:lang w:val="en-US"/>
              </w:rPr>
              <w:t>10</w:t>
            </w:r>
            <w:r w:rsidRPr="008D134B">
              <w:rPr>
                <w:rFonts w:ascii="GHEA Grapalat" w:eastAsia="Times New Roman" w:hAnsi="GHEA Grapalat" w:cs="Times New Roman"/>
                <w:color w:val="000000"/>
                <w:sz w:val="24"/>
                <w:szCs w:val="24"/>
                <w:lang w:val="hy-AM"/>
              </w:rPr>
              <w:t>.2022 թ.</w:t>
            </w:r>
          </w:p>
        </w:tc>
      </w:tr>
      <w:tr w:rsidR="005D2692" w:rsidRPr="008D134B" w14:paraId="5568411B" w14:textId="77777777" w:rsidTr="000F28CD">
        <w:trPr>
          <w:gridAfter w:val="1"/>
          <w:wAfter w:w="22" w:type="dxa"/>
          <w:trHeight w:val="352"/>
          <w:tblCellSpacing w:w="0" w:type="dxa"/>
          <w:jc w:val="center"/>
        </w:trPr>
        <w:tc>
          <w:tcPr>
            <w:tcW w:w="10165" w:type="dxa"/>
            <w:gridSpan w:val="5"/>
            <w:vMerge/>
            <w:shd w:val="clear" w:color="auto" w:fill="FFFFFF"/>
            <w:vAlign w:val="center"/>
            <w:hideMark/>
          </w:tcPr>
          <w:p w14:paraId="438FD952" w14:textId="77777777" w:rsidR="005D2692" w:rsidRPr="008D134B" w:rsidRDefault="005D2692" w:rsidP="005D2692">
            <w:pPr>
              <w:tabs>
                <w:tab w:val="left" w:pos="6489"/>
              </w:tabs>
              <w:spacing w:after="0"/>
              <w:ind w:left="129" w:right="58" w:firstLine="180"/>
              <w:contextualSpacing/>
              <w:rPr>
                <w:rFonts w:ascii="GHEA Grapalat" w:eastAsia="Times New Roman" w:hAnsi="GHEA Grapalat" w:cs="Times New Roman"/>
                <w:color w:val="000000"/>
                <w:sz w:val="24"/>
                <w:szCs w:val="24"/>
                <w:lang w:val="hy-AM"/>
              </w:rPr>
            </w:pPr>
          </w:p>
        </w:tc>
        <w:tc>
          <w:tcPr>
            <w:tcW w:w="3308" w:type="dxa"/>
            <w:gridSpan w:val="2"/>
            <w:shd w:val="clear" w:color="auto" w:fill="D0D0D0"/>
            <w:hideMark/>
          </w:tcPr>
          <w:p w14:paraId="0090FDE1" w14:textId="77777777" w:rsidR="005D2692" w:rsidRPr="008D134B" w:rsidRDefault="005D2692" w:rsidP="005D2692">
            <w:pPr>
              <w:tabs>
                <w:tab w:val="left" w:pos="6489"/>
              </w:tabs>
              <w:spacing w:after="0"/>
              <w:ind w:left="129" w:right="58" w:firstLine="180"/>
              <w:contextualSpacing/>
              <w:jc w:val="center"/>
              <w:rPr>
                <w:rFonts w:ascii="GHEA Grapalat" w:eastAsia="Times New Roman" w:hAnsi="GHEA Grapalat" w:cs="Times New Roman"/>
                <w:color w:val="000000"/>
                <w:sz w:val="24"/>
                <w:szCs w:val="24"/>
                <w:lang w:val="en-US"/>
              </w:rPr>
            </w:pPr>
            <w:r w:rsidRPr="008D134B">
              <w:rPr>
                <w:rFonts w:ascii="GHEA Grapalat" w:eastAsia="Times New Roman" w:hAnsi="GHEA Grapalat" w:cs="Times New Roman"/>
                <w:color w:val="000000"/>
                <w:sz w:val="24"/>
                <w:szCs w:val="24"/>
                <w:lang w:val="en-US"/>
              </w:rPr>
              <w:t>N 02/08.2/34088-2022</w:t>
            </w:r>
          </w:p>
        </w:tc>
      </w:tr>
      <w:tr w:rsidR="005D2692" w:rsidRPr="0032721D" w14:paraId="1C530837" w14:textId="77777777" w:rsidTr="000F28CD">
        <w:trPr>
          <w:gridAfter w:val="1"/>
          <w:wAfter w:w="22" w:type="dxa"/>
          <w:trHeight w:val="202"/>
          <w:tblCellSpacing w:w="0" w:type="dxa"/>
          <w:jc w:val="center"/>
        </w:trPr>
        <w:tc>
          <w:tcPr>
            <w:tcW w:w="6876" w:type="dxa"/>
            <w:gridSpan w:val="2"/>
            <w:shd w:val="clear" w:color="auto" w:fill="FFFFFF"/>
          </w:tcPr>
          <w:p w14:paraId="1B9694A2" w14:textId="77777777" w:rsidR="005D2692" w:rsidRPr="008D134B" w:rsidRDefault="005D2692" w:rsidP="005D2692">
            <w:pPr>
              <w:spacing w:after="0"/>
              <w:ind w:left="180" w:right="106" w:firstLine="387"/>
              <w:jc w:val="both"/>
              <w:rPr>
                <w:rFonts w:ascii="GHEA Grapalat" w:hAnsi="GHEA Grapalat"/>
                <w:sz w:val="24"/>
                <w:szCs w:val="24"/>
                <w:lang w:val="hy-AM"/>
              </w:rPr>
            </w:pPr>
            <w:r w:rsidRPr="008D134B">
              <w:rPr>
                <w:rFonts w:ascii="GHEA Grapalat" w:hAnsi="GHEA Grapalat"/>
                <w:sz w:val="24"/>
                <w:szCs w:val="24"/>
                <w:lang w:val="hy-AM"/>
              </w:rPr>
              <w:t xml:space="preserve">1. Նախագծով հաստատվող Հավելված 1-ի «Բովանդակություն» մասի «Վերջին նախագծային տարբերակ...1» բառերն առաջարկում ենք հանել: </w:t>
            </w:r>
          </w:p>
          <w:p w14:paraId="7AD0D866" w14:textId="77777777" w:rsidR="005D2692" w:rsidRPr="008D134B" w:rsidRDefault="005D2692" w:rsidP="005D2692">
            <w:pPr>
              <w:spacing w:after="0"/>
              <w:ind w:left="180" w:right="106" w:firstLine="387"/>
              <w:jc w:val="both"/>
              <w:rPr>
                <w:rFonts w:ascii="GHEA Grapalat" w:hAnsi="GHEA Grapalat"/>
                <w:sz w:val="24"/>
                <w:szCs w:val="24"/>
                <w:lang w:val="hy-AM"/>
              </w:rPr>
            </w:pPr>
            <w:r w:rsidRPr="008D134B">
              <w:rPr>
                <w:rFonts w:ascii="GHEA Grapalat" w:hAnsi="GHEA Grapalat"/>
                <w:sz w:val="24"/>
                <w:szCs w:val="24"/>
                <w:lang w:val="hy-AM"/>
              </w:rPr>
              <w:t xml:space="preserve">2. Հավելված 1-ի «1. Նախաբան» մասից առաջարկում են հանել </w:t>
            </w:r>
            <w:r w:rsidRPr="008D134B">
              <w:rPr>
                <w:rFonts w:ascii="GHEA Grapalat" w:hAnsi="GHEA Grapalat"/>
                <w:i/>
                <w:sz w:val="24"/>
                <w:szCs w:val="24"/>
                <w:lang w:val="hy-AM"/>
              </w:rPr>
              <w:t xml:space="preserve">«Սույն փաստաթուղթը ծառայում է որպես հանքարդյունաբերության (այսուհետ նաև՝ ընդերքօգտագործման) ոլորտի զարգացման ռազմավարության նախագիծ </w:t>
            </w:r>
            <w:r w:rsidRPr="008D134B">
              <w:rPr>
                <w:rStyle w:val="jlqj4b"/>
                <w:rFonts w:ascii="GHEA Grapalat" w:hAnsi="GHEA Grapalat"/>
                <w:i/>
                <w:sz w:val="24"/>
                <w:szCs w:val="24"/>
                <w:lang w:val="hy-AM"/>
              </w:rPr>
              <w:t>ընդերքի օգտագործման և պահպանության բնագավառի լիազոր մարմնի</w:t>
            </w:r>
            <w:r w:rsidRPr="008D134B">
              <w:rPr>
                <w:rFonts w:ascii="GHEA Grapalat" w:hAnsi="GHEA Grapalat"/>
                <w:i/>
                <w:sz w:val="24"/>
                <w:szCs w:val="24"/>
                <w:lang w:val="hy-AM"/>
              </w:rPr>
              <w:t>՝ ՀՀ տարածքային կառավարման և</w:t>
            </w:r>
            <w:r w:rsidRPr="008D134B">
              <w:rPr>
                <w:rStyle w:val="jlqj4b"/>
                <w:rFonts w:ascii="GHEA Grapalat" w:hAnsi="GHEA Grapalat"/>
                <w:i/>
                <w:sz w:val="24"/>
                <w:szCs w:val="24"/>
                <w:lang w:val="hy-AM"/>
              </w:rPr>
              <w:t xml:space="preserve"> ենթակառուցվածքների նախարարության (այսուհետ՝ ՏԿԵՆ) կողմից ՀՀ կառավարության հաստատմանը ներկայացնելու համար</w:t>
            </w:r>
            <w:r w:rsidRPr="008D134B">
              <w:rPr>
                <w:rFonts w:ascii="GHEA Grapalat" w:hAnsi="GHEA Grapalat"/>
                <w:i/>
                <w:sz w:val="24"/>
                <w:szCs w:val="24"/>
                <w:lang w:val="hy-AM"/>
              </w:rPr>
              <w:t>»</w:t>
            </w:r>
            <w:r w:rsidRPr="008D134B">
              <w:rPr>
                <w:rFonts w:ascii="GHEA Grapalat" w:hAnsi="GHEA Grapalat"/>
                <w:sz w:val="24"/>
                <w:szCs w:val="24"/>
                <w:lang w:val="hy-AM"/>
              </w:rPr>
              <w:t xml:space="preserve"> բառերը: </w:t>
            </w:r>
          </w:p>
          <w:p w14:paraId="390AC12F" w14:textId="77777777" w:rsidR="005D2692" w:rsidRPr="008D134B" w:rsidRDefault="005D2692" w:rsidP="005D2692">
            <w:pPr>
              <w:spacing w:after="0"/>
              <w:ind w:left="180" w:right="106" w:firstLine="387"/>
              <w:jc w:val="both"/>
              <w:rPr>
                <w:rStyle w:val="jlqj4b"/>
                <w:rFonts w:ascii="GHEA Grapalat" w:hAnsi="GHEA Grapalat"/>
                <w:b/>
                <w:sz w:val="24"/>
                <w:szCs w:val="24"/>
                <w:lang w:val="hy-AM"/>
              </w:rPr>
            </w:pPr>
            <w:r w:rsidRPr="008D134B">
              <w:rPr>
                <w:rFonts w:ascii="GHEA Grapalat" w:hAnsi="GHEA Grapalat"/>
                <w:b/>
                <w:color w:val="000000"/>
                <w:sz w:val="24"/>
                <w:szCs w:val="24"/>
                <w:lang w:val="hy-AM"/>
              </w:rPr>
              <w:t xml:space="preserve">3. Հավելված 2-ի </w:t>
            </w:r>
            <w:r w:rsidRPr="008D134B">
              <w:rPr>
                <w:rFonts w:ascii="GHEA Grapalat" w:hAnsi="GHEA Grapalat"/>
                <w:b/>
                <w:color w:val="000000"/>
                <w:sz w:val="24"/>
                <w:lang w:val="hy-AM"/>
              </w:rPr>
              <w:t>«</w:t>
            </w:r>
            <w:r w:rsidRPr="008D134B">
              <w:rPr>
                <w:rFonts w:ascii="GHEA Grapalat" w:hAnsi="GHEA Grapalat"/>
                <w:b/>
                <w:sz w:val="24"/>
                <w:lang w:val="hy-AM"/>
              </w:rPr>
              <w:t>Ռազմավարական նպատակ 2. Երկրաբանական ծառայությունների արդիականացում և երկրաբանական ծառայության ստեղծում</w:t>
            </w:r>
            <w:r w:rsidRPr="008D134B">
              <w:rPr>
                <w:rStyle w:val="jlqj4b"/>
                <w:rFonts w:ascii="GHEA Grapalat" w:hAnsi="GHEA Grapalat"/>
                <w:b/>
                <w:sz w:val="24"/>
                <w:lang w:val="hy-AM"/>
              </w:rPr>
              <w:t>»</w:t>
            </w:r>
            <w:r w:rsidRPr="008D134B">
              <w:rPr>
                <w:rStyle w:val="jlqj4b"/>
                <w:rFonts w:ascii="GHEA Grapalat" w:hAnsi="GHEA Grapalat"/>
                <w:b/>
                <w:sz w:val="28"/>
                <w:szCs w:val="24"/>
                <w:lang w:val="hy-AM"/>
              </w:rPr>
              <w:t xml:space="preserve"> </w:t>
            </w:r>
            <w:r w:rsidRPr="008D134B">
              <w:rPr>
                <w:rStyle w:val="jlqj4b"/>
                <w:rFonts w:ascii="GHEA Grapalat" w:hAnsi="GHEA Grapalat"/>
                <w:b/>
                <w:sz w:val="24"/>
                <w:szCs w:val="24"/>
                <w:lang w:val="hy-AM"/>
              </w:rPr>
              <w:t>մասի վերաբերյալ.</w:t>
            </w:r>
          </w:p>
          <w:p w14:paraId="6CA1F2ED" w14:textId="77777777" w:rsidR="005D2692" w:rsidRPr="008D134B" w:rsidRDefault="005D2692" w:rsidP="005D2692">
            <w:pPr>
              <w:spacing w:after="0"/>
              <w:ind w:left="180" w:right="106" w:firstLine="387"/>
              <w:jc w:val="both"/>
              <w:rPr>
                <w:rFonts w:ascii="GHEA Grapalat" w:hAnsi="GHEA Grapalat"/>
                <w:color w:val="000000"/>
                <w:sz w:val="24"/>
                <w:szCs w:val="24"/>
                <w:lang w:val="hy-AM"/>
              </w:rPr>
            </w:pPr>
            <w:r w:rsidRPr="008D134B">
              <w:rPr>
                <w:rFonts w:ascii="GHEA Grapalat" w:hAnsi="GHEA Grapalat"/>
                <w:color w:val="000000"/>
                <w:sz w:val="24"/>
                <w:szCs w:val="24"/>
                <w:lang w:val="hy-AM"/>
              </w:rPr>
              <w:t xml:space="preserve">3.1. Լրացուցիչ հիմնավորման կարիք ունի «Երկրաբանական ծառայության ստեղծում» միջոցառումը՝ </w:t>
            </w:r>
            <w:r w:rsidRPr="008D134B">
              <w:rPr>
                <w:rFonts w:ascii="GHEA Grapalat" w:hAnsi="GHEA Grapalat"/>
                <w:color w:val="000000"/>
                <w:sz w:val="24"/>
                <w:szCs w:val="24"/>
                <w:lang w:val="hy-AM"/>
              </w:rPr>
              <w:lastRenderedPageBreak/>
              <w:t>ոլորտի պետական քաղաքականության մշակման և իրականացման գործառույթների արդյունավետ տարանջատման տեսանկյունից, ինչպես նաև, թե ընդերքի օգտագործման և պահպանության ոլորտն համակարգող լիազոր մարմնի կառուցվածքային և ենթակայության ներքո գտնվող ո՞ր կառույցները կոնկրետ պետք է ներառվեն ստեղծվող ծառայության կազմում:</w:t>
            </w:r>
          </w:p>
          <w:p w14:paraId="1BF1598C" w14:textId="77777777" w:rsidR="005D2692" w:rsidRPr="008D134B" w:rsidRDefault="005D2692" w:rsidP="005D2692">
            <w:pPr>
              <w:spacing w:after="0"/>
              <w:ind w:left="180" w:right="106" w:firstLine="387"/>
              <w:jc w:val="both"/>
              <w:rPr>
                <w:rFonts w:ascii="GHEA Grapalat" w:hAnsi="GHEA Grapalat"/>
                <w:color w:val="000000"/>
                <w:sz w:val="24"/>
                <w:szCs w:val="24"/>
                <w:lang w:val="hy-AM"/>
              </w:rPr>
            </w:pPr>
            <w:r w:rsidRPr="008D134B">
              <w:rPr>
                <w:rFonts w:ascii="GHEA Grapalat" w:hAnsi="GHEA Grapalat"/>
                <w:color w:val="000000"/>
                <w:sz w:val="24"/>
                <w:szCs w:val="24"/>
                <w:lang w:val="hy-AM"/>
              </w:rPr>
              <w:t>Բացի այդ, պարզաբանման կարիք ունի, թե ի՞նչ հիմնավորվածությամբ է նշված միջոցառման կատարման ժամկետը սահմանվել «</w:t>
            </w:r>
            <w:r w:rsidRPr="008D134B">
              <w:rPr>
                <w:rFonts w:ascii="GHEA Grapalat" w:hAnsi="GHEA Grapalat"/>
                <w:sz w:val="24"/>
                <w:szCs w:val="24"/>
                <w:lang w:val="hy-AM"/>
              </w:rPr>
              <w:t>2026 թվականի դեկտեմբերի 2-րդ տասնօրյակ</w:t>
            </w:r>
            <w:r w:rsidRPr="008D134B">
              <w:rPr>
                <w:rFonts w:ascii="GHEA Grapalat" w:hAnsi="GHEA Grapalat"/>
                <w:color w:val="000000"/>
                <w:sz w:val="24"/>
                <w:szCs w:val="24"/>
                <w:lang w:val="hy-AM"/>
              </w:rPr>
              <w:t>»:</w:t>
            </w:r>
          </w:p>
          <w:p w14:paraId="1109A5DB" w14:textId="77777777" w:rsidR="005D2692" w:rsidRDefault="005D2692" w:rsidP="005D2692">
            <w:pPr>
              <w:spacing w:after="0"/>
              <w:ind w:left="180" w:right="106" w:firstLine="387"/>
              <w:jc w:val="both"/>
              <w:rPr>
                <w:rFonts w:ascii="GHEA Grapalat" w:hAnsi="GHEA Grapalat"/>
                <w:color w:val="000000"/>
                <w:sz w:val="24"/>
                <w:szCs w:val="24"/>
                <w:lang w:val="hy-AM"/>
              </w:rPr>
            </w:pPr>
          </w:p>
          <w:p w14:paraId="5A621EC8" w14:textId="77777777" w:rsidR="005D2692" w:rsidRDefault="005D2692" w:rsidP="005D2692">
            <w:pPr>
              <w:spacing w:after="0"/>
              <w:ind w:left="180" w:right="106" w:firstLine="387"/>
              <w:jc w:val="both"/>
              <w:rPr>
                <w:rFonts w:ascii="GHEA Grapalat" w:hAnsi="GHEA Grapalat"/>
                <w:color w:val="000000"/>
                <w:sz w:val="24"/>
                <w:szCs w:val="24"/>
                <w:lang w:val="hy-AM"/>
              </w:rPr>
            </w:pPr>
          </w:p>
          <w:p w14:paraId="1DDBB3E1" w14:textId="77777777" w:rsidR="005D2692" w:rsidRDefault="005D2692" w:rsidP="005D2692">
            <w:pPr>
              <w:spacing w:after="0"/>
              <w:ind w:left="180" w:right="106" w:firstLine="387"/>
              <w:jc w:val="both"/>
              <w:rPr>
                <w:rFonts w:ascii="GHEA Grapalat" w:hAnsi="GHEA Grapalat"/>
                <w:color w:val="000000"/>
                <w:sz w:val="24"/>
                <w:szCs w:val="24"/>
                <w:lang w:val="hy-AM"/>
              </w:rPr>
            </w:pPr>
          </w:p>
          <w:p w14:paraId="148B1657" w14:textId="77777777" w:rsidR="005D2692" w:rsidRDefault="005D2692" w:rsidP="005D2692">
            <w:pPr>
              <w:spacing w:after="0"/>
              <w:ind w:left="180" w:right="106" w:firstLine="387"/>
              <w:jc w:val="both"/>
              <w:rPr>
                <w:rFonts w:ascii="GHEA Grapalat" w:hAnsi="GHEA Grapalat"/>
                <w:color w:val="000000"/>
                <w:sz w:val="24"/>
                <w:szCs w:val="24"/>
                <w:lang w:val="hy-AM"/>
              </w:rPr>
            </w:pPr>
          </w:p>
          <w:p w14:paraId="02B1564C" w14:textId="77777777" w:rsidR="005D2692" w:rsidRDefault="005D2692" w:rsidP="005D2692">
            <w:pPr>
              <w:spacing w:after="0"/>
              <w:ind w:left="180" w:right="106" w:firstLine="387"/>
              <w:jc w:val="both"/>
              <w:rPr>
                <w:rFonts w:ascii="GHEA Grapalat" w:hAnsi="GHEA Grapalat"/>
                <w:color w:val="000000"/>
                <w:sz w:val="24"/>
                <w:szCs w:val="24"/>
                <w:lang w:val="hy-AM"/>
              </w:rPr>
            </w:pPr>
          </w:p>
          <w:p w14:paraId="39626543" w14:textId="77777777" w:rsidR="005D2692" w:rsidRDefault="005D2692" w:rsidP="005D2692">
            <w:pPr>
              <w:spacing w:after="0"/>
              <w:ind w:left="180" w:right="106" w:firstLine="387"/>
              <w:jc w:val="both"/>
              <w:rPr>
                <w:rFonts w:ascii="GHEA Grapalat" w:hAnsi="GHEA Grapalat"/>
                <w:color w:val="000000"/>
                <w:sz w:val="24"/>
                <w:szCs w:val="24"/>
                <w:lang w:val="hy-AM"/>
              </w:rPr>
            </w:pPr>
          </w:p>
          <w:p w14:paraId="667092FC" w14:textId="77777777" w:rsidR="005D2692" w:rsidRDefault="005D2692" w:rsidP="005D2692">
            <w:pPr>
              <w:spacing w:after="0"/>
              <w:ind w:left="180" w:right="106" w:firstLine="387"/>
              <w:jc w:val="both"/>
              <w:rPr>
                <w:rFonts w:ascii="GHEA Grapalat" w:hAnsi="GHEA Grapalat"/>
                <w:color w:val="000000"/>
                <w:sz w:val="24"/>
                <w:szCs w:val="24"/>
                <w:lang w:val="hy-AM"/>
              </w:rPr>
            </w:pPr>
          </w:p>
          <w:p w14:paraId="79E7BC64" w14:textId="77777777" w:rsidR="005D2692" w:rsidRDefault="005D2692" w:rsidP="005D2692">
            <w:pPr>
              <w:spacing w:after="0"/>
              <w:ind w:left="180" w:right="106" w:firstLine="387"/>
              <w:jc w:val="both"/>
              <w:rPr>
                <w:rFonts w:ascii="GHEA Grapalat" w:hAnsi="GHEA Grapalat"/>
                <w:color w:val="000000"/>
                <w:sz w:val="24"/>
                <w:szCs w:val="24"/>
                <w:lang w:val="hy-AM"/>
              </w:rPr>
            </w:pPr>
          </w:p>
          <w:p w14:paraId="29A3BB7C" w14:textId="77777777" w:rsidR="005D2692" w:rsidRDefault="005D2692" w:rsidP="005D2692">
            <w:pPr>
              <w:spacing w:after="0"/>
              <w:ind w:left="180" w:right="106" w:firstLine="387"/>
              <w:jc w:val="both"/>
              <w:rPr>
                <w:rFonts w:ascii="GHEA Grapalat" w:hAnsi="GHEA Grapalat"/>
                <w:color w:val="000000"/>
                <w:sz w:val="24"/>
                <w:szCs w:val="24"/>
                <w:lang w:val="hy-AM"/>
              </w:rPr>
            </w:pPr>
          </w:p>
          <w:p w14:paraId="37AFFD75" w14:textId="77777777" w:rsidR="005D2692" w:rsidRDefault="005D2692" w:rsidP="005D2692">
            <w:pPr>
              <w:spacing w:after="0"/>
              <w:ind w:left="180" w:right="106" w:firstLine="387"/>
              <w:jc w:val="both"/>
              <w:rPr>
                <w:rFonts w:ascii="GHEA Grapalat" w:hAnsi="GHEA Grapalat"/>
                <w:color w:val="000000"/>
                <w:sz w:val="24"/>
                <w:szCs w:val="24"/>
                <w:lang w:val="hy-AM"/>
              </w:rPr>
            </w:pPr>
          </w:p>
          <w:p w14:paraId="5F4D7BAB" w14:textId="77777777" w:rsidR="005D2692" w:rsidRDefault="005D2692" w:rsidP="005D2692">
            <w:pPr>
              <w:spacing w:after="0"/>
              <w:ind w:left="180" w:right="106" w:firstLine="387"/>
              <w:jc w:val="both"/>
              <w:rPr>
                <w:rFonts w:ascii="GHEA Grapalat" w:hAnsi="GHEA Grapalat"/>
                <w:color w:val="000000"/>
                <w:sz w:val="24"/>
                <w:szCs w:val="24"/>
                <w:lang w:val="hy-AM"/>
              </w:rPr>
            </w:pPr>
          </w:p>
          <w:p w14:paraId="7D4FD9CF" w14:textId="77777777" w:rsidR="005D2692" w:rsidRDefault="005D2692" w:rsidP="005D2692">
            <w:pPr>
              <w:spacing w:after="0"/>
              <w:ind w:left="180" w:right="106" w:firstLine="387"/>
              <w:jc w:val="both"/>
              <w:rPr>
                <w:rFonts w:ascii="GHEA Grapalat" w:hAnsi="GHEA Grapalat"/>
                <w:color w:val="000000"/>
                <w:sz w:val="24"/>
                <w:szCs w:val="24"/>
                <w:lang w:val="hy-AM"/>
              </w:rPr>
            </w:pPr>
          </w:p>
          <w:p w14:paraId="3F15064E" w14:textId="77777777" w:rsidR="005D2692" w:rsidRDefault="005D2692" w:rsidP="005D2692">
            <w:pPr>
              <w:spacing w:after="0"/>
              <w:ind w:left="180" w:right="106" w:firstLine="387"/>
              <w:jc w:val="both"/>
              <w:rPr>
                <w:rFonts w:ascii="GHEA Grapalat" w:hAnsi="GHEA Grapalat"/>
                <w:color w:val="000000"/>
                <w:sz w:val="24"/>
                <w:szCs w:val="24"/>
                <w:lang w:val="hy-AM"/>
              </w:rPr>
            </w:pPr>
          </w:p>
          <w:p w14:paraId="1ED0E35E" w14:textId="77777777" w:rsidR="005D2692" w:rsidRDefault="005D2692" w:rsidP="005D2692">
            <w:pPr>
              <w:spacing w:after="0"/>
              <w:ind w:left="180" w:right="106" w:firstLine="387"/>
              <w:jc w:val="both"/>
              <w:rPr>
                <w:rFonts w:ascii="GHEA Grapalat" w:hAnsi="GHEA Grapalat"/>
                <w:color w:val="000000"/>
                <w:sz w:val="24"/>
                <w:szCs w:val="24"/>
                <w:lang w:val="hy-AM"/>
              </w:rPr>
            </w:pPr>
          </w:p>
          <w:p w14:paraId="350143C8" w14:textId="77777777" w:rsidR="005D2692" w:rsidRDefault="005D2692" w:rsidP="005D2692">
            <w:pPr>
              <w:spacing w:after="0"/>
              <w:ind w:left="180" w:right="106" w:firstLine="387"/>
              <w:jc w:val="both"/>
              <w:rPr>
                <w:rFonts w:ascii="GHEA Grapalat" w:hAnsi="GHEA Grapalat"/>
                <w:color w:val="000000"/>
                <w:sz w:val="24"/>
                <w:szCs w:val="24"/>
                <w:lang w:val="hy-AM"/>
              </w:rPr>
            </w:pPr>
          </w:p>
          <w:p w14:paraId="5A71EB4C" w14:textId="77777777" w:rsidR="005D2692" w:rsidRDefault="005D2692" w:rsidP="005D2692">
            <w:pPr>
              <w:spacing w:after="0"/>
              <w:ind w:left="180" w:right="106" w:firstLine="387"/>
              <w:jc w:val="both"/>
              <w:rPr>
                <w:rFonts w:ascii="GHEA Grapalat" w:hAnsi="GHEA Grapalat"/>
                <w:color w:val="000000"/>
                <w:sz w:val="24"/>
                <w:szCs w:val="24"/>
                <w:lang w:val="hy-AM"/>
              </w:rPr>
            </w:pPr>
          </w:p>
          <w:p w14:paraId="7E947D53" w14:textId="77777777" w:rsidR="005D2692" w:rsidRDefault="005D2692" w:rsidP="005D2692">
            <w:pPr>
              <w:spacing w:after="0"/>
              <w:ind w:left="180" w:right="106" w:firstLine="387"/>
              <w:jc w:val="both"/>
              <w:rPr>
                <w:rFonts w:ascii="GHEA Grapalat" w:hAnsi="GHEA Grapalat"/>
                <w:color w:val="000000"/>
                <w:sz w:val="24"/>
                <w:szCs w:val="24"/>
                <w:lang w:val="hy-AM"/>
              </w:rPr>
            </w:pPr>
          </w:p>
          <w:p w14:paraId="010DBBD8" w14:textId="77777777" w:rsidR="005D2692" w:rsidRDefault="005D2692" w:rsidP="005D2692">
            <w:pPr>
              <w:spacing w:after="0"/>
              <w:ind w:left="180" w:right="106" w:firstLine="387"/>
              <w:jc w:val="both"/>
              <w:rPr>
                <w:rFonts w:ascii="GHEA Grapalat" w:hAnsi="GHEA Grapalat"/>
                <w:color w:val="000000"/>
                <w:sz w:val="24"/>
                <w:szCs w:val="24"/>
                <w:lang w:val="hy-AM"/>
              </w:rPr>
            </w:pPr>
          </w:p>
          <w:p w14:paraId="2471D22C" w14:textId="77777777" w:rsidR="005D2692" w:rsidRDefault="005D2692" w:rsidP="005D2692">
            <w:pPr>
              <w:spacing w:after="0"/>
              <w:ind w:left="180" w:right="106" w:firstLine="387"/>
              <w:jc w:val="both"/>
              <w:rPr>
                <w:rFonts w:ascii="GHEA Grapalat" w:hAnsi="GHEA Grapalat"/>
                <w:color w:val="000000"/>
                <w:sz w:val="24"/>
                <w:szCs w:val="24"/>
                <w:lang w:val="hy-AM"/>
              </w:rPr>
            </w:pPr>
          </w:p>
          <w:p w14:paraId="21D44FAA" w14:textId="77777777" w:rsidR="005D2692" w:rsidRDefault="005D2692" w:rsidP="005D2692">
            <w:pPr>
              <w:spacing w:after="0"/>
              <w:ind w:left="180" w:right="106" w:firstLine="387"/>
              <w:jc w:val="both"/>
              <w:rPr>
                <w:rFonts w:ascii="GHEA Grapalat" w:hAnsi="GHEA Grapalat"/>
                <w:color w:val="000000"/>
                <w:sz w:val="24"/>
                <w:szCs w:val="24"/>
                <w:lang w:val="hy-AM"/>
              </w:rPr>
            </w:pPr>
          </w:p>
          <w:p w14:paraId="670251C7" w14:textId="77777777" w:rsidR="005D2692" w:rsidRDefault="005D2692" w:rsidP="005D2692">
            <w:pPr>
              <w:spacing w:after="0"/>
              <w:ind w:left="180" w:right="106" w:firstLine="387"/>
              <w:jc w:val="both"/>
              <w:rPr>
                <w:rFonts w:ascii="GHEA Grapalat" w:hAnsi="GHEA Grapalat"/>
                <w:color w:val="000000"/>
                <w:sz w:val="24"/>
                <w:szCs w:val="24"/>
                <w:lang w:val="hy-AM"/>
              </w:rPr>
            </w:pPr>
          </w:p>
          <w:p w14:paraId="5905ED7E" w14:textId="77777777" w:rsidR="005D2692" w:rsidRDefault="005D2692" w:rsidP="005D2692">
            <w:pPr>
              <w:spacing w:after="0"/>
              <w:ind w:left="180" w:right="106" w:firstLine="387"/>
              <w:jc w:val="both"/>
              <w:rPr>
                <w:rFonts w:ascii="GHEA Grapalat" w:hAnsi="GHEA Grapalat"/>
                <w:color w:val="000000"/>
                <w:sz w:val="24"/>
                <w:szCs w:val="24"/>
                <w:lang w:val="hy-AM"/>
              </w:rPr>
            </w:pPr>
          </w:p>
          <w:p w14:paraId="432A46ED" w14:textId="77777777" w:rsidR="005D2692" w:rsidRDefault="005D2692" w:rsidP="005D2692">
            <w:pPr>
              <w:spacing w:after="0"/>
              <w:ind w:left="180" w:right="106" w:firstLine="387"/>
              <w:jc w:val="both"/>
              <w:rPr>
                <w:rFonts w:ascii="GHEA Grapalat" w:hAnsi="GHEA Grapalat"/>
                <w:color w:val="000000"/>
                <w:sz w:val="24"/>
                <w:szCs w:val="24"/>
                <w:lang w:val="hy-AM"/>
              </w:rPr>
            </w:pPr>
          </w:p>
          <w:p w14:paraId="526A4AA6" w14:textId="77777777" w:rsidR="005D2692" w:rsidRDefault="005D2692" w:rsidP="005D2692">
            <w:pPr>
              <w:spacing w:after="0"/>
              <w:ind w:left="180" w:right="106" w:firstLine="387"/>
              <w:jc w:val="both"/>
              <w:rPr>
                <w:rFonts w:ascii="GHEA Grapalat" w:hAnsi="GHEA Grapalat"/>
                <w:color w:val="000000"/>
                <w:sz w:val="24"/>
                <w:szCs w:val="24"/>
                <w:lang w:val="hy-AM"/>
              </w:rPr>
            </w:pPr>
          </w:p>
          <w:p w14:paraId="74CF70BE" w14:textId="77777777" w:rsidR="005D2692" w:rsidRDefault="005D2692" w:rsidP="005D2692">
            <w:pPr>
              <w:spacing w:after="0"/>
              <w:ind w:left="180" w:right="106" w:firstLine="387"/>
              <w:jc w:val="both"/>
              <w:rPr>
                <w:rFonts w:ascii="GHEA Grapalat" w:hAnsi="GHEA Grapalat"/>
                <w:color w:val="000000"/>
                <w:sz w:val="24"/>
                <w:szCs w:val="24"/>
                <w:lang w:val="hy-AM"/>
              </w:rPr>
            </w:pPr>
          </w:p>
          <w:p w14:paraId="09CBB483" w14:textId="77777777" w:rsidR="005D2692" w:rsidRDefault="005D2692" w:rsidP="005D2692">
            <w:pPr>
              <w:spacing w:after="0"/>
              <w:ind w:left="180" w:right="106" w:firstLine="387"/>
              <w:jc w:val="both"/>
              <w:rPr>
                <w:rFonts w:ascii="GHEA Grapalat" w:hAnsi="GHEA Grapalat"/>
                <w:color w:val="000000"/>
                <w:sz w:val="24"/>
                <w:szCs w:val="24"/>
                <w:lang w:val="hy-AM"/>
              </w:rPr>
            </w:pPr>
          </w:p>
          <w:p w14:paraId="259F1790" w14:textId="77777777" w:rsidR="005D2692" w:rsidRDefault="005D2692" w:rsidP="005D2692">
            <w:pPr>
              <w:spacing w:after="0"/>
              <w:ind w:left="180" w:right="106" w:firstLine="387"/>
              <w:jc w:val="both"/>
              <w:rPr>
                <w:rFonts w:ascii="GHEA Grapalat" w:hAnsi="GHEA Grapalat"/>
                <w:color w:val="000000"/>
                <w:sz w:val="24"/>
                <w:szCs w:val="24"/>
                <w:lang w:val="hy-AM"/>
              </w:rPr>
            </w:pPr>
          </w:p>
          <w:p w14:paraId="35E73BB8" w14:textId="77777777" w:rsidR="005D2692" w:rsidRDefault="005D2692" w:rsidP="005D2692">
            <w:pPr>
              <w:spacing w:after="0"/>
              <w:ind w:left="180" w:right="106" w:firstLine="387"/>
              <w:jc w:val="both"/>
              <w:rPr>
                <w:rFonts w:ascii="GHEA Grapalat" w:hAnsi="GHEA Grapalat"/>
                <w:color w:val="000000"/>
                <w:sz w:val="24"/>
                <w:szCs w:val="24"/>
                <w:lang w:val="hy-AM"/>
              </w:rPr>
            </w:pPr>
          </w:p>
          <w:p w14:paraId="02BEEB02" w14:textId="77777777" w:rsidR="005D2692" w:rsidRDefault="005D2692" w:rsidP="005D2692">
            <w:pPr>
              <w:spacing w:after="0"/>
              <w:ind w:left="180" w:right="106" w:firstLine="387"/>
              <w:jc w:val="both"/>
              <w:rPr>
                <w:rFonts w:ascii="GHEA Grapalat" w:hAnsi="GHEA Grapalat"/>
                <w:color w:val="000000"/>
                <w:sz w:val="24"/>
                <w:szCs w:val="24"/>
                <w:lang w:val="hy-AM"/>
              </w:rPr>
            </w:pPr>
          </w:p>
          <w:p w14:paraId="4A3F3893" w14:textId="77777777" w:rsidR="005D2692" w:rsidRDefault="005D2692" w:rsidP="005D2692">
            <w:pPr>
              <w:spacing w:after="0"/>
              <w:ind w:left="180" w:right="106" w:firstLine="387"/>
              <w:jc w:val="both"/>
              <w:rPr>
                <w:rFonts w:ascii="GHEA Grapalat" w:hAnsi="GHEA Grapalat"/>
                <w:color w:val="000000"/>
                <w:sz w:val="24"/>
                <w:szCs w:val="24"/>
                <w:lang w:val="hy-AM"/>
              </w:rPr>
            </w:pPr>
          </w:p>
          <w:p w14:paraId="63091DDE" w14:textId="77777777" w:rsidR="005D2692" w:rsidRDefault="005D2692" w:rsidP="005D2692">
            <w:pPr>
              <w:spacing w:after="0"/>
              <w:ind w:left="180" w:right="106" w:firstLine="387"/>
              <w:jc w:val="both"/>
              <w:rPr>
                <w:rFonts w:ascii="GHEA Grapalat" w:hAnsi="GHEA Grapalat"/>
                <w:color w:val="000000"/>
                <w:sz w:val="24"/>
                <w:szCs w:val="24"/>
                <w:lang w:val="hy-AM"/>
              </w:rPr>
            </w:pPr>
          </w:p>
          <w:p w14:paraId="75DC15F0" w14:textId="77777777" w:rsidR="005D2692" w:rsidRDefault="005D2692" w:rsidP="005D2692">
            <w:pPr>
              <w:spacing w:after="0"/>
              <w:ind w:left="180" w:right="106" w:firstLine="387"/>
              <w:jc w:val="both"/>
              <w:rPr>
                <w:rFonts w:ascii="GHEA Grapalat" w:hAnsi="GHEA Grapalat"/>
                <w:color w:val="000000"/>
                <w:sz w:val="24"/>
                <w:szCs w:val="24"/>
                <w:lang w:val="hy-AM"/>
              </w:rPr>
            </w:pPr>
          </w:p>
          <w:p w14:paraId="6EC09E63" w14:textId="77777777" w:rsidR="005D2692" w:rsidRDefault="005D2692" w:rsidP="005D2692">
            <w:pPr>
              <w:spacing w:after="0"/>
              <w:ind w:left="180" w:right="106" w:firstLine="387"/>
              <w:jc w:val="both"/>
              <w:rPr>
                <w:rFonts w:ascii="GHEA Grapalat" w:hAnsi="GHEA Grapalat"/>
                <w:color w:val="000000"/>
                <w:sz w:val="24"/>
                <w:szCs w:val="24"/>
                <w:lang w:val="hy-AM"/>
              </w:rPr>
            </w:pPr>
          </w:p>
          <w:p w14:paraId="1E2FD97A" w14:textId="77777777" w:rsidR="005D2692" w:rsidRDefault="005D2692" w:rsidP="005D2692">
            <w:pPr>
              <w:spacing w:after="0"/>
              <w:ind w:left="180" w:right="106" w:firstLine="387"/>
              <w:jc w:val="both"/>
              <w:rPr>
                <w:rFonts w:ascii="GHEA Grapalat" w:hAnsi="GHEA Grapalat"/>
                <w:color w:val="000000"/>
                <w:sz w:val="24"/>
                <w:szCs w:val="24"/>
                <w:lang w:val="hy-AM"/>
              </w:rPr>
            </w:pPr>
          </w:p>
          <w:p w14:paraId="7DFBE230" w14:textId="77777777" w:rsidR="005D2692" w:rsidRDefault="005D2692" w:rsidP="005D2692">
            <w:pPr>
              <w:spacing w:after="0"/>
              <w:ind w:left="180" w:right="106" w:firstLine="387"/>
              <w:jc w:val="both"/>
              <w:rPr>
                <w:rFonts w:ascii="GHEA Grapalat" w:hAnsi="GHEA Grapalat"/>
                <w:color w:val="000000"/>
                <w:sz w:val="24"/>
                <w:szCs w:val="24"/>
                <w:lang w:val="hy-AM"/>
              </w:rPr>
            </w:pPr>
          </w:p>
          <w:p w14:paraId="718D4B3C" w14:textId="77777777" w:rsidR="005D2692" w:rsidRDefault="005D2692" w:rsidP="005D2692">
            <w:pPr>
              <w:spacing w:after="0"/>
              <w:ind w:left="180" w:right="106" w:firstLine="387"/>
              <w:jc w:val="both"/>
              <w:rPr>
                <w:rFonts w:ascii="GHEA Grapalat" w:hAnsi="GHEA Grapalat"/>
                <w:color w:val="000000"/>
                <w:sz w:val="24"/>
                <w:szCs w:val="24"/>
                <w:lang w:val="hy-AM"/>
              </w:rPr>
            </w:pPr>
          </w:p>
          <w:p w14:paraId="1F330708" w14:textId="77777777" w:rsidR="005D2692" w:rsidRDefault="005D2692" w:rsidP="005D2692">
            <w:pPr>
              <w:spacing w:after="0"/>
              <w:ind w:left="180" w:right="106" w:firstLine="387"/>
              <w:jc w:val="both"/>
              <w:rPr>
                <w:rFonts w:ascii="GHEA Grapalat" w:hAnsi="GHEA Grapalat"/>
                <w:color w:val="000000"/>
                <w:sz w:val="24"/>
                <w:szCs w:val="24"/>
                <w:lang w:val="hy-AM"/>
              </w:rPr>
            </w:pPr>
          </w:p>
          <w:p w14:paraId="6852F70D" w14:textId="77777777" w:rsidR="005D2692" w:rsidRDefault="005D2692" w:rsidP="005D2692">
            <w:pPr>
              <w:spacing w:after="0"/>
              <w:ind w:left="180" w:right="106" w:firstLine="387"/>
              <w:jc w:val="both"/>
              <w:rPr>
                <w:rFonts w:ascii="GHEA Grapalat" w:hAnsi="GHEA Grapalat"/>
                <w:color w:val="000000"/>
                <w:sz w:val="24"/>
                <w:szCs w:val="24"/>
                <w:lang w:val="hy-AM"/>
              </w:rPr>
            </w:pPr>
          </w:p>
          <w:p w14:paraId="14F8C919" w14:textId="77777777" w:rsidR="005D2692" w:rsidRDefault="005D2692" w:rsidP="005D2692">
            <w:pPr>
              <w:spacing w:after="0"/>
              <w:ind w:left="180" w:right="106" w:firstLine="387"/>
              <w:jc w:val="both"/>
              <w:rPr>
                <w:rFonts w:ascii="GHEA Grapalat" w:hAnsi="GHEA Grapalat"/>
                <w:color w:val="000000"/>
                <w:sz w:val="24"/>
                <w:szCs w:val="24"/>
                <w:lang w:val="hy-AM"/>
              </w:rPr>
            </w:pPr>
          </w:p>
          <w:p w14:paraId="7E437DC7" w14:textId="77777777" w:rsidR="005D2692" w:rsidRDefault="005D2692" w:rsidP="005D2692">
            <w:pPr>
              <w:spacing w:after="0"/>
              <w:ind w:left="180" w:right="106" w:firstLine="387"/>
              <w:jc w:val="both"/>
              <w:rPr>
                <w:rFonts w:ascii="GHEA Grapalat" w:hAnsi="GHEA Grapalat"/>
                <w:color w:val="000000"/>
                <w:sz w:val="24"/>
                <w:szCs w:val="24"/>
                <w:lang w:val="hy-AM"/>
              </w:rPr>
            </w:pPr>
          </w:p>
          <w:p w14:paraId="11DAEB8A" w14:textId="77777777" w:rsidR="005D2692" w:rsidRDefault="005D2692" w:rsidP="005D2692">
            <w:pPr>
              <w:spacing w:after="0"/>
              <w:ind w:left="180" w:right="106" w:firstLine="387"/>
              <w:jc w:val="both"/>
              <w:rPr>
                <w:rFonts w:ascii="GHEA Grapalat" w:hAnsi="GHEA Grapalat"/>
                <w:color w:val="000000"/>
                <w:sz w:val="24"/>
                <w:szCs w:val="24"/>
                <w:lang w:val="hy-AM"/>
              </w:rPr>
            </w:pPr>
          </w:p>
          <w:p w14:paraId="651D060E" w14:textId="77777777" w:rsidR="005D2692" w:rsidRDefault="005D2692" w:rsidP="005D2692">
            <w:pPr>
              <w:spacing w:after="0"/>
              <w:ind w:left="180" w:right="106" w:firstLine="387"/>
              <w:jc w:val="both"/>
              <w:rPr>
                <w:rFonts w:ascii="GHEA Grapalat" w:hAnsi="GHEA Grapalat"/>
                <w:color w:val="000000"/>
                <w:sz w:val="24"/>
                <w:szCs w:val="24"/>
                <w:lang w:val="hy-AM"/>
              </w:rPr>
            </w:pPr>
          </w:p>
          <w:p w14:paraId="7742A1E8" w14:textId="77777777" w:rsidR="005D2692" w:rsidRDefault="005D2692" w:rsidP="005D2692">
            <w:pPr>
              <w:spacing w:after="0"/>
              <w:ind w:left="180" w:right="106" w:firstLine="387"/>
              <w:jc w:val="both"/>
              <w:rPr>
                <w:rFonts w:ascii="GHEA Grapalat" w:hAnsi="GHEA Grapalat"/>
                <w:color w:val="000000"/>
                <w:sz w:val="24"/>
                <w:szCs w:val="24"/>
                <w:lang w:val="hy-AM"/>
              </w:rPr>
            </w:pPr>
          </w:p>
          <w:p w14:paraId="053DA9B1" w14:textId="77777777" w:rsidR="005D2692" w:rsidRDefault="005D2692" w:rsidP="005D2692">
            <w:pPr>
              <w:spacing w:after="0"/>
              <w:ind w:left="180" w:right="106" w:firstLine="387"/>
              <w:jc w:val="both"/>
              <w:rPr>
                <w:rFonts w:ascii="GHEA Grapalat" w:hAnsi="GHEA Grapalat"/>
                <w:color w:val="000000"/>
                <w:sz w:val="24"/>
                <w:szCs w:val="24"/>
                <w:lang w:val="hy-AM"/>
              </w:rPr>
            </w:pPr>
          </w:p>
          <w:p w14:paraId="06201DAF" w14:textId="77777777" w:rsidR="005D2692" w:rsidRDefault="005D2692" w:rsidP="005D2692">
            <w:pPr>
              <w:spacing w:after="0"/>
              <w:ind w:left="180" w:right="106" w:firstLine="387"/>
              <w:jc w:val="both"/>
              <w:rPr>
                <w:rFonts w:ascii="GHEA Grapalat" w:hAnsi="GHEA Grapalat"/>
                <w:color w:val="000000"/>
                <w:sz w:val="24"/>
                <w:szCs w:val="24"/>
                <w:lang w:val="hy-AM"/>
              </w:rPr>
            </w:pPr>
          </w:p>
          <w:p w14:paraId="65C190BF" w14:textId="77777777" w:rsidR="005D2692" w:rsidRDefault="005D2692" w:rsidP="005D2692">
            <w:pPr>
              <w:spacing w:after="0"/>
              <w:ind w:left="180" w:right="106" w:firstLine="387"/>
              <w:jc w:val="both"/>
              <w:rPr>
                <w:rFonts w:ascii="GHEA Grapalat" w:hAnsi="GHEA Grapalat"/>
                <w:color w:val="000000"/>
                <w:sz w:val="24"/>
                <w:szCs w:val="24"/>
                <w:lang w:val="hy-AM"/>
              </w:rPr>
            </w:pPr>
          </w:p>
          <w:p w14:paraId="62A4EB58" w14:textId="77777777" w:rsidR="005D2692" w:rsidRDefault="005D2692" w:rsidP="005D2692">
            <w:pPr>
              <w:spacing w:after="0"/>
              <w:ind w:left="180" w:right="106" w:firstLine="387"/>
              <w:jc w:val="both"/>
              <w:rPr>
                <w:rFonts w:ascii="GHEA Grapalat" w:hAnsi="GHEA Grapalat"/>
                <w:color w:val="000000"/>
                <w:sz w:val="24"/>
                <w:szCs w:val="24"/>
                <w:lang w:val="hy-AM"/>
              </w:rPr>
            </w:pPr>
          </w:p>
          <w:p w14:paraId="5FACC86C" w14:textId="77777777" w:rsidR="005D2692" w:rsidRDefault="005D2692" w:rsidP="005D2692">
            <w:pPr>
              <w:spacing w:after="0"/>
              <w:ind w:left="180" w:right="106" w:firstLine="387"/>
              <w:jc w:val="both"/>
              <w:rPr>
                <w:rFonts w:ascii="GHEA Grapalat" w:hAnsi="GHEA Grapalat"/>
                <w:color w:val="000000"/>
                <w:sz w:val="24"/>
                <w:szCs w:val="24"/>
                <w:lang w:val="hy-AM"/>
              </w:rPr>
            </w:pPr>
          </w:p>
          <w:p w14:paraId="2EA9C4E1" w14:textId="77777777" w:rsidR="005D2692" w:rsidRDefault="005D2692" w:rsidP="005D2692">
            <w:pPr>
              <w:spacing w:after="0"/>
              <w:ind w:left="180" w:right="106" w:firstLine="387"/>
              <w:jc w:val="both"/>
              <w:rPr>
                <w:rFonts w:ascii="GHEA Grapalat" w:hAnsi="GHEA Grapalat"/>
                <w:color w:val="000000"/>
                <w:sz w:val="24"/>
                <w:szCs w:val="24"/>
                <w:lang w:val="hy-AM"/>
              </w:rPr>
            </w:pPr>
          </w:p>
          <w:p w14:paraId="18E06F76" w14:textId="77777777" w:rsidR="005D2692" w:rsidRDefault="005D2692" w:rsidP="005D2692">
            <w:pPr>
              <w:spacing w:after="0"/>
              <w:ind w:left="180" w:right="106" w:firstLine="387"/>
              <w:jc w:val="both"/>
              <w:rPr>
                <w:rFonts w:ascii="GHEA Grapalat" w:hAnsi="GHEA Grapalat"/>
                <w:color w:val="000000"/>
                <w:sz w:val="24"/>
                <w:szCs w:val="24"/>
                <w:lang w:val="hy-AM"/>
              </w:rPr>
            </w:pPr>
          </w:p>
          <w:p w14:paraId="0538475B" w14:textId="77777777" w:rsidR="005D2692" w:rsidRDefault="005D2692" w:rsidP="005D2692">
            <w:pPr>
              <w:spacing w:after="0"/>
              <w:ind w:left="180" w:right="106" w:firstLine="387"/>
              <w:jc w:val="both"/>
              <w:rPr>
                <w:rFonts w:ascii="GHEA Grapalat" w:hAnsi="GHEA Grapalat"/>
                <w:color w:val="000000"/>
                <w:sz w:val="24"/>
                <w:szCs w:val="24"/>
                <w:lang w:val="hy-AM"/>
              </w:rPr>
            </w:pPr>
          </w:p>
          <w:p w14:paraId="7CEE80F8" w14:textId="77777777" w:rsidR="005D2692" w:rsidRDefault="005D2692" w:rsidP="005D2692">
            <w:pPr>
              <w:spacing w:after="0"/>
              <w:ind w:left="180" w:right="106" w:firstLine="387"/>
              <w:jc w:val="both"/>
              <w:rPr>
                <w:rFonts w:ascii="GHEA Grapalat" w:hAnsi="GHEA Grapalat"/>
                <w:color w:val="000000"/>
                <w:sz w:val="24"/>
                <w:szCs w:val="24"/>
                <w:lang w:val="hy-AM"/>
              </w:rPr>
            </w:pPr>
          </w:p>
          <w:p w14:paraId="1B35ED03" w14:textId="77777777" w:rsidR="005D2692" w:rsidRDefault="005D2692" w:rsidP="005D2692">
            <w:pPr>
              <w:spacing w:after="0"/>
              <w:ind w:left="180" w:right="106" w:firstLine="387"/>
              <w:jc w:val="both"/>
              <w:rPr>
                <w:rFonts w:ascii="GHEA Grapalat" w:hAnsi="GHEA Grapalat"/>
                <w:color w:val="000000"/>
                <w:sz w:val="24"/>
                <w:szCs w:val="24"/>
                <w:lang w:val="hy-AM"/>
              </w:rPr>
            </w:pPr>
          </w:p>
          <w:p w14:paraId="662D6932" w14:textId="77777777" w:rsidR="005D2692" w:rsidRDefault="005D2692" w:rsidP="005D2692">
            <w:pPr>
              <w:spacing w:after="0"/>
              <w:ind w:left="180" w:right="106" w:firstLine="387"/>
              <w:jc w:val="both"/>
              <w:rPr>
                <w:rFonts w:ascii="GHEA Grapalat" w:hAnsi="GHEA Grapalat"/>
                <w:color w:val="000000"/>
                <w:sz w:val="24"/>
                <w:szCs w:val="24"/>
                <w:lang w:val="hy-AM"/>
              </w:rPr>
            </w:pPr>
          </w:p>
          <w:p w14:paraId="1505159F" w14:textId="7ED255AA" w:rsidR="005D2692" w:rsidRPr="008D134B" w:rsidRDefault="005D2692" w:rsidP="005D2692">
            <w:pPr>
              <w:spacing w:after="0"/>
              <w:ind w:left="180" w:right="106" w:firstLine="387"/>
              <w:jc w:val="both"/>
              <w:rPr>
                <w:rFonts w:ascii="GHEA Grapalat" w:hAnsi="GHEA Grapalat"/>
                <w:sz w:val="24"/>
                <w:szCs w:val="24"/>
                <w:lang w:val="hy-AM"/>
              </w:rPr>
            </w:pPr>
            <w:r w:rsidRPr="008D134B">
              <w:rPr>
                <w:rFonts w:ascii="GHEA Grapalat" w:hAnsi="GHEA Grapalat"/>
                <w:color w:val="000000"/>
                <w:sz w:val="24"/>
                <w:szCs w:val="24"/>
                <w:lang w:val="hy-AM"/>
              </w:rPr>
              <w:t>3.2.</w:t>
            </w:r>
            <w:r w:rsidRPr="008D134B">
              <w:rPr>
                <w:rFonts w:ascii="GHEA Grapalat" w:hAnsi="GHEA Grapalat"/>
                <w:sz w:val="24"/>
                <w:szCs w:val="24"/>
                <w:lang w:val="hy-AM"/>
              </w:rPr>
              <w:t xml:space="preserve"> 2-րդ միջոցառման (Հայաստանի Հանրապետության տարածքի պլանաչափ երկրաբանական ուսումնասիրում և թվային քարտեզների կազմում) մասով պարզաբանման կարիք ունի, թե արդյո՞ք համապատասխան աշխատանքները պետք է իրականացվեն մասնագիտացված (լիցենզավորված) կազմակերպությունների միջոցով</w:t>
            </w:r>
          </w:p>
          <w:p w14:paraId="12FEC6C5" w14:textId="26D50712" w:rsidR="005D2692" w:rsidRDefault="005D2692" w:rsidP="005D2692">
            <w:pPr>
              <w:spacing w:after="0"/>
              <w:ind w:left="180" w:right="106" w:firstLine="387"/>
              <w:jc w:val="both"/>
              <w:rPr>
                <w:rFonts w:ascii="GHEA Grapalat" w:hAnsi="GHEA Grapalat"/>
                <w:color w:val="000000"/>
                <w:sz w:val="24"/>
                <w:szCs w:val="24"/>
                <w:lang w:val="hy-AM"/>
              </w:rPr>
            </w:pPr>
            <w:r w:rsidRPr="008D134B">
              <w:rPr>
                <w:rFonts w:ascii="GHEA Grapalat" w:hAnsi="GHEA Grapalat"/>
                <w:color w:val="000000"/>
                <w:sz w:val="24"/>
                <w:szCs w:val="24"/>
                <w:lang w:val="hy-AM"/>
              </w:rPr>
              <w:t>Բացի այդ, պարզաբանման կարիք ունի, թե ի՞նչ հիմնավորվածությամբ է նշված միջոցառման կատարման ժամկետը սահմանվել «</w:t>
            </w:r>
            <w:r w:rsidRPr="008D134B">
              <w:rPr>
                <w:rFonts w:ascii="GHEA Grapalat" w:hAnsi="GHEA Grapalat"/>
                <w:sz w:val="24"/>
                <w:szCs w:val="24"/>
                <w:lang w:val="hy-AM"/>
              </w:rPr>
              <w:t>2035 թվականը</w:t>
            </w:r>
            <w:r w:rsidRPr="008D134B">
              <w:rPr>
                <w:rFonts w:ascii="GHEA Grapalat" w:hAnsi="GHEA Grapalat"/>
                <w:color w:val="000000"/>
                <w:sz w:val="24"/>
                <w:szCs w:val="24"/>
                <w:lang w:val="hy-AM"/>
              </w:rPr>
              <w:t xml:space="preserve">», որը կարծում ենք բավականաչափ երկար ժամկետ է նշված միջոցառման կատարման համար: </w:t>
            </w:r>
          </w:p>
          <w:p w14:paraId="557CF8F5" w14:textId="77777777" w:rsidR="005D2692" w:rsidRPr="008D134B" w:rsidRDefault="005D2692" w:rsidP="005D2692">
            <w:pPr>
              <w:spacing w:after="0"/>
              <w:ind w:left="180" w:right="106" w:firstLine="387"/>
              <w:jc w:val="both"/>
              <w:rPr>
                <w:rFonts w:ascii="GHEA Grapalat" w:hAnsi="GHEA Grapalat"/>
                <w:color w:val="000000"/>
                <w:sz w:val="24"/>
                <w:szCs w:val="24"/>
                <w:lang w:val="hy-AM"/>
              </w:rPr>
            </w:pPr>
          </w:p>
          <w:p w14:paraId="508196B8" w14:textId="77777777" w:rsidR="005D2692" w:rsidRPr="008D134B" w:rsidRDefault="005D2692" w:rsidP="005D2692">
            <w:pPr>
              <w:spacing w:after="0"/>
              <w:ind w:left="180" w:right="106" w:firstLine="387"/>
              <w:jc w:val="both"/>
              <w:rPr>
                <w:rFonts w:ascii="GHEA Grapalat" w:hAnsi="GHEA Grapalat"/>
                <w:color w:val="000000"/>
                <w:sz w:val="24"/>
                <w:szCs w:val="24"/>
                <w:lang w:val="hy-AM"/>
              </w:rPr>
            </w:pPr>
            <w:r w:rsidRPr="008D134B">
              <w:rPr>
                <w:rFonts w:ascii="GHEA Grapalat" w:hAnsi="GHEA Grapalat"/>
                <w:b/>
                <w:sz w:val="24"/>
                <w:lang w:val="hy-AM"/>
              </w:rPr>
              <w:t xml:space="preserve">4. </w:t>
            </w:r>
            <w:r w:rsidRPr="008D134B">
              <w:rPr>
                <w:rFonts w:ascii="GHEA Grapalat" w:hAnsi="GHEA Grapalat"/>
                <w:b/>
                <w:color w:val="000000"/>
                <w:sz w:val="24"/>
                <w:szCs w:val="24"/>
                <w:lang w:val="hy-AM"/>
              </w:rPr>
              <w:t xml:space="preserve">Հավելված 2-ի </w:t>
            </w:r>
            <w:r w:rsidRPr="008D134B">
              <w:rPr>
                <w:rFonts w:ascii="GHEA Grapalat" w:hAnsi="GHEA Grapalat"/>
                <w:b/>
                <w:sz w:val="24"/>
                <w:lang w:val="hy-AM"/>
              </w:rPr>
              <w:t>Ռազմավարական նպատակ 3. Ներդրումային գրավչության խթանման նպատակով միջազգային ստանդարտների համապատասխանեցում</w:t>
            </w:r>
          </w:p>
          <w:p w14:paraId="167FEDD5" w14:textId="77777777" w:rsidR="005D2692" w:rsidRPr="008D134B" w:rsidRDefault="005D2692" w:rsidP="005D2692">
            <w:pPr>
              <w:spacing w:after="0"/>
              <w:ind w:left="180" w:right="106" w:firstLine="387"/>
              <w:jc w:val="both"/>
              <w:rPr>
                <w:rFonts w:ascii="GHEA Grapalat" w:hAnsi="GHEA Grapalat"/>
                <w:sz w:val="24"/>
                <w:szCs w:val="24"/>
                <w:lang w:val="hy-AM"/>
              </w:rPr>
            </w:pPr>
            <w:r w:rsidRPr="008D134B">
              <w:rPr>
                <w:rFonts w:ascii="GHEA Grapalat" w:hAnsi="GHEA Grapalat"/>
                <w:sz w:val="24"/>
                <w:szCs w:val="24"/>
                <w:lang w:val="hy-AM"/>
              </w:rPr>
              <w:t>4.1.</w:t>
            </w:r>
            <w:r w:rsidRPr="008D134B">
              <w:rPr>
                <w:rFonts w:ascii="GHEA Grapalat" w:hAnsi="GHEA Grapalat"/>
                <w:b/>
                <w:sz w:val="24"/>
                <w:szCs w:val="24"/>
                <w:lang w:val="hy-AM"/>
              </w:rPr>
              <w:t xml:space="preserve"> «</w:t>
            </w:r>
            <w:r w:rsidRPr="008D134B">
              <w:rPr>
                <w:rFonts w:ascii="GHEA Grapalat" w:hAnsi="GHEA Grapalat"/>
                <w:sz w:val="24"/>
                <w:szCs w:val="24"/>
                <w:lang w:val="hy-AM"/>
              </w:rPr>
              <w:t xml:space="preserve">CRIRSCO </w:t>
            </w:r>
            <w:r w:rsidRPr="008D134B">
              <w:rPr>
                <w:rFonts w:ascii="GHEA Grapalat" w:hAnsi="GHEA Grapalat"/>
                <w:i/>
                <w:sz w:val="24"/>
                <w:szCs w:val="24"/>
                <w:lang w:val="hy-AM"/>
              </w:rPr>
              <w:t>(Օգտակար հանածոների պաշարների հաշվետվությունների միջազգային ստանդարտների կոմիտե)</w:t>
            </w:r>
            <w:r w:rsidRPr="008D134B">
              <w:rPr>
                <w:rFonts w:ascii="GHEA Grapalat" w:hAnsi="GHEA Grapalat"/>
                <w:sz w:val="18"/>
                <w:lang w:val="hy-AM"/>
              </w:rPr>
              <w:t xml:space="preserve"> </w:t>
            </w:r>
            <w:r w:rsidRPr="008D134B">
              <w:rPr>
                <w:rFonts w:ascii="GHEA Grapalat" w:hAnsi="GHEA Grapalat"/>
                <w:sz w:val="24"/>
                <w:szCs w:val="24"/>
                <w:lang w:val="hy-AM"/>
              </w:rPr>
              <w:t>միջազգային կառույցին անդամակցություն» միջոցառման «</w:t>
            </w:r>
            <w:r w:rsidRPr="008D134B">
              <w:rPr>
                <w:rFonts w:ascii="GHEA Grapalat" w:hAnsi="GHEA Grapalat"/>
                <w:b/>
                <w:sz w:val="24"/>
                <w:szCs w:val="24"/>
                <w:lang w:val="hy-AM"/>
              </w:rPr>
              <w:t>Ֆինանսավորման աղբյուր և կանխատեսվող չափը</w:t>
            </w:r>
            <w:r w:rsidRPr="008D134B">
              <w:rPr>
                <w:rFonts w:ascii="GHEA Grapalat" w:hAnsi="GHEA Grapalat"/>
                <w:sz w:val="24"/>
                <w:szCs w:val="24"/>
                <w:lang w:val="hy-AM"/>
              </w:rPr>
              <w:t xml:space="preserve">» սյունակում նշված է «500 մլն ՀՀ դրամ ՀՀ պետական բյուջեի միջոցներ, դոնոր </w:t>
            </w:r>
            <w:r w:rsidRPr="008D134B">
              <w:rPr>
                <w:rFonts w:ascii="GHEA Grapalat" w:hAnsi="GHEA Grapalat"/>
                <w:sz w:val="24"/>
                <w:szCs w:val="24"/>
                <w:lang w:val="hy-AM"/>
              </w:rPr>
              <w:lastRenderedPageBreak/>
              <w:t>կազմակերպություններ, օրենքով չարգելված այլ միջոցներ»: Այս կապակցությամբ պարզաբանման կարիք ունեն նշված կազմակերպությանը անդամակցության պայմանները (այդ թվում՝ անդամավճարի չափը, վճարման կարգը և այլն):</w:t>
            </w:r>
          </w:p>
          <w:p w14:paraId="44D3C7D0" w14:textId="77777777" w:rsidR="005D2692" w:rsidRPr="008D134B" w:rsidRDefault="005D2692" w:rsidP="005D2692">
            <w:pPr>
              <w:spacing w:after="0"/>
              <w:ind w:left="180" w:right="106" w:firstLine="387"/>
              <w:jc w:val="both"/>
              <w:rPr>
                <w:rFonts w:ascii="GHEA Grapalat" w:hAnsi="GHEA Grapalat"/>
                <w:sz w:val="24"/>
                <w:szCs w:val="24"/>
                <w:lang w:val="hy-AM"/>
              </w:rPr>
            </w:pPr>
            <w:r w:rsidRPr="008D134B">
              <w:rPr>
                <w:rFonts w:ascii="GHEA Grapalat" w:hAnsi="GHEA Grapalat"/>
                <w:sz w:val="24"/>
                <w:szCs w:val="24"/>
                <w:lang w:val="hy-AM"/>
              </w:rPr>
              <w:t xml:space="preserve">4.2. «Ոլորտային լաբորատորիայի կարողությունների զարգացում և միջազգային չափանիշներին համապատասխանեցում (սերտեֆիկացում)» միջոցառման կապակցությամբ պարզաբանման կարիք ունի, թե որ լաբորատորիայի մասին է խոսքը: </w:t>
            </w:r>
          </w:p>
          <w:p w14:paraId="0BA562B0" w14:textId="77777777" w:rsidR="005D2692" w:rsidRPr="008D134B" w:rsidRDefault="005D2692" w:rsidP="005D2692">
            <w:pPr>
              <w:spacing w:after="0"/>
              <w:ind w:left="180" w:right="106" w:firstLine="387"/>
              <w:jc w:val="both"/>
              <w:rPr>
                <w:rFonts w:ascii="GHEA Grapalat" w:hAnsi="GHEA Grapalat"/>
                <w:b/>
                <w:sz w:val="24"/>
                <w:lang w:val="hy-AM"/>
              </w:rPr>
            </w:pPr>
            <w:r w:rsidRPr="008D134B">
              <w:rPr>
                <w:rFonts w:ascii="GHEA Grapalat" w:hAnsi="GHEA Grapalat"/>
                <w:b/>
                <w:sz w:val="24"/>
                <w:lang w:val="hy-AM"/>
              </w:rPr>
              <w:t xml:space="preserve">5. </w:t>
            </w:r>
            <w:r w:rsidRPr="008D134B">
              <w:rPr>
                <w:rFonts w:ascii="GHEA Grapalat" w:hAnsi="GHEA Grapalat"/>
                <w:b/>
                <w:color w:val="000000"/>
                <w:sz w:val="24"/>
                <w:szCs w:val="24"/>
                <w:lang w:val="hy-AM"/>
              </w:rPr>
              <w:t xml:space="preserve">Հավելված 2-ի </w:t>
            </w:r>
            <w:r w:rsidRPr="008D134B">
              <w:rPr>
                <w:rFonts w:ascii="GHEA Grapalat" w:hAnsi="GHEA Grapalat"/>
                <w:b/>
                <w:sz w:val="24"/>
                <w:lang w:val="hy-AM"/>
              </w:rPr>
              <w:t>Ռազմավարական նպատակ 5. Շրջակա միջավայրի կառավարում</w:t>
            </w:r>
          </w:p>
          <w:p w14:paraId="62C7B188" w14:textId="77777777" w:rsidR="005D2692" w:rsidRPr="008D134B" w:rsidRDefault="005D2692" w:rsidP="005D2692">
            <w:pPr>
              <w:pBdr>
                <w:top w:val="nil"/>
                <w:left w:val="nil"/>
                <w:bottom w:val="nil"/>
                <w:right w:val="nil"/>
                <w:between w:val="nil"/>
              </w:pBdr>
              <w:spacing w:after="0"/>
              <w:ind w:left="180" w:right="106" w:firstLine="387"/>
              <w:jc w:val="both"/>
              <w:rPr>
                <w:rFonts w:ascii="GHEA Grapalat" w:hAnsi="GHEA Grapalat"/>
                <w:sz w:val="24"/>
                <w:szCs w:val="24"/>
                <w:lang w:val="hy-AM"/>
              </w:rPr>
            </w:pPr>
            <w:r w:rsidRPr="008D134B">
              <w:rPr>
                <w:rFonts w:ascii="GHEA Grapalat" w:hAnsi="GHEA Grapalat"/>
                <w:sz w:val="24"/>
                <w:lang w:val="hy-AM"/>
              </w:rPr>
              <w:t xml:space="preserve">5.1.  </w:t>
            </w:r>
            <w:r w:rsidRPr="008D134B">
              <w:rPr>
                <w:rFonts w:ascii="GHEA Grapalat" w:hAnsi="GHEA Grapalat"/>
                <w:sz w:val="24"/>
                <w:szCs w:val="24"/>
                <w:lang w:val="hy-AM"/>
              </w:rPr>
              <w:t>«</w:t>
            </w:r>
            <w:r w:rsidRPr="008D134B">
              <w:rPr>
                <w:rFonts w:ascii="GHEA Grapalat" w:hAnsi="GHEA Grapalat"/>
                <w:b/>
                <w:color w:val="000000"/>
                <w:sz w:val="24"/>
                <w:szCs w:val="24"/>
                <w:lang w:val="hy-AM"/>
              </w:rPr>
              <w:t>Խնդիր՝</w:t>
            </w:r>
            <w:r w:rsidRPr="008D134B">
              <w:rPr>
                <w:rFonts w:ascii="GHEA Grapalat" w:hAnsi="GHEA Grapalat"/>
                <w:color w:val="000000"/>
                <w:sz w:val="24"/>
                <w:szCs w:val="24"/>
                <w:lang w:val="hy-AM"/>
              </w:rPr>
              <w:t xml:space="preserve"> Շրջակա միջավայրի վրա ազդեցության գործընթացի, հանրային քննարկումների ընթացակարգերի բարելավման անհրաժեշտություն</w:t>
            </w:r>
            <w:r w:rsidRPr="008D134B">
              <w:rPr>
                <w:rFonts w:ascii="GHEA Grapalat" w:hAnsi="GHEA Grapalat"/>
                <w:sz w:val="24"/>
                <w:szCs w:val="24"/>
                <w:lang w:val="hy-AM"/>
              </w:rPr>
              <w:t>» բաժնի 8-րդ միջոցառմամբ նախատեսվում է «</w:t>
            </w:r>
            <w:r w:rsidRPr="008D134B">
              <w:rPr>
                <w:rFonts w:ascii="GHEA Grapalat" w:eastAsia="GHEA Grapalat" w:hAnsi="GHEA Grapalat" w:cs="GHEA Grapalat"/>
                <w:color w:val="000000"/>
                <w:sz w:val="24"/>
                <w:szCs w:val="24"/>
                <w:lang w:val="hy-AM"/>
              </w:rPr>
              <w:t>Նոր ոլորտային մասնագետների ներգրավում</w:t>
            </w:r>
            <w:r w:rsidRPr="008D134B">
              <w:rPr>
                <w:rFonts w:ascii="GHEA Grapalat" w:hAnsi="GHEA Grapalat"/>
                <w:sz w:val="24"/>
                <w:szCs w:val="24"/>
                <w:lang w:val="hy-AM"/>
              </w:rPr>
              <w:t xml:space="preserve">», որի անհրաժեշտությունն ունի մանրամասն հիմնավորման կարիք: </w:t>
            </w:r>
          </w:p>
          <w:p w14:paraId="21F2A612" w14:textId="77777777" w:rsidR="005D2692" w:rsidRPr="008D134B" w:rsidRDefault="005D2692" w:rsidP="005D2692">
            <w:pPr>
              <w:spacing w:after="0"/>
              <w:ind w:left="180" w:right="106" w:firstLine="387"/>
              <w:jc w:val="both"/>
              <w:rPr>
                <w:rFonts w:ascii="GHEA Grapalat" w:hAnsi="GHEA Grapalat"/>
                <w:b/>
                <w:color w:val="000000"/>
                <w:sz w:val="24"/>
                <w:szCs w:val="24"/>
                <w:lang w:val="hy-AM"/>
              </w:rPr>
            </w:pPr>
            <w:r w:rsidRPr="008D134B">
              <w:rPr>
                <w:rFonts w:ascii="GHEA Grapalat" w:hAnsi="GHEA Grapalat"/>
                <w:b/>
                <w:sz w:val="24"/>
                <w:szCs w:val="24"/>
                <w:lang w:val="hy-AM"/>
              </w:rPr>
              <w:t xml:space="preserve">6. </w:t>
            </w:r>
            <w:r w:rsidRPr="008D134B">
              <w:rPr>
                <w:rFonts w:ascii="GHEA Grapalat" w:hAnsi="GHEA Grapalat"/>
                <w:b/>
                <w:color w:val="000000"/>
                <w:sz w:val="24"/>
                <w:szCs w:val="24"/>
                <w:lang w:val="hy-AM"/>
              </w:rPr>
              <w:t xml:space="preserve">Հավելված 2-ի Ռազմավարական նպատակ 8. Հողօգտագործման իրավունքի տրամադրման և հողերի ձեռքբերման գործընթացների և գործիքակազմի պարզեցում, ինչպես նաև հողօգտագործման և ընդերքօգտագործման գործընթացների ներդաշնակեցում </w:t>
            </w:r>
          </w:p>
          <w:p w14:paraId="74D9B715" w14:textId="77777777" w:rsidR="005D2692" w:rsidRPr="008D134B" w:rsidRDefault="005D2692" w:rsidP="005D2692">
            <w:pPr>
              <w:pBdr>
                <w:top w:val="nil"/>
                <w:left w:val="nil"/>
                <w:bottom w:val="nil"/>
                <w:right w:val="nil"/>
                <w:between w:val="nil"/>
              </w:pBdr>
              <w:spacing w:after="0"/>
              <w:ind w:left="180" w:right="106" w:firstLine="387"/>
              <w:jc w:val="both"/>
              <w:rPr>
                <w:rFonts w:ascii="GHEA Grapalat" w:hAnsi="GHEA Grapalat"/>
                <w:b/>
                <w:color w:val="000000"/>
                <w:sz w:val="24"/>
                <w:szCs w:val="24"/>
                <w:lang w:val="hy-AM"/>
              </w:rPr>
            </w:pPr>
            <w:r w:rsidRPr="008D134B">
              <w:rPr>
                <w:rFonts w:ascii="GHEA Grapalat" w:hAnsi="GHEA Grapalat"/>
                <w:b/>
                <w:color w:val="000000"/>
                <w:sz w:val="24"/>
                <w:szCs w:val="24"/>
                <w:lang w:val="hy-AM"/>
              </w:rPr>
              <w:t>Խնդիր 1. Հանրային և մասնավոր շահի հավասարակշռումը ընդերքօգտագործման համար հողային իրավունքների շրջանակում</w:t>
            </w:r>
          </w:p>
          <w:p w14:paraId="5F51A9D2" w14:textId="77777777" w:rsidR="005D2692" w:rsidRPr="008D134B" w:rsidRDefault="005D2692" w:rsidP="005D2692">
            <w:pPr>
              <w:spacing w:after="0"/>
              <w:ind w:left="180" w:right="106" w:firstLine="387"/>
              <w:jc w:val="both"/>
              <w:rPr>
                <w:rFonts w:ascii="GHEA Grapalat" w:hAnsi="GHEA Grapalat"/>
                <w:sz w:val="24"/>
                <w:szCs w:val="24"/>
                <w:lang w:val="hy-AM"/>
              </w:rPr>
            </w:pPr>
            <w:r w:rsidRPr="008D134B">
              <w:rPr>
                <w:rFonts w:ascii="GHEA Grapalat" w:hAnsi="GHEA Grapalat"/>
                <w:sz w:val="24"/>
                <w:szCs w:val="24"/>
                <w:lang w:val="hy-AM"/>
              </w:rPr>
              <w:t>6.1. 4-րդ՝  «</w:t>
            </w:r>
            <w:r w:rsidRPr="008D134B">
              <w:rPr>
                <w:rFonts w:ascii="GHEA Grapalat" w:hAnsi="GHEA Grapalat" w:cs="Sylfaen"/>
                <w:color w:val="000000"/>
                <w:sz w:val="24"/>
                <w:szCs w:val="24"/>
                <w:lang w:val="hy-AM"/>
              </w:rPr>
              <w:t>Սահմանել</w:t>
            </w:r>
            <w:r w:rsidRPr="008D134B">
              <w:rPr>
                <w:rFonts w:ascii="GHEA Grapalat" w:hAnsi="GHEA Grapalat"/>
                <w:color w:val="000000"/>
                <w:sz w:val="24"/>
                <w:szCs w:val="24"/>
                <w:lang w:val="hy-AM"/>
              </w:rPr>
              <w:t xml:space="preserve"> պարզեցված ընթացակարգեր հողամասի նպատակային նշանակության փոփոխության համար անհրաժեշտ փաստաթղթերը դիմումի հետ միասին ներկայացնելու համար</w:t>
            </w:r>
            <w:r w:rsidRPr="008D134B">
              <w:rPr>
                <w:rFonts w:ascii="GHEA Grapalat" w:hAnsi="GHEA Grapalat"/>
                <w:sz w:val="24"/>
                <w:szCs w:val="24"/>
                <w:lang w:val="hy-AM"/>
              </w:rPr>
              <w:t xml:space="preserve">» միջոցառման անվանումը չի </w:t>
            </w:r>
            <w:r w:rsidRPr="008D134B">
              <w:rPr>
                <w:rFonts w:ascii="GHEA Grapalat" w:hAnsi="GHEA Grapalat"/>
                <w:sz w:val="24"/>
                <w:szCs w:val="24"/>
                <w:lang w:val="hy-AM"/>
              </w:rPr>
              <w:lastRenderedPageBreak/>
              <w:t xml:space="preserve">համապատասխանում 2-րդ՝ «Միջոցառումների կատարմամբ ակնկալվող արդյունքները և ազդեցությունը»  սյունակի բովանդակությանը: Վերոգրյալից ելնելով առաջարկում ենք նշված դրույթները համապատասխանեցնել միմյանց: </w:t>
            </w:r>
          </w:p>
          <w:p w14:paraId="5AECCD9B" w14:textId="77777777" w:rsidR="005D2692" w:rsidRPr="008D134B" w:rsidRDefault="005D2692" w:rsidP="005D2692">
            <w:pPr>
              <w:spacing w:after="0"/>
              <w:ind w:left="180" w:right="106" w:firstLine="387"/>
              <w:jc w:val="both"/>
              <w:rPr>
                <w:rFonts w:ascii="GHEA Grapalat" w:hAnsi="GHEA Grapalat"/>
                <w:b/>
                <w:color w:val="000000"/>
                <w:sz w:val="24"/>
                <w:szCs w:val="24"/>
                <w:lang w:val="hy-AM"/>
              </w:rPr>
            </w:pPr>
            <w:r w:rsidRPr="008D134B">
              <w:rPr>
                <w:rFonts w:ascii="GHEA Grapalat" w:hAnsi="GHEA Grapalat"/>
                <w:b/>
                <w:color w:val="000000"/>
                <w:sz w:val="24"/>
                <w:szCs w:val="24"/>
                <w:lang w:val="hy-AM"/>
              </w:rPr>
              <w:t>7. Հավելված 2-ի Ռազմավարական նպատակ 9. Աշխատողների առողջության պահպանության և անվտանգության ապահովում</w:t>
            </w:r>
          </w:p>
          <w:p w14:paraId="499897DD" w14:textId="32DBC246" w:rsidR="005D2692" w:rsidRDefault="005D2692" w:rsidP="005D2692">
            <w:pPr>
              <w:spacing w:after="0"/>
              <w:ind w:left="180" w:right="106" w:firstLine="387"/>
              <w:jc w:val="both"/>
              <w:rPr>
                <w:rFonts w:ascii="GHEA Grapalat" w:hAnsi="GHEA Grapalat"/>
                <w:color w:val="000000"/>
                <w:sz w:val="24"/>
                <w:szCs w:val="24"/>
                <w:lang w:val="hy-AM"/>
              </w:rPr>
            </w:pPr>
            <w:r w:rsidRPr="008D134B">
              <w:rPr>
                <w:rFonts w:ascii="GHEA Grapalat" w:hAnsi="GHEA Grapalat"/>
                <w:color w:val="000000"/>
                <w:sz w:val="24"/>
                <w:szCs w:val="24"/>
                <w:lang w:val="hy-AM"/>
              </w:rPr>
              <w:t xml:space="preserve">7.1. Սույն բաժնի 3-րդ միջոցառումը բացակայում է: </w:t>
            </w:r>
          </w:p>
          <w:p w14:paraId="33B8CCA0" w14:textId="538EDDC1" w:rsidR="005D2692" w:rsidRDefault="005D2692" w:rsidP="005D2692">
            <w:pPr>
              <w:spacing w:after="0"/>
              <w:ind w:left="180" w:right="106" w:firstLine="387"/>
              <w:jc w:val="both"/>
              <w:rPr>
                <w:rFonts w:ascii="GHEA Grapalat" w:hAnsi="GHEA Grapalat"/>
                <w:color w:val="000000"/>
                <w:sz w:val="24"/>
                <w:szCs w:val="24"/>
                <w:lang w:val="hy-AM"/>
              </w:rPr>
            </w:pPr>
          </w:p>
          <w:p w14:paraId="2ADE27D5" w14:textId="77777777" w:rsidR="005D2692" w:rsidRPr="008D134B" w:rsidRDefault="005D2692" w:rsidP="005D2692">
            <w:pPr>
              <w:spacing w:after="0"/>
              <w:ind w:left="180" w:right="106" w:firstLine="387"/>
              <w:jc w:val="both"/>
              <w:rPr>
                <w:rFonts w:ascii="GHEA Grapalat" w:hAnsi="GHEA Grapalat"/>
                <w:color w:val="000000"/>
                <w:sz w:val="24"/>
                <w:szCs w:val="24"/>
                <w:lang w:val="hy-AM"/>
              </w:rPr>
            </w:pPr>
          </w:p>
          <w:p w14:paraId="7E06C9FB" w14:textId="77777777" w:rsidR="005D2692" w:rsidRPr="008D134B" w:rsidRDefault="005D2692" w:rsidP="005D2692">
            <w:pPr>
              <w:spacing w:after="0"/>
              <w:ind w:left="180" w:right="106" w:firstLine="387"/>
              <w:jc w:val="both"/>
              <w:rPr>
                <w:rFonts w:ascii="GHEA Grapalat" w:hAnsi="GHEA Grapalat"/>
                <w:color w:val="000000"/>
                <w:sz w:val="24"/>
                <w:lang w:val="hy-AM"/>
              </w:rPr>
            </w:pPr>
            <w:r w:rsidRPr="008D134B">
              <w:rPr>
                <w:rFonts w:ascii="GHEA Grapalat" w:hAnsi="GHEA Grapalat"/>
                <w:color w:val="000000"/>
                <w:sz w:val="24"/>
                <w:szCs w:val="24"/>
                <w:lang w:val="hy-AM"/>
              </w:rPr>
              <w:t>7.2. 4-րդ միջոցառմամբ սահմանված է «</w:t>
            </w:r>
            <w:r w:rsidRPr="008D134B">
              <w:rPr>
                <w:rFonts w:ascii="GHEA Grapalat" w:hAnsi="GHEA Grapalat"/>
                <w:color w:val="000000"/>
                <w:sz w:val="24"/>
                <w:lang w:val="hy-AM"/>
              </w:rPr>
              <w:t xml:space="preserve">Ընդերքօգտագործողների համար սահմանել իրավական պահանջ՝ իրականացնելու տեխ.անվտանգության և համայնքային առողջության ռիսկերի գնահատում և մշակել պարբերական հաշվետվողականության համակարգ» միջոցառումը: Այս կապակցությամբ պարզաբանման կարիք ունի թե ինչ իրավական պահանջի սահմանման մասին է խոսքը: Արդյո՞ք ենթադրվում է, որ ընդերքօգտագործողը տեխ. անվտանգության և համայնքային առողջության ռիսկերի գնահատումը կարող է պատվիրակել համապատասխան մասնագիտացված կազմակերպությունների (որքանո՞վ ընդերքօգտագործողների պատվիրակած գնահատումները կարող են լինել անաչառ): </w:t>
            </w:r>
          </w:p>
          <w:p w14:paraId="657F9413" w14:textId="77777777" w:rsidR="005D2692" w:rsidRPr="008D134B" w:rsidRDefault="005D2692" w:rsidP="005D2692">
            <w:pPr>
              <w:spacing w:after="0"/>
              <w:ind w:left="180" w:right="106" w:firstLine="387"/>
              <w:jc w:val="both"/>
              <w:rPr>
                <w:rFonts w:ascii="GHEA Grapalat" w:hAnsi="GHEA Grapalat"/>
                <w:b/>
                <w:sz w:val="24"/>
                <w:szCs w:val="24"/>
                <w:lang w:val="hy-AM"/>
              </w:rPr>
            </w:pPr>
            <w:r w:rsidRPr="008D134B">
              <w:rPr>
                <w:rFonts w:ascii="GHEA Grapalat" w:hAnsi="GHEA Grapalat"/>
                <w:b/>
                <w:sz w:val="24"/>
                <w:szCs w:val="24"/>
                <w:lang w:val="hy-AM"/>
              </w:rPr>
              <w:t xml:space="preserve">8. Հավելված 2-ի՝ </w:t>
            </w:r>
            <w:r w:rsidRPr="008D134B">
              <w:rPr>
                <w:rFonts w:ascii="GHEA Grapalat" w:hAnsi="GHEA Grapalat"/>
                <w:b/>
                <w:color w:val="000000"/>
                <w:sz w:val="24"/>
                <w:szCs w:val="24"/>
                <w:lang w:val="hy-AM"/>
              </w:rPr>
              <w:t>Ռազմավարական նպատակ 11. Կայուն, կանխատեսելի և գրավիչ ներդրումային միջավայրի ձևավորում</w:t>
            </w:r>
          </w:p>
          <w:p w14:paraId="6A607A56" w14:textId="77777777" w:rsidR="005D2692" w:rsidRPr="008D134B" w:rsidRDefault="005D2692" w:rsidP="005D2692">
            <w:pPr>
              <w:spacing w:after="0"/>
              <w:ind w:left="180" w:right="106" w:firstLine="387"/>
              <w:jc w:val="both"/>
              <w:rPr>
                <w:rFonts w:ascii="GHEA Grapalat" w:hAnsi="GHEA Grapalat"/>
                <w:color w:val="000000"/>
                <w:sz w:val="24"/>
                <w:szCs w:val="24"/>
                <w:lang w:val="hy-AM"/>
              </w:rPr>
            </w:pPr>
            <w:r w:rsidRPr="008D134B">
              <w:rPr>
                <w:rFonts w:ascii="GHEA Grapalat" w:hAnsi="GHEA Grapalat"/>
                <w:sz w:val="24"/>
                <w:szCs w:val="24"/>
                <w:lang w:val="hy-AM"/>
              </w:rPr>
              <w:lastRenderedPageBreak/>
              <w:t>8.1. 2-րդ՝ «</w:t>
            </w:r>
            <w:r w:rsidRPr="008D134B">
              <w:rPr>
                <w:rFonts w:ascii="GHEA Grapalat" w:hAnsi="GHEA Grapalat"/>
                <w:color w:val="000000"/>
                <w:sz w:val="24"/>
                <w:szCs w:val="24"/>
                <w:lang w:val="hy-AM"/>
              </w:rPr>
              <w:t xml:space="preserve">Ներդնել հարակից ոլորտներում համալիր իրավունքների ձեռք բերման պարզեցված գործընթաց՝ հաշվի առնելով այն, որ ողջ տեղեկատվությունը գնահատվում է ՇՄԱԳ փորձաքննության շրջանակներում» միջոցառման մասով պարզաբանման կարիք ունի «հարակից ոլորտներ» հասկացությունը: </w:t>
            </w:r>
          </w:p>
          <w:p w14:paraId="1242227E" w14:textId="77777777" w:rsidR="005D2692" w:rsidRPr="008D134B" w:rsidRDefault="005D2692" w:rsidP="005D2692">
            <w:pPr>
              <w:spacing w:after="0"/>
              <w:ind w:left="180" w:right="106" w:firstLine="387"/>
              <w:jc w:val="both"/>
              <w:rPr>
                <w:rFonts w:ascii="GHEA Grapalat" w:hAnsi="GHEA Grapalat"/>
                <w:b/>
                <w:color w:val="000000"/>
                <w:sz w:val="24"/>
                <w:szCs w:val="24"/>
                <w:lang w:val="hy-AM"/>
              </w:rPr>
            </w:pPr>
            <w:r w:rsidRPr="008D134B">
              <w:rPr>
                <w:rFonts w:ascii="GHEA Grapalat" w:hAnsi="GHEA Grapalat"/>
                <w:b/>
                <w:color w:val="000000"/>
                <w:sz w:val="24"/>
                <w:szCs w:val="24"/>
                <w:lang w:val="hy-AM"/>
              </w:rPr>
              <w:t>9. Հավելված 2-ի՝ Ռազմավարական նպատակ 14. Խոցելի խմբերի ներգրավում</w:t>
            </w:r>
          </w:p>
          <w:p w14:paraId="0E31E8CF" w14:textId="77777777" w:rsidR="005D2692" w:rsidRPr="008D134B" w:rsidRDefault="005D2692" w:rsidP="005D2692">
            <w:pPr>
              <w:spacing w:after="0"/>
              <w:ind w:left="180" w:right="106" w:firstLine="387"/>
              <w:jc w:val="both"/>
              <w:rPr>
                <w:rFonts w:ascii="GHEA Grapalat" w:hAnsi="GHEA Grapalat"/>
                <w:color w:val="000000"/>
                <w:sz w:val="24"/>
                <w:szCs w:val="24"/>
                <w:lang w:val="hy-AM"/>
              </w:rPr>
            </w:pPr>
            <w:r w:rsidRPr="008D134B">
              <w:rPr>
                <w:rFonts w:ascii="GHEA Grapalat" w:hAnsi="GHEA Grapalat"/>
                <w:color w:val="000000"/>
                <w:sz w:val="24"/>
                <w:szCs w:val="24"/>
                <w:lang w:val="hy-AM"/>
              </w:rPr>
              <w:t xml:space="preserve">9.1. Սույն նպատակի ներքո ներկայացված 1-ից 4 միջոցառումներն ունեն հստակեցման կարիք, մասնավորապես, թե ո՞ր խմբերն են համարվելու «Խոցելի խմբեր»: </w:t>
            </w:r>
          </w:p>
          <w:p w14:paraId="2BBD070C" w14:textId="0254C921" w:rsidR="005D2692" w:rsidRPr="008D134B" w:rsidRDefault="005D2692" w:rsidP="005D2692">
            <w:pPr>
              <w:spacing w:after="0"/>
              <w:ind w:left="180" w:right="106" w:firstLine="387"/>
              <w:jc w:val="both"/>
              <w:rPr>
                <w:rFonts w:ascii="GHEA Grapalat" w:hAnsi="GHEA Grapalat" w:cs="CIDFont+F1"/>
                <w:sz w:val="24"/>
                <w:szCs w:val="24"/>
                <w:lang w:val="hy-AM"/>
              </w:rPr>
            </w:pPr>
            <w:r w:rsidRPr="008D134B">
              <w:rPr>
                <w:rFonts w:ascii="GHEA Grapalat" w:hAnsi="GHEA Grapalat"/>
                <w:color w:val="000000"/>
                <w:sz w:val="24"/>
                <w:szCs w:val="24"/>
                <w:lang w:val="hy-AM"/>
              </w:rPr>
              <w:t>10</w:t>
            </w:r>
            <w:r w:rsidRPr="008D134B">
              <w:rPr>
                <w:rFonts w:ascii="Cambria Math" w:hAnsi="Cambria Math" w:cs="Cambria Math"/>
                <w:color w:val="000000"/>
                <w:sz w:val="24"/>
                <w:szCs w:val="24"/>
                <w:lang w:val="hy-AM"/>
              </w:rPr>
              <w:t>․</w:t>
            </w:r>
            <w:r w:rsidRPr="008D134B">
              <w:rPr>
                <w:rFonts w:ascii="GHEA Grapalat" w:hAnsi="GHEA Grapalat"/>
                <w:color w:val="000000"/>
                <w:sz w:val="24"/>
                <w:szCs w:val="24"/>
                <w:lang w:val="hy-AM"/>
              </w:rPr>
              <w:t xml:space="preserve"> Ռազմավարությունը և գործողությունների պլանը ձևակերպելիս անհրաժեշտ է առաջնորդվել Վարչապետի 30.12.2021թ. </w:t>
            </w:r>
            <w:r w:rsidRPr="008D134B">
              <w:rPr>
                <w:rFonts w:ascii="GHEA Grapalat" w:hAnsi="GHEA Grapalat" w:cs="CIDFont+F1"/>
                <w:sz w:val="24"/>
                <w:szCs w:val="24"/>
                <w:lang w:val="hy-AM"/>
              </w:rPr>
              <w:t xml:space="preserve">N 1508–Լ որոշմամբ հաստատված մեթոդական հրահանգով: </w:t>
            </w:r>
          </w:p>
          <w:p w14:paraId="0DC41388" w14:textId="77777777" w:rsidR="005D2692" w:rsidRPr="008D134B" w:rsidRDefault="005D2692" w:rsidP="005D2692">
            <w:pPr>
              <w:spacing w:after="0"/>
              <w:ind w:left="180" w:right="106" w:firstLine="387"/>
              <w:contextualSpacing/>
              <w:jc w:val="both"/>
              <w:rPr>
                <w:rFonts w:ascii="GHEA Grapalat" w:eastAsia="Times New Roman" w:hAnsi="GHEA Grapalat" w:cs="Times New Roman"/>
                <w:bCs/>
                <w:color w:val="000000"/>
                <w:sz w:val="24"/>
                <w:szCs w:val="24"/>
                <w:lang w:val="hy-AM"/>
              </w:rPr>
            </w:pPr>
          </w:p>
        </w:tc>
        <w:tc>
          <w:tcPr>
            <w:tcW w:w="6597" w:type="dxa"/>
            <w:gridSpan w:val="5"/>
            <w:shd w:val="clear" w:color="auto" w:fill="FFFFFF"/>
          </w:tcPr>
          <w:p w14:paraId="00B9216B" w14:textId="5F9C9B8E"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4"/>
                <w:szCs w:val="24"/>
                <w:lang w:val="hy-AM"/>
              </w:rPr>
            </w:pPr>
            <w:r w:rsidRPr="00483CF5">
              <w:rPr>
                <w:rFonts w:ascii="GHEA Grapalat" w:eastAsia="Times New Roman" w:hAnsi="GHEA Grapalat" w:cs="Times New Roman"/>
                <w:b/>
                <w:color w:val="000000"/>
                <w:sz w:val="24"/>
                <w:szCs w:val="24"/>
                <w:lang w:val="hy-AM"/>
              </w:rPr>
              <w:lastRenderedPageBreak/>
              <w:t xml:space="preserve"> 1</w:t>
            </w:r>
            <w:r w:rsidRPr="00483CF5">
              <w:rPr>
                <w:rFonts w:ascii="Cambria Math" w:eastAsia="Times New Roman" w:hAnsi="Cambria Math" w:cs="Cambria Math"/>
                <w:b/>
                <w:color w:val="000000"/>
                <w:sz w:val="24"/>
                <w:szCs w:val="24"/>
                <w:lang w:val="hy-AM"/>
              </w:rPr>
              <w:t>․</w:t>
            </w:r>
            <w:r w:rsidRPr="00483CF5">
              <w:rPr>
                <w:rFonts w:ascii="GHEA Grapalat" w:eastAsia="Times New Roman" w:hAnsi="GHEA Grapalat" w:cs="Times New Roman"/>
                <w:b/>
                <w:color w:val="000000"/>
                <w:sz w:val="24"/>
                <w:szCs w:val="24"/>
                <w:lang w:val="hy-AM"/>
              </w:rPr>
              <w:t xml:space="preserve"> </w:t>
            </w:r>
            <w:r w:rsidRPr="00483CF5">
              <w:rPr>
                <w:rFonts w:ascii="GHEA Grapalat" w:eastAsia="Times New Roman" w:hAnsi="GHEA Grapalat" w:cs="GHEA Grapalat"/>
                <w:b/>
                <w:color w:val="000000"/>
                <w:sz w:val="24"/>
                <w:szCs w:val="24"/>
                <w:lang w:val="hy-AM"/>
              </w:rPr>
              <w:t>Ընդունվել</w:t>
            </w:r>
            <w:r w:rsidRPr="00483CF5">
              <w:rPr>
                <w:rFonts w:ascii="GHEA Grapalat" w:eastAsia="Times New Roman" w:hAnsi="GHEA Grapalat" w:cs="Times New Roman"/>
                <w:b/>
                <w:color w:val="000000"/>
                <w:sz w:val="24"/>
                <w:szCs w:val="24"/>
                <w:lang w:val="hy-AM"/>
              </w:rPr>
              <w:t xml:space="preserve"> է։</w:t>
            </w:r>
          </w:p>
          <w:p w14:paraId="302E1DB7" w14:textId="6968893D"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r w:rsidRPr="00483CF5">
              <w:rPr>
                <w:rFonts w:ascii="GHEA Grapalat" w:eastAsia="Times New Roman" w:hAnsi="GHEA Grapalat" w:cs="Times New Roman"/>
                <w:b/>
                <w:color w:val="000000"/>
                <w:sz w:val="24"/>
                <w:szCs w:val="24"/>
                <w:lang w:val="hy-AM"/>
              </w:rPr>
              <w:t xml:space="preserve"> </w:t>
            </w:r>
            <w:r w:rsidRPr="00483CF5">
              <w:rPr>
                <w:rFonts w:ascii="GHEA Grapalat" w:eastAsia="Times New Roman" w:hAnsi="GHEA Grapalat" w:cs="Times New Roman"/>
                <w:bCs/>
                <w:color w:val="000000"/>
                <w:sz w:val="24"/>
                <w:szCs w:val="24"/>
                <w:lang w:val="hy-AM"/>
              </w:rPr>
              <w:t>Կատարվել է համապատասխան փոփոխություն։</w:t>
            </w:r>
          </w:p>
          <w:p w14:paraId="7360A99E"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1B29291B"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4"/>
                <w:szCs w:val="24"/>
                <w:lang w:val="hy-AM"/>
              </w:rPr>
            </w:pPr>
            <w:r w:rsidRPr="00483CF5">
              <w:rPr>
                <w:rFonts w:ascii="GHEA Grapalat" w:eastAsia="Times New Roman" w:hAnsi="GHEA Grapalat" w:cs="Times New Roman"/>
                <w:b/>
                <w:color w:val="000000"/>
                <w:sz w:val="24"/>
                <w:szCs w:val="24"/>
                <w:lang w:val="hy-AM"/>
              </w:rPr>
              <w:t xml:space="preserve">  2</w:t>
            </w:r>
            <w:r w:rsidRPr="00483CF5">
              <w:rPr>
                <w:rFonts w:ascii="Cambria Math" w:eastAsia="Times New Roman" w:hAnsi="Cambria Math" w:cs="Cambria Math"/>
                <w:b/>
                <w:color w:val="000000"/>
                <w:sz w:val="24"/>
                <w:szCs w:val="24"/>
                <w:lang w:val="hy-AM"/>
              </w:rPr>
              <w:t>․</w:t>
            </w:r>
            <w:r w:rsidRPr="00483CF5">
              <w:rPr>
                <w:rFonts w:ascii="GHEA Grapalat" w:eastAsia="Times New Roman" w:hAnsi="GHEA Grapalat" w:cs="Cambria Math"/>
                <w:b/>
                <w:color w:val="000000"/>
                <w:sz w:val="24"/>
                <w:szCs w:val="24"/>
                <w:lang w:val="hy-AM"/>
              </w:rPr>
              <w:t xml:space="preserve"> </w:t>
            </w:r>
            <w:r w:rsidRPr="00483CF5">
              <w:rPr>
                <w:rFonts w:ascii="GHEA Grapalat" w:eastAsia="Times New Roman" w:hAnsi="GHEA Grapalat" w:cs="GHEA Grapalat"/>
                <w:b/>
                <w:color w:val="000000"/>
                <w:sz w:val="24"/>
                <w:szCs w:val="24"/>
                <w:lang w:val="hy-AM"/>
              </w:rPr>
              <w:t>Ընդունվել</w:t>
            </w:r>
            <w:r w:rsidRPr="00483CF5">
              <w:rPr>
                <w:rFonts w:ascii="GHEA Grapalat" w:eastAsia="Times New Roman" w:hAnsi="GHEA Grapalat" w:cs="Times New Roman"/>
                <w:b/>
                <w:color w:val="000000"/>
                <w:sz w:val="24"/>
                <w:szCs w:val="24"/>
                <w:lang w:val="hy-AM"/>
              </w:rPr>
              <w:t xml:space="preserve"> է։</w:t>
            </w:r>
          </w:p>
          <w:p w14:paraId="71338DB1" w14:textId="151A9E38"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4"/>
                <w:szCs w:val="24"/>
                <w:lang w:val="hy-AM"/>
              </w:rPr>
            </w:pPr>
            <w:r w:rsidRPr="00483CF5">
              <w:rPr>
                <w:rFonts w:ascii="GHEA Grapalat" w:eastAsia="Times New Roman" w:hAnsi="GHEA Grapalat" w:cs="Times New Roman"/>
                <w:b/>
                <w:color w:val="000000"/>
                <w:sz w:val="24"/>
                <w:szCs w:val="24"/>
                <w:lang w:val="hy-AM"/>
              </w:rPr>
              <w:t xml:space="preserve"> </w:t>
            </w:r>
            <w:r w:rsidRPr="00483CF5">
              <w:rPr>
                <w:rFonts w:ascii="GHEA Grapalat" w:eastAsia="Times New Roman" w:hAnsi="GHEA Grapalat" w:cs="Times New Roman"/>
                <w:bCs/>
                <w:color w:val="000000"/>
                <w:sz w:val="24"/>
                <w:szCs w:val="24"/>
                <w:lang w:val="hy-AM"/>
              </w:rPr>
              <w:t>Կատարվել է համապատասխան փոփոխություն։</w:t>
            </w:r>
          </w:p>
          <w:p w14:paraId="7A79A39A"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4"/>
                <w:szCs w:val="24"/>
                <w:lang w:val="hy-AM"/>
              </w:rPr>
            </w:pPr>
          </w:p>
          <w:p w14:paraId="67BB4E94"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4"/>
                <w:szCs w:val="24"/>
                <w:lang w:val="hy-AM"/>
              </w:rPr>
            </w:pPr>
          </w:p>
          <w:p w14:paraId="1A95C68E"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4"/>
                <w:szCs w:val="24"/>
                <w:lang w:val="hy-AM"/>
              </w:rPr>
            </w:pPr>
          </w:p>
          <w:p w14:paraId="30DFA06C"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4"/>
                <w:szCs w:val="24"/>
                <w:lang w:val="hy-AM"/>
              </w:rPr>
            </w:pPr>
          </w:p>
          <w:p w14:paraId="1ACF24C9"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4"/>
                <w:szCs w:val="24"/>
                <w:lang w:val="hy-AM"/>
              </w:rPr>
            </w:pPr>
          </w:p>
          <w:p w14:paraId="2E8C7FB8"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4"/>
                <w:szCs w:val="24"/>
                <w:lang w:val="hy-AM"/>
              </w:rPr>
            </w:pPr>
          </w:p>
          <w:p w14:paraId="7E2512EF" w14:textId="274E2DF6" w:rsidR="005D2692"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4"/>
                <w:szCs w:val="24"/>
                <w:lang w:val="hy-AM"/>
              </w:rPr>
            </w:pPr>
          </w:p>
          <w:p w14:paraId="7D45F049" w14:textId="7F200A04" w:rsidR="005D2692"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4"/>
                <w:szCs w:val="24"/>
                <w:lang w:val="hy-AM"/>
              </w:rPr>
            </w:pPr>
          </w:p>
          <w:p w14:paraId="0B2D3211" w14:textId="5FE67E55" w:rsidR="005D2692"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4"/>
                <w:szCs w:val="24"/>
                <w:lang w:val="hy-AM"/>
              </w:rPr>
            </w:pPr>
          </w:p>
          <w:p w14:paraId="288959A6" w14:textId="77777777" w:rsidR="005D2692" w:rsidRPr="008C0258"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
                <w:szCs w:val="2"/>
                <w:lang w:val="hy-AM"/>
              </w:rPr>
            </w:pPr>
          </w:p>
          <w:p w14:paraId="1337A1A7" w14:textId="2A1242AF"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4"/>
                <w:szCs w:val="24"/>
                <w:lang w:val="hy-AM"/>
              </w:rPr>
            </w:pPr>
          </w:p>
          <w:p w14:paraId="5BD2F6BF"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4"/>
                <w:szCs w:val="24"/>
                <w:lang w:val="hy-AM"/>
              </w:rPr>
            </w:pPr>
          </w:p>
          <w:p w14:paraId="6C9456C2" w14:textId="7B15E5E4" w:rsidR="005D2692" w:rsidRPr="003F6473" w:rsidRDefault="005D2692" w:rsidP="005D2692">
            <w:pPr>
              <w:tabs>
                <w:tab w:val="left" w:pos="6526"/>
              </w:tabs>
              <w:spacing w:after="0"/>
              <w:ind w:left="129" w:right="106" w:firstLine="180"/>
              <w:contextualSpacing/>
              <w:jc w:val="both"/>
              <w:rPr>
                <w:rFonts w:ascii="GHEA Grapalat" w:eastAsia="Times New Roman" w:hAnsi="GHEA Grapalat" w:cs="Times New Roman"/>
                <w:b/>
                <w:color w:val="000000"/>
                <w:sz w:val="24"/>
                <w:szCs w:val="24"/>
                <w:lang w:val="hy-AM"/>
              </w:rPr>
            </w:pPr>
            <w:r w:rsidRPr="003F6473">
              <w:rPr>
                <w:rFonts w:ascii="GHEA Grapalat" w:eastAsia="Times New Roman" w:hAnsi="GHEA Grapalat" w:cs="Times New Roman"/>
                <w:b/>
                <w:color w:val="000000"/>
                <w:sz w:val="24"/>
                <w:szCs w:val="24"/>
                <w:lang w:val="hy-AM"/>
              </w:rPr>
              <w:t xml:space="preserve">  3</w:t>
            </w:r>
            <w:r w:rsidRPr="003F6473">
              <w:rPr>
                <w:rFonts w:ascii="Cambria Math" w:eastAsia="Times New Roman" w:hAnsi="Cambria Math" w:cs="Cambria Math"/>
                <w:b/>
                <w:color w:val="000000"/>
                <w:sz w:val="24"/>
                <w:szCs w:val="24"/>
                <w:lang w:val="hy-AM"/>
              </w:rPr>
              <w:t>․</w:t>
            </w:r>
            <w:r w:rsidRPr="003F6473">
              <w:rPr>
                <w:rFonts w:ascii="GHEA Grapalat" w:eastAsia="Times New Roman" w:hAnsi="GHEA Grapalat" w:cs="Cambria Math"/>
                <w:b/>
                <w:color w:val="000000"/>
                <w:sz w:val="24"/>
                <w:szCs w:val="24"/>
                <w:lang w:val="hy-AM"/>
              </w:rPr>
              <w:t>1</w:t>
            </w:r>
            <w:r w:rsidRPr="003F6473">
              <w:rPr>
                <w:rFonts w:ascii="Cambria Math" w:eastAsia="Times New Roman" w:hAnsi="Cambria Math" w:cs="Cambria Math"/>
                <w:b/>
                <w:color w:val="000000"/>
                <w:sz w:val="24"/>
                <w:szCs w:val="24"/>
                <w:lang w:val="hy-AM"/>
              </w:rPr>
              <w:t>․</w:t>
            </w:r>
            <w:r w:rsidRPr="003F6473">
              <w:rPr>
                <w:rFonts w:ascii="GHEA Grapalat" w:eastAsia="Times New Roman" w:hAnsi="GHEA Grapalat" w:cs="Times New Roman"/>
                <w:b/>
                <w:color w:val="000000"/>
                <w:sz w:val="24"/>
                <w:szCs w:val="24"/>
                <w:lang w:val="hy-AM"/>
              </w:rPr>
              <w:t xml:space="preserve">  Չի ընդունվել</w:t>
            </w:r>
          </w:p>
          <w:p w14:paraId="11D138DB" w14:textId="21327530" w:rsidR="005D2692" w:rsidRPr="003F6473" w:rsidRDefault="005D2692" w:rsidP="005D2692">
            <w:pPr>
              <w:spacing w:after="0"/>
              <w:ind w:left="129" w:right="106" w:firstLine="180"/>
              <w:contextualSpacing/>
              <w:jc w:val="both"/>
              <w:rPr>
                <w:rFonts w:ascii="GHEA Grapalat" w:hAnsi="GHEA Grapalat"/>
                <w:sz w:val="24"/>
                <w:szCs w:val="24"/>
                <w:lang w:val="hy-AM"/>
              </w:rPr>
            </w:pPr>
            <w:r w:rsidRPr="003F6473">
              <w:rPr>
                <w:rFonts w:ascii="GHEA Grapalat" w:hAnsi="GHEA Grapalat"/>
                <w:sz w:val="24"/>
                <w:szCs w:val="24"/>
                <w:lang w:val="hy-AM"/>
              </w:rPr>
              <w:t xml:space="preserve">Ռազմավարության փաստաթղթում ուժեղ և թույլ կողմերի վերլուծության արդյունքում մատնանշված թույլ </w:t>
            </w:r>
            <w:r w:rsidRPr="003F6473">
              <w:rPr>
                <w:rFonts w:ascii="GHEA Grapalat" w:hAnsi="GHEA Grapalat"/>
                <w:sz w:val="24"/>
                <w:szCs w:val="24"/>
                <w:lang w:val="hy-AM"/>
              </w:rPr>
              <w:lastRenderedPageBreak/>
              <w:t>կողմերի վերլուծության արդյունքում բացահայտվել են ՀՀ ընդերքօգտագործման ոլորտի թույլ կողմերը, որոնց մի մասը դիտարկվել է Ռազմավարական Նպատակ 2-ում, որտեղ բերվել են դրանց կարգավորման միջազգային փորձը և ակնկալվող արդյունքները։ Դրանց արդյունքում եզրահանգվել է, որ անհրաժեշտ է ստեղծել երկրաբանական ծառայություն, որը կապահովի.</w:t>
            </w:r>
          </w:p>
          <w:p w14:paraId="227EDE16" w14:textId="77777777" w:rsidR="005D2692" w:rsidRPr="003F6473" w:rsidRDefault="005D2692" w:rsidP="005D2692">
            <w:pPr>
              <w:spacing w:after="0"/>
              <w:ind w:left="129" w:right="106" w:firstLine="180"/>
              <w:contextualSpacing/>
              <w:jc w:val="both"/>
              <w:rPr>
                <w:rFonts w:ascii="GHEA Grapalat" w:hAnsi="GHEA Grapalat"/>
                <w:sz w:val="24"/>
                <w:szCs w:val="24"/>
                <w:lang w:val="hy-AM"/>
              </w:rPr>
            </w:pPr>
            <w:r w:rsidRPr="003F6473">
              <w:rPr>
                <w:rFonts w:ascii="GHEA Grapalat" w:hAnsi="GHEA Grapalat"/>
                <w:sz w:val="24"/>
                <w:szCs w:val="24"/>
                <w:lang w:val="hy-AM"/>
              </w:rPr>
              <w:t>1) ընդերքի նպատակային և համակարգված երկրաբանական ուսումնասիրու</w:t>
            </w:r>
            <w:r w:rsidRPr="003F6473">
              <w:rPr>
                <w:rFonts w:ascii="GHEA Grapalat" w:hAnsi="GHEA Grapalat"/>
                <w:sz w:val="24"/>
                <w:szCs w:val="24"/>
                <w:lang w:val="hy-AM"/>
              </w:rPr>
              <w:softHyphen/>
              <w:t>թյու</w:t>
            </w:r>
            <w:r w:rsidRPr="003F6473">
              <w:rPr>
                <w:rFonts w:ascii="GHEA Grapalat" w:hAnsi="GHEA Grapalat"/>
                <w:sz w:val="24"/>
                <w:szCs w:val="24"/>
                <w:lang w:val="hy-AM"/>
              </w:rPr>
              <w:softHyphen/>
              <w:t>նն ու դրա վրա ծախսվող ֆինանսական միջոցների փոխհատուցումը,</w:t>
            </w:r>
          </w:p>
          <w:p w14:paraId="781AB221" w14:textId="77777777" w:rsidR="005D2692" w:rsidRPr="003F6473" w:rsidRDefault="005D2692" w:rsidP="005D2692">
            <w:pPr>
              <w:spacing w:after="0"/>
              <w:ind w:left="129" w:right="106" w:firstLine="180"/>
              <w:contextualSpacing/>
              <w:jc w:val="both"/>
              <w:rPr>
                <w:rFonts w:ascii="GHEA Grapalat" w:hAnsi="GHEA Grapalat"/>
                <w:sz w:val="24"/>
                <w:szCs w:val="24"/>
                <w:lang w:val="hy-AM"/>
              </w:rPr>
            </w:pPr>
            <w:r w:rsidRPr="003F6473">
              <w:rPr>
                <w:rFonts w:ascii="GHEA Grapalat" w:hAnsi="GHEA Grapalat"/>
                <w:sz w:val="24"/>
                <w:szCs w:val="24"/>
                <w:lang w:val="hy-AM"/>
              </w:rPr>
              <w:t>2) ընդերքի ռեսուրսային և տնտեսական ներուժի օպտիմալ օգտագործումը,</w:t>
            </w:r>
          </w:p>
          <w:p w14:paraId="33308869" w14:textId="77777777" w:rsidR="005D2692" w:rsidRPr="003F6473" w:rsidRDefault="005D2692" w:rsidP="005D2692">
            <w:pPr>
              <w:spacing w:after="0"/>
              <w:ind w:left="129" w:right="106" w:firstLine="180"/>
              <w:contextualSpacing/>
              <w:jc w:val="both"/>
              <w:rPr>
                <w:rFonts w:ascii="GHEA Grapalat" w:hAnsi="GHEA Grapalat"/>
                <w:sz w:val="24"/>
                <w:szCs w:val="24"/>
                <w:lang w:val="hy-AM"/>
              </w:rPr>
            </w:pPr>
            <w:r w:rsidRPr="003F6473">
              <w:rPr>
                <w:rFonts w:ascii="GHEA Grapalat" w:hAnsi="GHEA Grapalat"/>
                <w:sz w:val="24"/>
                <w:szCs w:val="24"/>
                <w:lang w:val="hy-AM"/>
              </w:rPr>
              <w:t>3) ըն</w:t>
            </w:r>
            <w:r w:rsidRPr="003F6473">
              <w:rPr>
                <w:rFonts w:ascii="GHEA Grapalat" w:hAnsi="GHEA Grapalat"/>
                <w:sz w:val="24"/>
                <w:szCs w:val="24"/>
                <w:lang w:val="hy-AM"/>
              </w:rPr>
              <w:softHyphen/>
              <w:t>դերք</w:t>
            </w:r>
            <w:r w:rsidRPr="003F6473">
              <w:rPr>
                <w:rFonts w:ascii="GHEA Grapalat" w:hAnsi="GHEA Grapalat"/>
                <w:sz w:val="24"/>
                <w:szCs w:val="24"/>
                <w:lang w:val="hy-AM"/>
              </w:rPr>
              <w:softHyphen/>
            </w:r>
            <w:r w:rsidRPr="003F6473">
              <w:rPr>
                <w:rFonts w:ascii="GHEA Grapalat" w:hAnsi="GHEA Grapalat"/>
                <w:sz w:val="24"/>
                <w:szCs w:val="24"/>
                <w:lang w:val="hy-AM"/>
              </w:rPr>
              <w:softHyphen/>
            </w:r>
            <w:r w:rsidRPr="003F6473">
              <w:rPr>
                <w:rFonts w:ascii="GHEA Grapalat" w:hAnsi="GHEA Grapalat"/>
                <w:sz w:val="24"/>
                <w:szCs w:val="24"/>
                <w:lang w:val="hy-AM"/>
              </w:rPr>
              <w:softHyphen/>
              <w:t>օգ</w:t>
            </w:r>
            <w:r w:rsidRPr="003F6473">
              <w:rPr>
                <w:rFonts w:ascii="GHEA Grapalat" w:hAnsi="GHEA Grapalat"/>
                <w:sz w:val="24"/>
                <w:szCs w:val="24"/>
                <w:lang w:val="hy-AM"/>
              </w:rPr>
              <w:softHyphen/>
              <w:t>տա</w:t>
            </w:r>
            <w:r w:rsidRPr="003F6473">
              <w:rPr>
                <w:rFonts w:ascii="GHEA Grapalat" w:hAnsi="GHEA Grapalat"/>
                <w:sz w:val="24"/>
                <w:szCs w:val="24"/>
                <w:lang w:val="hy-AM"/>
              </w:rPr>
              <w:softHyphen/>
            </w:r>
            <w:r w:rsidRPr="003F6473">
              <w:rPr>
                <w:rFonts w:ascii="GHEA Grapalat" w:hAnsi="GHEA Grapalat"/>
                <w:sz w:val="24"/>
                <w:szCs w:val="24"/>
                <w:lang w:val="hy-AM"/>
              </w:rPr>
              <w:softHyphen/>
              <w:t>գործողների և պետության միջև ընդերքօգտագործումից ստացվող եկա</w:t>
            </w:r>
            <w:r w:rsidRPr="003F6473">
              <w:rPr>
                <w:rFonts w:ascii="GHEA Grapalat" w:hAnsi="GHEA Grapalat"/>
                <w:sz w:val="24"/>
                <w:szCs w:val="24"/>
                <w:lang w:val="hy-AM"/>
              </w:rPr>
              <w:softHyphen/>
              <w:t>մուտների արդարացի բաշխումը,</w:t>
            </w:r>
          </w:p>
          <w:p w14:paraId="67EDF7B0" w14:textId="77777777" w:rsidR="005D2692" w:rsidRPr="003F6473" w:rsidRDefault="005D2692" w:rsidP="005D2692">
            <w:pPr>
              <w:spacing w:after="0"/>
              <w:ind w:left="129" w:right="106" w:firstLine="180"/>
              <w:contextualSpacing/>
              <w:jc w:val="both"/>
              <w:rPr>
                <w:rFonts w:ascii="GHEA Grapalat" w:hAnsi="GHEA Grapalat"/>
                <w:sz w:val="24"/>
                <w:szCs w:val="24"/>
                <w:lang w:val="hy-AM"/>
              </w:rPr>
            </w:pPr>
            <w:r w:rsidRPr="003F6473">
              <w:rPr>
                <w:rFonts w:ascii="GHEA Grapalat" w:hAnsi="GHEA Grapalat"/>
                <w:sz w:val="24"/>
                <w:szCs w:val="24"/>
                <w:lang w:val="hy-AM"/>
              </w:rPr>
              <w:t>4) ընդերքօգտագործման հաշվետվողականությունն ու վերահսկելիությունը,</w:t>
            </w:r>
          </w:p>
          <w:p w14:paraId="2F440915" w14:textId="77777777" w:rsidR="005D2692" w:rsidRPr="003F6473" w:rsidRDefault="005D2692" w:rsidP="005D2692">
            <w:pPr>
              <w:spacing w:after="0"/>
              <w:ind w:left="129" w:right="106" w:firstLine="180"/>
              <w:contextualSpacing/>
              <w:jc w:val="both"/>
              <w:rPr>
                <w:rFonts w:ascii="GHEA Grapalat" w:hAnsi="GHEA Grapalat"/>
                <w:sz w:val="24"/>
                <w:szCs w:val="24"/>
                <w:lang w:val="hy-AM"/>
              </w:rPr>
            </w:pPr>
            <w:r w:rsidRPr="003F6473">
              <w:rPr>
                <w:rFonts w:ascii="GHEA Grapalat" w:hAnsi="GHEA Grapalat"/>
                <w:sz w:val="24"/>
                <w:szCs w:val="24"/>
                <w:lang w:val="hy-AM"/>
              </w:rPr>
              <w:t>5) ընդերքօգտագործման ոլորտում մասնավոր ներդրումների համար գրավիչ և բա</w:t>
            </w:r>
            <w:r w:rsidRPr="003F6473">
              <w:rPr>
                <w:rFonts w:ascii="GHEA Grapalat" w:hAnsi="GHEA Grapalat"/>
                <w:sz w:val="24"/>
                <w:szCs w:val="24"/>
                <w:lang w:val="hy-AM"/>
              </w:rPr>
              <w:softHyphen/>
              <w:t>րե</w:t>
            </w:r>
            <w:r w:rsidRPr="003F6473">
              <w:rPr>
                <w:rFonts w:ascii="GHEA Grapalat" w:hAnsi="GHEA Grapalat"/>
                <w:sz w:val="24"/>
                <w:szCs w:val="24"/>
                <w:lang w:val="hy-AM"/>
              </w:rPr>
              <w:softHyphen/>
              <w:t>նպաստ մի</w:t>
            </w:r>
            <w:r w:rsidRPr="003F6473">
              <w:rPr>
                <w:rFonts w:ascii="GHEA Grapalat" w:hAnsi="GHEA Grapalat"/>
                <w:sz w:val="24"/>
                <w:szCs w:val="24"/>
                <w:lang w:val="hy-AM"/>
              </w:rPr>
              <w:softHyphen/>
              <w:t>ջավայրի ձևավորումը,</w:t>
            </w:r>
          </w:p>
          <w:p w14:paraId="601D44EA" w14:textId="77777777" w:rsidR="005D2692" w:rsidRPr="003F6473" w:rsidRDefault="005D2692" w:rsidP="005D2692">
            <w:pPr>
              <w:spacing w:after="0"/>
              <w:ind w:left="129" w:right="106" w:firstLine="180"/>
              <w:contextualSpacing/>
              <w:jc w:val="both"/>
              <w:rPr>
                <w:rFonts w:ascii="GHEA Grapalat" w:hAnsi="GHEA Grapalat"/>
                <w:sz w:val="24"/>
                <w:szCs w:val="24"/>
                <w:lang w:val="hy-AM"/>
              </w:rPr>
            </w:pPr>
            <w:r w:rsidRPr="003F6473">
              <w:rPr>
                <w:rFonts w:ascii="GHEA Grapalat" w:hAnsi="GHEA Grapalat"/>
                <w:sz w:val="24"/>
                <w:szCs w:val="24"/>
                <w:lang w:val="hy-AM"/>
              </w:rPr>
              <w:t>6) ոլորտից անբարեխիղճ  ընդերքօգտագործողների դուրս մղումը,</w:t>
            </w:r>
          </w:p>
          <w:p w14:paraId="5DE9C07D" w14:textId="77777777" w:rsidR="005D2692" w:rsidRPr="003F6473" w:rsidRDefault="005D2692" w:rsidP="005D2692">
            <w:pPr>
              <w:spacing w:after="0"/>
              <w:ind w:left="129" w:right="106" w:firstLine="180"/>
              <w:contextualSpacing/>
              <w:jc w:val="both"/>
              <w:rPr>
                <w:rFonts w:ascii="GHEA Grapalat" w:hAnsi="GHEA Grapalat"/>
                <w:sz w:val="24"/>
                <w:szCs w:val="24"/>
                <w:lang w:val="hy-AM"/>
              </w:rPr>
            </w:pPr>
            <w:r w:rsidRPr="003F6473">
              <w:rPr>
                <w:rFonts w:ascii="GHEA Grapalat" w:hAnsi="GHEA Grapalat"/>
                <w:sz w:val="24"/>
                <w:szCs w:val="24"/>
                <w:lang w:val="hy-AM"/>
              </w:rPr>
              <w:t>7) ընդերքօգտագործման ոլորտում մարդկային գործոնի և կոռուպցիոն ռիսկերի նվա</w:t>
            </w:r>
            <w:r w:rsidRPr="003F6473">
              <w:rPr>
                <w:rFonts w:ascii="GHEA Grapalat" w:hAnsi="GHEA Grapalat"/>
                <w:sz w:val="24"/>
                <w:szCs w:val="24"/>
                <w:lang w:val="hy-AM"/>
              </w:rPr>
              <w:softHyphen/>
            </w:r>
            <w:r w:rsidRPr="003F6473">
              <w:rPr>
                <w:rFonts w:ascii="GHEA Grapalat" w:hAnsi="GHEA Grapalat"/>
                <w:sz w:val="24"/>
                <w:szCs w:val="24"/>
                <w:lang w:val="hy-AM"/>
              </w:rPr>
              <w:softHyphen/>
              <w:t>զեցումը,</w:t>
            </w:r>
          </w:p>
          <w:p w14:paraId="6B8A626F" w14:textId="77777777" w:rsidR="005D2692" w:rsidRPr="003F6473" w:rsidRDefault="005D2692" w:rsidP="005D2692">
            <w:pPr>
              <w:spacing w:after="0"/>
              <w:ind w:left="129" w:right="106" w:firstLine="180"/>
              <w:contextualSpacing/>
              <w:jc w:val="both"/>
              <w:rPr>
                <w:rFonts w:ascii="GHEA Grapalat" w:hAnsi="GHEA Grapalat"/>
                <w:sz w:val="24"/>
                <w:szCs w:val="24"/>
                <w:lang w:val="hy-AM"/>
              </w:rPr>
            </w:pPr>
            <w:r w:rsidRPr="003F6473">
              <w:rPr>
                <w:rFonts w:ascii="GHEA Grapalat" w:hAnsi="GHEA Grapalat"/>
                <w:sz w:val="24"/>
                <w:szCs w:val="24"/>
                <w:lang w:val="hy-AM"/>
              </w:rPr>
              <w:t>8) ազդակիր սուբ</w:t>
            </w:r>
            <w:r w:rsidRPr="003F6473">
              <w:rPr>
                <w:rFonts w:ascii="GHEA Grapalat" w:hAnsi="GHEA Grapalat"/>
                <w:sz w:val="24"/>
                <w:szCs w:val="24"/>
                <w:lang w:val="hy-AM"/>
              </w:rPr>
              <w:softHyphen/>
              <w:t>յեկ</w:t>
            </w:r>
            <w:r w:rsidRPr="003F6473">
              <w:rPr>
                <w:rFonts w:ascii="GHEA Grapalat" w:hAnsi="GHEA Grapalat"/>
                <w:sz w:val="24"/>
                <w:szCs w:val="24"/>
                <w:lang w:val="hy-AM"/>
              </w:rPr>
              <w:softHyphen/>
            </w:r>
            <w:r w:rsidRPr="003F6473">
              <w:rPr>
                <w:rFonts w:ascii="GHEA Grapalat" w:hAnsi="GHEA Grapalat"/>
                <w:sz w:val="24"/>
                <w:szCs w:val="24"/>
                <w:lang w:val="hy-AM"/>
              </w:rPr>
              <w:softHyphen/>
              <w:t>տներից անհրաժեշտ համաձայնեցումներ ձերքբերելու գոր</w:t>
            </w:r>
            <w:r w:rsidRPr="003F6473">
              <w:rPr>
                <w:rFonts w:ascii="GHEA Grapalat" w:hAnsi="GHEA Grapalat"/>
                <w:sz w:val="24"/>
                <w:szCs w:val="24"/>
                <w:lang w:val="hy-AM"/>
              </w:rPr>
              <w:softHyphen/>
              <w:t xml:space="preserve">ծում լիազոր մարմնի աջակցությունը, </w:t>
            </w:r>
          </w:p>
          <w:p w14:paraId="36EF3329" w14:textId="77777777" w:rsidR="005D2692" w:rsidRPr="003F6473" w:rsidRDefault="005D2692" w:rsidP="005D2692">
            <w:pPr>
              <w:spacing w:after="0"/>
              <w:ind w:left="129" w:right="106" w:firstLine="180"/>
              <w:contextualSpacing/>
              <w:jc w:val="both"/>
              <w:rPr>
                <w:rFonts w:ascii="GHEA Grapalat" w:hAnsi="GHEA Grapalat"/>
                <w:sz w:val="24"/>
                <w:szCs w:val="24"/>
                <w:lang w:val="hy-AM"/>
              </w:rPr>
            </w:pPr>
            <w:r w:rsidRPr="003F6473">
              <w:rPr>
                <w:rFonts w:ascii="GHEA Grapalat" w:hAnsi="GHEA Grapalat"/>
                <w:sz w:val="24"/>
                <w:szCs w:val="24"/>
                <w:lang w:val="hy-AM"/>
              </w:rPr>
              <w:t xml:space="preserve">9) ընդերքի տրամադրման գործընթացի վարչարարության կատարելագործումը, </w:t>
            </w:r>
          </w:p>
          <w:p w14:paraId="118A8909" w14:textId="77777777" w:rsidR="005D2692" w:rsidRPr="003F6473" w:rsidRDefault="005D2692" w:rsidP="005D2692">
            <w:pPr>
              <w:spacing w:after="0"/>
              <w:ind w:left="129" w:right="106" w:firstLine="180"/>
              <w:contextualSpacing/>
              <w:jc w:val="both"/>
              <w:rPr>
                <w:rFonts w:ascii="GHEA Grapalat" w:hAnsi="GHEA Grapalat"/>
                <w:sz w:val="24"/>
                <w:szCs w:val="24"/>
                <w:lang w:val="hy-AM"/>
              </w:rPr>
            </w:pPr>
            <w:r w:rsidRPr="003F6473">
              <w:rPr>
                <w:rFonts w:ascii="GHEA Grapalat" w:hAnsi="GHEA Grapalat"/>
                <w:sz w:val="24"/>
                <w:szCs w:val="24"/>
                <w:lang w:val="hy-AM"/>
              </w:rPr>
              <w:lastRenderedPageBreak/>
              <w:t>10)  պետական կառավարման գործառույթների կրկնությունների բացառումը:</w:t>
            </w:r>
          </w:p>
          <w:p w14:paraId="0AB7C948" w14:textId="77777777" w:rsidR="005D2692" w:rsidRPr="003F6473" w:rsidRDefault="005D2692" w:rsidP="005D2692">
            <w:pPr>
              <w:spacing w:after="0"/>
              <w:ind w:left="129" w:right="106" w:firstLine="180"/>
              <w:contextualSpacing/>
              <w:jc w:val="both"/>
              <w:rPr>
                <w:rFonts w:ascii="GHEA Grapalat" w:hAnsi="GHEA Grapalat"/>
                <w:sz w:val="24"/>
                <w:szCs w:val="24"/>
                <w:lang w:val="hy-AM"/>
              </w:rPr>
            </w:pPr>
            <w:r w:rsidRPr="003F6473">
              <w:rPr>
                <w:rFonts w:ascii="GHEA Grapalat" w:hAnsi="GHEA Grapalat"/>
                <w:sz w:val="24"/>
                <w:szCs w:val="24"/>
                <w:lang w:val="hy-AM"/>
              </w:rPr>
              <w:t>Սույն ծրագրի իրագործման համար խիստ անհրաժեշտ է ընդերքօգտագործման ոլոր</w:t>
            </w:r>
            <w:r w:rsidRPr="003F6473">
              <w:rPr>
                <w:rFonts w:ascii="GHEA Grapalat" w:hAnsi="GHEA Grapalat"/>
                <w:sz w:val="24"/>
                <w:szCs w:val="24"/>
                <w:lang w:val="hy-AM"/>
              </w:rPr>
              <w:softHyphen/>
            </w:r>
            <w:r w:rsidRPr="003F6473">
              <w:rPr>
                <w:rFonts w:ascii="GHEA Grapalat" w:hAnsi="GHEA Grapalat"/>
                <w:sz w:val="24"/>
                <w:szCs w:val="24"/>
                <w:lang w:val="hy-AM"/>
              </w:rPr>
              <w:softHyphen/>
              <w:t>տի պե</w:t>
            </w:r>
            <w:r w:rsidRPr="003F6473">
              <w:rPr>
                <w:rFonts w:ascii="GHEA Grapalat" w:hAnsi="GHEA Grapalat"/>
                <w:sz w:val="24"/>
                <w:szCs w:val="24"/>
                <w:lang w:val="hy-AM"/>
              </w:rPr>
              <w:softHyphen/>
              <w:t>տա</w:t>
            </w:r>
            <w:r w:rsidRPr="003F6473">
              <w:rPr>
                <w:rFonts w:ascii="GHEA Grapalat" w:hAnsi="GHEA Grapalat"/>
                <w:sz w:val="24"/>
                <w:szCs w:val="24"/>
                <w:lang w:val="hy-AM"/>
              </w:rPr>
              <w:softHyphen/>
              <w:t>կան կառա</w:t>
            </w:r>
            <w:r w:rsidRPr="003F6473">
              <w:rPr>
                <w:rFonts w:ascii="GHEA Grapalat" w:hAnsi="GHEA Grapalat"/>
                <w:sz w:val="24"/>
                <w:szCs w:val="24"/>
                <w:lang w:val="hy-AM"/>
              </w:rPr>
              <w:softHyphen/>
              <w:t>վար</w:t>
            </w:r>
            <w:r w:rsidRPr="003F6473">
              <w:rPr>
                <w:rFonts w:ascii="GHEA Grapalat" w:hAnsi="GHEA Grapalat"/>
                <w:sz w:val="24"/>
                <w:szCs w:val="24"/>
                <w:lang w:val="hy-AM"/>
              </w:rPr>
              <w:softHyphen/>
              <w:t>ման ինքնու</w:t>
            </w:r>
            <w:r w:rsidRPr="003F6473">
              <w:rPr>
                <w:rFonts w:ascii="GHEA Grapalat" w:hAnsi="GHEA Grapalat"/>
                <w:sz w:val="24"/>
                <w:szCs w:val="24"/>
                <w:lang w:val="hy-AM"/>
              </w:rPr>
              <w:softHyphen/>
              <w:t>րույն մարմնի ձևավորումը:</w:t>
            </w:r>
          </w:p>
          <w:p w14:paraId="47B18CAC" w14:textId="77777777" w:rsidR="005D2692" w:rsidRPr="003F6473" w:rsidRDefault="005D2692" w:rsidP="005D2692">
            <w:pPr>
              <w:spacing w:after="0"/>
              <w:ind w:left="129" w:right="106" w:firstLine="180"/>
              <w:contextualSpacing/>
              <w:jc w:val="both"/>
              <w:rPr>
                <w:rFonts w:ascii="GHEA Grapalat" w:hAnsi="GHEA Grapalat"/>
                <w:sz w:val="24"/>
                <w:szCs w:val="24"/>
                <w:lang w:val="hy-AM"/>
              </w:rPr>
            </w:pPr>
            <w:r w:rsidRPr="003F6473">
              <w:rPr>
                <w:rFonts w:ascii="GHEA Grapalat" w:hAnsi="GHEA Grapalat"/>
                <w:sz w:val="24"/>
                <w:szCs w:val="24"/>
                <w:lang w:val="hy-AM"/>
              </w:rPr>
              <w:t xml:space="preserve">Ռազմավարության գործողությունների պլանի ռազմավարական նպատակ 2-ի արդյունքներում չեն մատնանշվել վերը նշված կետերը՝ ելնելով այն հանգամանքից, որ երկրաբանական ծառայության կառուցվածքը և գործառույթները դեռևս հստակեցման փուլում են և թեև առկա է նախագծային նախնական տարբերակ, սակայն այն դեռևս ունի մշակման լրացուցիչ աշխատանքների կարիք։ </w:t>
            </w:r>
          </w:p>
          <w:p w14:paraId="016E8133" w14:textId="6FE439F3" w:rsidR="005D2692" w:rsidRPr="003F6473" w:rsidRDefault="005D2692" w:rsidP="005D2692">
            <w:pPr>
              <w:spacing w:after="0"/>
              <w:ind w:left="129" w:right="106" w:firstLine="180"/>
              <w:contextualSpacing/>
              <w:jc w:val="both"/>
              <w:rPr>
                <w:rFonts w:ascii="GHEA Grapalat" w:hAnsi="GHEA Grapalat"/>
                <w:sz w:val="24"/>
                <w:szCs w:val="24"/>
                <w:lang w:val="hy-AM"/>
              </w:rPr>
            </w:pPr>
            <w:r w:rsidRPr="003F6473">
              <w:rPr>
                <w:rFonts w:ascii="GHEA Grapalat" w:eastAsia="Times New Roman" w:hAnsi="GHEA Grapalat" w:cs="Times New Roman"/>
                <w:b/>
                <w:color w:val="000000"/>
                <w:sz w:val="24"/>
                <w:szCs w:val="24"/>
                <w:lang w:val="hy-AM"/>
              </w:rPr>
              <w:t xml:space="preserve"> </w:t>
            </w:r>
            <w:r w:rsidRPr="003F6473">
              <w:rPr>
                <w:rFonts w:ascii="GHEA Grapalat" w:hAnsi="GHEA Grapalat"/>
                <w:sz w:val="24"/>
                <w:szCs w:val="24"/>
                <w:lang w:val="hy-AM"/>
              </w:rPr>
              <w:t xml:space="preserve">Վերը նշված նախագծային կետերը գործողությունների պլանի արդյունքներում չեն նշվել ելնելով այն հանգամանքից, որ դրանք դեռևս հաստատված չեն և հնարավոր է դրանցից որոշների բացառում կամ որոշ գործառույթների ավելացում։ </w:t>
            </w:r>
          </w:p>
          <w:p w14:paraId="075F256C" w14:textId="21901152" w:rsidR="005D2692" w:rsidRPr="003F6473" w:rsidRDefault="005D2692" w:rsidP="005D2692">
            <w:pPr>
              <w:spacing w:after="0"/>
              <w:ind w:left="129" w:right="106" w:firstLine="180"/>
              <w:contextualSpacing/>
              <w:jc w:val="both"/>
              <w:rPr>
                <w:rFonts w:ascii="GHEA Grapalat" w:hAnsi="GHEA Grapalat"/>
                <w:sz w:val="24"/>
                <w:szCs w:val="24"/>
                <w:lang w:val="hy-AM"/>
              </w:rPr>
            </w:pPr>
            <w:r w:rsidRPr="003F6473">
              <w:rPr>
                <w:rFonts w:ascii="GHEA Grapalat" w:hAnsi="GHEA Grapalat"/>
                <w:color w:val="000000"/>
                <w:sz w:val="24"/>
                <w:szCs w:val="24"/>
                <w:lang w:val="hy-AM"/>
              </w:rPr>
              <w:t>«Երկրաբանական ծառայության ստեղծում» միջոցառման իրականացման ճանապարհային քարտեզը, և մյուս բոլոր հարցերը կհստակեցվեն դրա նախագծային տարբերակի քննարկումից և հաստատումից հետո։</w:t>
            </w:r>
          </w:p>
          <w:p w14:paraId="682B53EF" w14:textId="77777777" w:rsidR="005D2692" w:rsidRPr="003F6473" w:rsidRDefault="005D2692" w:rsidP="005D2692">
            <w:pPr>
              <w:ind w:left="129" w:right="106" w:firstLine="180"/>
              <w:contextualSpacing/>
              <w:jc w:val="both"/>
              <w:rPr>
                <w:rFonts w:ascii="GHEA Grapalat" w:eastAsia="Times New Roman" w:hAnsi="GHEA Grapalat" w:cs="Times New Roman"/>
                <w:b/>
                <w:color w:val="000000"/>
                <w:sz w:val="24"/>
                <w:szCs w:val="24"/>
                <w:lang w:val="hy-AM"/>
              </w:rPr>
            </w:pPr>
          </w:p>
          <w:p w14:paraId="613FE9E7" w14:textId="4996B18B" w:rsidR="005D2692" w:rsidRPr="003F6473" w:rsidRDefault="005D2692" w:rsidP="005D2692">
            <w:pPr>
              <w:ind w:left="129" w:right="106" w:firstLine="180"/>
              <w:contextualSpacing/>
              <w:jc w:val="both"/>
              <w:rPr>
                <w:rFonts w:ascii="GHEA Grapalat" w:eastAsia="Times New Roman" w:hAnsi="GHEA Grapalat" w:cs="Times New Roman"/>
                <w:b/>
                <w:color w:val="000000"/>
                <w:sz w:val="28"/>
                <w:szCs w:val="28"/>
                <w:lang w:val="hy-AM"/>
              </w:rPr>
            </w:pPr>
            <w:r w:rsidRPr="003F6473">
              <w:rPr>
                <w:rFonts w:ascii="GHEA Grapalat" w:hAnsi="GHEA Grapalat"/>
                <w:color w:val="000000"/>
                <w:sz w:val="24"/>
                <w:szCs w:val="24"/>
                <w:lang w:val="hy-AM"/>
              </w:rPr>
              <w:t>Նշված միջոցառման կատարման ժամկետը սահմանվել է մինչև «</w:t>
            </w:r>
            <w:r w:rsidRPr="003F6473">
              <w:rPr>
                <w:rFonts w:ascii="GHEA Grapalat" w:hAnsi="GHEA Grapalat"/>
                <w:sz w:val="24"/>
                <w:szCs w:val="24"/>
                <w:lang w:val="hy-AM"/>
              </w:rPr>
              <w:t>2026 թվականի դեկտեմբերի 2-րդ տասնօրյակ</w:t>
            </w:r>
            <w:r w:rsidRPr="003F6473">
              <w:rPr>
                <w:rFonts w:ascii="GHEA Grapalat" w:hAnsi="GHEA Grapalat"/>
                <w:color w:val="000000"/>
                <w:sz w:val="24"/>
                <w:szCs w:val="24"/>
                <w:lang w:val="hy-AM"/>
              </w:rPr>
              <w:t xml:space="preserve">»-ը ելնելով վերը նշված նախագծային փաստաթղթի համաձայնեցման, հաստատման, անհրաժեշտ ֆինանսական միջոցների հայթայթման, դրա գործառույթները ապահովելու համար անհրաժեշտ </w:t>
            </w:r>
            <w:r w:rsidRPr="003F6473">
              <w:rPr>
                <w:rFonts w:ascii="GHEA Grapalat" w:hAnsi="GHEA Grapalat"/>
                <w:color w:val="000000"/>
                <w:sz w:val="24"/>
                <w:szCs w:val="24"/>
                <w:lang w:val="hy-AM"/>
              </w:rPr>
              <w:lastRenderedPageBreak/>
              <w:t>ենթակառուցվածքների և տեխնիկական միջոցների ստեղծման համար անհրաժեշտ ժամանակահատվածի մոտավոր գնահատմամբ, սակայն ժամկետը մինչև 2026 թվական սահմանելը չի խոչընդոտում դրա ավելի վաղ իրականացմանը։</w:t>
            </w:r>
          </w:p>
          <w:p w14:paraId="6BFD1EA1" w14:textId="77777777" w:rsidR="005D2692" w:rsidRPr="003F6473" w:rsidRDefault="005D2692" w:rsidP="005D2692">
            <w:pPr>
              <w:tabs>
                <w:tab w:val="left" w:pos="6526"/>
              </w:tabs>
              <w:spacing w:line="240" w:lineRule="auto"/>
              <w:ind w:left="129" w:firstLine="180"/>
              <w:contextualSpacing/>
              <w:jc w:val="both"/>
              <w:rPr>
                <w:rFonts w:ascii="Cambria Math" w:eastAsia="Times New Roman" w:hAnsi="Cambria Math" w:cs="Times New Roman"/>
                <w:b/>
                <w:color w:val="000000"/>
                <w:sz w:val="32"/>
                <w:szCs w:val="32"/>
                <w:lang w:val="hy-AM"/>
              </w:rPr>
            </w:pPr>
          </w:p>
          <w:p w14:paraId="2496CC4E"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4"/>
                <w:szCs w:val="24"/>
                <w:lang w:val="hy-AM"/>
              </w:rPr>
            </w:pPr>
          </w:p>
          <w:p w14:paraId="7F970FB6" w14:textId="42721CB5"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4"/>
                <w:szCs w:val="24"/>
                <w:lang w:val="hy-AM"/>
              </w:rPr>
            </w:pPr>
            <w:r w:rsidRPr="00483CF5">
              <w:rPr>
                <w:rFonts w:ascii="GHEA Grapalat" w:eastAsia="Times New Roman" w:hAnsi="GHEA Grapalat" w:cs="Times New Roman"/>
                <w:b/>
                <w:color w:val="000000"/>
                <w:sz w:val="24"/>
                <w:szCs w:val="24"/>
                <w:lang w:val="hy-AM"/>
              </w:rPr>
              <w:t xml:space="preserve"> 3</w:t>
            </w:r>
            <w:r w:rsidRPr="00483CF5">
              <w:rPr>
                <w:rFonts w:ascii="Cambria Math" w:eastAsia="Times New Roman" w:hAnsi="Cambria Math" w:cs="Cambria Math"/>
                <w:b/>
                <w:color w:val="000000"/>
                <w:sz w:val="24"/>
                <w:szCs w:val="24"/>
                <w:lang w:val="hy-AM"/>
              </w:rPr>
              <w:t>․</w:t>
            </w:r>
            <w:r w:rsidRPr="00483CF5">
              <w:rPr>
                <w:rFonts w:ascii="GHEA Grapalat" w:eastAsia="Times New Roman" w:hAnsi="GHEA Grapalat" w:cs="Times New Roman"/>
                <w:b/>
                <w:color w:val="000000"/>
                <w:sz w:val="24"/>
                <w:szCs w:val="24"/>
                <w:lang w:val="hy-AM"/>
              </w:rPr>
              <w:t>2</w:t>
            </w:r>
            <w:r w:rsidRPr="00483CF5">
              <w:rPr>
                <w:rFonts w:ascii="Cambria Math" w:eastAsia="Times New Roman" w:hAnsi="Cambria Math" w:cs="Cambria Math"/>
                <w:b/>
                <w:color w:val="000000"/>
                <w:sz w:val="24"/>
                <w:szCs w:val="24"/>
                <w:lang w:val="hy-AM"/>
              </w:rPr>
              <w:t>․</w:t>
            </w:r>
            <w:r w:rsidRPr="00483CF5">
              <w:rPr>
                <w:rFonts w:ascii="GHEA Grapalat" w:eastAsia="Times New Roman" w:hAnsi="GHEA Grapalat" w:cs="Times New Roman"/>
                <w:b/>
                <w:color w:val="000000"/>
                <w:sz w:val="24"/>
                <w:szCs w:val="24"/>
                <w:lang w:val="hy-AM"/>
              </w:rPr>
              <w:t xml:space="preserve">  </w:t>
            </w:r>
            <w:r w:rsidRPr="00483CF5">
              <w:rPr>
                <w:rFonts w:ascii="GHEA Grapalat" w:eastAsia="Times New Roman" w:hAnsi="GHEA Grapalat" w:cs="GHEA Grapalat"/>
                <w:b/>
                <w:color w:val="000000"/>
                <w:sz w:val="24"/>
                <w:szCs w:val="24"/>
                <w:lang w:val="hy-AM"/>
              </w:rPr>
              <w:t>Ընդունվել</w:t>
            </w:r>
            <w:r w:rsidRPr="00483CF5">
              <w:rPr>
                <w:rFonts w:ascii="GHEA Grapalat" w:eastAsia="Times New Roman" w:hAnsi="GHEA Grapalat" w:cs="Times New Roman"/>
                <w:b/>
                <w:color w:val="000000"/>
                <w:sz w:val="24"/>
                <w:szCs w:val="24"/>
                <w:lang w:val="hy-AM"/>
              </w:rPr>
              <w:t xml:space="preserve"> </w:t>
            </w:r>
            <w:r w:rsidRPr="00483CF5">
              <w:rPr>
                <w:rFonts w:ascii="GHEA Grapalat" w:eastAsia="Times New Roman" w:hAnsi="GHEA Grapalat" w:cs="GHEA Grapalat"/>
                <w:b/>
                <w:color w:val="000000"/>
                <w:sz w:val="24"/>
                <w:szCs w:val="24"/>
                <w:lang w:val="hy-AM"/>
              </w:rPr>
              <w:t>է։</w:t>
            </w:r>
            <w:r w:rsidRPr="00483CF5">
              <w:rPr>
                <w:rFonts w:ascii="GHEA Grapalat" w:eastAsia="Times New Roman" w:hAnsi="GHEA Grapalat" w:cs="Times New Roman"/>
                <w:b/>
                <w:color w:val="000000"/>
                <w:sz w:val="24"/>
                <w:szCs w:val="24"/>
                <w:lang w:val="hy-AM"/>
              </w:rPr>
              <w:t xml:space="preserve"> </w:t>
            </w:r>
            <w:r w:rsidRPr="00483CF5">
              <w:rPr>
                <w:rFonts w:ascii="GHEA Grapalat" w:eastAsia="Times New Roman" w:hAnsi="GHEA Grapalat" w:cs="GHEA Grapalat"/>
                <w:b/>
                <w:color w:val="000000"/>
                <w:sz w:val="24"/>
                <w:szCs w:val="24"/>
                <w:lang w:val="hy-AM"/>
              </w:rPr>
              <w:t>Տրվել</w:t>
            </w:r>
            <w:r w:rsidRPr="00483CF5">
              <w:rPr>
                <w:rFonts w:ascii="GHEA Grapalat" w:eastAsia="Times New Roman" w:hAnsi="GHEA Grapalat" w:cs="Times New Roman"/>
                <w:b/>
                <w:color w:val="000000"/>
                <w:sz w:val="24"/>
                <w:szCs w:val="24"/>
                <w:lang w:val="hy-AM"/>
              </w:rPr>
              <w:t xml:space="preserve"> </w:t>
            </w:r>
            <w:r w:rsidRPr="00483CF5">
              <w:rPr>
                <w:rFonts w:ascii="GHEA Grapalat" w:eastAsia="Times New Roman" w:hAnsi="GHEA Grapalat" w:cs="GHEA Grapalat"/>
                <w:b/>
                <w:color w:val="000000"/>
                <w:sz w:val="24"/>
                <w:szCs w:val="24"/>
                <w:lang w:val="hy-AM"/>
              </w:rPr>
              <w:t>է</w:t>
            </w:r>
            <w:r w:rsidRPr="00483CF5">
              <w:rPr>
                <w:rFonts w:ascii="GHEA Grapalat" w:eastAsia="Times New Roman" w:hAnsi="GHEA Grapalat" w:cs="Times New Roman"/>
                <w:b/>
                <w:color w:val="000000"/>
                <w:sz w:val="24"/>
                <w:szCs w:val="24"/>
                <w:lang w:val="hy-AM"/>
              </w:rPr>
              <w:t xml:space="preserve"> </w:t>
            </w:r>
            <w:r w:rsidRPr="00483CF5">
              <w:rPr>
                <w:rFonts w:ascii="GHEA Grapalat" w:eastAsia="Times New Roman" w:hAnsi="GHEA Grapalat" w:cs="GHEA Grapalat"/>
                <w:b/>
                <w:color w:val="000000"/>
                <w:sz w:val="24"/>
                <w:szCs w:val="24"/>
                <w:lang w:val="hy-AM"/>
              </w:rPr>
              <w:t>համապատասխան</w:t>
            </w:r>
            <w:r w:rsidRPr="00483CF5">
              <w:rPr>
                <w:rFonts w:ascii="GHEA Grapalat" w:eastAsia="Times New Roman" w:hAnsi="GHEA Grapalat" w:cs="Times New Roman"/>
                <w:b/>
                <w:color w:val="000000"/>
                <w:sz w:val="24"/>
                <w:szCs w:val="24"/>
                <w:lang w:val="hy-AM"/>
              </w:rPr>
              <w:t xml:space="preserve"> </w:t>
            </w:r>
            <w:r w:rsidRPr="00483CF5">
              <w:rPr>
                <w:rFonts w:ascii="GHEA Grapalat" w:eastAsia="Times New Roman" w:hAnsi="GHEA Grapalat" w:cs="GHEA Grapalat"/>
                <w:b/>
                <w:color w:val="000000"/>
                <w:sz w:val="24"/>
                <w:szCs w:val="24"/>
                <w:lang w:val="hy-AM"/>
              </w:rPr>
              <w:t>պարզաբանում</w:t>
            </w:r>
            <w:r w:rsidRPr="00483CF5">
              <w:rPr>
                <w:rFonts w:ascii="Cambria Math" w:eastAsia="Times New Roman" w:hAnsi="Cambria Math" w:cs="Cambria Math"/>
                <w:b/>
                <w:color w:val="000000"/>
                <w:sz w:val="24"/>
                <w:szCs w:val="24"/>
                <w:lang w:val="hy-AM"/>
              </w:rPr>
              <w:t>․</w:t>
            </w:r>
          </w:p>
          <w:p w14:paraId="7BEA0D75" w14:textId="77777777" w:rsidR="005D2692" w:rsidRPr="00483CF5" w:rsidRDefault="005D2692" w:rsidP="005D2692">
            <w:pPr>
              <w:tabs>
                <w:tab w:val="left" w:pos="6526"/>
              </w:tabs>
              <w:spacing w:after="0"/>
              <w:ind w:left="129" w:right="58" w:firstLine="180"/>
              <w:contextualSpacing/>
              <w:jc w:val="both"/>
              <w:rPr>
                <w:rFonts w:ascii="GHEA Grapalat" w:hAnsi="GHEA Grapalat"/>
                <w:color w:val="000000"/>
                <w:sz w:val="24"/>
                <w:szCs w:val="24"/>
                <w:lang w:val="hy-AM"/>
              </w:rPr>
            </w:pPr>
            <w:r w:rsidRPr="00483CF5">
              <w:rPr>
                <w:rFonts w:ascii="GHEA Grapalat" w:eastAsia="Times New Roman" w:hAnsi="GHEA Grapalat" w:cs="Times New Roman"/>
                <w:bCs/>
                <w:color w:val="000000"/>
                <w:sz w:val="24"/>
                <w:szCs w:val="24"/>
                <w:lang w:val="hy-AM"/>
              </w:rPr>
              <w:t>Նշված</w:t>
            </w:r>
            <w:r w:rsidRPr="00483CF5">
              <w:rPr>
                <w:rFonts w:ascii="GHEA Grapalat" w:eastAsia="Times New Roman" w:hAnsi="GHEA Grapalat" w:cs="Times New Roman"/>
                <w:b/>
                <w:color w:val="000000"/>
                <w:sz w:val="24"/>
                <w:szCs w:val="24"/>
                <w:lang w:val="hy-AM"/>
              </w:rPr>
              <w:t xml:space="preserve">  </w:t>
            </w:r>
            <w:r w:rsidRPr="00483CF5">
              <w:rPr>
                <w:rFonts w:ascii="GHEA Grapalat" w:hAnsi="GHEA Grapalat"/>
                <w:sz w:val="24"/>
                <w:szCs w:val="24"/>
                <w:lang w:val="hy-AM"/>
              </w:rPr>
              <w:t xml:space="preserve">աշխատանքները պետք է իրականացվեն ստեղծված երկրաբանական ծառայության միջոցով։ </w:t>
            </w:r>
            <w:r w:rsidRPr="00483CF5">
              <w:rPr>
                <w:rFonts w:ascii="GHEA Grapalat" w:hAnsi="GHEA Grapalat"/>
                <w:color w:val="000000"/>
                <w:sz w:val="24"/>
                <w:szCs w:val="24"/>
                <w:lang w:val="hy-AM"/>
              </w:rPr>
              <w:t>Միջոցառման կատարման ժամկետը սահմանվել է հաշվի առնելով աշխատանքների ծավալը և հանրապետության ամբողջ մակերեսի ընդգրկումը, աշխատանքների փուլային իրականացումը՝ առկա տեղեկատվության թվայնացում, համադրում, վերլուծում, ի հայտ եկած անհամապատասխանությունների և առանձին տեղամասերի երկրաբանական կառուցվածքի տարրերի դաշտային քարտեզագրում։</w:t>
            </w:r>
          </w:p>
          <w:p w14:paraId="432EF825"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4"/>
                <w:szCs w:val="24"/>
                <w:lang w:val="hy-AM"/>
              </w:rPr>
            </w:pPr>
          </w:p>
          <w:p w14:paraId="5FD906DE" w14:textId="77777777" w:rsidR="005D2692" w:rsidRPr="00483CF5" w:rsidRDefault="005D2692" w:rsidP="005D2692">
            <w:pPr>
              <w:tabs>
                <w:tab w:val="left" w:pos="1185"/>
                <w:tab w:val="left" w:pos="6526"/>
              </w:tabs>
              <w:spacing w:after="0"/>
              <w:ind w:left="129" w:right="58" w:firstLine="180"/>
              <w:jc w:val="both"/>
              <w:rPr>
                <w:rFonts w:ascii="GHEA Grapalat" w:eastAsia="Times New Roman" w:hAnsi="GHEA Grapalat" w:cs="Times New Roman"/>
                <w:b/>
                <w:color w:val="000000"/>
                <w:sz w:val="24"/>
                <w:szCs w:val="24"/>
                <w:lang w:val="hy-AM"/>
              </w:rPr>
            </w:pPr>
            <w:r w:rsidRPr="00483CF5">
              <w:rPr>
                <w:rFonts w:ascii="GHEA Grapalat" w:eastAsia="Times New Roman" w:hAnsi="GHEA Grapalat" w:cs="Times New Roman"/>
                <w:b/>
                <w:color w:val="000000"/>
                <w:sz w:val="24"/>
                <w:szCs w:val="24"/>
                <w:lang w:val="hy-AM"/>
              </w:rPr>
              <w:t>4</w:t>
            </w:r>
            <w:r w:rsidRPr="00483CF5">
              <w:rPr>
                <w:rFonts w:ascii="Cambria Math" w:eastAsia="Times New Roman" w:hAnsi="Cambria Math" w:cs="Cambria Math"/>
                <w:b/>
                <w:color w:val="000000"/>
                <w:sz w:val="24"/>
                <w:szCs w:val="24"/>
                <w:lang w:val="hy-AM"/>
              </w:rPr>
              <w:t>․</w:t>
            </w:r>
            <w:r w:rsidRPr="00483CF5">
              <w:rPr>
                <w:rFonts w:ascii="GHEA Grapalat" w:eastAsia="Times New Roman" w:hAnsi="GHEA Grapalat" w:cs="Times New Roman"/>
                <w:b/>
                <w:color w:val="000000"/>
                <w:sz w:val="24"/>
                <w:szCs w:val="24"/>
                <w:lang w:val="hy-AM"/>
              </w:rPr>
              <w:t>1</w:t>
            </w:r>
            <w:r w:rsidRPr="00483CF5">
              <w:rPr>
                <w:rFonts w:ascii="Cambria Math" w:eastAsia="Times New Roman" w:hAnsi="Cambria Math" w:cs="Cambria Math"/>
                <w:b/>
                <w:color w:val="000000"/>
                <w:sz w:val="24"/>
                <w:szCs w:val="24"/>
                <w:lang w:val="hy-AM"/>
              </w:rPr>
              <w:t>․</w:t>
            </w:r>
            <w:r w:rsidRPr="00483CF5">
              <w:rPr>
                <w:rFonts w:ascii="GHEA Grapalat" w:eastAsia="Times New Roman" w:hAnsi="GHEA Grapalat" w:cs="Times New Roman"/>
                <w:b/>
                <w:color w:val="000000"/>
                <w:sz w:val="24"/>
                <w:szCs w:val="24"/>
                <w:lang w:val="hy-AM"/>
              </w:rPr>
              <w:t xml:space="preserve"> Չի ընդունվել։</w:t>
            </w:r>
          </w:p>
          <w:p w14:paraId="60BF9072" w14:textId="77777777" w:rsidR="005D2692" w:rsidRPr="00483CF5" w:rsidRDefault="005D2692" w:rsidP="005D2692">
            <w:pPr>
              <w:tabs>
                <w:tab w:val="left" w:pos="6526"/>
              </w:tabs>
              <w:spacing w:after="0"/>
              <w:ind w:left="129" w:right="58" w:firstLine="180"/>
              <w:contextualSpacing/>
              <w:jc w:val="both"/>
              <w:rPr>
                <w:rFonts w:ascii="GHEA Grapalat" w:hAnsi="GHEA Grapalat"/>
                <w:sz w:val="24"/>
                <w:szCs w:val="24"/>
                <w:lang w:val="hy-AM"/>
              </w:rPr>
            </w:pPr>
            <w:r w:rsidRPr="00483CF5">
              <w:rPr>
                <w:rFonts w:ascii="GHEA Grapalat" w:eastAsia="Times New Roman" w:hAnsi="GHEA Grapalat" w:cs="Times New Roman"/>
                <w:b/>
                <w:color w:val="000000"/>
                <w:sz w:val="24"/>
                <w:szCs w:val="24"/>
                <w:lang w:val="hy-AM"/>
              </w:rPr>
              <w:t xml:space="preserve"> </w:t>
            </w:r>
            <w:r w:rsidRPr="00483CF5">
              <w:rPr>
                <w:rFonts w:ascii="GHEA Grapalat" w:hAnsi="GHEA Grapalat"/>
                <w:sz w:val="24"/>
                <w:szCs w:val="24"/>
                <w:lang w:val="hy-AM"/>
              </w:rPr>
              <w:t>CRIRSCO միջազգային կառույցին անդամակցության պայմանները, այդ թվում՝ անդամավճարի չափը, վճարման կարգը չեն կարող սահմանվել նախապես, քանի որ դրանք կարող են հստակեցվել միայն բանակցությունների արդյունքում։</w:t>
            </w:r>
          </w:p>
          <w:p w14:paraId="3E6141A9"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4"/>
                <w:szCs w:val="24"/>
                <w:lang w:val="hy-AM"/>
              </w:rPr>
            </w:pPr>
          </w:p>
          <w:p w14:paraId="66AB0C1C"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4"/>
                <w:szCs w:val="24"/>
                <w:lang w:val="hy-AM"/>
              </w:rPr>
            </w:pPr>
          </w:p>
          <w:p w14:paraId="50DB8500"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4"/>
                <w:szCs w:val="24"/>
                <w:lang w:val="hy-AM"/>
              </w:rPr>
            </w:pPr>
          </w:p>
          <w:p w14:paraId="22B967D4"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4"/>
                <w:szCs w:val="24"/>
                <w:lang w:val="hy-AM"/>
              </w:rPr>
            </w:pPr>
          </w:p>
          <w:p w14:paraId="3603D2BE"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4"/>
                <w:szCs w:val="24"/>
                <w:lang w:val="hy-AM"/>
              </w:rPr>
            </w:pPr>
          </w:p>
          <w:p w14:paraId="01785DB7" w14:textId="77777777" w:rsidR="005D2692" w:rsidRPr="00572BD1"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6"/>
                <w:szCs w:val="26"/>
                <w:lang w:val="hy-AM"/>
              </w:rPr>
            </w:pPr>
          </w:p>
          <w:p w14:paraId="54AE2EFF"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4"/>
                <w:szCs w:val="24"/>
                <w:lang w:val="hy-AM"/>
              </w:rPr>
            </w:pPr>
          </w:p>
          <w:p w14:paraId="0266DD5C"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4"/>
                <w:szCs w:val="24"/>
                <w:lang w:val="hy-AM"/>
              </w:rPr>
            </w:pPr>
            <w:r w:rsidRPr="00483CF5">
              <w:rPr>
                <w:rFonts w:ascii="GHEA Grapalat" w:eastAsia="Times New Roman" w:hAnsi="GHEA Grapalat" w:cs="Times New Roman"/>
                <w:b/>
                <w:color w:val="000000"/>
                <w:sz w:val="24"/>
                <w:szCs w:val="24"/>
                <w:lang w:val="hy-AM"/>
              </w:rPr>
              <w:t>4</w:t>
            </w:r>
            <w:r w:rsidRPr="00483CF5">
              <w:rPr>
                <w:rFonts w:ascii="Cambria Math" w:eastAsia="Times New Roman" w:hAnsi="Cambria Math" w:cs="Cambria Math"/>
                <w:b/>
                <w:color w:val="000000"/>
                <w:sz w:val="24"/>
                <w:szCs w:val="24"/>
                <w:lang w:val="hy-AM"/>
              </w:rPr>
              <w:t>․</w:t>
            </w:r>
            <w:r w:rsidRPr="00483CF5">
              <w:rPr>
                <w:rFonts w:ascii="GHEA Grapalat" w:eastAsia="Times New Roman" w:hAnsi="GHEA Grapalat" w:cs="Times New Roman"/>
                <w:b/>
                <w:color w:val="000000"/>
                <w:sz w:val="24"/>
                <w:szCs w:val="24"/>
                <w:lang w:val="hy-AM"/>
              </w:rPr>
              <w:t>2</w:t>
            </w:r>
            <w:r w:rsidRPr="00483CF5">
              <w:rPr>
                <w:rFonts w:ascii="Cambria Math" w:eastAsia="Times New Roman" w:hAnsi="Cambria Math" w:cs="Cambria Math"/>
                <w:b/>
                <w:color w:val="000000"/>
                <w:sz w:val="24"/>
                <w:szCs w:val="24"/>
                <w:lang w:val="hy-AM"/>
              </w:rPr>
              <w:t>․</w:t>
            </w:r>
            <w:r w:rsidRPr="00483CF5">
              <w:rPr>
                <w:rFonts w:ascii="GHEA Grapalat" w:eastAsia="Times New Roman" w:hAnsi="GHEA Grapalat" w:cs="Times New Roman"/>
                <w:b/>
                <w:color w:val="000000"/>
                <w:sz w:val="24"/>
                <w:szCs w:val="24"/>
                <w:lang w:val="hy-AM"/>
              </w:rPr>
              <w:t xml:space="preserve"> </w:t>
            </w:r>
            <w:r w:rsidRPr="00483CF5">
              <w:rPr>
                <w:rFonts w:ascii="GHEA Grapalat" w:eastAsia="Times New Roman" w:hAnsi="GHEA Grapalat" w:cs="GHEA Grapalat"/>
                <w:b/>
                <w:color w:val="000000"/>
                <w:sz w:val="24"/>
                <w:szCs w:val="24"/>
                <w:lang w:val="hy-AM"/>
              </w:rPr>
              <w:t>Ընդունվել</w:t>
            </w:r>
            <w:r w:rsidRPr="00483CF5">
              <w:rPr>
                <w:rFonts w:ascii="GHEA Grapalat" w:eastAsia="Times New Roman" w:hAnsi="GHEA Grapalat" w:cs="Times New Roman"/>
                <w:b/>
                <w:color w:val="000000"/>
                <w:sz w:val="24"/>
                <w:szCs w:val="24"/>
                <w:lang w:val="hy-AM"/>
              </w:rPr>
              <w:t xml:space="preserve"> </w:t>
            </w:r>
            <w:r w:rsidRPr="00483CF5">
              <w:rPr>
                <w:rFonts w:ascii="GHEA Grapalat" w:eastAsia="Times New Roman" w:hAnsi="GHEA Grapalat" w:cs="GHEA Grapalat"/>
                <w:b/>
                <w:color w:val="000000"/>
                <w:sz w:val="24"/>
                <w:szCs w:val="24"/>
                <w:lang w:val="hy-AM"/>
              </w:rPr>
              <w:t>է։</w:t>
            </w:r>
          </w:p>
          <w:p w14:paraId="18167A15"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r w:rsidRPr="00483CF5">
              <w:rPr>
                <w:rFonts w:ascii="GHEA Grapalat" w:eastAsia="Times New Roman" w:hAnsi="GHEA Grapalat" w:cs="Times New Roman"/>
                <w:bCs/>
                <w:color w:val="000000"/>
                <w:sz w:val="24"/>
                <w:szCs w:val="24"/>
                <w:lang w:val="hy-AM"/>
              </w:rPr>
              <w:t>Հավելված 2-ում կատարվել է լրացում, նշվել է ոլորտային լաբորատորիայի անվանումը՝ «Անալիտիկ» ՓԲԸ։</w:t>
            </w:r>
          </w:p>
          <w:p w14:paraId="291456E4"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604ED993"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22B25546" w14:textId="014D59ED"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r w:rsidRPr="00572BD1">
              <w:rPr>
                <w:rFonts w:ascii="GHEA Grapalat" w:eastAsia="Times New Roman" w:hAnsi="GHEA Grapalat" w:cs="Times New Roman"/>
                <w:b/>
                <w:color w:val="000000"/>
                <w:sz w:val="24"/>
                <w:szCs w:val="24"/>
                <w:lang w:val="hy-AM"/>
              </w:rPr>
              <w:t>5</w:t>
            </w:r>
            <w:r w:rsidRPr="00572BD1">
              <w:rPr>
                <w:rFonts w:ascii="Cambria Math" w:eastAsia="Times New Roman" w:hAnsi="Cambria Math" w:cs="Cambria Math"/>
                <w:b/>
                <w:color w:val="000000"/>
                <w:sz w:val="24"/>
                <w:szCs w:val="24"/>
                <w:lang w:val="hy-AM"/>
              </w:rPr>
              <w:t>․</w:t>
            </w:r>
            <w:r w:rsidRPr="00483CF5">
              <w:rPr>
                <w:rFonts w:ascii="GHEA Grapalat" w:eastAsia="Times New Roman" w:hAnsi="GHEA Grapalat" w:cs="Times New Roman"/>
                <w:bCs/>
                <w:color w:val="000000"/>
                <w:sz w:val="24"/>
                <w:szCs w:val="24"/>
                <w:lang w:val="hy-AM"/>
              </w:rPr>
              <w:t xml:space="preserve"> </w:t>
            </w:r>
            <w:r w:rsidRPr="00483CF5">
              <w:rPr>
                <w:rFonts w:ascii="GHEA Grapalat" w:eastAsia="Times New Roman" w:hAnsi="GHEA Grapalat" w:cs="GHEA Grapalat"/>
                <w:b/>
                <w:color w:val="000000"/>
                <w:sz w:val="24"/>
                <w:szCs w:val="24"/>
                <w:lang w:val="hy-AM"/>
              </w:rPr>
              <w:t>Ընդունվել</w:t>
            </w:r>
            <w:r w:rsidRPr="00483CF5">
              <w:rPr>
                <w:rFonts w:ascii="GHEA Grapalat" w:eastAsia="Times New Roman" w:hAnsi="GHEA Grapalat" w:cs="Times New Roman"/>
                <w:b/>
                <w:color w:val="000000"/>
                <w:sz w:val="24"/>
                <w:szCs w:val="24"/>
                <w:lang w:val="hy-AM"/>
              </w:rPr>
              <w:t xml:space="preserve"> </w:t>
            </w:r>
            <w:r w:rsidRPr="00483CF5">
              <w:rPr>
                <w:rFonts w:ascii="GHEA Grapalat" w:eastAsia="Times New Roman" w:hAnsi="GHEA Grapalat" w:cs="GHEA Grapalat"/>
                <w:b/>
                <w:color w:val="000000"/>
                <w:sz w:val="24"/>
                <w:szCs w:val="24"/>
                <w:lang w:val="hy-AM"/>
              </w:rPr>
              <w:t>է։</w:t>
            </w:r>
          </w:p>
          <w:p w14:paraId="0F7F9113" w14:textId="44B4D378" w:rsidR="005D2692" w:rsidRPr="00483CF5" w:rsidRDefault="005D2692" w:rsidP="005D2692">
            <w:pPr>
              <w:tabs>
                <w:tab w:val="left" w:pos="6526"/>
              </w:tabs>
              <w:spacing w:after="0"/>
              <w:ind w:left="129" w:right="58" w:firstLine="180"/>
              <w:contextualSpacing/>
              <w:jc w:val="both"/>
              <w:rPr>
                <w:rFonts w:ascii="GHEA Grapalat" w:hAnsi="GHEA Grapalat"/>
                <w:sz w:val="24"/>
                <w:szCs w:val="24"/>
                <w:lang w:val="hy-AM"/>
              </w:rPr>
            </w:pPr>
            <w:r w:rsidRPr="00483CF5">
              <w:rPr>
                <w:rFonts w:ascii="GHEA Grapalat" w:eastAsia="Times New Roman" w:hAnsi="GHEA Grapalat" w:cs="Times New Roman"/>
                <w:bCs/>
                <w:color w:val="000000"/>
                <w:sz w:val="24"/>
                <w:szCs w:val="24"/>
                <w:lang w:val="hy-AM"/>
              </w:rPr>
              <w:t>Միջոցառման անվանումը խմբագրվել է՝ «</w:t>
            </w:r>
            <w:r w:rsidRPr="00483CF5">
              <w:rPr>
                <w:rFonts w:ascii="GHEA Grapalat" w:eastAsia="GHEA Grapalat" w:hAnsi="GHEA Grapalat" w:cs="GHEA Grapalat"/>
                <w:color w:val="000000"/>
                <w:sz w:val="24"/>
                <w:szCs w:val="24"/>
                <w:lang w:val="hy-AM"/>
              </w:rPr>
              <w:t>Ոլորտային բարձր որոկավորում ունեցող մասնագետների ներգրավում</w:t>
            </w:r>
            <w:r w:rsidRPr="00483CF5">
              <w:rPr>
                <w:rFonts w:ascii="GHEA Grapalat" w:hAnsi="GHEA Grapalat"/>
                <w:sz w:val="24"/>
                <w:szCs w:val="24"/>
                <w:lang w:val="hy-AM"/>
              </w:rPr>
              <w:t>»։</w:t>
            </w:r>
          </w:p>
          <w:p w14:paraId="68218C9D" w14:textId="6A1C640F" w:rsidR="005D2692" w:rsidRPr="00483CF5" w:rsidRDefault="005D2692" w:rsidP="005D2692">
            <w:pPr>
              <w:tabs>
                <w:tab w:val="left" w:pos="6526"/>
              </w:tabs>
              <w:spacing w:after="0"/>
              <w:ind w:left="129" w:right="58" w:firstLine="180"/>
              <w:contextualSpacing/>
              <w:jc w:val="both"/>
              <w:rPr>
                <w:rFonts w:ascii="GHEA Grapalat" w:hAnsi="GHEA Grapalat"/>
                <w:bCs/>
                <w:sz w:val="24"/>
                <w:szCs w:val="24"/>
                <w:lang w:val="hy-AM"/>
              </w:rPr>
            </w:pPr>
          </w:p>
          <w:p w14:paraId="5E378B68" w14:textId="13EC0D92" w:rsidR="005D2692" w:rsidRPr="00483CF5" w:rsidRDefault="005D2692" w:rsidP="005D2692">
            <w:pPr>
              <w:tabs>
                <w:tab w:val="left" w:pos="6526"/>
              </w:tabs>
              <w:spacing w:after="0"/>
              <w:ind w:left="129" w:right="58" w:firstLine="180"/>
              <w:contextualSpacing/>
              <w:jc w:val="both"/>
              <w:rPr>
                <w:rFonts w:ascii="GHEA Grapalat" w:hAnsi="GHEA Grapalat"/>
                <w:bCs/>
                <w:sz w:val="24"/>
                <w:szCs w:val="24"/>
                <w:lang w:val="hy-AM"/>
              </w:rPr>
            </w:pPr>
          </w:p>
          <w:p w14:paraId="61D14605" w14:textId="34781F8F" w:rsidR="005D2692" w:rsidRPr="00483CF5" w:rsidRDefault="005D2692" w:rsidP="005D2692">
            <w:pPr>
              <w:tabs>
                <w:tab w:val="left" w:pos="6526"/>
              </w:tabs>
              <w:spacing w:after="0"/>
              <w:ind w:left="129" w:right="58" w:firstLine="180"/>
              <w:contextualSpacing/>
              <w:jc w:val="both"/>
              <w:rPr>
                <w:rFonts w:ascii="GHEA Grapalat" w:hAnsi="GHEA Grapalat"/>
                <w:bCs/>
                <w:sz w:val="24"/>
                <w:szCs w:val="24"/>
                <w:lang w:val="hy-AM"/>
              </w:rPr>
            </w:pPr>
          </w:p>
          <w:p w14:paraId="6E109290" w14:textId="0CD38591" w:rsidR="005D2692" w:rsidRPr="00483CF5" w:rsidRDefault="005D2692" w:rsidP="005D2692">
            <w:pPr>
              <w:tabs>
                <w:tab w:val="left" w:pos="6526"/>
              </w:tabs>
              <w:spacing w:after="0"/>
              <w:ind w:left="129" w:right="58" w:firstLine="180"/>
              <w:contextualSpacing/>
              <w:jc w:val="both"/>
              <w:rPr>
                <w:rFonts w:ascii="GHEA Grapalat" w:hAnsi="GHEA Grapalat"/>
                <w:bCs/>
                <w:sz w:val="24"/>
                <w:szCs w:val="24"/>
                <w:lang w:val="hy-AM"/>
              </w:rPr>
            </w:pPr>
          </w:p>
          <w:p w14:paraId="5DF5457B" w14:textId="3667AA6B"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r w:rsidRPr="00483CF5">
              <w:rPr>
                <w:rFonts w:ascii="GHEA Grapalat" w:eastAsia="Times New Roman" w:hAnsi="GHEA Grapalat" w:cs="Times New Roman"/>
                <w:b/>
                <w:color w:val="000000"/>
                <w:sz w:val="24"/>
                <w:szCs w:val="24"/>
                <w:lang w:val="hy-AM"/>
              </w:rPr>
              <w:t xml:space="preserve"> 6</w:t>
            </w:r>
            <w:r w:rsidRPr="00483CF5">
              <w:rPr>
                <w:rFonts w:ascii="Cambria Math" w:eastAsia="Times New Roman" w:hAnsi="Cambria Math" w:cs="Cambria Math"/>
                <w:b/>
                <w:color w:val="000000"/>
                <w:sz w:val="24"/>
                <w:szCs w:val="24"/>
                <w:lang w:val="hy-AM"/>
              </w:rPr>
              <w:t>․</w:t>
            </w:r>
            <w:r>
              <w:rPr>
                <w:rFonts w:ascii="Cambria Math" w:eastAsia="Times New Roman" w:hAnsi="Cambria Math" w:cs="Cambria Math"/>
                <w:b/>
                <w:color w:val="000000"/>
                <w:sz w:val="24"/>
                <w:szCs w:val="24"/>
                <w:lang w:val="hy-AM"/>
              </w:rPr>
              <w:t xml:space="preserve"> </w:t>
            </w:r>
            <w:r w:rsidRPr="00483CF5">
              <w:rPr>
                <w:rFonts w:ascii="GHEA Grapalat" w:eastAsia="Times New Roman" w:hAnsi="GHEA Grapalat" w:cs="GHEA Grapalat"/>
                <w:b/>
                <w:color w:val="000000"/>
                <w:sz w:val="24"/>
                <w:szCs w:val="24"/>
                <w:lang w:val="hy-AM"/>
              </w:rPr>
              <w:t>Ընդունվել</w:t>
            </w:r>
            <w:r w:rsidRPr="00483CF5">
              <w:rPr>
                <w:rFonts w:ascii="GHEA Grapalat" w:eastAsia="Times New Roman" w:hAnsi="GHEA Grapalat" w:cs="Times New Roman"/>
                <w:b/>
                <w:color w:val="000000"/>
                <w:sz w:val="24"/>
                <w:szCs w:val="24"/>
                <w:lang w:val="hy-AM"/>
              </w:rPr>
              <w:t xml:space="preserve"> </w:t>
            </w:r>
            <w:r w:rsidRPr="00483CF5">
              <w:rPr>
                <w:rFonts w:ascii="GHEA Grapalat" w:eastAsia="Times New Roman" w:hAnsi="GHEA Grapalat" w:cs="GHEA Grapalat"/>
                <w:b/>
                <w:color w:val="000000"/>
                <w:sz w:val="24"/>
                <w:szCs w:val="24"/>
                <w:lang w:val="hy-AM"/>
              </w:rPr>
              <w:t>է։</w:t>
            </w:r>
          </w:p>
          <w:p w14:paraId="533AF470" w14:textId="14D5CEAB"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r w:rsidRPr="00483CF5">
              <w:rPr>
                <w:rFonts w:ascii="GHEA Grapalat" w:eastAsia="Times New Roman" w:hAnsi="GHEA Grapalat" w:cs="Times New Roman"/>
                <w:bCs/>
                <w:color w:val="000000"/>
                <w:sz w:val="24"/>
                <w:szCs w:val="24"/>
                <w:lang w:val="hy-AM"/>
              </w:rPr>
              <w:t>«Միջոցառման անվանումը» և</w:t>
            </w:r>
            <w:r w:rsidRPr="00483CF5">
              <w:rPr>
                <w:rFonts w:ascii="GHEA Grapalat" w:hAnsi="GHEA Grapalat"/>
                <w:sz w:val="24"/>
                <w:szCs w:val="24"/>
                <w:lang w:val="hy-AM"/>
              </w:rPr>
              <w:t xml:space="preserve"> «Միջոցառումների կատարմամբ ակնկալվող արդյունքները և ազդեցությունը»  սյունակի բովանդակությունը համապատասխանեցվել են իրար։</w:t>
            </w:r>
          </w:p>
          <w:p w14:paraId="18DEE371"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4F25E395"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29C1327C"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5432800E"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0E4BA1C5"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6C7B5145"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0C4A08CA"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1EDEDDE6"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299F5010"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2F71A85E"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5CFB9C1E"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03DC2A4D" w14:textId="0B2808D1" w:rsidR="005D2692"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73ED7B0D" w14:textId="3840F5D2" w:rsidR="005D2692"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2F233BD4"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679A688F"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GHEA Grapalat"/>
                <w:b/>
                <w:color w:val="000000"/>
                <w:sz w:val="24"/>
                <w:szCs w:val="24"/>
                <w:lang w:val="hy-AM"/>
              </w:rPr>
            </w:pPr>
            <w:r w:rsidRPr="00483CF5">
              <w:rPr>
                <w:rFonts w:ascii="GHEA Grapalat" w:eastAsia="Times New Roman" w:hAnsi="GHEA Grapalat" w:cs="Times New Roman"/>
                <w:b/>
                <w:color w:val="000000"/>
                <w:sz w:val="24"/>
                <w:szCs w:val="24"/>
                <w:lang w:val="hy-AM"/>
              </w:rPr>
              <w:t>7</w:t>
            </w:r>
            <w:r w:rsidRPr="00483CF5">
              <w:rPr>
                <w:rFonts w:ascii="Cambria Math" w:eastAsia="Times New Roman" w:hAnsi="Cambria Math" w:cs="Cambria Math"/>
                <w:b/>
                <w:color w:val="000000"/>
                <w:sz w:val="24"/>
                <w:szCs w:val="24"/>
                <w:lang w:val="hy-AM"/>
              </w:rPr>
              <w:t>․</w:t>
            </w:r>
            <w:r w:rsidRPr="00483CF5">
              <w:rPr>
                <w:rFonts w:ascii="GHEA Grapalat" w:eastAsia="Times New Roman" w:hAnsi="GHEA Grapalat" w:cs="Times New Roman"/>
                <w:b/>
                <w:color w:val="000000"/>
                <w:sz w:val="24"/>
                <w:szCs w:val="24"/>
                <w:lang w:val="hy-AM"/>
              </w:rPr>
              <w:t xml:space="preserve"> 1</w:t>
            </w:r>
            <w:r w:rsidRPr="00483CF5">
              <w:rPr>
                <w:rFonts w:ascii="Cambria Math" w:eastAsia="Times New Roman" w:hAnsi="Cambria Math" w:cs="Cambria Math"/>
                <w:b/>
                <w:color w:val="000000"/>
                <w:sz w:val="24"/>
                <w:szCs w:val="24"/>
                <w:lang w:val="hy-AM"/>
              </w:rPr>
              <w:t>․</w:t>
            </w:r>
            <w:r w:rsidRPr="00483CF5">
              <w:rPr>
                <w:rFonts w:ascii="GHEA Grapalat" w:eastAsia="Times New Roman" w:hAnsi="GHEA Grapalat" w:cs="GHEA Grapalat"/>
                <w:b/>
                <w:color w:val="000000"/>
                <w:sz w:val="24"/>
                <w:szCs w:val="24"/>
                <w:lang w:val="hy-AM"/>
              </w:rPr>
              <w:t xml:space="preserve"> Ընդունվել</w:t>
            </w:r>
            <w:r w:rsidRPr="00483CF5">
              <w:rPr>
                <w:rFonts w:ascii="GHEA Grapalat" w:eastAsia="Times New Roman" w:hAnsi="GHEA Grapalat" w:cs="Times New Roman"/>
                <w:b/>
                <w:color w:val="000000"/>
                <w:sz w:val="24"/>
                <w:szCs w:val="24"/>
                <w:lang w:val="hy-AM"/>
              </w:rPr>
              <w:t xml:space="preserve"> </w:t>
            </w:r>
            <w:r w:rsidRPr="00483CF5">
              <w:rPr>
                <w:rFonts w:ascii="GHEA Grapalat" w:eastAsia="Times New Roman" w:hAnsi="GHEA Grapalat" w:cs="GHEA Grapalat"/>
                <w:b/>
                <w:color w:val="000000"/>
                <w:sz w:val="24"/>
                <w:szCs w:val="24"/>
                <w:lang w:val="hy-AM"/>
              </w:rPr>
              <w:t>է։</w:t>
            </w:r>
          </w:p>
          <w:p w14:paraId="20C8C1CE"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r w:rsidRPr="00483CF5">
              <w:rPr>
                <w:rFonts w:ascii="GHEA Grapalat" w:eastAsia="Times New Roman" w:hAnsi="GHEA Grapalat" w:cs="Times New Roman"/>
                <w:bCs/>
                <w:color w:val="000000"/>
                <w:sz w:val="24"/>
                <w:szCs w:val="24"/>
                <w:lang w:val="hy-AM"/>
              </w:rPr>
              <w:t>Կատարվել է համապատասխան ուղղում։</w:t>
            </w:r>
          </w:p>
          <w:p w14:paraId="1215B9CB" w14:textId="66856202" w:rsidR="005D2692"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260DC896"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13F9B9A7" w14:textId="059440B6"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4"/>
                <w:szCs w:val="24"/>
                <w:lang w:val="hy-AM"/>
              </w:rPr>
            </w:pPr>
            <w:r w:rsidRPr="00483CF5">
              <w:rPr>
                <w:rFonts w:ascii="GHEA Grapalat" w:eastAsia="Times New Roman" w:hAnsi="GHEA Grapalat" w:cs="Times New Roman"/>
                <w:b/>
                <w:color w:val="000000"/>
                <w:sz w:val="24"/>
                <w:szCs w:val="24"/>
                <w:lang w:val="hy-AM"/>
              </w:rPr>
              <w:t>7</w:t>
            </w:r>
            <w:r w:rsidRPr="00483CF5">
              <w:rPr>
                <w:rFonts w:ascii="Cambria Math" w:eastAsia="Times New Roman" w:hAnsi="Cambria Math" w:cs="Cambria Math"/>
                <w:b/>
                <w:color w:val="000000"/>
                <w:sz w:val="24"/>
                <w:szCs w:val="24"/>
                <w:lang w:val="hy-AM"/>
              </w:rPr>
              <w:t>․</w:t>
            </w:r>
            <w:r w:rsidRPr="00483CF5">
              <w:rPr>
                <w:rFonts w:ascii="GHEA Grapalat" w:eastAsia="Times New Roman" w:hAnsi="GHEA Grapalat" w:cs="Times New Roman"/>
                <w:b/>
                <w:color w:val="000000"/>
                <w:sz w:val="24"/>
                <w:szCs w:val="24"/>
                <w:lang w:val="hy-AM"/>
              </w:rPr>
              <w:t>2</w:t>
            </w:r>
            <w:r w:rsidRPr="00483CF5">
              <w:rPr>
                <w:rFonts w:ascii="Cambria Math" w:eastAsia="Times New Roman" w:hAnsi="Cambria Math" w:cs="Cambria Math"/>
                <w:b/>
                <w:color w:val="000000"/>
                <w:sz w:val="24"/>
                <w:szCs w:val="24"/>
                <w:lang w:val="hy-AM"/>
              </w:rPr>
              <w:t>․</w:t>
            </w:r>
            <w:r w:rsidRPr="00483CF5">
              <w:rPr>
                <w:rFonts w:ascii="GHEA Grapalat" w:eastAsia="Times New Roman" w:hAnsi="GHEA Grapalat" w:cs="Times New Roman"/>
                <w:b/>
                <w:color w:val="000000"/>
                <w:sz w:val="24"/>
                <w:szCs w:val="24"/>
                <w:lang w:val="hy-AM"/>
              </w:rPr>
              <w:t xml:space="preserve"> </w:t>
            </w:r>
            <w:r w:rsidRPr="00483CF5">
              <w:rPr>
                <w:rFonts w:ascii="GHEA Grapalat" w:eastAsia="Times New Roman" w:hAnsi="GHEA Grapalat" w:cs="GHEA Grapalat"/>
                <w:b/>
                <w:color w:val="000000"/>
                <w:sz w:val="24"/>
                <w:szCs w:val="24"/>
                <w:lang w:val="hy-AM"/>
              </w:rPr>
              <w:t>Ընդունվել</w:t>
            </w:r>
            <w:r w:rsidRPr="00483CF5">
              <w:rPr>
                <w:rFonts w:ascii="GHEA Grapalat" w:eastAsia="Times New Roman" w:hAnsi="GHEA Grapalat" w:cs="Times New Roman"/>
                <w:b/>
                <w:color w:val="000000"/>
                <w:sz w:val="24"/>
                <w:szCs w:val="24"/>
                <w:lang w:val="hy-AM"/>
              </w:rPr>
              <w:t xml:space="preserve"> </w:t>
            </w:r>
            <w:r w:rsidRPr="00483CF5">
              <w:rPr>
                <w:rFonts w:ascii="GHEA Grapalat" w:eastAsia="Times New Roman" w:hAnsi="GHEA Grapalat" w:cs="GHEA Grapalat"/>
                <w:b/>
                <w:color w:val="000000"/>
                <w:sz w:val="24"/>
                <w:szCs w:val="24"/>
                <w:lang w:val="hy-AM"/>
              </w:rPr>
              <w:t>է։</w:t>
            </w:r>
            <w:r w:rsidRPr="00483CF5">
              <w:rPr>
                <w:rFonts w:ascii="GHEA Grapalat" w:eastAsia="Times New Roman" w:hAnsi="GHEA Grapalat" w:cs="Times New Roman"/>
                <w:b/>
                <w:color w:val="000000"/>
                <w:sz w:val="24"/>
                <w:szCs w:val="24"/>
                <w:lang w:val="hy-AM"/>
              </w:rPr>
              <w:t xml:space="preserve"> </w:t>
            </w:r>
            <w:r w:rsidRPr="00483CF5">
              <w:rPr>
                <w:rFonts w:ascii="GHEA Grapalat" w:eastAsia="Times New Roman" w:hAnsi="GHEA Grapalat" w:cs="GHEA Grapalat"/>
                <w:b/>
                <w:color w:val="000000"/>
                <w:sz w:val="24"/>
                <w:szCs w:val="24"/>
                <w:lang w:val="hy-AM"/>
              </w:rPr>
              <w:t>Տրվել</w:t>
            </w:r>
            <w:r w:rsidRPr="00483CF5">
              <w:rPr>
                <w:rFonts w:ascii="GHEA Grapalat" w:eastAsia="Times New Roman" w:hAnsi="GHEA Grapalat" w:cs="Times New Roman"/>
                <w:b/>
                <w:color w:val="000000"/>
                <w:sz w:val="24"/>
                <w:szCs w:val="24"/>
                <w:lang w:val="hy-AM"/>
              </w:rPr>
              <w:t xml:space="preserve"> </w:t>
            </w:r>
            <w:r w:rsidRPr="00483CF5">
              <w:rPr>
                <w:rFonts w:ascii="GHEA Grapalat" w:eastAsia="Times New Roman" w:hAnsi="GHEA Grapalat" w:cs="GHEA Grapalat"/>
                <w:b/>
                <w:color w:val="000000"/>
                <w:sz w:val="24"/>
                <w:szCs w:val="24"/>
                <w:lang w:val="hy-AM"/>
              </w:rPr>
              <w:t>է</w:t>
            </w:r>
            <w:r w:rsidRPr="00483CF5">
              <w:rPr>
                <w:rFonts w:ascii="GHEA Grapalat" w:eastAsia="Times New Roman" w:hAnsi="GHEA Grapalat" w:cs="Times New Roman"/>
                <w:b/>
                <w:color w:val="000000"/>
                <w:sz w:val="24"/>
                <w:szCs w:val="24"/>
                <w:lang w:val="hy-AM"/>
              </w:rPr>
              <w:t xml:space="preserve"> պարզաբանում։</w:t>
            </w:r>
          </w:p>
          <w:p w14:paraId="238330E7" w14:textId="74BC4C75"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r w:rsidRPr="00483CF5">
              <w:rPr>
                <w:rFonts w:ascii="GHEA Grapalat" w:eastAsia="Times New Roman" w:hAnsi="GHEA Grapalat" w:cs="Times New Roman"/>
                <w:bCs/>
                <w:color w:val="000000"/>
                <w:sz w:val="24"/>
                <w:szCs w:val="24"/>
                <w:lang w:val="hy-AM"/>
              </w:rPr>
              <w:t>Իրավական ակտի մշակման ընթացքում կսահմանվեն համապատասխան դրույթները և կտրվեն վերջիններիս հիմնավորումները։</w:t>
            </w:r>
          </w:p>
          <w:p w14:paraId="76CE29A6" w14:textId="5E20BCF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28FE2CB8" w14:textId="3A065248"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1F8F59EB" w14:textId="597943F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1C315265" w14:textId="2B32A33E"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50AD3DFD" w14:textId="21300328"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49F5CCC1" w14:textId="75BCDCEE"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697487FA" w14:textId="369162DA"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00E71FCE" w14:textId="3DBBE5B9"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6C68B369" w14:textId="07B7BA36"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2E6F4EDC" w14:textId="7F310BF5"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2EB80DCA" w14:textId="21023093"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4"/>
                <w:szCs w:val="24"/>
                <w:lang w:val="hy-AM"/>
              </w:rPr>
            </w:pPr>
            <w:r w:rsidRPr="00483CF5">
              <w:rPr>
                <w:rFonts w:ascii="GHEA Grapalat" w:eastAsia="Times New Roman" w:hAnsi="GHEA Grapalat" w:cs="Times New Roman"/>
                <w:b/>
                <w:color w:val="000000"/>
                <w:sz w:val="24"/>
                <w:szCs w:val="24"/>
                <w:lang w:val="hy-AM"/>
              </w:rPr>
              <w:t>8</w:t>
            </w:r>
            <w:r w:rsidRPr="00483CF5">
              <w:rPr>
                <w:rFonts w:ascii="Cambria Math" w:eastAsia="Times New Roman" w:hAnsi="Cambria Math" w:cs="Cambria Math"/>
                <w:b/>
                <w:color w:val="000000"/>
                <w:sz w:val="24"/>
                <w:szCs w:val="24"/>
                <w:lang w:val="hy-AM"/>
              </w:rPr>
              <w:t>․</w:t>
            </w:r>
            <w:r w:rsidRPr="00483CF5">
              <w:rPr>
                <w:rFonts w:ascii="GHEA Grapalat" w:eastAsia="Times New Roman" w:hAnsi="GHEA Grapalat" w:cs="Times New Roman"/>
                <w:b/>
                <w:color w:val="000000"/>
                <w:sz w:val="24"/>
                <w:szCs w:val="24"/>
                <w:lang w:val="hy-AM"/>
              </w:rPr>
              <w:t xml:space="preserve"> Ընդունվել է։ Տրվել է պարզաբանում։</w:t>
            </w:r>
          </w:p>
          <w:p w14:paraId="17A4C57F" w14:textId="65F5C7E3"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r w:rsidRPr="00483CF5">
              <w:rPr>
                <w:rFonts w:ascii="GHEA Grapalat" w:eastAsia="Times New Roman" w:hAnsi="GHEA Grapalat" w:cs="Times New Roman"/>
                <w:bCs/>
                <w:color w:val="000000"/>
                <w:sz w:val="24"/>
                <w:szCs w:val="24"/>
                <w:lang w:val="hy-AM"/>
              </w:rPr>
              <w:t xml:space="preserve"> 11-րդ ռազմավարական նպատակի Խնդրում հասկացությունը հստակեցված է, ուստի նշյալ նպատակի </w:t>
            </w:r>
            <w:r w:rsidRPr="00483CF5">
              <w:rPr>
                <w:rFonts w:ascii="GHEA Grapalat" w:eastAsia="Times New Roman" w:hAnsi="GHEA Grapalat" w:cs="Times New Roman"/>
                <w:bCs/>
                <w:color w:val="000000"/>
                <w:sz w:val="24"/>
                <w:szCs w:val="24"/>
                <w:lang w:val="hy-AM"/>
              </w:rPr>
              <w:lastRenderedPageBreak/>
              <w:t xml:space="preserve">միջոցառումներում </w:t>
            </w:r>
            <w:r w:rsidRPr="00483CF5">
              <w:rPr>
                <w:rFonts w:ascii="GHEA Grapalat" w:hAnsi="GHEA Grapalat"/>
                <w:color w:val="000000"/>
                <w:sz w:val="24"/>
                <w:szCs w:val="24"/>
                <w:lang w:val="hy-AM"/>
              </w:rPr>
              <w:t>«հարակից ոլորտներ» հասկացության բացվածքը չի տրվել։ը</w:t>
            </w:r>
          </w:p>
          <w:p w14:paraId="008C342C"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0B70AB65"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57A751D4"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06FAA0B0"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144E9BB8"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4"/>
                <w:szCs w:val="24"/>
                <w:lang w:val="hy-AM"/>
              </w:rPr>
            </w:pPr>
            <w:r w:rsidRPr="00483CF5">
              <w:rPr>
                <w:rFonts w:ascii="GHEA Grapalat" w:eastAsia="Times New Roman" w:hAnsi="GHEA Grapalat" w:cs="Times New Roman"/>
                <w:bCs/>
                <w:color w:val="000000"/>
                <w:sz w:val="24"/>
                <w:szCs w:val="24"/>
                <w:lang w:val="hy-AM"/>
              </w:rPr>
              <w:t>9</w:t>
            </w:r>
            <w:r w:rsidRPr="00483CF5">
              <w:rPr>
                <w:rFonts w:ascii="Cambria Math" w:eastAsia="Times New Roman" w:hAnsi="Cambria Math" w:cs="Cambria Math"/>
                <w:bCs/>
                <w:color w:val="000000"/>
                <w:sz w:val="24"/>
                <w:szCs w:val="24"/>
                <w:lang w:val="hy-AM"/>
              </w:rPr>
              <w:t>․</w:t>
            </w:r>
            <w:r w:rsidRPr="00483CF5">
              <w:rPr>
                <w:rFonts w:ascii="GHEA Grapalat" w:eastAsia="Times New Roman" w:hAnsi="GHEA Grapalat" w:cs="Times New Roman"/>
                <w:b/>
                <w:color w:val="000000"/>
                <w:sz w:val="24"/>
                <w:szCs w:val="24"/>
                <w:lang w:val="hy-AM"/>
              </w:rPr>
              <w:t xml:space="preserve"> Ընդունվել է։ Տրվել է պարզաբանում։</w:t>
            </w:r>
          </w:p>
          <w:p w14:paraId="156AC310" w14:textId="41A7BFA9" w:rsidR="005D2692" w:rsidRPr="00483CF5" w:rsidRDefault="005D2692" w:rsidP="005D2692">
            <w:pPr>
              <w:tabs>
                <w:tab w:val="left" w:pos="6526"/>
              </w:tabs>
              <w:spacing w:after="0"/>
              <w:ind w:left="129" w:right="58" w:firstLine="180"/>
              <w:contextualSpacing/>
              <w:jc w:val="both"/>
              <w:rPr>
                <w:rFonts w:ascii="GHEA Grapalat" w:hAnsi="GHEA Grapalat"/>
                <w:color w:val="000000"/>
                <w:sz w:val="24"/>
                <w:szCs w:val="24"/>
                <w:lang w:val="hy-AM"/>
              </w:rPr>
            </w:pPr>
            <w:r w:rsidRPr="00483CF5">
              <w:rPr>
                <w:rFonts w:ascii="GHEA Grapalat" w:eastAsia="Times New Roman" w:hAnsi="GHEA Grapalat" w:cs="Times New Roman"/>
                <w:bCs/>
                <w:color w:val="000000"/>
                <w:sz w:val="24"/>
                <w:szCs w:val="24"/>
                <w:lang w:val="hy-AM"/>
              </w:rPr>
              <w:t xml:space="preserve"> </w:t>
            </w:r>
            <w:r w:rsidRPr="00483CF5">
              <w:rPr>
                <w:rFonts w:ascii="GHEA Grapalat" w:hAnsi="GHEA Grapalat"/>
                <w:color w:val="000000"/>
                <w:sz w:val="24"/>
                <w:szCs w:val="24"/>
                <w:lang w:val="hy-AM"/>
              </w:rPr>
              <w:t>«Խոցելի խմբեր» հասկացության բացվածքը տրվել է Ռազմավարության</w:t>
            </w:r>
            <w:r>
              <w:rPr>
                <w:rFonts w:ascii="GHEA Grapalat" w:hAnsi="GHEA Grapalat"/>
                <w:color w:val="000000"/>
                <w:sz w:val="24"/>
                <w:szCs w:val="24"/>
                <w:lang w:val="hy-AM"/>
              </w:rPr>
              <w:t xml:space="preserve"> նախագծի</w:t>
            </w:r>
            <w:r w:rsidRPr="00483CF5">
              <w:rPr>
                <w:rFonts w:ascii="GHEA Grapalat" w:hAnsi="GHEA Grapalat"/>
                <w:color w:val="000000"/>
                <w:sz w:val="24"/>
                <w:szCs w:val="24"/>
                <w:lang w:val="hy-AM"/>
              </w:rPr>
              <w:t xml:space="preserve"> տեքստում (Հավելված 1)։</w:t>
            </w:r>
          </w:p>
          <w:p w14:paraId="26A481F8" w14:textId="77777777"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p>
          <w:p w14:paraId="7053F817" w14:textId="77777777" w:rsidR="005D2692" w:rsidRPr="00572BD1"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48"/>
                <w:szCs w:val="48"/>
                <w:lang w:val="hy-AM"/>
              </w:rPr>
            </w:pPr>
          </w:p>
          <w:p w14:paraId="313B2503" w14:textId="4507A008" w:rsidR="005D2692" w:rsidRDefault="005D2692" w:rsidP="005D2692">
            <w:pPr>
              <w:tabs>
                <w:tab w:val="left" w:pos="6526"/>
              </w:tabs>
              <w:spacing w:after="0"/>
              <w:ind w:left="129" w:right="58" w:firstLine="180"/>
              <w:contextualSpacing/>
              <w:jc w:val="both"/>
              <w:rPr>
                <w:rFonts w:ascii="GHEA Grapalat" w:eastAsia="Times New Roman" w:hAnsi="GHEA Grapalat" w:cs="Times New Roman"/>
                <w:b/>
                <w:color w:val="000000"/>
                <w:sz w:val="24"/>
                <w:szCs w:val="24"/>
                <w:lang w:val="hy-AM"/>
              </w:rPr>
            </w:pPr>
            <w:r w:rsidRPr="001F4071">
              <w:rPr>
                <w:rFonts w:ascii="GHEA Grapalat" w:eastAsia="Times New Roman" w:hAnsi="GHEA Grapalat" w:cs="Times New Roman"/>
                <w:b/>
                <w:color w:val="000000"/>
                <w:sz w:val="24"/>
                <w:szCs w:val="24"/>
                <w:lang w:val="hy-AM"/>
              </w:rPr>
              <w:t>10</w:t>
            </w:r>
            <w:r w:rsidRPr="001F4071">
              <w:rPr>
                <w:rFonts w:ascii="Cambria Math" w:eastAsia="Times New Roman" w:hAnsi="Cambria Math" w:cs="Cambria Math"/>
                <w:b/>
                <w:color w:val="000000"/>
                <w:sz w:val="24"/>
                <w:szCs w:val="24"/>
                <w:lang w:val="hy-AM"/>
              </w:rPr>
              <w:t>․</w:t>
            </w:r>
            <w:r>
              <w:rPr>
                <w:rFonts w:ascii="Cambria Math" w:eastAsia="Times New Roman" w:hAnsi="Cambria Math" w:cs="Cambria Math"/>
                <w:b/>
                <w:color w:val="000000"/>
                <w:sz w:val="24"/>
                <w:szCs w:val="24"/>
                <w:lang w:val="hy-AM"/>
              </w:rPr>
              <w:t xml:space="preserve"> </w:t>
            </w:r>
            <w:r w:rsidRPr="00483CF5">
              <w:rPr>
                <w:rFonts w:ascii="GHEA Grapalat" w:eastAsia="Times New Roman" w:hAnsi="GHEA Grapalat" w:cs="Times New Roman"/>
                <w:b/>
                <w:color w:val="000000"/>
                <w:sz w:val="24"/>
                <w:szCs w:val="24"/>
                <w:lang w:val="hy-AM"/>
              </w:rPr>
              <w:t xml:space="preserve">Ընդունվել է։ </w:t>
            </w:r>
          </w:p>
          <w:p w14:paraId="362DF66A" w14:textId="315BFE65" w:rsidR="005D2692" w:rsidRPr="00483CF5" w:rsidRDefault="005D2692" w:rsidP="005D2692">
            <w:pPr>
              <w:tabs>
                <w:tab w:val="left" w:pos="6526"/>
              </w:tabs>
              <w:spacing w:after="0"/>
              <w:ind w:left="129" w:right="58" w:firstLine="180"/>
              <w:contextualSpacing/>
              <w:jc w:val="both"/>
              <w:rPr>
                <w:rFonts w:ascii="GHEA Grapalat" w:eastAsia="Times New Roman" w:hAnsi="GHEA Grapalat" w:cs="Times New Roman"/>
                <w:bCs/>
                <w:color w:val="000000"/>
                <w:sz w:val="24"/>
                <w:szCs w:val="24"/>
                <w:lang w:val="hy-AM"/>
              </w:rPr>
            </w:pPr>
            <w:r w:rsidRPr="00483CF5">
              <w:rPr>
                <w:rFonts w:ascii="GHEA Grapalat" w:eastAsia="Times New Roman" w:hAnsi="GHEA Grapalat" w:cs="Times New Roman"/>
                <w:bCs/>
                <w:color w:val="000000"/>
                <w:sz w:val="24"/>
                <w:szCs w:val="24"/>
                <w:lang w:val="hy-AM"/>
              </w:rPr>
              <w:t xml:space="preserve"> </w:t>
            </w:r>
            <w:r w:rsidRPr="00483CF5">
              <w:rPr>
                <w:rFonts w:ascii="GHEA Grapalat" w:eastAsia="Times New Roman" w:hAnsi="GHEA Grapalat" w:cs="GHEA Grapalat"/>
                <w:bCs/>
                <w:color w:val="000000"/>
                <w:sz w:val="24"/>
                <w:szCs w:val="24"/>
                <w:lang w:val="hy-AM"/>
              </w:rPr>
              <w:t>Ռազմավարությունում</w:t>
            </w:r>
            <w:r w:rsidRPr="00483CF5">
              <w:rPr>
                <w:rFonts w:ascii="GHEA Grapalat" w:eastAsia="Times New Roman" w:hAnsi="GHEA Grapalat" w:cs="Times New Roman"/>
                <w:bCs/>
                <w:color w:val="000000"/>
                <w:sz w:val="24"/>
                <w:szCs w:val="24"/>
                <w:lang w:val="hy-AM"/>
              </w:rPr>
              <w:t xml:space="preserve"> </w:t>
            </w:r>
            <w:r w:rsidRPr="00483CF5">
              <w:rPr>
                <w:rFonts w:ascii="GHEA Grapalat" w:hAnsi="GHEA Grapalat"/>
                <w:color w:val="000000"/>
                <w:sz w:val="24"/>
                <w:szCs w:val="24"/>
                <w:lang w:val="hy-AM"/>
              </w:rPr>
              <w:t>և գործողությունների պլանում կատար</w:t>
            </w:r>
            <w:r>
              <w:rPr>
                <w:rFonts w:ascii="GHEA Grapalat" w:hAnsi="GHEA Grapalat"/>
                <w:color w:val="000000"/>
                <w:sz w:val="24"/>
                <w:szCs w:val="24"/>
                <w:lang w:val="hy-AM"/>
              </w:rPr>
              <w:t>վ</w:t>
            </w:r>
            <w:r w:rsidRPr="00483CF5">
              <w:rPr>
                <w:rFonts w:ascii="GHEA Grapalat" w:hAnsi="GHEA Grapalat"/>
                <w:color w:val="000000"/>
                <w:sz w:val="24"/>
                <w:szCs w:val="24"/>
                <w:lang w:val="hy-AM"/>
              </w:rPr>
              <w:t xml:space="preserve">ել են համապատասխան խմբագրումներ։ </w:t>
            </w:r>
          </w:p>
        </w:tc>
      </w:tr>
      <w:tr w:rsidR="005D2692" w:rsidRPr="008D134B" w14:paraId="15997646" w14:textId="77777777" w:rsidTr="000F28CD">
        <w:trPr>
          <w:gridAfter w:val="1"/>
          <w:wAfter w:w="22" w:type="dxa"/>
          <w:trHeight w:val="202"/>
          <w:tblCellSpacing w:w="0" w:type="dxa"/>
          <w:jc w:val="center"/>
        </w:trPr>
        <w:tc>
          <w:tcPr>
            <w:tcW w:w="10165" w:type="dxa"/>
            <w:gridSpan w:val="5"/>
            <w:vMerge w:val="restart"/>
            <w:shd w:val="clear" w:color="auto" w:fill="D0D0D0"/>
            <w:hideMark/>
          </w:tcPr>
          <w:p w14:paraId="4F91DE32" w14:textId="52B7D746" w:rsidR="005D2692" w:rsidRPr="001F4071" w:rsidRDefault="005D2692" w:rsidP="005D2692">
            <w:pPr>
              <w:tabs>
                <w:tab w:val="left" w:pos="2220"/>
              </w:tabs>
              <w:spacing w:after="0"/>
              <w:contextualSpacing/>
              <w:rPr>
                <w:rFonts w:ascii="GHEA Grapalat" w:eastAsia="Times New Roman" w:hAnsi="GHEA Grapalat" w:cs="Times New Roman"/>
                <w:b/>
                <w:bCs/>
                <w:i/>
                <w:iCs/>
                <w:color w:val="000000"/>
                <w:sz w:val="24"/>
                <w:szCs w:val="24"/>
                <w:lang w:val="hy-AM"/>
              </w:rPr>
            </w:pPr>
            <w:r w:rsidRPr="008D134B">
              <w:rPr>
                <w:rFonts w:ascii="GHEA Grapalat" w:eastAsia="Times New Roman" w:hAnsi="GHEA Grapalat" w:cs="Times New Roman"/>
                <w:color w:val="000000"/>
                <w:sz w:val="24"/>
                <w:szCs w:val="24"/>
                <w:lang w:val="hy-AM"/>
              </w:rPr>
              <w:lastRenderedPageBreak/>
              <w:tab/>
            </w:r>
            <w:r w:rsidR="0032721D">
              <w:rPr>
                <w:rFonts w:ascii="GHEA Grapalat" w:eastAsia="Times New Roman" w:hAnsi="GHEA Grapalat" w:cs="Times New Roman"/>
                <w:color w:val="000000"/>
                <w:sz w:val="24"/>
                <w:szCs w:val="24"/>
                <w:lang w:val="hy-AM"/>
              </w:rPr>
              <w:t>7</w:t>
            </w:r>
            <w:r>
              <w:rPr>
                <w:rFonts w:ascii="Cambria Math" w:eastAsia="Times New Roman" w:hAnsi="Cambria Math" w:cs="Times New Roman"/>
                <w:color w:val="000000"/>
                <w:sz w:val="24"/>
                <w:szCs w:val="24"/>
                <w:lang w:val="hy-AM"/>
              </w:rPr>
              <w:t xml:space="preserve">․ </w:t>
            </w:r>
            <w:r w:rsidRPr="001F4071">
              <w:rPr>
                <w:rFonts w:ascii="GHEA Grapalat" w:eastAsia="Times New Roman" w:hAnsi="GHEA Grapalat" w:cs="Times New Roman"/>
                <w:b/>
                <w:bCs/>
                <w:i/>
                <w:iCs/>
                <w:color w:val="000000"/>
                <w:sz w:val="24"/>
                <w:szCs w:val="24"/>
                <w:lang w:val="hy-AM"/>
              </w:rPr>
              <w:t>Վարչապետի աշխատակազմի իրավաբանական վարչություն</w:t>
            </w:r>
          </w:p>
          <w:p w14:paraId="386EF94D" w14:textId="22311225" w:rsidR="005D2692" w:rsidRPr="008D134B" w:rsidRDefault="005D2692" w:rsidP="005D2692">
            <w:pPr>
              <w:spacing w:after="0"/>
              <w:rPr>
                <w:rFonts w:ascii="GHEA Grapalat" w:eastAsia="Times New Roman" w:hAnsi="GHEA Grapalat" w:cs="Times New Roman"/>
                <w:sz w:val="24"/>
                <w:szCs w:val="24"/>
                <w:lang w:val="hy-AM"/>
              </w:rPr>
            </w:pPr>
          </w:p>
        </w:tc>
        <w:tc>
          <w:tcPr>
            <w:tcW w:w="3308" w:type="dxa"/>
            <w:gridSpan w:val="2"/>
            <w:shd w:val="clear" w:color="auto" w:fill="D0D0D0"/>
            <w:hideMark/>
          </w:tcPr>
          <w:p w14:paraId="145ED837" w14:textId="2FC000AB" w:rsidR="005D2692" w:rsidRPr="008D134B" w:rsidRDefault="005D2692" w:rsidP="005D2692">
            <w:pPr>
              <w:spacing w:after="0"/>
              <w:contextualSpacing/>
              <w:jc w:val="center"/>
              <w:rPr>
                <w:rFonts w:ascii="GHEA Grapalat" w:eastAsia="Times New Roman" w:hAnsi="GHEA Grapalat" w:cs="Times New Roman"/>
                <w:color w:val="000000"/>
                <w:sz w:val="24"/>
                <w:szCs w:val="24"/>
                <w:lang w:val="hy-AM"/>
              </w:rPr>
            </w:pPr>
            <w:r w:rsidRPr="008D134B">
              <w:rPr>
                <w:rFonts w:ascii="GHEA Grapalat" w:eastAsia="Times New Roman" w:hAnsi="GHEA Grapalat" w:cs="Times New Roman"/>
                <w:color w:val="000000"/>
                <w:sz w:val="24"/>
                <w:szCs w:val="24"/>
                <w:lang w:val="en-US"/>
              </w:rPr>
              <w:t>17</w:t>
            </w:r>
            <w:r w:rsidRPr="008D134B">
              <w:rPr>
                <w:rFonts w:ascii="GHEA Grapalat" w:eastAsia="Times New Roman" w:hAnsi="GHEA Grapalat" w:cs="Times New Roman"/>
                <w:color w:val="000000"/>
                <w:sz w:val="24"/>
                <w:szCs w:val="24"/>
                <w:lang w:val="hy-AM"/>
              </w:rPr>
              <w:t>.</w:t>
            </w:r>
            <w:r w:rsidRPr="008D134B">
              <w:rPr>
                <w:rFonts w:ascii="GHEA Grapalat" w:eastAsia="Times New Roman" w:hAnsi="GHEA Grapalat" w:cs="Times New Roman"/>
                <w:color w:val="000000"/>
                <w:sz w:val="24"/>
                <w:szCs w:val="24"/>
                <w:lang w:val="en-US"/>
              </w:rPr>
              <w:t>10</w:t>
            </w:r>
            <w:r w:rsidRPr="008D134B">
              <w:rPr>
                <w:rFonts w:ascii="GHEA Grapalat" w:eastAsia="Times New Roman" w:hAnsi="GHEA Grapalat" w:cs="Times New Roman"/>
                <w:color w:val="000000"/>
                <w:sz w:val="24"/>
                <w:szCs w:val="24"/>
                <w:lang w:val="hy-AM"/>
              </w:rPr>
              <w:t>.2022 թ.</w:t>
            </w:r>
          </w:p>
        </w:tc>
      </w:tr>
      <w:tr w:rsidR="005D2692" w:rsidRPr="008D134B" w14:paraId="37F8458F" w14:textId="77777777" w:rsidTr="000F28CD">
        <w:trPr>
          <w:gridAfter w:val="1"/>
          <w:wAfter w:w="22" w:type="dxa"/>
          <w:trHeight w:val="352"/>
          <w:tblCellSpacing w:w="0" w:type="dxa"/>
          <w:jc w:val="center"/>
        </w:trPr>
        <w:tc>
          <w:tcPr>
            <w:tcW w:w="10165" w:type="dxa"/>
            <w:gridSpan w:val="5"/>
            <w:vMerge/>
            <w:shd w:val="clear" w:color="auto" w:fill="FFFFFF"/>
            <w:vAlign w:val="center"/>
            <w:hideMark/>
          </w:tcPr>
          <w:p w14:paraId="3B5B0910" w14:textId="77777777" w:rsidR="005D2692" w:rsidRPr="008D134B" w:rsidRDefault="005D2692" w:rsidP="005D2692">
            <w:pPr>
              <w:spacing w:after="0"/>
              <w:contextualSpacing/>
              <w:rPr>
                <w:rFonts w:ascii="GHEA Grapalat" w:eastAsia="Times New Roman" w:hAnsi="GHEA Grapalat" w:cs="Times New Roman"/>
                <w:color w:val="000000"/>
                <w:sz w:val="24"/>
                <w:szCs w:val="24"/>
                <w:lang w:val="hy-AM"/>
              </w:rPr>
            </w:pPr>
          </w:p>
        </w:tc>
        <w:tc>
          <w:tcPr>
            <w:tcW w:w="3308" w:type="dxa"/>
            <w:gridSpan w:val="2"/>
            <w:shd w:val="clear" w:color="auto" w:fill="D0D0D0"/>
            <w:hideMark/>
          </w:tcPr>
          <w:p w14:paraId="2E77760B" w14:textId="73E6667A" w:rsidR="005D2692" w:rsidRPr="008D134B" w:rsidRDefault="005D2692" w:rsidP="005D2692">
            <w:pPr>
              <w:spacing w:after="0"/>
              <w:contextualSpacing/>
              <w:jc w:val="center"/>
              <w:rPr>
                <w:rFonts w:ascii="GHEA Grapalat" w:eastAsia="Times New Roman" w:hAnsi="GHEA Grapalat" w:cs="Times New Roman"/>
                <w:color w:val="000000"/>
                <w:sz w:val="24"/>
                <w:szCs w:val="24"/>
                <w:lang w:val="hy-AM"/>
              </w:rPr>
            </w:pPr>
            <w:r w:rsidRPr="008D134B">
              <w:rPr>
                <w:rFonts w:ascii="GHEA Grapalat" w:eastAsia="Times New Roman" w:hAnsi="GHEA Grapalat" w:cs="Times New Roman"/>
                <w:color w:val="000000"/>
                <w:sz w:val="24"/>
                <w:szCs w:val="24"/>
                <w:lang w:val="en-US"/>
              </w:rPr>
              <w:t>N 02/08.2/34088-2022</w:t>
            </w:r>
          </w:p>
        </w:tc>
      </w:tr>
      <w:tr w:rsidR="005D2692" w:rsidRPr="0032721D" w14:paraId="1B7CBFEA" w14:textId="77777777" w:rsidTr="000F28CD">
        <w:trPr>
          <w:gridAfter w:val="1"/>
          <w:wAfter w:w="22" w:type="dxa"/>
          <w:trHeight w:val="352"/>
          <w:tblCellSpacing w:w="0" w:type="dxa"/>
          <w:jc w:val="center"/>
        </w:trPr>
        <w:tc>
          <w:tcPr>
            <w:tcW w:w="6945" w:type="dxa"/>
            <w:gridSpan w:val="4"/>
            <w:tcBorders>
              <w:right w:val="single" w:sz="4" w:space="0" w:color="auto"/>
            </w:tcBorders>
            <w:shd w:val="clear" w:color="auto" w:fill="FFFFFF"/>
            <w:vAlign w:val="center"/>
          </w:tcPr>
          <w:p w14:paraId="452E0EB2" w14:textId="5E777F29" w:rsidR="005D2692" w:rsidRPr="00D87F4B" w:rsidRDefault="005D2692" w:rsidP="005D2692">
            <w:pPr>
              <w:spacing w:after="0"/>
              <w:ind w:left="165" w:right="195" w:firstLine="360"/>
              <w:contextualSpacing/>
              <w:jc w:val="both"/>
              <w:rPr>
                <w:rFonts w:ascii="GHEA Grapalat" w:hAnsi="GHEA Grapalat" w:cs="Sylfaen"/>
                <w:color w:val="000000"/>
                <w:sz w:val="24"/>
                <w:szCs w:val="24"/>
                <w:shd w:val="clear" w:color="auto" w:fill="FFFFFF"/>
                <w:lang w:val="hy-AM"/>
              </w:rPr>
            </w:pPr>
            <w:r w:rsidRPr="00D87F4B">
              <w:rPr>
                <w:rFonts w:ascii="GHEA Grapalat" w:hAnsi="GHEA Grapalat" w:cs="Sylfaen"/>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Նախագծի</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նախաբանում</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նշված</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չէ</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նորմատիվ</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իրավական</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ակտի</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համապատասխան</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դրույթը</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որը</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կառավարությանը</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լիազորում</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է</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ընդունել</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սույն</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որոշման</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նախագիծը</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իսկ</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նախաբանում</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նշված</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դրույթները</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կառավարությանը</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չեն</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լիազորում</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սույն</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որոշման</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ընդունման</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համար</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ինչը</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չի</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բխում</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Նորմատիվ</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իրավական</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ակտերի</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մասին</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օրենքի</w:t>
            </w:r>
            <w:r w:rsidRPr="001F4071">
              <w:rPr>
                <w:rFonts w:ascii="GHEA Grapalat" w:hAnsi="GHEA Grapalat"/>
                <w:color w:val="000000"/>
                <w:sz w:val="24"/>
                <w:szCs w:val="24"/>
                <w:shd w:val="clear" w:color="auto" w:fill="FFFFFF"/>
                <w:lang w:val="hy-AM"/>
              </w:rPr>
              <w:t xml:space="preserve"> 2-</w:t>
            </w:r>
            <w:r w:rsidRPr="001F4071">
              <w:rPr>
                <w:rFonts w:ascii="GHEA Grapalat" w:hAnsi="GHEA Grapalat" w:cs="Sylfaen"/>
                <w:color w:val="000000"/>
                <w:sz w:val="24"/>
                <w:szCs w:val="24"/>
                <w:shd w:val="clear" w:color="auto" w:fill="FFFFFF"/>
                <w:lang w:val="hy-AM"/>
              </w:rPr>
              <w:t>րդ</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հոդվածի</w:t>
            </w:r>
            <w:r w:rsidRPr="001F4071">
              <w:rPr>
                <w:rFonts w:ascii="GHEA Grapalat" w:hAnsi="GHEA Grapalat"/>
                <w:color w:val="000000"/>
                <w:sz w:val="24"/>
                <w:szCs w:val="24"/>
                <w:shd w:val="clear" w:color="auto" w:fill="FFFFFF"/>
                <w:lang w:val="hy-AM"/>
              </w:rPr>
              <w:t xml:space="preserve"> 1-</w:t>
            </w:r>
            <w:r w:rsidRPr="001F4071">
              <w:rPr>
                <w:rFonts w:ascii="GHEA Grapalat" w:hAnsi="GHEA Grapalat" w:cs="Sylfaen"/>
                <w:color w:val="000000"/>
                <w:sz w:val="24"/>
                <w:szCs w:val="24"/>
                <w:shd w:val="clear" w:color="auto" w:fill="FFFFFF"/>
                <w:lang w:val="hy-AM"/>
              </w:rPr>
              <w:t>ին</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մասին</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ըստ</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որի՝</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ներքին</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կամ</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անհատական</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իրավական</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ակտը</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ընդունվում</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է</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i/>
                <w:color w:val="000000"/>
                <w:sz w:val="24"/>
                <w:szCs w:val="24"/>
                <w:u w:val="single"/>
                <w:shd w:val="clear" w:color="auto" w:fill="FFFFFF"/>
                <w:lang w:val="hy-AM"/>
              </w:rPr>
              <w:t>նորմատիվ</w:t>
            </w:r>
            <w:r w:rsidRPr="001F4071">
              <w:rPr>
                <w:rFonts w:ascii="GHEA Grapalat" w:hAnsi="GHEA Grapalat"/>
                <w:i/>
                <w:color w:val="000000"/>
                <w:sz w:val="24"/>
                <w:szCs w:val="24"/>
                <w:u w:val="single"/>
                <w:shd w:val="clear" w:color="auto" w:fill="FFFFFF"/>
                <w:lang w:val="hy-AM"/>
              </w:rPr>
              <w:t xml:space="preserve"> </w:t>
            </w:r>
            <w:r w:rsidRPr="001F4071">
              <w:rPr>
                <w:rFonts w:ascii="GHEA Grapalat" w:hAnsi="GHEA Grapalat" w:cs="Sylfaen"/>
                <w:i/>
                <w:color w:val="000000"/>
                <w:sz w:val="24"/>
                <w:szCs w:val="24"/>
                <w:u w:val="single"/>
                <w:shd w:val="clear" w:color="auto" w:fill="FFFFFF"/>
                <w:lang w:val="hy-AM"/>
              </w:rPr>
              <w:t>իրավական</w:t>
            </w:r>
            <w:r w:rsidRPr="001F4071">
              <w:rPr>
                <w:rFonts w:ascii="GHEA Grapalat" w:hAnsi="GHEA Grapalat"/>
                <w:i/>
                <w:color w:val="000000"/>
                <w:sz w:val="24"/>
                <w:szCs w:val="24"/>
                <w:u w:val="single"/>
                <w:shd w:val="clear" w:color="auto" w:fill="FFFFFF"/>
                <w:lang w:val="hy-AM"/>
              </w:rPr>
              <w:t xml:space="preserve"> </w:t>
            </w:r>
            <w:r w:rsidRPr="001F4071">
              <w:rPr>
                <w:rFonts w:ascii="GHEA Grapalat" w:hAnsi="GHEA Grapalat" w:cs="Sylfaen"/>
                <w:i/>
                <w:color w:val="000000"/>
                <w:sz w:val="24"/>
                <w:szCs w:val="24"/>
                <w:u w:val="single"/>
                <w:shd w:val="clear" w:color="auto" w:fill="FFFFFF"/>
                <w:lang w:val="hy-AM"/>
              </w:rPr>
              <w:t>ակտի</w:t>
            </w:r>
            <w:r w:rsidRPr="001F4071">
              <w:rPr>
                <w:rFonts w:ascii="GHEA Grapalat" w:hAnsi="GHEA Grapalat"/>
                <w:i/>
                <w:color w:val="000000"/>
                <w:sz w:val="24"/>
                <w:szCs w:val="24"/>
                <w:u w:val="single"/>
                <w:shd w:val="clear" w:color="auto" w:fill="FFFFFF"/>
                <w:lang w:val="hy-AM"/>
              </w:rPr>
              <w:t xml:space="preserve"> </w:t>
            </w:r>
            <w:r w:rsidRPr="001F4071">
              <w:rPr>
                <w:rFonts w:ascii="GHEA Grapalat" w:hAnsi="GHEA Grapalat" w:cs="Sylfaen"/>
                <w:i/>
                <w:color w:val="000000"/>
                <w:sz w:val="24"/>
                <w:szCs w:val="24"/>
                <w:u w:val="single"/>
                <w:shd w:val="clear" w:color="auto" w:fill="FFFFFF"/>
                <w:lang w:val="hy-AM"/>
              </w:rPr>
              <w:t>հիման</w:t>
            </w:r>
            <w:r w:rsidRPr="001F4071">
              <w:rPr>
                <w:rFonts w:ascii="GHEA Grapalat" w:hAnsi="GHEA Grapalat"/>
                <w:i/>
                <w:color w:val="000000"/>
                <w:sz w:val="24"/>
                <w:szCs w:val="24"/>
                <w:u w:val="single"/>
                <w:shd w:val="clear" w:color="auto" w:fill="FFFFFF"/>
                <w:lang w:val="hy-AM"/>
              </w:rPr>
              <w:t xml:space="preserve"> </w:t>
            </w:r>
            <w:r w:rsidRPr="001F4071">
              <w:rPr>
                <w:rFonts w:ascii="GHEA Grapalat" w:hAnsi="GHEA Grapalat" w:cs="Sylfaen"/>
                <w:i/>
                <w:color w:val="000000"/>
                <w:sz w:val="24"/>
                <w:szCs w:val="24"/>
                <w:u w:val="single"/>
                <w:shd w:val="clear" w:color="auto" w:fill="FFFFFF"/>
                <w:lang w:val="hy-AM"/>
              </w:rPr>
              <w:t>վրա</w:t>
            </w:r>
            <w:r w:rsidRPr="001F4071">
              <w:rPr>
                <w:rFonts w:ascii="GHEA Grapalat" w:hAnsi="GHEA Grapalat"/>
                <w:i/>
                <w:color w:val="000000"/>
                <w:sz w:val="24"/>
                <w:szCs w:val="24"/>
                <w:u w:val="single"/>
                <w:shd w:val="clear" w:color="auto" w:fill="FFFFFF"/>
                <w:lang w:val="hy-AM"/>
              </w:rPr>
              <w:t xml:space="preserve"> </w:t>
            </w:r>
            <w:r w:rsidRPr="001F4071">
              <w:rPr>
                <w:rFonts w:ascii="GHEA Grapalat" w:hAnsi="GHEA Grapalat" w:cs="Sylfaen"/>
                <w:i/>
                <w:color w:val="000000"/>
                <w:sz w:val="24"/>
                <w:szCs w:val="24"/>
                <w:u w:val="single"/>
                <w:shd w:val="clear" w:color="auto" w:fill="FFFFFF"/>
                <w:lang w:val="hy-AM"/>
              </w:rPr>
              <w:t>և</w:t>
            </w:r>
            <w:r w:rsidRPr="001F4071">
              <w:rPr>
                <w:rFonts w:ascii="GHEA Grapalat" w:hAnsi="GHEA Grapalat"/>
                <w:i/>
                <w:color w:val="000000"/>
                <w:sz w:val="24"/>
                <w:szCs w:val="24"/>
                <w:u w:val="single"/>
                <w:shd w:val="clear" w:color="auto" w:fill="FFFFFF"/>
                <w:lang w:val="hy-AM"/>
              </w:rPr>
              <w:t xml:space="preserve"> </w:t>
            </w:r>
            <w:r w:rsidRPr="001F4071">
              <w:rPr>
                <w:rFonts w:ascii="GHEA Grapalat" w:hAnsi="GHEA Grapalat" w:cs="Sylfaen"/>
                <w:i/>
                <w:color w:val="000000"/>
                <w:sz w:val="24"/>
                <w:szCs w:val="24"/>
                <w:u w:val="single"/>
                <w:shd w:val="clear" w:color="auto" w:fill="FFFFFF"/>
                <w:lang w:val="hy-AM"/>
              </w:rPr>
              <w:t>դրան</w:t>
            </w:r>
            <w:r w:rsidRPr="001F4071">
              <w:rPr>
                <w:rFonts w:ascii="GHEA Grapalat" w:hAnsi="GHEA Grapalat"/>
                <w:i/>
                <w:color w:val="000000"/>
                <w:sz w:val="24"/>
                <w:szCs w:val="24"/>
                <w:u w:val="single"/>
                <w:shd w:val="clear" w:color="auto" w:fill="FFFFFF"/>
                <w:lang w:val="hy-AM"/>
              </w:rPr>
              <w:t xml:space="preserve"> </w:t>
            </w:r>
            <w:r w:rsidRPr="001F4071">
              <w:rPr>
                <w:rFonts w:ascii="GHEA Grapalat" w:hAnsi="GHEA Grapalat" w:cs="Sylfaen"/>
                <w:i/>
                <w:color w:val="000000"/>
                <w:sz w:val="24"/>
                <w:szCs w:val="24"/>
                <w:u w:val="single"/>
                <w:shd w:val="clear" w:color="auto" w:fill="FFFFFF"/>
                <w:lang w:val="hy-AM"/>
              </w:rPr>
              <w:t>համապատասխան</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ուստի</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նախաբանում</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անհրաժեշտ</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է</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lastRenderedPageBreak/>
              <w:t>հղում</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կատարել</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Կառավարության</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կառուցվածքի</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և</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գործունեության</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մասին</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ՀՀ</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օրենքի</w:t>
            </w:r>
            <w:r w:rsidRPr="001F4071">
              <w:rPr>
                <w:rFonts w:ascii="GHEA Grapalat" w:hAnsi="GHEA Grapalat"/>
                <w:color w:val="000000"/>
                <w:sz w:val="24"/>
                <w:szCs w:val="24"/>
                <w:shd w:val="clear" w:color="auto" w:fill="FFFFFF"/>
                <w:lang w:val="hy-AM"/>
              </w:rPr>
              <w:t xml:space="preserve"> 11-</w:t>
            </w:r>
            <w:r w:rsidRPr="001F4071">
              <w:rPr>
                <w:rFonts w:ascii="GHEA Grapalat" w:hAnsi="GHEA Grapalat" w:cs="Sylfaen"/>
                <w:color w:val="000000"/>
                <w:sz w:val="24"/>
                <w:szCs w:val="24"/>
                <w:shd w:val="clear" w:color="auto" w:fill="FFFFFF"/>
                <w:lang w:val="hy-AM"/>
              </w:rPr>
              <w:t>րդ</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հոդվածի</w:t>
            </w:r>
            <w:r w:rsidRPr="001F4071">
              <w:rPr>
                <w:rFonts w:ascii="GHEA Grapalat" w:hAnsi="GHEA Grapalat"/>
                <w:color w:val="000000"/>
                <w:sz w:val="24"/>
                <w:szCs w:val="24"/>
                <w:shd w:val="clear" w:color="auto" w:fill="FFFFFF"/>
                <w:lang w:val="hy-AM"/>
              </w:rPr>
              <w:t xml:space="preserve"> 8-</w:t>
            </w:r>
            <w:r w:rsidRPr="001F4071">
              <w:rPr>
                <w:rFonts w:ascii="GHEA Grapalat" w:hAnsi="GHEA Grapalat" w:cs="Sylfaen"/>
                <w:color w:val="000000"/>
                <w:sz w:val="24"/>
                <w:szCs w:val="24"/>
                <w:shd w:val="clear" w:color="auto" w:fill="FFFFFF"/>
                <w:lang w:val="hy-AM"/>
              </w:rPr>
              <w:t>րդ</w:t>
            </w:r>
            <w:r w:rsidRPr="001F4071">
              <w:rPr>
                <w:rFonts w:ascii="GHEA Grapalat" w:hAnsi="GHEA Grapalat"/>
                <w:color w:val="000000"/>
                <w:sz w:val="24"/>
                <w:szCs w:val="24"/>
                <w:shd w:val="clear" w:color="auto" w:fill="FFFFFF"/>
                <w:lang w:val="hy-AM"/>
              </w:rPr>
              <w:t xml:space="preserve"> </w:t>
            </w:r>
            <w:r w:rsidRPr="001F4071">
              <w:rPr>
                <w:rFonts w:ascii="GHEA Grapalat" w:hAnsi="GHEA Grapalat" w:cs="Sylfaen"/>
                <w:color w:val="000000"/>
                <w:sz w:val="24"/>
                <w:szCs w:val="24"/>
                <w:shd w:val="clear" w:color="auto" w:fill="FFFFFF"/>
                <w:lang w:val="hy-AM"/>
              </w:rPr>
              <w:t>մասին</w:t>
            </w:r>
            <w:r w:rsidRPr="001F4071">
              <w:rPr>
                <w:rFonts w:ascii="GHEA Grapalat" w:hAnsi="GHEA Grapalat"/>
                <w:color w:val="000000"/>
                <w:sz w:val="24"/>
                <w:szCs w:val="24"/>
                <w:shd w:val="clear" w:color="auto" w:fill="FFFFFF"/>
                <w:lang w:val="hy-AM"/>
              </w:rPr>
              <w:t>:</w:t>
            </w:r>
          </w:p>
        </w:tc>
        <w:tc>
          <w:tcPr>
            <w:tcW w:w="6528" w:type="dxa"/>
            <w:gridSpan w:val="3"/>
            <w:tcBorders>
              <w:left w:val="single" w:sz="4" w:space="0" w:color="auto"/>
            </w:tcBorders>
            <w:shd w:val="clear" w:color="auto" w:fill="FFFFFF"/>
            <w:vAlign w:val="center"/>
          </w:tcPr>
          <w:p w14:paraId="5EC3D460" w14:textId="77777777" w:rsidR="005D2692" w:rsidRPr="008D134B" w:rsidRDefault="005D2692" w:rsidP="005D2692">
            <w:pPr>
              <w:spacing w:after="0"/>
              <w:ind w:left="241"/>
              <w:contextualSpacing/>
              <w:rPr>
                <w:rFonts w:ascii="GHEA Grapalat" w:hAnsi="GHEA Grapalat" w:cs="Sylfaen"/>
                <w:b/>
                <w:bCs/>
                <w:color w:val="000000"/>
                <w:sz w:val="24"/>
                <w:szCs w:val="24"/>
                <w:shd w:val="clear" w:color="auto" w:fill="FFFFFF"/>
                <w:lang w:val="hy-AM"/>
              </w:rPr>
            </w:pPr>
            <w:r w:rsidRPr="008D134B">
              <w:rPr>
                <w:rFonts w:ascii="GHEA Grapalat" w:hAnsi="GHEA Grapalat" w:cs="Sylfaen"/>
                <w:b/>
                <w:bCs/>
                <w:color w:val="000000"/>
                <w:sz w:val="24"/>
                <w:szCs w:val="24"/>
                <w:shd w:val="clear" w:color="auto" w:fill="FFFFFF"/>
                <w:lang w:val="hy-AM"/>
              </w:rPr>
              <w:lastRenderedPageBreak/>
              <w:t>Ընդունվել է։</w:t>
            </w:r>
          </w:p>
          <w:p w14:paraId="12F6A74C" w14:textId="19B741D7" w:rsidR="005D2692" w:rsidRPr="008D134B" w:rsidRDefault="005D2692" w:rsidP="005D2692">
            <w:pPr>
              <w:spacing w:after="0"/>
              <w:ind w:left="241"/>
              <w:contextualSpacing/>
              <w:rPr>
                <w:rFonts w:ascii="GHEA Grapalat" w:hAnsi="GHEA Grapalat" w:cs="Sylfaen"/>
                <w:b/>
                <w:bCs/>
                <w:color w:val="000000"/>
                <w:sz w:val="24"/>
                <w:szCs w:val="24"/>
                <w:shd w:val="clear" w:color="auto" w:fill="FFFFFF"/>
                <w:lang w:val="hy-AM"/>
              </w:rPr>
            </w:pPr>
            <w:r w:rsidRPr="008D134B">
              <w:rPr>
                <w:rFonts w:ascii="GHEA Grapalat" w:hAnsi="GHEA Grapalat" w:cs="Sylfaen"/>
                <w:color w:val="000000"/>
                <w:sz w:val="24"/>
                <w:szCs w:val="24"/>
                <w:shd w:val="clear" w:color="auto" w:fill="FFFFFF"/>
                <w:lang w:val="hy-AM"/>
              </w:rPr>
              <w:t>Նախաբանում կատարվել է համապատասխան լրացում։</w:t>
            </w:r>
          </w:p>
        </w:tc>
      </w:tr>
      <w:tr w:rsidR="000F28CD" w:rsidRPr="0032721D" w14:paraId="2A4CF00D" w14:textId="77777777" w:rsidTr="000F28CD">
        <w:trPr>
          <w:trHeight w:val="202"/>
          <w:tblCellSpacing w:w="0" w:type="dxa"/>
          <w:jc w:val="center"/>
        </w:trPr>
        <w:tc>
          <w:tcPr>
            <w:tcW w:w="10844" w:type="dxa"/>
            <w:gridSpan w:val="6"/>
            <w:vMerge w:val="restart"/>
            <w:tcBorders>
              <w:top w:val="single" w:sz="4" w:space="0" w:color="auto"/>
              <w:left w:val="single" w:sz="4" w:space="0" w:color="auto"/>
              <w:bottom w:val="single" w:sz="4" w:space="0" w:color="auto"/>
              <w:right w:val="single" w:sz="4" w:space="0" w:color="auto"/>
            </w:tcBorders>
            <w:shd w:val="clear" w:color="auto" w:fill="D0D0D0"/>
          </w:tcPr>
          <w:p w14:paraId="3D428901" w14:textId="36EAC73F" w:rsidR="000F28CD" w:rsidRPr="000F28CD" w:rsidRDefault="0032721D" w:rsidP="000F28CD">
            <w:pPr>
              <w:tabs>
                <w:tab w:val="left" w:pos="2220"/>
              </w:tabs>
              <w:spacing w:after="0"/>
              <w:contextualSpacing/>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8</w:t>
            </w:r>
            <w:r w:rsidR="000F28CD">
              <w:rPr>
                <w:rFonts w:ascii="Cambria Math" w:eastAsia="Times New Roman" w:hAnsi="Cambria Math" w:cs="Times New Roman"/>
                <w:color w:val="000000"/>
                <w:sz w:val="24"/>
                <w:szCs w:val="24"/>
                <w:lang w:val="hy-AM"/>
              </w:rPr>
              <w:t xml:space="preserve">․ </w:t>
            </w:r>
            <w:r w:rsidR="000F28CD" w:rsidRPr="000F28CD">
              <w:rPr>
                <w:rFonts w:ascii="GHEA Grapalat" w:eastAsia="Times New Roman" w:hAnsi="GHEA Grapalat" w:cs="Times New Roman"/>
                <w:color w:val="000000"/>
                <w:sz w:val="24"/>
                <w:szCs w:val="24"/>
                <w:lang w:val="hy-AM"/>
              </w:rPr>
              <w:t>ԱՃԹՆ ԲՇԽ քաղաքացիական հասարակության խմբակցության առաջարկություններն ու դիտարկումները Հանքարդյունաբերության ոլորտի զարգացման ռազմավարության 4-րդ նախագծի վերաբերյալ</w:t>
            </w:r>
          </w:p>
          <w:p w14:paraId="70AD2512" w14:textId="77777777" w:rsidR="000F28CD" w:rsidRPr="000F28CD" w:rsidRDefault="000F28CD" w:rsidP="000F28CD">
            <w:pPr>
              <w:tabs>
                <w:tab w:val="left" w:pos="2220"/>
              </w:tabs>
              <w:spacing w:before="100" w:beforeAutospacing="1" w:after="0" w:afterAutospacing="1"/>
              <w:contextualSpacing/>
              <w:jc w:val="center"/>
              <w:rPr>
                <w:rFonts w:ascii="GHEA Grapalat" w:eastAsia="Times New Roman" w:hAnsi="GHEA Grapalat" w:cs="Times New Roman"/>
                <w:color w:val="000000"/>
                <w:sz w:val="24"/>
                <w:szCs w:val="24"/>
                <w:lang w:val="hy-AM"/>
              </w:rPr>
            </w:pPr>
          </w:p>
        </w:tc>
        <w:tc>
          <w:tcPr>
            <w:tcW w:w="2651" w:type="dxa"/>
            <w:gridSpan w:val="2"/>
            <w:tcBorders>
              <w:top w:val="single" w:sz="4" w:space="0" w:color="auto"/>
              <w:left w:val="single" w:sz="4" w:space="0" w:color="auto"/>
              <w:bottom w:val="single" w:sz="4" w:space="0" w:color="auto"/>
              <w:right w:val="single" w:sz="4" w:space="0" w:color="auto"/>
            </w:tcBorders>
            <w:shd w:val="clear" w:color="auto" w:fill="D0D0D0"/>
          </w:tcPr>
          <w:p w14:paraId="3D741B6D" w14:textId="77777777" w:rsidR="000F28CD" w:rsidRPr="000F28CD" w:rsidRDefault="000F28CD">
            <w:pPr>
              <w:spacing w:before="100" w:beforeAutospacing="1" w:after="100" w:afterAutospacing="1" w:line="240" w:lineRule="auto"/>
              <w:contextualSpacing/>
              <w:jc w:val="center"/>
              <w:rPr>
                <w:rFonts w:ascii="GHEA Grapalat" w:eastAsia="Times New Roman" w:hAnsi="GHEA Grapalat" w:cs="Times New Roman"/>
                <w:color w:val="FF0000"/>
                <w:sz w:val="24"/>
                <w:szCs w:val="24"/>
                <w:lang w:val="hy-AM"/>
              </w:rPr>
            </w:pPr>
          </w:p>
        </w:tc>
      </w:tr>
      <w:tr w:rsidR="000F28CD" w:rsidRPr="0032721D" w14:paraId="4D898CDB" w14:textId="77777777" w:rsidTr="000F28CD">
        <w:trPr>
          <w:trHeight w:val="352"/>
          <w:tblCellSpacing w:w="0" w:type="dxa"/>
          <w:jc w:val="center"/>
        </w:trPr>
        <w:tc>
          <w:tcPr>
            <w:tcW w:w="0" w:type="auto"/>
            <w:gridSpan w:val="6"/>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4A1F930" w14:textId="77777777" w:rsidR="000F28CD" w:rsidRPr="000F28CD" w:rsidRDefault="000F28CD">
            <w:pPr>
              <w:spacing w:after="0"/>
              <w:rPr>
                <w:rFonts w:ascii="GHEA Grapalat" w:eastAsia="Times New Roman" w:hAnsi="GHEA Grapalat" w:cs="Times New Roman"/>
                <w:color w:val="000000"/>
                <w:sz w:val="24"/>
                <w:szCs w:val="24"/>
                <w:lang w:val="hy-AM"/>
              </w:rPr>
            </w:pPr>
          </w:p>
        </w:tc>
        <w:tc>
          <w:tcPr>
            <w:tcW w:w="2651" w:type="dxa"/>
            <w:gridSpan w:val="2"/>
            <w:tcBorders>
              <w:top w:val="single" w:sz="4" w:space="0" w:color="auto"/>
              <w:left w:val="single" w:sz="4" w:space="0" w:color="auto"/>
              <w:bottom w:val="single" w:sz="4" w:space="0" w:color="auto"/>
              <w:right w:val="single" w:sz="4" w:space="0" w:color="auto"/>
            </w:tcBorders>
            <w:shd w:val="clear" w:color="auto" w:fill="D0D0D0"/>
          </w:tcPr>
          <w:p w14:paraId="34E197CE" w14:textId="77777777" w:rsidR="000F28CD" w:rsidRPr="000F28CD" w:rsidRDefault="000F28CD">
            <w:pPr>
              <w:spacing w:before="100" w:beforeAutospacing="1" w:after="100" w:afterAutospacing="1" w:line="240" w:lineRule="auto"/>
              <w:contextualSpacing/>
              <w:jc w:val="center"/>
              <w:rPr>
                <w:rFonts w:ascii="GHEA Grapalat" w:eastAsia="Times New Roman" w:hAnsi="GHEA Grapalat" w:cs="Times New Roman"/>
                <w:color w:val="FF0000"/>
                <w:sz w:val="24"/>
                <w:szCs w:val="24"/>
                <w:lang w:val="hy-AM"/>
              </w:rPr>
            </w:pPr>
          </w:p>
        </w:tc>
      </w:tr>
      <w:tr w:rsidR="000F28CD" w:rsidRPr="000F28CD" w14:paraId="7103EB5B"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30ED914A"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rPr>
            </w:pPr>
            <w:r w:rsidRPr="000F28CD">
              <w:rPr>
                <w:rFonts w:ascii="GHEA Grapalat" w:eastAsia="Times New Roman" w:hAnsi="GHEA Grapalat" w:cs="Times New Roman"/>
                <w:color w:val="000000"/>
                <w:sz w:val="24"/>
                <w:szCs w:val="24"/>
                <w:lang w:val="hy-AM"/>
              </w:rPr>
              <w:t xml:space="preserve">1. Ռազմավարության նախագծի 9-րդ էջում՝ հենց Հանքարդյունաբերության ոլորտի ներկա վիճակի նկարագրության մեջ ֆիքսված է, որ «հանքարդյունաբերությունը հասել է զարգացման մի փուլի, երբ ոլորտը բնութագրող ցուցանիշների աճի տեմպերը չեն արտացոլում երկրի հանքարդյունաբերական ռեսուրսների իրական ներուժի բացահայտման հնարավորությունը»: Սրանով միանգամից կողմնորոշում է տվյալ ոլորտի զարգացման ուղղությունը, այն է՝ բացահայտել և արդյունահանել իրական ներուժը՝ նորանոր ռեսուրսներ։ Ընդ որում այդ միտքը չի համապատասխանում նաև հաջորդին, որն ավելի ճիշտ է տալիս իրավիճակից բխող ընտրությունը։ </w:t>
            </w:r>
            <w:proofErr w:type="spellStart"/>
            <w:r>
              <w:rPr>
                <w:rFonts w:ascii="GHEA Grapalat" w:eastAsia="Tahoma" w:hAnsi="GHEA Grapalat" w:cs="Tahoma"/>
                <w:b/>
              </w:rPr>
              <w:t>Առաջարկում</w:t>
            </w:r>
            <w:proofErr w:type="spellEnd"/>
            <w:r>
              <w:rPr>
                <w:rFonts w:ascii="GHEA Grapalat" w:eastAsia="Tahoma" w:hAnsi="GHEA Grapalat" w:cs="Tahoma"/>
                <w:b/>
              </w:rPr>
              <w:t xml:space="preserve"> </w:t>
            </w:r>
            <w:proofErr w:type="spellStart"/>
            <w:r>
              <w:rPr>
                <w:rFonts w:ascii="GHEA Grapalat" w:eastAsia="Tahoma" w:hAnsi="GHEA Grapalat" w:cs="Tahoma"/>
                <w:b/>
              </w:rPr>
              <w:t>ենք</w:t>
            </w:r>
            <w:proofErr w:type="spellEnd"/>
            <w:r>
              <w:rPr>
                <w:rFonts w:ascii="GHEA Grapalat" w:eastAsia="Tahoma" w:hAnsi="GHEA Grapalat" w:cs="Tahoma"/>
                <w:b/>
              </w:rPr>
              <w:t xml:space="preserve"> </w:t>
            </w:r>
            <w:proofErr w:type="spellStart"/>
            <w:r>
              <w:rPr>
                <w:rFonts w:ascii="GHEA Grapalat" w:eastAsia="Tahoma" w:hAnsi="GHEA Grapalat" w:cs="Tahoma"/>
                <w:b/>
              </w:rPr>
              <w:t>վերանայել</w:t>
            </w:r>
            <w:proofErr w:type="spellEnd"/>
            <w:r>
              <w:rPr>
                <w:rFonts w:ascii="GHEA Grapalat" w:eastAsia="Tahoma" w:hAnsi="GHEA Grapalat" w:cs="Tahoma"/>
                <w:b/>
              </w:rPr>
              <w:t xml:space="preserve"> </w:t>
            </w:r>
            <w:proofErr w:type="spellStart"/>
            <w:r>
              <w:rPr>
                <w:rFonts w:ascii="GHEA Grapalat" w:eastAsia="Tahoma" w:hAnsi="GHEA Grapalat" w:cs="Tahoma"/>
                <w:b/>
              </w:rPr>
              <w:t>կամ</w:t>
            </w:r>
            <w:proofErr w:type="spellEnd"/>
            <w:r>
              <w:rPr>
                <w:rFonts w:ascii="GHEA Grapalat" w:eastAsia="Tahoma" w:hAnsi="GHEA Grapalat" w:cs="Tahoma"/>
                <w:b/>
              </w:rPr>
              <w:t xml:space="preserve"> </w:t>
            </w:r>
            <w:proofErr w:type="spellStart"/>
            <w:r>
              <w:rPr>
                <w:rFonts w:ascii="GHEA Grapalat" w:eastAsia="Tahoma" w:hAnsi="GHEA Grapalat" w:cs="Tahoma"/>
                <w:b/>
              </w:rPr>
              <w:t>հանել</w:t>
            </w:r>
            <w:proofErr w:type="spellEnd"/>
            <w:r>
              <w:rPr>
                <w:rFonts w:ascii="GHEA Grapalat" w:eastAsia="Tahoma" w:hAnsi="GHEA Grapalat" w:cs="Tahoma"/>
                <w:b/>
              </w:rPr>
              <w:t xml:space="preserve"> </w:t>
            </w:r>
            <w:proofErr w:type="spellStart"/>
            <w:r>
              <w:rPr>
                <w:rFonts w:ascii="GHEA Grapalat" w:eastAsia="Tahoma" w:hAnsi="GHEA Grapalat" w:cs="Tahoma"/>
                <w:b/>
              </w:rPr>
              <w:t>նման</w:t>
            </w:r>
            <w:proofErr w:type="spellEnd"/>
            <w:r>
              <w:rPr>
                <w:rFonts w:ascii="GHEA Grapalat" w:eastAsia="Tahoma" w:hAnsi="GHEA Grapalat" w:cs="Tahoma"/>
                <w:b/>
              </w:rPr>
              <w:t xml:space="preserve"> </w:t>
            </w:r>
            <w:proofErr w:type="spellStart"/>
            <w:r>
              <w:rPr>
                <w:rFonts w:ascii="GHEA Grapalat" w:eastAsia="Tahoma" w:hAnsi="GHEA Grapalat" w:cs="Tahoma"/>
                <w:b/>
              </w:rPr>
              <w:t>հայտարարությունը</w:t>
            </w:r>
            <w:proofErr w:type="spellEnd"/>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24EB94A8" w14:textId="77777777" w:rsidR="000F28CD" w:rsidRDefault="000F28CD">
            <w:pPr>
              <w:spacing w:line="240" w:lineRule="auto"/>
              <w:ind w:firstLine="248"/>
              <w:contextualSpacing/>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1</w:t>
            </w:r>
            <w:r>
              <w:rPr>
                <w:rFonts w:ascii="GHEA Grapalat" w:eastAsia="Times New Roman" w:hAnsi="GHEA Grapalat" w:cs="Times New Roman"/>
                <w:b/>
                <w:color w:val="000000"/>
                <w:sz w:val="24"/>
                <w:szCs w:val="24"/>
              </w:rPr>
              <w:t xml:space="preserve">. </w:t>
            </w:r>
            <w:r>
              <w:rPr>
                <w:rFonts w:ascii="GHEA Grapalat" w:eastAsia="Times New Roman" w:hAnsi="GHEA Grapalat" w:cs="Times New Roman"/>
                <w:b/>
                <w:color w:val="000000"/>
                <w:sz w:val="24"/>
                <w:szCs w:val="24"/>
                <w:lang w:val="hy-AM"/>
              </w:rPr>
              <w:t>Չի ընդունվել</w:t>
            </w:r>
          </w:p>
          <w:p w14:paraId="7CB2C386" w14:textId="77777777" w:rsidR="000F28CD" w:rsidRDefault="000F28CD">
            <w:pPr>
              <w:spacing w:after="0" w:line="240" w:lineRule="auto"/>
              <w:ind w:left="112" w:right="112" w:firstLine="136"/>
              <w:contextualSpacing/>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Սույն ռազմավարության նպատակն է հանդիսանում ՀՀ-ում հանքարդյունաբերության ոլորտի զարգացումը՝ միջազգային չափանիշներին համապատասխան, արտաքին շուկաներում մրցակցային և գրավիչ ներդրումային միջավայր ունեցող, կայուն զարգացման հայեցակարգի հիման վրա գործող և պատասխանատու հանքարդյունաբերության ապահովմամբ։ </w:t>
            </w:r>
          </w:p>
        </w:tc>
      </w:tr>
      <w:tr w:rsidR="000F28CD" w:rsidRPr="0032721D" w14:paraId="55905683"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3E68EFAE"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Pr>
                <w:rFonts w:ascii="GHEA Grapalat" w:eastAsia="Times New Roman" w:hAnsi="GHEA Grapalat" w:cs="Times New Roman"/>
                <w:color w:val="000000"/>
                <w:sz w:val="24"/>
                <w:szCs w:val="24"/>
                <w:lang w:val="hy-AM"/>
              </w:rPr>
              <w:tab/>
              <w:t xml:space="preserve">Ռազմավարության նախագծի 9-րդ էջում՝ «Հաշվառված հանքավայրերի հանքաքարերում, բացի հիմնական մետաղներից, առկա են նաև ուղեկցող հազվադեպ և ցրված մետաղներ` ռենիում, սելեն, տելուր, կադմիում, ինդիում, գալիում, թալիում, բիսմութ և այլն, ընդ որում՝ սուլֆիդային հանքաքարերի կարևոր բաղադրամաս է կազմում ծծումբը» հատվածն </w:t>
            </w:r>
            <w:r>
              <w:rPr>
                <w:rFonts w:ascii="GHEA Grapalat" w:eastAsia="Times New Roman" w:hAnsi="GHEA Grapalat" w:cs="Times New Roman"/>
                <w:b/>
                <w:bCs/>
                <w:color w:val="000000"/>
                <w:sz w:val="24"/>
                <w:szCs w:val="24"/>
                <w:lang w:val="hy-AM"/>
              </w:rPr>
              <w:t>առաջարկում ենք համալրել ուղեկցող ռադիոակտիվ տարրերով (ուրան, թորիում), որոնք առկա են ընդերքում</w:t>
            </w:r>
          </w:p>
        </w:tc>
        <w:tc>
          <w:tcPr>
            <w:tcW w:w="6643" w:type="dxa"/>
            <w:gridSpan w:val="7"/>
            <w:tcBorders>
              <w:top w:val="single" w:sz="4" w:space="0" w:color="auto"/>
              <w:left w:val="single" w:sz="4" w:space="0" w:color="auto"/>
              <w:bottom w:val="single" w:sz="4" w:space="0" w:color="auto"/>
              <w:right w:val="single" w:sz="4" w:space="0" w:color="auto"/>
            </w:tcBorders>
            <w:shd w:val="clear" w:color="auto" w:fill="auto"/>
            <w:hideMark/>
          </w:tcPr>
          <w:p w14:paraId="5ABFB628" w14:textId="77777777" w:rsidR="000F28CD" w:rsidRDefault="000F28CD">
            <w:pPr>
              <w:spacing w:line="240" w:lineRule="auto"/>
              <w:ind w:firstLine="248"/>
              <w:contextualSpacing/>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2. Չի ընդունվել</w:t>
            </w:r>
          </w:p>
          <w:p w14:paraId="07BC1578" w14:textId="77777777" w:rsidR="000F28CD" w:rsidRDefault="000F28CD">
            <w:pPr>
              <w:spacing w:after="0" w:line="240" w:lineRule="auto"/>
              <w:ind w:left="105" w:right="107" w:firstLine="248"/>
              <w:contextualSpacing/>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ՀՀ հաստատված օգտակար հանածոների հաստատված պաշարներով հանքավայրերում, ինչպես նաև հանքերևակումներում նշված մետաղների առկայությունը փաստված և հաշվառված չէ։ </w:t>
            </w:r>
          </w:p>
        </w:tc>
      </w:tr>
      <w:tr w:rsidR="000F28CD" w:rsidRPr="0032721D" w14:paraId="00A54522"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1D53C917"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Pr>
                <w:rFonts w:ascii="GHEA Grapalat" w:eastAsia="Times New Roman" w:hAnsi="GHEA Grapalat" w:cs="Times New Roman"/>
                <w:color w:val="000000"/>
                <w:sz w:val="24"/>
                <w:szCs w:val="24"/>
                <w:lang w:val="hy-AM"/>
              </w:rPr>
              <w:tab/>
              <w:t xml:space="preserve"> Ռազմավարության նախագծի 13-րդ էջում նշված է. «Նմանատիպ իրավիճակ է դիտարկվում նաև մետաղական օգտակար հանածոների արդյունահանման </w:t>
            </w:r>
            <w:r>
              <w:rPr>
                <w:rFonts w:ascii="GHEA Grapalat" w:eastAsia="Times New Roman" w:hAnsi="GHEA Grapalat" w:cs="Times New Roman"/>
                <w:color w:val="000000"/>
                <w:sz w:val="24"/>
                <w:szCs w:val="24"/>
                <w:lang w:val="hy-AM"/>
              </w:rPr>
              <w:lastRenderedPageBreak/>
              <w:t>ոլորտում: 31.12.2016 դրությամբ ընդերքօգտագործման իրավունք է ունեցել 30 ընկերություն, մինչդեռ 31.12.2021 դրությամբ այս թիվը նվազել է մինչև 22-ի»: Հանքարդյունաբերության ոլորտի խնդիրների և վիճակի մասին ավելի հստակ պատկերացում կազմելու համար առաջարկում ենք նշել ընդերքօգտագործման իրավունքների նվազման պատճառները:</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3256479B" w14:textId="77777777" w:rsidR="000F28CD" w:rsidRDefault="000F28CD">
            <w:pPr>
              <w:spacing w:line="240" w:lineRule="auto"/>
              <w:ind w:firstLine="248"/>
              <w:contextualSpacing/>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3. Չի ընդունվել</w:t>
            </w:r>
          </w:p>
          <w:p w14:paraId="3305CD64" w14:textId="77777777" w:rsidR="000F28CD" w:rsidRDefault="000F28CD">
            <w:pPr>
              <w:spacing w:after="0" w:line="240" w:lineRule="auto"/>
              <w:ind w:left="105" w:right="107" w:firstLine="143"/>
              <w:contextualSpacing/>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Cs/>
                <w:color w:val="000000"/>
                <w:sz w:val="24"/>
                <w:szCs w:val="24"/>
                <w:lang w:val="hy-AM"/>
              </w:rPr>
              <w:lastRenderedPageBreak/>
              <w:t>Ներկայացվել է ռազմավարության մշակման համար իրականացված վերլուծությունների ու հիմնավորումների հաշվետվությունում։</w:t>
            </w:r>
          </w:p>
        </w:tc>
      </w:tr>
      <w:tr w:rsidR="000F28CD" w:rsidRPr="0032721D" w14:paraId="368B4E92"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5F59C79F"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Pr>
                <w:rFonts w:ascii="GHEA Grapalat" w:eastAsia="Times New Roman" w:hAnsi="GHEA Grapalat" w:cs="Times New Roman"/>
                <w:color w:val="000000"/>
                <w:sz w:val="24"/>
                <w:szCs w:val="24"/>
                <w:lang w:val="hy-AM"/>
              </w:rPr>
              <w:tab/>
              <w:t>Ռազմավարության նախագծի 13-րդ էջում նշված է. «Պետության եկամուտներ։ Ըստ ՊԵԿ  պաշտոնական վիճակագրության՝ 2020 թ.-ին մետաղական օգտակար հանածոների արդյունահանմամբ զբաղվող ընկերությունների կողմից պետական բյուջեի նկատմամբ հաշվարկված հարկերը և վճարները կազմել են 82.2 մլրդ ՀՀ դրամ՝ աճելով մոտ 3.5%-ով նախորդ տարվա նկատմամբ (տվյալները չեն ներառում ԱԱՀ-ի գծով պետության եկամուտները)»: Հանքարդյունաբերության ոլորտի զարգացման ռազմավարությունը պետք է հիմնված լինի տարբեր ասպեկտնրի, այդ թվում պետբյուջե հարկային մուտքերի խորը ուսումնասիրության վրա, այլ ոչ ընդամենը մեկ տարվա համեմատության վրա:  Ընդամենը մեկ տարվա կտրվածքով համեմատությունը ցույց չի տալիս պետբյուջեում ոլորտի վճարած հարկերի աճման կամ նվազման դինամիկան, և հնարավոր չէ, մեկ տարվա կտրվածքով համեմատություն անելով, ոլորտի խնդիրների ավելի ճշգրիտ վերլուծություն անել, ռազմավարության մեջ դրանց համար լուծումներ առաջարկելու համար հատկապես այն դեպքում, երբ  վերջին 5 տարվա ընթացքում ընդերքօգտագործման իրավունքների թիվը նվազել է: Առաջարկում ենք տվյալները նշել առնվազն  5 տարվա կտրվածքով՝ 2016-2021 թվականների համար:</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124C074A" w14:textId="77777777" w:rsidR="000F28CD" w:rsidRDefault="000F28CD">
            <w:pPr>
              <w:spacing w:line="240" w:lineRule="auto"/>
              <w:ind w:firstLine="248"/>
              <w:contextualSpacing/>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4. Չի ընդունվել</w:t>
            </w:r>
          </w:p>
          <w:p w14:paraId="09C06FBD" w14:textId="77777777" w:rsidR="000F28CD" w:rsidRDefault="000F28CD">
            <w:pPr>
              <w:spacing w:after="0" w:line="240" w:lineRule="auto"/>
              <w:ind w:left="105" w:right="107" w:firstLine="143"/>
              <w:contextualSpacing/>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Cs/>
                <w:color w:val="000000"/>
                <w:sz w:val="24"/>
                <w:szCs w:val="24"/>
                <w:lang w:val="hy-AM"/>
              </w:rPr>
              <w:t>Ռազմավարությունը հիմնված է նաև նախորդ տարիներին կատարված և հրապարակված զեկույցների վրա, իսկ ռազմավարության նախագծում վերլուծվել են միայն տվյալ փաստաթղթերում չամփոփված տեղեկատվությունը։</w:t>
            </w:r>
          </w:p>
        </w:tc>
      </w:tr>
      <w:tr w:rsidR="000F28CD" w:rsidRPr="0032721D" w14:paraId="103E8A52"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195217A0"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Pr>
                <w:rFonts w:ascii="GHEA Grapalat" w:eastAsia="Times New Roman" w:hAnsi="GHEA Grapalat" w:cs="Times New Roman"/>
                <w:color w:val="000000"/>
                <w:sz w:val="24"/>
                <w:szCs w:val="24"/>
                <w:lang w:val="hy-AM"/>
              </w:rPr>
              <w:tab/>
              <w:t xml:space="preserve">Ռազմավարության նախագծի 13-րդ էջում նշված է. «Պինդ ոչ մետաղական օգտակար հանածոների արդյունահանման ոլորտից պետության եկամուտները 2021 թ.-ին կազմել են 6.8 մլրդ ՀՀ դրամ, ինչը 24%-ով պակաս է </w:t>
            </w:r>
            <w:r>
              <w:rPr>
                <w:rFonts w:ascii="GHEA Grapalat" w:eastAsia="Times New Roman" w:hAnsi="GHEA Grapalat" w:cs="Times New Roman"/>
                <w:color w:val="000000"/>
                <w:sz w:val="24"/>
                <w:szCs w:val="24"/>
                <w:lang w:val="hy-AM"/>
              </w:rPr>
              <w:lastRenderedPageBreak/>
              <w:t>նախորդ տարվա ցուցանիշից (տվյալները չեն ներառում ԱԱՀ-ի գծով պետության եկամուտները)»: Առաջարկում ենք ներկայացնել տվյալներ առնվազն  5 տարվա կտրվածքով՝  2016-2021 թվականների համար: Հիմնավորումը՝ 4-րդ կետում:</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7D610DC4" w14:textId="77777777" w:rsidR="000F28CD" w:rsidRDefault="000F28CD">
            <w:pPr>
              <w:spacing w:after="0" w:line="240" w:lineRule="auto"/>
              <w:ind w:left="105" w:right="107" w:firstLine="248"/>
              <w:contextualSpacing/>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5. Չի ընդունվել</w:t>
            </w:r>
          </w:p>
          <w:p w14:paraId="0F5A24B2" w14:textId="77777777" w:rsidR="000F28CD" w:rsidRDefault="000F28CD">
            <w:pPr>
              <w:spacing w:after="0" w:line="240" w:lineRule="auto"/>
              <w:ind w:left="105" w:right="107" w:firstLine="143"/>
              <w:contextualSpacing/>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Cs/>
                <w:color w:val="000000"/>
                <w:sz w:val="24"/>
                <w:szCs w:val="24"/>
                <w:lang w:val="hy-AM"/>
              </w:rPr>
              <w:t xml:space="preserve">Ռազմավարությունը հիմնված է նաև նախորդ տարիներին կատարված զեկույցների վրա, իսկ </w:t>
            </w:r>
            <w:r>
              <w:rPr>
                <w:rFonts w:ascii="GHEA Grapalat" w:eastAsia="Times New Roman" w:hAnsi="GHEA Grapalat" w:cs="Times New Roman"/>
                <w:bCs/>
                <w:color w:val="000000"/>
                <w:sz w:val="24"/>
                <w:szCs w:val="24"/>
                <w:lang w:val="hy-AM"/>
              </w:rPr>
              <w:lastRenderedPageBreak/>
              <w:t>ռազմավարության նախագծում վերլուծվել են միայն տվյալ փաստաթղթերում չամփոփված տեղեկատվությունը։</w:t>
            </w:r>
          </w:p>
        </w:tc>
      </w:tr>
      <w:tr w:rsidR="000F28CD" w:rsidRPr="0032721D" w14:paraId="2484A150"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4A4D3478"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w:t>
            </w:r>
            <w:r>
              <w:rPr>
                <w:rFonts w:ascii="GHEA Grapalat" w:eastAsia="Times New Roman" w:hAnsi="GHEA Grapalat" w:cs="Times New Roman"/>
                <w:color w:val="000000"/>
                <w:sz w:val="24"/>
                <w:szCs w:val="24"/>
                <w:lang w:val="hy-AM"/>
              </w:rPr>
              <w:tab/>
              <w:t>Ռազմավարության նախագծի 13-րդ էջում նշված է. «Ստորերկրյա ջրեր արդյունահանող ընկերությունների կողմից պետական բյուջե վճարած հարկերի և վճարների ծավալը 2019 թ.-ին կազմել է 3.8 մլրդ ՀՀ դրամ՝ գրանցելով 10.8% աճ նախորդ տարվա նկատմամբ: Եկամուտների մեծ մասը կազմել են եկամտային հարկը և ակցիզային հարկը»: Առաջարկում ենք ներկայացնել տվյալներ առնվազն  5 տարվա կտրվածքով՝  2016-2021 թվականների համար: Հիմնավորումը՝ 4-րդ կետում:</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0EE2C0C7" w14:textId="77777777" w:rsidR="000F28CD" w:rsidRDefault="000F28CD">
            <w:pPr>
              <w:spacing w:after="0" w:line="240" w:lineRule="auto"/>
              <w:ind w:left="105" w:right="107" w:firstLine="248"/>
              <w:contextualSpacing/>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6. Չի ընդունվել</w:t>
            </w:r>
          </w:p>
          <w:p w14:paraId="2C0A5C53" w14:textId="77777777" w:rsidR="000F28CD" w:rsidRDefault="000F28CD">
            <w:pPr>
              <w:spacing w:after="0" w:line="240" w:lineRule="auto"/>
              <w:ind w:left="105" w:right="107" w:firstLine="248"/>
              <w:contextualSpacing/>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Cs/>
                <w:color w:val="000000"/>
                <w:sz w:val="24"/>
                <w:szCs w:val="24"/>
                <w:lang w:val="hy-AM"/>
              </w:rPr>
              <w:t xml:space="preserve">Ռազմավարությունը հիմնված է նաև նախորդ տարիներին կատարված զեույցների վրա, իսկ ռազմ վարության նախագծում վերլուծվել են միայն տվյալ փաստաթղթերում չամփոփված տեղեկատվությունը։ </w:t>
            </w:r>
          </w:p>
        </w:tc>
      </w:tr>
      <w:tr w:rsidR="000F28CD" w:rsidRPr="0032721D" w14:paraId="3F3DE339"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0F2D46A4"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7.</w:t>
            </w:r>
            <w:r>
              <w:rPr>
                <w:rFonts w:ascii="GHEA Grapalat" w:eastAsia="Times New Roman" w:hAnsi="GHEA Grapalat" w:cs="Times New Roman"/>
                <w:color w:val="000000"/>
                <w:sz w:val="24"/>
                <w:szCs w:val="24"/>
                <w:lang w:val="hy-AM"/>
              </w:rPr>
              <w:tab/>
              <w:t>Ռազմավարության նախագծի 13-րդ էջում նշված են հանքարդյունաբերության վերաբերյալ հարկային/վճարային տվյալները։ Ոլորտի արդյունավետության վերաբերյալ առավել ամբողջական պատկեր ստանալու համար խնդրում ենք ավելացնել համեմատություն այլ ոլորտների հետ։</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56FBCD7B" w14:textId="77777777" w:rsidR="000F28CD" w:rsidRDefault="000F28CD">
            <w:pPr>
              <w:spacing w:after="0" w:line="240" w:lineRule="auto"/>
              <w:ind w:left="105" w:right="107" w:firstLine="248"/>
              <w:contextualSpacing/>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7. Չի ընդունվել</w:t>
            </w:r>
          </w:p>
          <w:p w14:paraId="1506C19A" w14:textId="77777777" w:rsidR="000F28CD" w:rsidRDefault="000F28CD">
            <w:pPr>
              <w:spacing w:after="0" w:line="240" w:lineRule="auto"/>
              <w:ind w:left="105" w:right="107" w:firstLine="248"/>
              <w:contextualSpacing/>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Cs/>
                <w:color w:val="000000"/>
                <w:sz w:val="24"/>
                <w:szCs w:val="24"/>
                <w:lang w:val="hy-AM"/>
              </w:rPr>
              <w:t>Հանքարդյուանբերությունը բնութագրվում է իր առանձնահատկություններով, և հիմնականում համեմատելի չէ այլ ոլորտների հետ։</w:t>
            </w:r>
          </w:p>
        </w:tc>
      </w:tr>
      <w:tr w:rsidR="000F28CD" w:rsidRPr="0032721D" w14:paraId="046B8E7D"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4442D6FA"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8.</w:t>
            </w:r>
            <w:r>
              <w:rPr>
                <w:rFonts w:ascii="GHEA Grapalat" w:eastAsia="Times New Roman" w:hAnsi="GHEA Grapalat" w:cs="Times New Roman"/>
                <w:color w:val="000000"/>
                <w:sz w:val="24"/>
                <w:szCs w:val="24"/>
                <w:lang w:val="hy-AM"/>
              </w:rPr>
              <w:tab/>
              <w:t>Ռազմավարության նախագծի 14-րդ էջում նշված է հանքարդյունաբերության ոլորտում զբաղվածությունը։ Առավել ամբողջական պատկեր ստանալու համար խնդրում ենք ավելացնել համեմատություն այլ ոլորտների հետ, որպեսզի նաև հասկանալի դառնա թե հանքարդյունաբերության զարգացումը որ ոլորտների վրա կարող է ազդել։</w:t>
            </w:r>
          </w:p>
          <w:p w14:paraId="533E036B"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Բացի այդ, հաշվի առնելով ներկայացվող թվային տվյալները, ամբողջական պատկեր ստանալու համար առաջարկում ենք գնահատել և ավելացնել պետության համար տնտեսական/բնապահպանական/սոցիալական վնասների վերաբերյալ տվյալներ:</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0D160E78" w14:textId="77777777" w:rsidR="000F28CD" w:rsidRDefault="000F28CD">
            <w:pPr>
              <w:spacing w:after="0" w:line="240" w:lineRule="auto"/>
              <w:ind w:left="105" w:right="107" w:firstLine="248"/>
              <w:contextualSpacing/>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8. Չի ընդունվել</w:t>
            </w:r>
          </w:p>
          <w:p w14:paraId="2235C8F8" w14:textId="77777777" w:rsidR="000F28CD" w:rsidRDefault="000F28CD">
            <w:pPr>
              <w:spacing w:after="0" w:line="240" w:lineRule="auto"/>
              <w:ind w:left="105" w:right="107" w:firstLine="248"/>
              <w:contextualSpacing/>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Cs/>
                <w:color w:val="000000"/>
                <w:sz w:val="24"/>
                <w:szCs w:val="24"/>
                <w:lang w:val="hy-AM"/>
              </w:rPr>
              <w:t>Ռազմավարության վերլուծությունների և հիմնավորումների հաշվետվության մեջ ներկայացված են համաշխարհային բանկի կողմից կատարված վերլուծությունները՝ հանքարդյունաբերության մուլտիպլիկատիվ էֆեկտի վերաբերյալ։</w:t>
            </w:r>
          </w:p>
        </w:tc>
      </w:tr>
      <w:tr w:rsidR="000F28CD" w:rsidRPr="0032721D" w14:paraId="3EDE35E1"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2D461453"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9.</w:t>
            </w:r>
            <w:r>
              <w:rPr>
                <w:rFonts w:ascii="GHEA Grapalat" w:eastAsia="Times New Roman" w:hAnsi="GHEA Grapalat" w:cs="Times New Roman"/>
                <w:color w:val="000000"/>
                <w:sz w:val="24"/>
                <w:szCs w:val="24"/>
                <w:lang w:val="hy-AM"/>
              </w:rPr>
              <w:tab/>
              <w:t>Ռազմավարության նախագծի 15-րդ էջում նշված է. Վերը նշված ՀՆԱ բազմապատկչի հիման վրա հաշվարկների իրականացման արդյունքում ստացվում է, որ հանքագործական արդյունաբերության և բացահանքերի շահագործման ոլորտի ընդհանուր ներդրումը ՀՀ ՀՆԱ-ի մեջ 2021 թ.-ի համար կազմում է 11%, որից մոտ 6%-ը բուն ոլորտի ուղղակի ներդրումն է, իսկ մոտ 5%-ը՝ անուղղակին»: Առաջարկում ենք 5 տարվա՝ 2016-2021 թվականների կտրվածքով ցույց տալ ՀՆԱ-ում  հանքարդյունաբերության  ներդրումը, այլ ոչ միայն 2021թ-ի: Հիմնավորումը՝ 4-րդ կետում:</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74866F7E" w14:textId="77777777" w:rsidR="000F28CD" w:rsidRDefault="000F28CD">
            <w:pPr>
              <w:spacing w:line="240" w:lineRule="auto"/>
              <w:ind w:firstLine="248"/>
              <w:contextualSpacing/>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9. Չի ընդունվել</w:t>
            </w:r>
          </w:p>
          <w:p w14:paraId="64702F94" w14:textId="77777777" w:rsidR="000F28CD" w:rsidRDefault="000F28CD">
            <w:pPr>
              <w:spacing w:after="0" w:line="240" w:lineRule="auto"/>
              <w:ind w:left="105" w:right="107" w:firstLine="248"/>
              <w:contextualSpacing/>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Cs/>
                <w:color w:val="000000"/>
                <w:sz w:val="24"/>
                <w:szCs w:val="24"/>
                <w:lang w:val="hy-AM"/>
              </w:rPr>
              <w:t>Ռազմավարությունը հիմնված է նաև նախորդ տարիներին կատարված և հրապարակված զեկույցների վրա, իսկ ռազմավարության նախագծում վերլուծվել են միայն տվյալ փաստաթղթերում չամփոփված տեղեկատվությունը։</w:t>
            </w:r>
          </w:p>
        </w:tc>
      </w:tr>
      <w:tr w:rsidR="000F28CD" w:rsidRPr="0032721D" w14:paraId="65F17E6D"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6DC5CEE7"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10.</w:t>
            </w:r>
            <w:r>
              <w:rPr>
                <w:rFonts w:ascii="GHEA Grapalat" w:eastAsia="Times New Roman" w:hAnsi="GHEA Grapalat" w:cs="Times New Roman"/>
                <w:color w:val="000000"/>
                <w:sz w:val="24"/>
                <w:szCs w:val="24"/>
                <w:lang w:val="hy-AM"/>
              </w:rPr>
              <w:tab/>
              <w:t>Ռազմավարության նախագծի 15-րդ էջում Ուժեղ և թույլ կողմերի, հնարավորությունների և սպառնալիքների (SWOT) վերլուծության մեջ թույլ կետերից «Շրջակա միջավայրի և սոցիալական կառավարման հիմնախնդիրներ» 11-րդ կետի երկրորդ սյունյակի վերջին պարբերությունում գրված է. «Սոցիալական կառավարման, ազդեցությունների պատշաճ գնահատման և մեղմացման միջոցառումների կիրառման անհամապատասխանություն միջազգային լավագույն փորձին»: Այս պարբերությունից հետո առաջարկում ենք նշել. «Համայնքին, բնակչին պատճառված վնասի փոխհատուցման, ապահովագրության մշակույթի բացակայություն: Առողջության, կամ արտադրական  վթարներից գյումթերքի, հողի ապահովագրման մեխանիզմի բացակայություն»:</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589F6FC6" w14:textId="77777777" w:rsidR="000F28CD" w:rsidRDefault="000F28CD">
            <w:pPr>
              <w:spacing w:after="0" w:line="240" w:lineRule="auto"/>
              <w:ind w:left="81" w:right="142" w:firstLine="167"/>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10. Չի ընդունվել </w:t>
            </w:r>
          </w:p>
          <w:p w14:paraId="778FE282" w14:textId="77777777" w:rsidR="000F28CD" w:rsidRDefault="000F28CD">
            <w:pPr>
              <w:spacing w:after="0" w:line="240" w:lineRule="auto"/>
              <w:ind w:left="81" w:right="142" w:firstLine="167"/>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Cs/>
                <w:sz w:val="24"/>
                <w:szCs w:val="24"/>
                <w:lang w:val="hy-AM"/>
              </w:rPr>
              <w:t xml:space="preserve">Շրջակա միջավայրի և սոցիալական կառավարման ոլորտում առկա հիմնախնդիրներին, որոնց թվում նաև նշված խնդիրներն են, մանրամասն անդրադարձ է կատարված ռազմավարության համապատասխան բաժիններում: SWOT վերլուծությունը այդ խնդիրների ամփոփումն է մեկ ընդհանրական հայեցակարգի մեջ, որտեղ նպատակարմար չէ առանձնացնել մասնակի դեպքերը: </w:t>
            </w:r>
          </w:p>
        </w:tc>
      </w:tr>
      <w:tr w:rsidR="000F28CD" w:rsidRPr="0032721D" w14:paraId="4F9208F6"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7C8BF655"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11.</w:t>
            </w:r>
            <w:r>
              <w:rPr>
                <w:rFonts w:ascii="GHEA Grapalat" w:eastAsia="Times New Roman" w:hAnsi="GHEA Grapalat" w:cs="Times New Roman"/>
                <w:color w:val="000000"/>
                <w:sz w:val="24"/>
                <w:szCs w:val="24"/>
                <w:lang w:val="hy-AM"/>
              </w:rPr>
              <w:tab/>
              <w:t xml:space="preserve">Ռազմավարության նախագծի 17-րդ էջում Ուժեղ և թույլ կողմերի, հնարավորությունների և սպառնալիքների (SWOT) վերլուծության մեջ թույլ կետերից «Շրջակա միջավայրի և սոցիալական կառավարման հիմնախնդիրներ» բաժնում առաջարկում ենք ամրագրել հանքարդյունաբերության տարբեր ազդեցությունների (էկոհամակարգերի, մարդու առողջության վրա, տարածքների այլընտրանքային զարգացման բաց թողնված հնարավորությունների և այլն) գնահատականների </w:t>
            </w:r>
            <w:r>
              <w:rPr>
                <w:rFonts w:ascii="GHEA Grapalat" w:eastAsia="Times New Roman" w:hAnsi="GHEA Grapalat" w:cs="Times New Roman"/>
                <w:color w:val="000000"/>
                <w:sz w:val="24"/>
                <w:szCs w:val="24"/>
                <w:lang w:val="hy-AM"/>
              </w:rPr>
              <w:lastRenderedPageBreak/>
              <w:t>պակասը, ինչպես նաև դրանից բխող՝  հանքարդյունաբերության օգուտ-վնասների իրական պատկերը։ Միայն օգուտների մասին ենք տեղեկացված, իսկ վնասները չեն գնահատվում և չեն ներկայացվում։</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207619CF" w14:textId="77777777" w:rsidR="000F28CD" w:rsidRDefault="000F28CD">
            <w:pPr>
              <w:spacing w:after="0" w:line="240" w:lineRule="auto"/>
              <w:ind w:left="81" w:right="142" w:firstLine="167"/>
              <w:contextualSpacing/>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11. Չի ընդունվել</w:t>
            </w:r>
          </w:p>
          <w:p w14:paraId="6DC8E8A6" w14:textId="77777777" w:rsidR="000F28CD" w:rsidRDefault="000F28CD">
            <w:pPr>
              <w:spacing w:after="0" w:line="240" w:lineRule="auto"/>
              <w:ind w:left="81" w:right="142" w:firstLine="167"/>
              <w:contextualSpacing/>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Cs/>
                <w:color w:val="000000"/>
                <w:sz w:val="24"/>
                <w:szCs w:val="24"/>
                <w:lang w:val="hy-AM"/>
              </w:rPr>
              <w:t>Ռազմավարության SWOT վերլուծության թույլ կողմերի 11-րդ կետի վերջին պարբերությամբ տրված է նշված առաջարկության ավելի լայն սահմանում։</w:t>
            </w:r>
          </w:p>
        </w:tc>
      </w:tr>
      <w:tr w:rsidR="000F28CD" w:rsidRPr="0032721D" w14:paraId="064A20E5"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306EAB7F"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12.</w:t>
            </w:r>
            <w:r>
              <w:rPr>
                <w:rFonts w:ascii="GHEA Grapalat" w:eastAsia="Times New Roman" w:hAnsi="GHEA Grapalat" w:cs="Times New Roman"/>
                <w:color w:val="000000"/>
                <w:sz w:val="24"/>
                <w:szCs w:val="24"/>
                <w:lang w:val="hy-AM"/>
              </w:rPr>
              <w:tab/>
              <w:t>Ռազմավարության նախագծի 18-րդ էջում Ուժեղ և թույլ կողմերի, հնարավորությունների և սպառնալիքների (SWOT) վերլուծության մեջ թույլ կետերից 14-րդ՝ «Համակենտրոնացում» կետում նշված է, որ «Փոքր է այն հանքերի թիվը, որոնք կարող են համարվել միջին: Մետաղական և ոչ մետաղական հանածոների արդյունահանման բնագավառում շատ են փոքր հանքերը, որոնց ազդեցությունը ազգային բարեկեցության վրա բավականին աննշան է:» Սա հակասում է Ուժեղ կողմերի 3-րդ կետին «Որոշ օգտակար հանածոներիի պաշարների հարստությամբ ու բազմազանությամբ աշխարհում առաջատար դիրք»։ Իրականում 14-րդ կետը ճիշտ է, և առաջարկում ենք վերանայել վերևում 3-րդ ուժեղ կողմի նկարագրությունը:</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20B5F0B8" w14:textId="77777777" w:rsidR="000F28CD" w:rsidRDefault="000F28CD">
            <w:pPr>
              <w:spacing w:line="240" w:lineRule="auto"/>
              <w:ind w:firstLine="248"/>
              <w:contextualSpacing/>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12. Չի ընդունվել</w:t>
            </w:r>
          </w:p>
          <w:p w14:paraId="7EE0848D" w14:textId="77777777" w:rsidR="000F28CD" w:rsidRDefault="000F28CD">
            <w:pPr>
              <w:spacing w:after="0" w:line="240" w:lineRule="auto"/>
              <w:ind w:left="105" w:right="107" w:firstLine="248"/>
              <w:contextualSpacing/>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Cs/>
                <w:color w:val="000000"/>
                <w:sz w:val="24"/>
                <w:szCs w:val="24"/>
                <w:lang w:val="hy-AM"/>
              </w:rPr>
              <w:t>Համեմատությունը տեղին չէ, քանի որ մի դեպքում քննարկվում է կոնկրետ օգտակար հանածոների տեսակները, դրանց պաշարների քանակը, իսկ մյուս դեպքում՝ հանրապետությունում առկա բոլոր տեսակի օգտակար հանածոների արդյունահանումը։</w:t>
            </w:r>
          </w:p>
        </w:tc>
      </w:tr>
      <w:tr w:rsidR="000F28CD" w:rsidRPr="0032721D" w14:paraId="23AF5F38"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64DC947B"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13.</w:t>
            </w:r>
            <w:r>
              <w:rPr>
                <w:rFonts w:ascii="GHEA Grapalat" w:eastAsia="Times New Roman" w:hAnsi="GHEA Grapalat" w:cs="Times New Roman"/>
                <w:color w:val="000000"/>
                <w:sz w:val="24"/>
                <w:szCs w:val="24"/>
                <w:lang w:val="hy-AM"/>
              </w:rPr>
              <w:tab/>
              <w:t>Լրջագույն խնդիր է հանքարդյունաբերող ընկերությունների մեծ մասի օֆշորային գոտիներում գրանցված լինելը, ինչի պատճառով բացակայում է դրանց իրական շահառուների վերաբերյալ տեղեկատվությունը։ Նմանապես, խնդրահարույց է բորսաներում ցուցակված ընկերությունների մասին տվյալների բացակայությունը, որտեղ պետությունը չի տեսնում թե ովքեր են իրական շահառուները, ինչը նաև կարող է ազգային անվտանգության խնդիր ստեղծել։ Խնդիր է նաև ընկերությունների մեծ մասի ծագման երկիրը, տվյալ դեպքում՝ Ռուսաստանը, ինչը կարող է ավելորդ կախվածություն և քաղաքական ազդեցությունների համար հիմքեր ստեղծել։ Առաջարկվում է ավելացնել այս խնդիրները թույլ կողմերի ցանկում։</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7D3921B9" w14:textId="77777777" w:rsidR="000F28CD" w:rsidRDefault="000F28CD">
            <w:pPr>
              <w:spacing w:after="0" w:line="240" w:lineRule="auto"/>
              <w:ind w:left="81" w:right="142" w:firstLine="248"/>
              <w:contextualSpacing/>
              <w:jc w:val="both"/>
              <w:rPr>
                <w:rFonts w:ascii="GHEA Grapalat" w:eastAsia="Times New Roman" w:hAnsi="GHEA Grapalat" w:cs="Arial"/>
                <w:b/>
                <w:sz w:val="24"/>
                <w:szCs w:val="24"/>
                <w:lang w:val="hy-AM"/>
              </w:rPr>
            </w:pPr>
            <w:r>
              <w:rPr>
                <w:rFonts w:ascii="GHEA Grapalat" w:eastAsia="Times New Roman" w:hAnsi="GHEA Grapalat" w:cs="Times New Roman"/>
                <w:b/>
                <w:sz w:val="24"/>
                <w:szCs w:val="24"/>
                <w:lang w:val="hy-AM"/>
              </w:rPr>
              <w:t>13. Չի ընդունվել</w:t>
            </w:r>
          </w:p>
          <w:p w14:paraId="13CFBDC1" w14:textId="77777777" w:rsidR="000F28CD" w:rsidRDefault="000F28CD">
            <w:pPr>
              <w:spacing w:after="0" w:line="240" w:lineRule="auto"/>
              <w:ind w:left="81" w:right="142" w:firstLine="248"/>
              <w:contextualSpacing/>
              <w:jc w:val="both"/>
              <w:rPr>
                <w:rFonts w:ascii="GHEA Grapalat" w:eastAsia="Times New Roman" w:hAnsi="GHEA Grapalat" w:cs="Times New Roman"/>
                <w:color w:val="FF0000"/>
                <w:sz w:val="24"/>
                <w:szCs w:val="24"/>
                <w:lang w:val="hy-AM"/>
              </w:rPr>
            </w:pPr>
            <w:r>
              <w:rPr>
                <w:rFonts w:ascii="GHEA Grapalat" w:eastAsia="Times New Roman" w:hAnsi="GHEA Grapalat" w:cs="Times New Roman"/>
                <w:sz w:val="24"/>
                <w:szCs w:val="24"/>
                <w:lang w:val="hy-AM"/>
              </w:rPr>
              <w:t>Հայաստանի Հանրապետությունը հանդիսանում է Արդյունահանող ճյուղերի թափանցիկության նախաձեռնության անդամ (ԱՃԹՆ), որի նպատակն է արձագանքել բարձրացված խնդիրներին և բացահայտել իրական շահառուներին:</w:t>
            </w:r>
          </w:p>
        </w:tc>
      </w:tr>
      <w:tr w:rsidR="000F28CD" w:rsidRPr="0032721D" w14:paraId="2C66516C"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19E4B379"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14.</w:t>
            </w:r>
            <w:r>
              <w:rPr>
                <w:rFonts w:ascii="GHEA Grapalat" w:eastAsia="Times New Roman" w:hAnsi="GHEA Grapalat" w:cs="Times New Roman"/>
                <w:color w:val="000000"/>
                <w:sz w:val="24"/>
                <w:szCs w:val="24"/>
                <w:lang w:val="hy-AM"/>
              </w:rPr>
              <w:tab/>
              <w:t xml:space="preserve">Ռազմավարության նախագծի Ուժեղ և թույլ կողմերի, հնարավորությունների և սպառնալիքների (SWOT) </w:t>
            </w:r>
            <w:r>
              <w:rPr>
                <w:rFonts w:ascii="GHEA Grapalat" w:eastAsia="Times New Roman" w:hAnsi="GHEA Grapalat" w:cs="Times New Roman"/>
                <w:color w:val="000000"/>
                <w:sz w:val="24"/>
                <w:szCs w:val="24"/>
                <w:lang w:val="hy-AM"/>
              </w:rPr>
              <w:lastRenderedPageBreak/>
              <w:t>վերլուծության մեջ «Հնարավորություններ» բաժնում (էջ 21)՝ 4-րդ՝ ««Կանաչ» տնտեսության աճին աջակցություն և շուկայի աճող պահանջարկից օգտվելու հնարավորություն» կետի 2-րդ սյունակում, նշված է. «Կանաչ տնտեսությունը ենթադրում է տեխնոլոգիաներ, որոնք պահանջում են մի քանի անգամ ավելի շատ մետաղներ և հանքանյութեր, քան ավանդական տնտեսությունը։ Առանց օգտակար հանածոների ծավալների աճի հնարավոր չէ իրականացնել անցումը կանաչ տնտեսության։ Թե՛ զարգացած, թե՛ զարգացող երկրները դիտարկում են ներդրումների ներգրավումը այս համատեքստում՝ պահանջարկի աճից օգտվելու նպատակով։ Անցումը կանաչ տնտեսությանը ցանկացած երկրի համար ծախսատար և տեխնոլոգիապես հագեցած գործընթաց է։ Առանց տնտեսության մեջ զգալի միջոցների ներդրման երկիրը չի կարող անցում կատարել կանաչ տնտեսության»: Կանաչ տնտեսություն զարգացնելու պատրվակով Հայաստանի փոքր տարածքում հանքարդյունաբերությանը զարկ տալու քաղաքականություն որդեգրելն անհիմն է: Ռազմավարության մեջ չկա հավասարակշռված մոտեցում, հաշվարկ և գնահատական, թե ինչ կշահի կամ կկորցնի երկիրը՝ նման «կանաչ» անցման համար մետաղների արդյունահանումն ավելացնելով: Հանքարդյունաբերությունն ինքնին «գորշ տնտեսության» ճյուղ է և չի կարող ունենալ «կանաչ» ազդեցություն: Առաջարկում ենք այս «հնարավորությունը» վերանայել և հանել։</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tcPr>
          <w:p w14:paraId="75C5F169" w14:textId="77777777" w:rsidR="000F28CD" w:rsidRDefault="000F28CD">
            <w:pPr>
              <w:spacing w:after="0" w:line="240" w:lineRule="auto"/>
              <w:ind w:left="81" w:right="142" w:firstLine="167"/>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 xml:space="preserve">14. Չի ընդունվել </w:t>
            </w:r>
          </w:p>
          <w:p w14:paraId="45CB3BC9" w14:textId="77777777" w:rsidR="000F28CD" w:rsidRDefault="000F28CD">
            <w:pPr>
              <w:ind w:left="81" w:right="142" w:firstLine="167"/>
              <w:jc w:val="both"/>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lastRenderedPageBreak/>
              <w:t>Ռազմավարության նպատակը հենց՝ պատասխանատու հանքարդյունաբերության զարգացման հայեցակարգի մշակմանն է ուղղված։ ԲՍԿ պատշաճ կառավարվող հանքարդյունաբերությունը հատկապես կարևորվում է որպես դեկարբոնիզացիայի գլոբալ ռազմավարության մաս, և հանքարդյունաբերությունը դիտվում է որպես կանաչ էներգետիկայի անցման կարևոր էլեմենտ, քանի որ այդ անցման համար անհրաժեշտ մետաղների քանակը մի քանի անգամ գերազանցում է ոչ կանաչ տեխնոլոգիաների համար անհրաժեշտ մետաղներին (</w:t>
            </w:r>
            <w:hyperlink r:id="rId6" w:history="1">
              <w:r>
                <w:rPr>
                  <w:rStyle w:val="af8"/>
                  <w:rFonts w:ascii="GHEA Grapalat" w:hAnsi="GHEA Grapalat"/>
                  <w:sz w:val="24"/>
                  <w:szCs w:val="24"/>
                  <w:lang w:val="hy-AM"/>
                </w:rPr>
                <w:t>https://www.oecd-ilibrary.org/sites/4ed56abf-en/index.html?itemId=/content/component/4ed56abf-en</w:t>
              </w:r>
            </w:hyperlink>
            <w:r>
              <w:rPr>
                <w:rFonts w:ascii="GHEA Grapalat" w:eastAsia="Times New Roman" w:hAnsi="GHEA Grapalat" w:cs="Sylfaen"/>
                <w:bCs/>
                <w:sz w:val="24"/>
                <w:szCs w:val="24"/>
                <w:lang w:val="hy-AM"/>
              </w:rPr>
              <w:t>)։</w:t>
            </w:r>
          </w:p>
          <w:p w14:paraId="20C16490" w14:textId="77777777" w:rsidR="000F28CD" w:rsidRDefault="000F28CD">
            <w:pPr>
              <w:pStyle w:val="afa"/>
              <w:spacing w:line="276" w:lineRule="auto"/>
              <w:ind w:left="81" w:right="142" w:firstLine="167"/>
              <w:jc w:val="both"/>
              <w:rPr>
                <w:rFonts w:ascii="GHEA Grapalat" w:hAnsi="GHEA Grapalat" w:cs="Times New Roman"/>
                <w:sz w:val="24"/>
                <w:szCs w:val="24"/>
                <w:lang w:val="hy-AM"/>
              </w:rPr>
            </w:pPr>
            <w:r>
              <w:rPr>
                <w:rFonts w:ascii="GHEA Grapalat" w:eastAsia="Times New Roman" w:hAnsi="GHEA Grapalat" w:cs="Sylfaen"/>
                <w:bCs/>
                <w:sz w:val="24"/>
                <w:szCs w:val="24"/>
                <w:lang w:val="hy-AM"/>
              </w:rPr>
              <w:t>Այս համատեքստում, հանքարդյունաբերությունը դիտարկվում է որպես լուծում, և ոչ թե որպես խնդիր։ Միաժամանակ ընդգծվում է հանքարդյունաբերության պատշաճ իրականացման և ռիսկերի նվազեցման կարևորությունը, և ռազմավարությունը ուղղված է ճիշտ նման մեխանիզմների ներդրման խթանմանը</w:t>
            </w:r>
            <w:r>
              <w:rPr>
                <w:rFonts w:ascii="GHEA Grapalat" w:hAnsi="GHEA Grapalat" w:cs="Times New Roman"/>
                <w:sz w:val="24"/>
                <w:szCs w:val="24"/>
                <w:lang w:val="hy-AM"/>
              </w:rPr>
              <w:t xml:space="preserve"> </w:t>
            </w:r>
          </w:p>
          <w:p w14:paraId="363BBA49" w14:textId="77777777" w:rsidR="000F28CD" w:rsidRDefault="000F28CD">
            <w:pPr>
              <w:spacing w:line="240" w:lineRule="auto"/>
              <w:ind w:firstLine="248"/>
              <w:contextualSpacing/>
              <w:jc w:val="both"/>
              <w:rPr>
                <w:rFonts w:ascii="GHEA Grapalat" w:eastAsia="Times New Roman" w:hAnsi="GHEA Grapalat" w:cs="Times New Roman"/>
                <w:b/>
                <w:color w:val="000000"/>
                <w:sz w:val="24"/>
                <w:szCs w:val="24"/>
                <w:lang w:val="hy-AM"/>
              </w:rPr>
            </w:pPr>
          </w:p>
        </w:tc>
      </w:tr>
      <w:tr w:rsidR="000F28CD" w:rsidRPr="0032721D" w14:paraId="20D6C5CF"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6C4E59F9"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15.</w:t>
            </w:r>
            <w:r>
              <w:rPr>
                <w:rFonts w:ascii="GHEA Grapalat" w:eastAsia="Times New Roman" w:hAnsi="GHEA Grapalat" w:cs="Times New Roman"/>
                <w:color w:val="000000"/>
                <w:sz w:val="24"/>
                <w:szCs w:val="24"/>
                <w:lang w:val="hy-AM"/>
              </w:rPr>
              <w:tab/>
              <w:t xml:space="preserve">Ռազմավարության նախագծի Ուժեղ և թույլ կողմերի, հնարավորությունների և սպառնալիքների (SWOT) վերլուծության մեջ «Սպառնալիքներ» բաժնում (էջ 23)՝ 2-րդ՝ «Հանրային բացասական ընկալում» կետում նշված է, որ «զարգացած հանքարդյունաբերությամբ երկրների փորձը վկայում է, որ ոլորտի հանդեպ վստահությունը և հանրային վերաբերմունքը հնարավոր է փոխել ոլորտի՝ ԲՍԿ </w:t>
            </w:r>
            <w:r>
              <w:rPr>
                <w:rFonts w:ascii="GHEA Grapalat" w:eastAsia="Times New Roman" w:hAnsi="GHEA Grapalat" w:cs="Times New Roman"/>
                <w:color w:val="000000"/>
                <w:sz w:val="24"/>
                <w:szCs w:val="24"/>
                <w:lang w:val="hy-AM"/>
              </w:rPr>
              <w:lastRenderedPageBreak/>
              <w:t>սկզբունքներին համապատասխան կառավարման, լիարժեք վերահսկողության և ոլորտի վերաբերյալ պատշաճ իրազեկման միջոցով»։ Հարկ է նշել, որ լիարժեք վերահսկողությունը և պատշաճ իրազեկումը վերաբերմունք չեն փոխի, եթե ի սկզբանե քաղաքացիների կարծիքը իրենց համայնքում ընդերքօգտագործման թույլտվությունների տրման գործընթացում անտեսվի։ Առաջարկում ենք վերագնահատել հանրության դիրքորոշումների պատճառները՝ ծագող խնդիրներին համապատասխան արձագանք ձևավորելու նպատակով։</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14DE9913" w14:textId="77777777" w:rsidR="000F28CD" w:rsidRDefault="000F28CD">
            <w:pPr>
              <w:spacing w:after="0" w:line="240" w:lineRule="auto"/>
              <w:ind w:left="81" w:right="142"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15. Չի ընդունվել</w:t>
            </w:r>
          </w:p>
          <w:p w14:paraId="3AA32BDE" w14:textId="77777777" w:rsidR="000F28CD" w:rsidRDefault="000F28CD">
            <w:pPr>
              <w:spacing w:after="0" w:line="240" w:lineRule="auto"/>
              <w:ind w:left="81" w:right="142"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bCs/>
                <w:sz w:val="24"/>
                <w:szCs w:val="24"/>
                <w:lang w:val="hy-AM"/>
              </w:rPr>
              <w:t xml:space="preserve">ԲՍԿ սկզբունքներին համապատասխանությունը ենթադրում է նաև ընդերքօգտագործման ողջ գործընթացում օրենքի տառին համապատասխան և լավագույն միջազգային փորձի կիրառմամբ գործընթացի կազմակերպում, ինչը և ապահովում է հանրային առավել </w:t>
            </w:r>
            <w:r>
              <w:rPr>
                <w:rFonts w:ascii="GHEA Grapalat" w:eastAsia="Times New Roman" w:hAnsi="GHEA Grapalat" w:cs="Times New Roman"/>
                <w:bCs/>
                <w:sz w:val="24"/>
                <w:szCs w:val="24"/>
                <w:lang w:val="hy-AM"/>
              </w:rPr>
              <w:lastRenderedPageBreak/>
              <w:t xml:space="preserve">հանդուրժող ընկալում շատ հանքարդյունաբերական երկրներում։ </w:t>
            </w:r>
          </w:p>
        </w:tc>
      </w:tr>
      <w:tr w:rsidR="000F28CD" w:rsidRPr="0032721D" w14:paraId="5BBFAEB5"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6A6F47B9"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16.</w:t>
            </w:r>
            <w:r>
              <w:rPr>
                <w:rFonts w:ascii="GHEA Grapalat" w:eastAsia="Times New Roman" w:hAnsi="GHEA Grapalat" w:cs="Times New Roman"/>
                <w:color w:val="000000"/>
                <w:sz w:val="24"/>
                <w:szCs w:val="24"/>
                <w:lang w:val="hy-AM"/>
              </w:rPr>
              <w:tab/>
              <w:t>Ռազմավարության նախագծի «Հանքարդյունաբերության ոլորտի տեսլական» բաժնում նշված է. «Այն թույլ կտա իրացնել երկրի բնական պաշարների ներուժը` առավելագույն սոցիալ-տնտեսական օգուտների ստացման, դրանց արդյունավետ բաշխման և երկարաժամկետ կայուն զարգացման ակնկալիքով»։ Առաջարկում ենք ավելացնել շրջակա միջավայրի և մարդու առողջության համար հնարավոր վնասների կանխման ու չեզոքացման և ազդակիր համայնքներին հասցվող վնասների փոխհատուցման ակնկալիքները։</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4A1F86E2" w14:textId="77777777" w:rsidR="000F28CD" w:rsidRDefault="000F28CD">
            <w:pPr>
              <w:spacing w:line="240" w:lineRule="auto"/>
              <w:ind w:firstLine="248"/>
              <w:contextualSpacing/>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16. Չի ընդունվել</w:t>
            </w:r>
          </w:p>
          <w:p w14:paraId="36865D8D" w14:textId="77777777" w:rsidR="000F28CD" w:rsidRDefault="000F28CD">
            <w:pPr>
              <w:spacing w:after="0" w:line="240" w:lineRule="auto"/>
              <w:ind w:left="105" w:right="107"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Cs/>
                <w:sz w:val="24"/>
                <w:szCs w:val="24"/>
                <w:lang w:val="hy-AM"/>
              </w:rPr>
              <w:t>Տեսլականի մեջ գրված պատասխանատու բառը արտացոլում է առաջարկությունը՝ ավելի լայն իմաստով։</w:t>
            </w:r>
          </w:p>
        </w:tc>
      </w:tr>
      <w:tr w:rsidR="000F28CD" w:rsidRPr="0032721D" w14:paraId="58B60B98"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639E3057"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17.</w:t>
            </w:r>
            <w:r>
              <w:rPr>
                <w:rFonts w:ascii="GHEA Grapalat" w:eastAsia="Times New Roman" w:hAnsi="GHEA Grapalat" w:cs="Times New Roman"/>
                <w:color w:val="000000"/>
                <w:sz w:val="24"/>
                <w:szCs w:val="24"/>
                <w:lang w:val="hy-AM"/>
              </w:rPr>
              <w:tab/>
              <w:t xml:space="preserve">Ռազմավարության նախագծի 27-րդ էջում 1-ին ուղենիշային սկզբունքում նշված է, որ Հայաստանի Հանրապետության ընդերքում առկա օգտակար հանածոների պաշարները պետք է ծառայեն ներկա և ապագա սերունդներին։ Այն նշում է. «Ընդերքում առկա օգտակար հանածոները գրեթե ամբողջությամբ, բացառությամբ ջրի և գետային ավազաններում առկա ավազի, չվերականգնվող են: Հետևաբար կարևոր է, որ առկա պաշարների օգտագործմանը զուգընթաց իրականացվի նոր պաշարների հայտնաբերում՝ նախադրյալներ ստեղծելով ապագա սերունդներին պաշարներով ապահովելու գործընթացի համար: Այս ամենը հնարավոր է իրականացնել ռացիոնալ և արդյունավետ օգտագործելով պաշարները ներկայում, և դրանցից </w:t>
            </w:r>
            <w:r>
              <w:rPr>
                <w:rFonts w:ascii="GHEA Grapalat" w:eastAsia="Times New Roman" w:hAnsi="GHEA Grapalat" w:cs="Times New Roman"/>
                <w:color w:val="000000"/>
                <w:sz w:val="24"/>
                <w:szCs w:val="24"/>
                <w:lang w:val="hy-AM"/>
              </w:rPr>
              <w:lastRenderedPageBreak/>
              <w:t>գոյացած մուտքերից շահաբաժիններ ապահովելով ապագա սերունդների համար»: Նախ անհասկանալի է, թե ինչ շահաբաժնի մասին է խոսքը։ Երկրորդ, առաջարկվող՝ արագ-արագ արդյունահանելու և միաժամանակ նոր պաշարներ հայտնաբերելու մոտեցումը չի համապատասխանում ռացիոնալ և արդյունավետ օգտագործման սկզբունքին։ Ընդերքի ռեսուրսները ոչ միայն չվերականգնվող են, այլև անսպառ չեն, իսկ առաջարկվող մոտեցման արդյունքում 1-2 սերունդ հետո հանքահումքային պաշարները կարող են ամբողջությամբ սպառվել։ Առաջարկում ենք վերանայել հակասական մտքերն ու խնդրահարույց մոտեցումները։ Նաև առաջարկում ենք նշել, թե ինչ է ռազմավարությունն առաջարկում ապագա սերունդներին այն պարագայում, եթե նոր պաշարներ չհայտնաբերվեն, կամ հայտնաբերվածի շահագործումը տնտեսապես շահավետ չլինի:</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46B16A99" w14:textId="77777777" w:rsidR="000F28CD" w:rsidRDefault="000F28CD">
            <w:pPr>
              <w:spacing w:line="240" w:lineRule="auto"/>
              <w:ind w:firstLine="248"/>
              <w:contextualSpacing/>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17. Չի ընդունվել</w:t>
            </w:r>
          </w:p>
          <w:p w14:paraId="1F534620" w14:textId="77777777" w:rsidR="000F28CD" w:rsidRDefault="000F28CD">
            <w:pPr>
              <w:spacing w:after="0" w:line="240" w:lineRule="auto"/>
              <w:ind w:left="105" w:right="107" w:firstLine="143"/>
              <w:contextualSpacing/>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Cs/>
                <w:sz w:val="24"/>
                <w:szCs w:val="24"/>
                <w:lang w:val="hy-AM"/>
              </w:rPr>
              <w:t>Շահաբաժինը եզրույթը ընկալվում է հանքարդյունաբերությունից ստացված եկամուտների մի մասը նոր հանքավայրերի ուսումնասիրման մեջ ներդրման միջոցով նոր հանքավայրերի հայտնաբերմանը, երկրորդ՝ ռազմավարությամբ չի առաջարկվում արագ-արագ արդյունահանել ընդերքի պաշարները, իսկ ընդերքն անհրաժեշտ է շարունակաբար և անընդհատ ուսումնասիրել հաշվի առնելով հենց օգտակար հանածոների պաշարների անսպառ չլինելը։</w:t>
            </w:r>
          </w:p>
        </w:tc>
      </w:tr>
      <w:tr w:rsidR="000F28CD" w:rsidRPr="0032721D" w14:paraId="6936BE1A"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5AE7BB7B"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18.</w:t>
            </w:r>
            <w:r>
              <w:rPr>
                <w:rFonts w:ascii="GHEA Grapalat" w:eastAsia="Times New Roman" w:hAnsi="GHEA Grapalat" w:cs="Times New Roman"/>
                <w:color w:val="000000"/>
                <w:sz w:val="24"/>
                <w:szCs w:val="24"/>
                <w:lang w:val="hy-AM"/>
              </w:rPr>
              <w:tab/>
              <w:t>Ռազմավարության նախագծի 27-րդ էջում՝ 2-րդ ուղենիշային սկզբունքում, նշված է. «Ընդերքը շահագործում են ֆինանսապես և տեխնիկապես կարող ընկերությունները, սակայն ընդերքի շահագործումից ստացված օգուտները պետք է հասանելի լինեն ողջ հասարակությանը»: Հայաստանում ընդերքօգտագործման իրավունքներ տրվել են նաև այնպիսի ընկերութունունների, որոնք կարճ ժամանակ անց սնանկ են ճանաչվել: Առաջարկում ենք վերանայել այս հատվածը և նաև հստակեցնել, թե ինչ ի նկատի ունեք շահագործումից ստացված օգուտ ասելով և ինչ մեխանիզմով է այն հասանելի լինելու հասարակությանը:</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071041CB" w14:textId="77777777" w:rsidR="000F28CD" w:rsidRDefault="000F28CD">
            <w:pPr>
              <w:spacing w:line="240" w:lineRule="auto"/>
              <w:ind w:firstLine="248"/>
              <w:contextualSpacing/>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18. Չի ընդունվել</w:t>
            </w:r>
          </w:p>
          <w:p w14:paraId="15B8AFA3" w14:textId="77777777" w:rsidR="000F28CD" w:rsidRDefault="000F28CD">
            <w:pPr>
              <w:spacing w:after="0" w:line="240" w:lineRule="auto"/>
              <w:ind w:left="105" w:right="107" w:firstLine="143"/>
              <w:contextualSpacing/>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Cs/>
                <w:sz w:val="24"/>
                <w:szCs w:val="24"/>
                <w:lang w:val="hy-AM"/>
              </w:rPr>
              <w:t>Հանքարդյունաբերությունից ստացվող եկամուտները պետության բյուջե մուտք կատարված հարկային վճարներն են, իսկ օգուտը հասանելի է լինելու հասարակությանը պետության կողմից իրականացվող հարկաբյուջետային քաղաքականության միջոցով։</w:t>
            </w:r>
          </w:p>
        </w:tc>
      </w:tr>
      <w:tr w:rsidR="000F28CD" w14:paraId="083E297F"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7427ECFE"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19.</w:t>
            </w:r>
            <w:r>
              <w:rPr>
                <w:rFonts w:ascii="GHEA Grapalat" w:eastAsia="Times New Roman" w:hAnsi="GHEA Grapalat" w:cs="Times New Roman"/>
                <w:color w:val="000000"/>
                <w:sz w:val="24"/>
                <w:szCs w:val="24"/>
                <w:lang w:val="hy-AM"/>
              </w:rPr>
              <w:tab/>
              <w:t xml:space="preserve">Ռազմավարության նախագծի 3-րդ ուղենիշային սկզբունքում (27-28 էջեր) նշված է. «Հայաստանի հանքարդյունաբերության ոլորտի բարեփոխումների արդյունքում ակնկալվում է, որ ոչ միայն կմեղմացվեն շրջակա միջավայրի վրա բացասական ազդեցությունները, այլ նաև աստիճանաբար կստեղծվեն դրական բնապահպանական և սոցիալական ազդեցություններ: Այս </w:t>
            </w:r>
            <w:r>
              <w:rPr>
                <w:rFonts w:ascii="GHEA Grapalat" w:eastAsia="Times New Roman" w:hAnsi="GHEA Grapalat" w:cs="Times New Roman"/>
                <w:color w:val="000000"/>
                <w:sz w:val="24"/>
                <w:szCs w:val="24"/>
                <w:lang w:val="hy-AM"/>
              </w:rPr>
              <w:lastRenderedPageBreak/>
              <w:t>դրական ազդեցությունները պետք է հանրագումարով գերազանցեն բացասական ազդեցությունները, որպեսզի երկրում գրանցվի զուտ դրական ազդեցություն»: Ի՞նչ մեխանիզմով է դրական բնապահպանական ազդեցություն ստեղծվելու: Սա անհավանական երազանք է: Առաջարկում ենք հանել:</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3ABBCEA6" w14:textId="77777777" w:rsidR="000F28CD" w:rsidRDefault="000F28CD">
            <w:pPr>
              <w:spacing w:after="0" w:line="240" w:lineRule="auto"/>
              <w:ind w:left="81" w:right="142" w:firstLine="248"/>
              <w:contextualSpacing/>
              <w:jc w:val="both"/>
              <w:rPr>
                <w:rFonts w:ascii="GHEA Grapalat" w:eastAsia="Times New Roman" w:hAnsi="GHEA Grapalat" w:cs="Times New Roman"/>
                <w:bCs/>
                <w:sz w:val="24"/>
                <w:szCs w:val="24"/>
                <w:lang w:val="hy-AM"/>
              </w:rPr>
            </w:pPr>
            <w:r>
              <w:rPr>
                <w:rFonts w:ascii="GHEA Grapalat" w:eastAsia="Times New Roman" w:hAnsi="GHEA Grapalat" w:cs="Times New Roman"/>
                <w:b/>
                <w:sz w:val="24"/>
                <w:szCs w:val="24"/>
                <w:lang w:val="hy-AM"/>
              </w:rPr>
              <w:lastRenderedPageBreak/>
              <w:t>19. Չի ընդունվել</w:t>
            </w:r>
          </w:p>
          <w:p w14:paraId="51F3923E" w14:textId="77777777" w:rsidR="000F28CD" w:rsidRDefault="000F28CD">
            <w:pPr>
              <w:spacing w:after="0" w:line="240" w:lineRule="auto"/>
              <w:ind w:left="81" w:right="142" w:firstLine="248"/>
              <w:contextualSpacing/>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Cs/>
                <w:sz w:val="24"/>
                <w:szCs w:val="24"/>
                <w:lang w:val="hy-AM"/>
              </w:rPr>
              <w:t xml:space="preserve">Հարցին բազմիցս տրվել է պատասխան։ Օրինակ կենսաբազմազանության ոլորտում հանքարդյունաբերական լավագույն պրակտիկան միտված է ապահովելու ոչ միայն կենսաբազմազանության պահպանում, այլև՝ հատուկ միջոցառումների դեպքում՝ </w:t>
            </w:r>
            <w:r>
              <w:rPr>
                <w:rFonts w:ascii="GHEA Grapalat" w:eastAsia="Times New Roman" w:hAnsi="GHEA Grapalat" w:cs="Times New Roman"/>
                <w:bCs/>
                <w:sz w:val="24"/>
                <w:szCs w:val="24"/>
                <w:lang w:val="hy-AM"/>
              </w:rPr>
              <w:lastRenderedPageBreak/>
              <w:t xml:space="preserve">հաշվեկշռի ավելացում՝ net gain. Օր՝ Շվեդիա։ Սա անհավանական երազանք չէ, այլ՝ միջազգային տերմին։ </w:t>
            </w:r>
          </w:p>
        </w:tc>
      </w:tr>
      <w:tr w:rsidR="000F28CD" w:rsidRPr="0032721D" w14:paraId="6308E4A3"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53CA9FDD" w14:textId="77777777" w:rsidR="000F28CD" w:rsidRDefault="000F28CD">
            <w:pPr>
              <w:spacing w:after="0" w:line="240" w:lineRule="auto"/>
              <w:ind w:left="78" w:right="144" w:firstLine="642"/>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w:t>
            </w:r>
            <w:r>
              <w:rPr>
                <w:rFonts w:ascii="GHEA Grapalat" w:eastAsia="Times New Roman" w:hAnsi="GHEA Grapalat" w:cs="Times New Roman"/>
                <w:sz w:val="24"/>
                <w:szCs w:val="24"/>
                <w:lang w:val="hy-AM"/>
              </w:rPr>
              <w:tab/>
              <w:t>Ռազմավարության նախագծի 3-րդ ուղենիշի նկարագրության 2-րդ պարբերությունում նշված է «Հանքարդյունաբերության ոլորտի խնդիրը ոչ միայն բացասական ազդեցությունները մեղմելն է, այլ նաև զուտ դրական ազդեցություններ ձևավորելը»: Սա չի համապատասխանում իրականությանը։ Կառավարությունը երբևէ ջանքեր չի թափել բացասական ազդեցությունները մեղմելու ուղղությամբ։ Առաջարկում ենք հանել այս անհիմն պնդումը։</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1F63BA01" w14:textId="77777777" w:rsidR="000F28CD" w:rsidRDefault="000F28CD">
            <w:pPr>
              <w:spacing w:after="0" w:line="240" w:lineRule="auto"/>
              <w:ind w:left="81" w:right="142"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20. Չի ընդունվել</w:t>
            </w:r>
          </w:p>
          <w:p w14:paraId="4FE36E3C" w14:textId="77777777" w:rsidR="000F28CD" w:rsidRDefault="000F28CD">
            <w:pPr>
              <w:spacing w:after="0" w:line="240" w:lineRule="auto"/>
              <w:ind w:left="81" w:right="142"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Cs/>
                <w:sz w:val="24"/>
                <w:szCs w:val="24"/>
                <w:lang w:val="hy-AM"/>
              </w:rPr>
              <w:t xml:space="preserve">Տես՝ կետ 19-ը։ Նպատակը այս պրակտիկայի ներմուծումն է։ </w:t>
            </w:r>
          </w:p>
        </w:tc>
      </w:tr>
      <w:tr w:rsidR="000F28CD" w:rsidRPr="0032721D" w14:paraId="46030C21"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6738302E"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21.</w:t>
            </w:r>
            <w:r>
              <w:rPr>
                <w:rFonts w:ascii="GHEA Grapalat" w:eastAsia="Times New Roman" w:hAnsi="GHEA Grapalat" w:cs="Times New Roman"/>
                <w:color w:val="000000"/>
                <w:sz w:val="24"/>
                <w:szCs w:val="24"/>
                <w:lang w:val="hy-AM"/>
              </w:rPr>
              <w:tab/>
              <w:t>Ռազմավարության նախագծի 3-րդ ուղենիշի նկարագրության 3-րդ պարբերությունում գրված է. «Հայաստանի հանքարդյունաբերության ոլորտի բարեփոխումների արդյունքում ակնկալվում է, որ ոչ միայն կմեղմացվեն շրջակա միջավայրի վրա բացասական ազդեցությունները, այլ նաև աստիճանաբար կստեղծվեն դրական բնապահպանական և սոցիալական ազդեցություններ»: Առնվազն բնապահպանական առումով սա անհիմն և անտրամաբանական է։ Ինչ վերաբերում է սոցիալականին, դա հարաբերական է, քանի որ աշխատատեղեր ստեղծելուն զուգընթաց ձևավորվելու են առողջապահական, գյուղատնտեսական, սննդի անվտանգության ռիսկեր։ Առաջարկում ենք հանել այս անհիմն պնդումը։</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719D5549" w14:textId="77777777" w:rsidR="000F28CD" w:rsidRDefault="000F28CD">
            <w:pPr>
              <w:spacing w:after="0" w:line="240" w:lineRule="auto"/>
              <w:ind w:left="81" w:right="142" w:firstLine="167"/>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21. Չի ընդունվել</w:t>
            </w:r>
          </w:p>
          <w:p w14:paraId="3BDDC609" w14:textId="77777777" w:rsidR="000F28CD" w:rsidRDefault="000F28CD">
            <w:pPr>
              <w:spacing w:after="0" w:line="240" w:lineRule="auto"/>
              <w:ind w:left="81" w:right="142" w:firstLine="167"/>
              <w:contextualSpacing/>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Cs/>
                <w:sz w:val="24"/>
                <w:szCs w:val="24"/>
                <w:lang w:val="hy-AM"/>
              </w:rPr>
              <w:t xml:space="preserve">Տես՝ կետ 19-ը։ Թե՛ բնապահպանական, թե՛ առավել ևս սոցիալական առումով լավագույն փորձի կիրառումը նպատակ ունի ապահովելու ընդհանուր առմամբ դրական հաշվեկշիռ։ </w:t>
            </w:r>
          </w:p>
        </w:tc>
      </w:tr>
      <w:tr w:rsidR="000F28CD" w:rsidRPr="0032721D" w14:paraId="1CCBEB1D"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7DF5250D" w14:textId="77777777" w:rsidR="000F28CD" w:rsidRDefault="000F28CD">
            <w:pPr>
              <w:spacing w:after="0" w:line="240" w:lineRule="auto"/>
              <w:ind w:left="78" w:right="144" w:firstLine="642"/>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22.</w:t>
            </w:r>
            <w:r>
              <w:rPr>
                <w:rFonts w:ascii="GHEA Grapalat" w:eastAsia="Times New Roman" w:hAnsi="GHEA Grapalat" w:cs="Times New Roman"/>
                <w:sz w:val="24"/>
                <w:szCs w:val="24"/>
                <w:lang w:val="hy-AM"/>
              </w:rPr>
              <w:tab/>
              <w:t xml:space="preserve">Ռազմավարության նախագծի 4-րդ ուղենիշը սահմանում է, որ «Հանքարդյունաբերության ոլորտը պետք է դիտարկի այլընտրանքային գործունեության դեպքում ձևավորվող արժեքը»։ Այս ուղենիշը խիստ համառոտ է նկարագրված, մինչդեռ հիմնական խնդիրը հենց այդտեղ է։ </w:t>
            </w:r>
            <w:r>
              <w:rPr>
                <w:rFonts w:ascii="GHEA Grapalat" w:eastAsia="Times New Roman" w:hAnsi="GHEA Grapalat" w:cs="Times New Roman"/>
                <w:sz w:val="24"/>
                <w:szCs w:val="24"/>
                <w:lang w:val="hy-AM"/>
              </w:rPr>
              <w:lastRenderedPageBreak/>
              <w:t>Մինչև ընդերքի ռեսուրսը շահագործելու վերաբերյալ գաղափարը գեներացնելը/դիտարկելը (այսինքն՝ պաշտոնական որոշում ընդունելուց շատ ավելի վաղ) հարկավոր է հասկանալ տնտեսության առկա մյուս ոլորտների վրա ինչ ազդեցություն կլինի, կամ, նույնիսկ եթե առկա չէ զարգացած ոլորտ, տվյալ տարածքը ինչպիսի այլընտրանքային զարգացման հնարավորություն կարող էր տալ (գյուղատնտեսություն, հնավայրի զբոսաշրջություն, առողջապահություն), որոնք են այդ կորսված հնարավորությունները: Այդ առումով, վերնագիրը սխալ է ձևակերպված: Առաջարկում ենք վերաձևակերպել ուղենիշը։ Այն պետք է լինի ոչ թե «Հանքարդյունաբերության ոլորտը պետք է դիտարկի այլընտրանքային գործունեության դեպքում ձևավորվող արժեքը», այլ «Ընդերքի ուսումնասիրման և շահագործման  վերաբերյալ որոշում կայացնելիս պետք է դիտարկվի տարածքի այլընտրանքային զարգացման հնարավորությունները»:</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409B6679" w14:textId="77777777" w:rsidR="000F28CD" w:rsidRDefault="000F28CD">
            <w:pPr>
              <w:spacing w:after="0" w:line="240" w:lineRule="auto"/>
              <w:ind w:left="81" w:right="142" w:firstLine="167"/>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22. Չի ընդունվել</w:t>
            </w:r>
          </w:p>
          <w:p w14:paraId="24B70873" w14:textId="77777777" w:rsidR="000F28CD" w:rsidRDefault="000F28CD">
            <w:pPr>
              <w:spacing w:after="0" w:line="240" w:lineRule="auto"/>
              <w:ind w:left="81" w:right="142" w:firstLine="167"/>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Cs/>
                <w:sz w:val="24"/>
                <w:szCs w:val="24"/>
                <w:lang w:val="hy-AM"/>
              </w:rPr>
              <w:t xml:space="preserve">Տվյալ տարածքի տեսական զարգացման հնարավորությունների գնահատումը իրատեսական չէ, հաշվելի չէ և տնտեսապես անիրագործելի է։ Սակայն ամեն նախագծի տնտեսական ազդեցությունը, այդ թվում՝ </w:t>
            </w:r>
            <w:r>
              <w:rPr>
                <w:rFonts w:ascii="GHEA Grapalat" w:eastAsia="Times New Roman" w:hAnsi="GHEA Grapalat" w:cs="Times New Roman"/>
                <w:bCs/>
                <w:sz w:val="24"/>
                <w:szCs w:val="24"/>
                <w:lang w:val="hy-AM"/>
              </w:rPr>
              <w:lastRenderedPageBreak/>
              <w:t xml:space="preserve">հնարավոր բացասական ազդեցությունը, տվյալ տարածքում արդեն իսկ գործող ծրագրերի վրա պետք է հաշվարկվի ՇՄԱԳ գործընթացի շրջանակներում, ինչը և առաջարկված է նախագծով։ </w:t>
            </w:r>
          </w:p>
        </w:tc>
      </w:tr>
      <w:tr w:rsidR="000F28CD" w:rsidRPr="0032721D" w14:paraId="237922A0"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56076803"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23.</w:t>
            </w:r>
            <w:r>
              <w:rPr>
                <w:rFonts w:ascii="GHEA Grapalat" w:eastAsia="Times New Roman" w:hAnsi="GHEA Grapalat" w:cs="Times New Roman"/>
                <w:color w:val="000000"/>
                <w:sz w:val="24"/>
                <w:szCs w:val="24"/>
                <w:lang w:val="hy-AM"/>
              </w:rPr>
              <w:tab/>
              <w:t xml:space="preserve">Ռազմավարության նախագծի 6-րդ ուղենիշով սահմանվում է, որ «Հանքարդյունաբերության ոլորտում պետք է հստակ սահմանված լինեն մասնակիցների դերերն ու գործունեության կանոնները»։ Ընդ որում նկարագրությունից այնպիսի տպավորություն է, որ բոլոր դերակատարները՝ պետությունը, հանքարդյունահանող ընկերությունները,  ներդրողները, համայնքները, գիտակրթական անձնակազմը, ծառայություններ մատուցողները պետք է ունենան հավասար կշիռ ու նշանակություն պետության համար: Պետությունն առաջին հերթին իր քաղաքացիներինն է, որոնք ապրում են իրենց բնակավայրերում, ընդ որում, շատերը՝ իրենց նախնիների/բնիկ տարածքներում: Նրանց բարենպաստ կենսամիջավայրում ապրելու և բարգավաճելու իրավունքը որևէ կերպ չպետք է ստորադասվի որևէ հանքարդյունաբերության կամ այլ տնտեսական գործունեության, որի շահառուները առավել փոքր խումբ  </w:t>
            </w:r>
            <w:r>
              <w:rPr>
                <w:rFonts w:ascii="GHEA Grapalat" w:eastAsia="Times New Roman" w:hAnsi="GHEA Grapalat" w:cs="Times New Roman"/>
                <w:color w:val="000000"/>
                <w:sz w:val="24"/>
                <w:szCs w:val="24"/>
                <w:lang w:val="hy-AM"/>
              </w:rPr>
              <w:lastRenderedPageBreak/>
              <w:t>մարդիկ են, այն էլ կարճաժամկետ: Առաջարկում ենք, և  կարևոր է, որ հանքարդյունաբերության զարգացման ռազմավարությունը շեշտի ազդակիր համայնքներում բնակվող քաղաքացիների շահերի առավելությունը և նրանց համար բարենպաստ կենսամիջավայր և բարեկեցություն ապահովելու առաջնահերթությունը։ Շահերի հակասությունների դեպքում միանշանակ պետք է գերակշռի քաղաքացիների շահը, ինչը նաև կապահովի այդ տարածքում սերունդների գոյատևումը։</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752E28EF" w14:textId="77777777" w:rsidR="000F28CD" w:rsidRDefault="000F28CD">
            <w:pPr>
              <w:spacing w:after="0" w:line="240" w:lineRule="auto"/>
              <w:ind w:left="81" w:right="142"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23. Չի ընդունվել</w:t>
            </w:r>
          </w:p>
          <w:p w14:paraId="06E53D9B" w14:textId="77777777" w:rsidR="000F28CD" w:rsidRDefault="000F28CD">
            <w:pPr>
              <w:spacing w:after="0" w:line="240" w:lineRule="auto"/>
              <w:ind w:left="81" w:right="142"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Cs/>
                <w:sz w:val="24"/>
                <w:szCs w:val="24"/>
                <w:lang w:val="hy-AM"/>
              </w:rPr>
              <w:t xml:space="preserve">Համայնքների բնակիչների դերը, մասնակցությունը որոշումների կայացմանը և իրականացվող ծրագրից առավելագույն օգուտի դրույթը առավել քան համապարփակ ներառված է ծրագրում։ Միաժամանակ հարկ ենք համարում ընդգծել, որ վերը թվարկված շահագրգիռ կողմերը, այդ թվում գիտակրթական անձնակազմը, ծառայություններ մատուցողները, նաև՝ հանքարդյունաբերական ընկերությունը իր, այդ թվում համայնքից աշխատակիցներով նույնպես քաղաքացիներ են և նրանց մասնակցության և օրենքով նախատեսված  շահերի պաշտպանության իրավունքը նույնպես պետք է երաշխավորված լինի։ Այլապես տպավորություն է ստեղծվում, որ ոլորտի ընդդիմախոսների պատկերացմամբ պետք է պաշտպանվեն համայնքերի միայն այն բնակիչների շահերը, որոնք դեմ են ծրագրին, իսկ օրինակ ծրագրին կողմ հանդես եկող բնակիչների </w:t>
            </w:r>
            <w:r>
              <w:rPr>
                <w:rFonts w:ascii="GHEA Grapalat" w:eastAsia="Times New Roman" w:hAnsi="GHEA Grapalat" w:cs="Times New Roman"/>
                <w:bCs/>
                <w:sz w:val="24"/>
                <w:szCs w:val="24"/>
                <w:lang w:val="hy-AM"/>
              </w:rPr>
              <w:lastRenderedPageBreak/>
              <w:t>շահերը և օրինական իրավունքները պետք է ստորադասվեն։ Պատասխանատու հանքարդյունաբերությունը բոլոր շահագրգիռ կողմերի շահերի և իրավունքների համապարփակ համադրումն է՝ օրենքի շրջանակներում։</w:t>
            </w:r>
          </w:p>
        </w:tc>
      </w:tr>
      <w:tr w:rsidR="000F28CD" w14:paraId="7B4293F7"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79321A41"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24.</w:t>
            </w:r>
            <w:r>
              <w:rPr>
                <w:rFonts w:ascii="GHEA Grapalat" w:eastAsia="Times New Roman" w:hAnsi="GHEA Grapalat" w:cs="Times New Roman"/>
                <w:color w:val="000000"/>
                <w:sz w:val="24"/>
                <w:szCs w:val="24"/>
                <w:lang w:val="hy-AM"/>
              </w:rPr>
              <w:tab/>
              <w:t>Ռազմավարության նախագծի 8-րդ ուղենիշով սահմանվում է, որ «Հանքարդյունաբերության ոլորտը պետք է առաջնորդվի կայուն զարգացման օրակարգով»։ Սա ընդհանրապես սկզբունք չէ և հակասում է ՄԱԿ-ի կայուն զարգացման նպատակներին։ Այն, նաև ներկայացված ռազմավարության համատեքստում, ամբողջությամբ դեկլարատիվ է և հիմնավորված չէ։ Առաջին հերթին, որևէ վերլուծություն չկա, և հանքարդյունաբերության զարգացման հեռանկարը Հայաստանում և դրա հնարավոր սպառնալիքները չեն համեմատվել համապատասխան փոքր տարածք, խոցելի լանդշաֆտ, հարուստ կենսաբազմազանություն ունեցող երկրների հետ։ Կանադա, Ավստրալիա, Չիլի, Շվեդիա, Մոնղոլիայի օրինակները շատ հետաքրքիր և ուսանելի են, բայց դրանք բացարձակապես համոզիչ և ընդունելի չեն։ Չնայած այս առաջարկը ներկայացվել է ռազմավարության փաստաթղթի մշակման գործընթացի վաղ փուլերից, այն անտեսվել է։ Ուստի, կրկին առաջարկում ենք փաստաթղթում ներկայացնել օրինակներ, որոնք համադրելի են հայաստանյան համատեքստին և համապատասխանաբար վերանայել մի շարք մոտեցումներ։</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1226306B" w14:textId="77777777" w:rsidR="000F28CD" w:rsidRDefault="000F28CD">
            <w:pPr>
              <w:spacing w:after="0" w:line="240" w:lineRule="auto"/>
              <w:ind w:left="81" w:right="142"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24. Չի ընդունվել</w:t>
            </w:r>
          </w:p>
          <w:p w14:paraId="5E1C35A3" w14:textId="77777777" w:rsidR="000F28CD" w:rsidRDefault="000F28CD">
            <w:pPr>
              <w:spacing w:after="0" w:line="240" w:lineRule="auto"/>
              <w:ind w:left="81" w:right="142" w:firstLine="248"/>
              <w:contextualSpacing/>
              <w:jc w:val="both"/>
              <w:rPr>
                <w:rFonts w:ascii="GHEA Grapalat" w:eastAsia="Times New Roman" w:hAnsi="GHEA Grapalat" w:cs="Times New Roman"/>
                <w:b/>
                <w:color w:val="FF0000"/>
                <w:sz w:val="24"/>
                <w:szCs w:val="24"/>
                <w:lang w:val="hy-AM"/>
              </w:rPr>
            </w:pPr>
            <w:r>
              <w:rPr>
                <w:rFonts w:ascii="GHEA Grapalat" w:eastAsia="Times New Roman" w:hAnsi="GHEA Grapalat" w:cs="Times New Roman"/>
                <w:bCs/>
                <w:sz w:val="24"/>
                <w:szCs w:val="24"/>
                <w:lang w:val="hy-AM"/>
              </w:rPr>
              <w:t xml:space="preserve">Ամեն առանձին վերցված ծրագրի կայունության չափանիշները սահմանվում են ծրագրի համատեքստում։ Կենսաբազմազանության կառավարումը, ջրային ռեսուրսների կառավարումը, աղտոտման կանխումը, նոր տեխնոլոգիաների կիրառումը, արտանետումների կանխումը համընդհանուր տեխնոլոգիական պրոցեսներ են՝ անկախ երկրի առանձնահատկությունից։ Կայունությունը գնահատվում է ծրագրի շրջանակներում և բերված օրինակները այդ երկրներում ծրագրերի կայուն իրականացմանը ուղղված միջոցառումների տարբեր օրինակներ են, որոնք ռելեվանտ են՝ անկախ երկրի չափից։ Համապատասխանաբար՝ Կանադայում հանքերը թե՛ քանակի, թե՛ ծավալի առումով մի քանի տասնյակ անգամ գերազանցում են Հայաստանում գործող հանքերի քանակը և ծավալը։ Հետևաբար ծավալի և քանակի համեմատականը տեղին չէ։ </w:t>
            </w:r>
          </w:p>
        </w:tc>
      </w:tr>
      <w:tr w:rsidR="000F28CD" w:rsidRPr="0032721D" w14:paraId="6B4F31B0"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44335E32" w14:textId="77777777" w:rsidR="000F28CD" w:rsidRDefault="000F28CD">
            <w:pPr>
              <w:spacing w:after="0" w:line="240" w:lineRule="auto"/>
              <w:ind w:left="78" w:right="144" w:firstLine="642"/>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25.</w:t>
            </w:r>
            <w:r>
              <w:rPr>
                <w:rFonts w:ascii="GHEA Grapalat" w:eastAsia="Times New Roman" w:hAnsi="GHEA Grapalat" w:cs="Times New Roman"/>
                <w:sz w:val="24"/>
                <w:szCs w:val="24"/>
                <w:lang w:val="hy-AM"/>
              </w:rPr>
              <w:tab/>
              <w:t xml:space="preserve">Ռազմավարության նախագծի 27-րդ էջում ռազմավարության իրագործման 1-ին ուղու նկարագրության մեջ նշված է «Միևնույն ժամանակ արտասահմանյան ներդրողները նախքան ներդրում կատարելու որոշում ընդունելը կարևորում են ոչ միայն օգտակար հանածոյի </w:t>
            </w:r>
            <w:r>
              <w:rPr>
                <w:rFonts w:ascii="GHEA Grapalat" w:eastAsia="Times New Roman" w:hAnsi="GHEA Grapalat" w:cs="Times New Roman"/>
                <w:sz w:val="24"/>
                <w:szCs w:val="24"/>
                <w:lang w:val="hy-AM"/>
              </w:rPr>
              <w:lastRenderedPageBreak/>
              <w:t>արդյունահանման նախագծի ծախսային ու եկամտային կողմը, այլ նաև բնապահպանական և սոցիալական  կառավարման հիմնահարցերը»: Նման պնդում կարելի է թերևս անել Տնտեսական համագործակցության և զարգացման կազմակերպության (OECD) անդամ երկրների ընկերությունների մասին, որոնք պարտավոր են առաջնորդվել բարձր ստանդարտներով։ Մյուսների պրակտիկան գլոբալ մակարդակով հակառակն է ցույց տալիս։ Բացի այդ, հանքարդյունաբերության բնապահպանական և սոցիալական հիմնահարցերը գնահատելը/կարևորելը, առաջին հերթին, պետության պարտականությունն է: Նախքան որոշելը, որ այս կամ այն հանքավայրը պետք է շահագործվի և ներդնող հրավիրելը, պետությունը պետք է նախ գնահատի (այդ թվում՝ ռազմավարական էկոլոգիական գնահատման (ՌԷԳ) մոտեցմամբ), թե տվյալ հանքի շահագործումը ինչ օգուտ/վնաս կտա, ինչ այլընտրանքային զարգացման հնարավորություններ կկորցնենք: Առաջարկում ենք նշված անհիմն պնդումը ներդնողների մասին վերանայել։</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01B17A8F" w14:textId="77777777" w:rsidR="000F28CD" w:rsidRDefault="000F28CD">
            <w:pPr>
              <w:spacing w:line="240" w:lineRule="auto"/>
              <w:ind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25. Չի ընդունվել</w:t>
            </w:r>
          </w:p>
          <w:p w14:paraId="10B783FD" w14:textId="77777777" w:rsidR="000F28CD" w:rsidRDefault="000F28CD">
            <w:pPr>
              <w:spacing w:after="0" w:line="240" w:lineRule="auto"/>
              <w:ind w:left="81" w:right="142"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Cs/>
                <w:sz w:val="24"/>
                <w:szCs w:val="24"/>
                <w:lang w:val="hy-AM"/>
              </w:rPr>
              <w:t>Ռազմավարության մշակման համար իրականացված վերլուծությունների ու հիմնավորումների հաշվետվությունում</w:t>
            </w:r>
            <w:r>
              <w:rPr>
                <w:rFonts w:ascii="GHEA Grapalat" w:eastAsia="Times New Roman" w:hAnsi="GHEA Grapalat" w:cs="Times New Roman"/>
                <w:sz w:val="24"/>
                <w:szCs w:val="24"/>
                <w:lang w:val="hy-AM"/>
              </w:rPr>
              <w:t xml:space="preserve"> և գործողությունների պլանում հստակ սահմանված են ՇՄԱԳ գործընթացում առաջարկվող </w:t>
            </w:r>
            <w:r>
              <w:rPr>
                <w:rFonts w:ascii="GHEA Grapalat" w:eastAsia="Times New Roman" w:hAnsi="GHEA Grapalat" w:cs="Times New Roman"/>
                <w:sz w:val="24"/>
                <w:szCs w:val="24"/>
                <w:lang w:val="hy-AM"/>
              </w:rPr>
              <w:lastRenderedPageBreak/>
              <w:t>բարեփոխումները, որոնց շրջանակում անդրադարձ կա նաև բարձրացված խնդրին, այն է, որ ՇՄԱԳ գործընթացում պետք է գնահատվի այս կամ այն հանքավայրի օգուտ/վնաս հարաբերակցությունը՝ հաշվի առնելով բնապահպանական, սոցիալական և այլ խնդիրներ, որի հիման վրա որոշում կկայացվի դրական կամ բացասական եզրակացություն տալու վերաբերյալ:</w:t>
            </w:r>
          </w:p>
        </w:tc>
      </w:tr>
      <w:tr w:rsidR="000F28CD" w:rsidRPr="0032721D" w14:paraId="141E3762"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5832274B"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26.</w:t>
            </w:r>
            <w:r>
              <w:rPr>
                <w:rFonts w:ascii="GHEA Grapalat" w:eastAsia="Times New Roman" w:hAnsi="GHEA Grapalat" w:cs="Times New Roman"/>
                <w:color w:val="000000"/>
                <w:sz w:val="24"/>
                <w:szCs w:val="24"/>
                <w:lang w:val="hy-AM"/>
              </w:rPr>
              <w:tab/>
              <w:t xml:space="preserve">Ռազմավարության նախագծի 30-րդ էջում ռազմավարության իրագործման 2-րդ ուղու նկարագրության մեջ նշված է, որ «Հանքարդյունաբերության հանդեպ բացասական և գիտականորեն չհիմնավորված մեղադրանքների տարածումը կանխելու համար կարևոր խնդիր է նաև պատկան մարմինների կողմից հանրության իրազեկումը՝ իրական խնդիրները չհիմնավորված ընկալումներից տարանջատելու ուղղությամբ»: Այնպիսի տպավորություն է, որ խնդիրների հիմնական մասը գալիս է հանքարդյունաբերության օգուտների մասին քաղաքացիների տեղյակ չլինելուց։ Իսկ արդյո՞ք պետությունն իրականացնում է սեփական մոնիտորինգ/ուսումնասիրություններ, և ինքն ունի՞ պատկերացում տարբեր մարզերում հիվանդացությունների վերաբերյալ, և ո՞րն է դրանց վերաբերյալ իր տվյալները, </w:t>
            </w:r>
            <w:r>
              <w:rPr>
                <w:rFonts w:ascii="GHEA Grapalat" w:eastAsia="Times New Roman" w:hAnsi="GHEA Grapalat" w:cs="Times New Roman"/>
                <w:color w:val="000000"/>
                <w:sz w:val="24"/>
                <w:szCs w:val="24"/>
                <w:lang w:val="hy-AM"/>
              </w:rPr>
              <w:lastRenderedPageBreak/>
              <w:t>վերլուծությունն ու միջմարզային տվյալների համեմատությունների իր վարկածը։ Ի՞նչ տվալների և գիտելիքի հիման վրա է պետությունն իրականացնելու իրազեկում վնասների բացակայության մասին։ Առաջարկում ենք վերանայել պետական մարմինների և ՏԻՄ-երի կողմից չհիմնավորված որոշումների ընդունումն և անպատասխանատու հանքարդյունաբերությունը քաղաքացիների իրազեկ չլինելու գործոնով փոխարինելու մոտեցումը։ Փոխարենը, հարկավոր է նախատեսել համապարփակ գիտահետազոտական հենքի ձևավորում/ամրապնդում, առողջապահության վերահսկողական մեխանիզմների ստեղծում և վերլուծությունների հանրամատչելիության ապահովում:</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171A59EA" w14:textId="77777777" w:rsidR="000F28CD" w:rsidRDefault="000F28CD">
            <w:pPr>
              <w:spacing w:line="240" w:lineRule="auto"/>
              <w:ind w:firstLine="248"/>
              <w:contextualSpacing/>
              <w:jc w:val="both"/>
              <w:rPr>
                <w:rFonts w:ascii="GHEA Grapalat" w:eastAsia="Times New Roman" w:hAnsi="GHEA Grapalat" w:cs="Times New Roman"/>
                <w:bCs/>
                <w:sz w:val="24"/>
                <w:szCs w:val="24"/>
                <w:lang w:val="hy-AM"/>
              </w:rPr>
            </w:pPr>
            <w:r>
              <w:rPr>
                <w:rFonts w:ascii="GHEA Grapalat" w:eastAsia="Times New Roman" w:hAnsi="GHEA Grapalat" w:cs="Times New Roman"/>
                <w:b/>
                <w:sz w:val="24"/>
                <w:szCs w:val="24"/>
                <w:lang w:val="hy-AM"/>
              </w:rPr>
              <w:lastRenderedPageBreak/>
              <w:t>26. Չի ընդունվել</w:t>
            </w:r>
          </w:p>
          <w:p w14:paraId="68F82E89" w14:textId="77777777" w:rsidR="000F28CD" w:rsidRDefault="000F28CD">
            <w:pPr>
              <w:spacing w:after="0" w:line="240" w:lineRule="auto"/>
              <w:ind w:left="105" w:right="107"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sz w:val="24"/>
                <w:szCs w:val="24"/>
                <w:lang w:val="hy-AM"/>
              </w:rPr>
              <w:t xml:space="preserve">Գիտահետազոտական հենքի ձևավորման և ամրապնդման նպատակով ռազմավարության մեջ սահմանվել է առանձին ռազմավարական նպատակ, առողջապահության վերահսկողական մեխանիզմների ստեղծման և վերլուծությունների հանրամատչելիության ապահովման հարցերով </w:t>
            </w:r>
            <w:r>
              <w:rPr>
                <w:rFonts w:ascii="GHEA Grapalat" w:eastAsia="Times New Roman" w:hAnsi="GHEA Grapalat" w:cs="Times New Roman"/>
                <w:bCs/>
                <w:sz w:val="24"/>
                <w:szCs w:val="24"/>
                <w:lang w:val="hy-AM"/>
              </w:rPr>
              <w:t>առաջարկները ներկայացված են Ռազմավարության մշակման համար իրականացված վերլուծությունների ու հիմնավորումների հաշվետվությունում և առանձին միջոցառումների տեսքով ներկայացված են գործողությունների պլանում։</w:t>
            </w:r>
          </w:p>
        </w:tc>
      </w:tr>
      <w:tr w:rsidR="000F28CD" w:rsidRPr="0032721D" w14:paraId="53EE127D"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663F5682"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27.</w:t>
            </w:r>
            <w:r>
              <w:rPr>
                <w:rFonts w:ascii="GHEA Grapalat" w:eastAsia="Times New Roman" w:hAnsi="GHEA Grapalat" w:cs="Times New Roman"/>
                <w:color w:val="000000"/>
                <w:sz w:val="24"/>
                <w:szCs w:val="24"/>
                <w:lang w:val="hy-AM"/>
              </w:rPr>
              <w:tab/>
              <w:t>Ռազմավարության նախագծի 30-րդ էջում «Ռազմավարության իրագործման ուղիներ ենթաբաժնի 2 կետի գ ենթակետից հետո առաջարկում ենք ավելացնել դ ենթակետ հետևյալ բովանդակությամբ. «Ներդրվել է վնասի փոխհատուցման և ապահովագրության մեխանզմ»:</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26E6A400" w14:textId="77777777" w:rsidR="000F28CD" w:rsidRDefault="000F28CD">
            <w:pPr>
              <w:spacing w:after="0" w:line="240" w:lineRule="auto"/>
              <w:ind w:right="142"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27. Չի ընդունվել</w:t>
            </w:r>
          </w:p>
          <w:p w14:paraId="792E679E" w14:textId="77777777" w:rsidR="000F28CD" w:rsidRDefault="000F28CD">
            <w:pPr>
              <w:spacing w:after="0" w:line="240" w:lineRule="auto"/>
              <w:ind w:left="105" w:right="142" w:firstLine="248"/>
              <w:contextualSpacing/>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 xml:space="preserve">Ռազմավարության քննարկման տարբեր փուլերում շահագրգիռ կողմերից և պետական գերատեսչական մարմինների կողմից ստացված դիտարկումների հիման վրա արձանագրվել է, որ ընդունելի չէ հանքարդյունաբերության ոլորտի համար առանձին ապահովագրության մեխանիզմի ներդրման գաղափարը: Մինչդեռ, հանքարդյունաբերական գործունեության տարբեր բնագավառներում ռիսկերի կառավարման և վնասի փոխհատուցման մեխանիզմների ներդրման ուղղությամբ ռազմավարությամբ և գործողությունների պլանով ներկայացված են մի շարք միջոցառումներ: Մասնավորապես՝ </w:t>
            </w:r>
          </w:p>
          <w:p w14:paraId="044A0D84" w14:textId="77777777" w:rsidR="000F28CD" w:rsidRDefault="000F28CD" w:rsidP="000F28CD">
            <w:pPr>
              <w:pStyle w:val="a5"/>
              <w:numPr>
                <w:ilvl w:val="0"/>
                <w:numId w:val="48"/>
              </w:numPr>
              <w:spacing w:line="276" w:lineRule="auto"/>
              <w:ind w:right="142"/>
              <w:jc w:val="both"/>
              <w:rPr>
                <w:rFonts w:ascii="GHEA Grapalat" w:hAnsi="GHEA Grapalat"/>
                <w:bCs/>
                <w:lang w:val="hy-AM"/>
              </w:rPr>
            </w:pPr>
            <w:r>
              <w:rPr>
                <w:rFonts w:ascii="GHEA Grapalat" w:hAnsi="GHEA Grapalat"/>
                <w:bCs/>
                <w:lang w:val="hy-AM"/>
              </w:rPr>
              <w:t xml:space="preserve">Ընդերքօգտագործողի համար խախտված հողերի հետագա օգտագործման համար պիտանի վիճակի վերականգման, վնասների հստակ փոխհատուցման, ազդակիր համայնքների առողջության վերաբերյալ տվյալների պարբերական հավաքագրման ու վերլուծության, ինչպես նաև բնակչության </w:t>
            </w:r>
            <w:r>
              <w:rPr>
                <w:rFonts w:ascii="GHEA Grapalat" w:hAnsi="GHEA Grapalat"/>
                <w:bCs/>
                <w:lang w:val="hy-AM"/>
              </w:rPr>
              <w:lastRenderedPageBreak/>
              <w:t xml:space="preserve">առողջության պարբերական ստուգումների վերաբերյալ պահանջ: </w:t>
            </w:r>
          </w:p>
          <w:p w14:paraId="27F530D6" w14:textId="77777777" w:rsidR="000F28CD" w:rsidRDefault="000F28CD" w:rsidP="000F28CD">
            <w:pPr>
              <w:pStyle w:val="a5"/>
              <w:numPr>
                <w:ilvl w:val="0"/>
                <w:numId w:val="48"/>
              </w:numPr>
              <w:spacing w:line="276" w:lineRule="auto"/>
              <w:ind w:right="142"/>
              <w:jc w:val="both"/>
              <w:rPr>
                <w:rFonts w:ascii="GHEA Grapalat" w:hAnsi="GHEA Grapalat"/>
                <w:bCs/>
                <w:lang w:val="hy-AM"/>
              </w:rPr>
            </w:pPr>
            <w:r>
              <w:rPr>
                <w:rFonts w:ascii="GHEA Grapalat" w:hAnsi="GHEA Grapalat"/>
                <w:bCs/>
                <w:lang w:val="hy-AM"/>
              </w:rPr>
              <w:t>Ընդերքօգտագործողների կողմից տեխնիկական անվտանգության և համայնքային առողջության ռիսկերի գնահատման պարբերական հաշվետվողականության համակարգի ներդրման պահանջ</w:t>
            </w:r>
          </w:p>
          <w:p w14:paraId="045F37D8" w14:textId="77777777" w:rsidR="000F28CD" w:rsidRDefault="000F28CD" w:rsidP="000F28CD">
            <w:pPr>
              <w:pStyle w:val="a5"/>
              <w:numPr>
                <w:ilvl w:val="0"/>
                <w:numId w:val="48"/>
              </w:numPr>
              <w:spacing w:line="276" w:lineRule="auto"/>
              <w:ind w:right="142"/>
              <w:jc w:val="both"/>
              <w:rPr>
                <w:rFonts w:ascii="GHEA Grapalat" w:hAnsi="GHEA Grapalat"/>
                <w:bCs/>
                <w:lang w:val="hy-AM"/>
              </w:rPr>
            </w:pPr>
            <w:r>
              <w:rPr>
                <w:rFonts w:ascii="GHEA Grapalat" w:hAnsi="GHEA Grapalat"/>
                <w:bCs/>
                <w:lang w:val="hy-AM"/>
              </w:rPr>
              <w:t>ՀՀ առողջապահության նախարարության ընդունած «Բնակչության առողջության վրա շրջակա միջավայրի ազդեցության ռիսկի համաճարակաբանական գնահատման» մեթոդաբանությամբ պահանջվող բոլոր էլեմենտների և միացությունների՝ որոշակի պարբերականությամբ մոնիտորինգի պահանջ։</w:t>
            </w:r>
          </w:p>
        </w:tc>
      </w:tr>
      <w:tr w:rsidR="000F28CD" w:rsidRPr="0032721D" w14:paraId="1EA35F72"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6F482803"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28.</w:t>
            </w:r>
            <w:r>
              <w:rPr>
                <w:rFonts w:ascii="GHEA Grapalat" w:eastAsia="Times New Roman" w:hAnsi="GHEA Grapalat" w:cs="Times New Roman"/>
                <w:color w:val="000000"/>
                <w:sz w:val="24"/>
                <w:szCs w:val="24"/>
                <w:lang w:val="hy-AM"/>
              </w:rPr>
              <w:tab/>
              <w:t>Ռազմավարության իրագործման ուղիների 2-րդ կետում նշված է. «Հետևաբար, հնարավոր բացասական ազդեցությունները նվազեցնելու, մեղմելու կամ դրանցից խուսափելու հետ կապված հարակից ծախսերը կարելի է դիտարկել որպես ապագայի համար ներդրում: Կառավարության և հանքարդյունահանող ընկերությունների կողմից ճիշտ կառավարման դեպքում այս ծախսերը Հայաստանում հետագա սերունդների կայուն զարգացման համար կդառնան ներդրում»: Անհասկանալի է, ի՞նչ ներդրման մասին է խոսքը, եթե այս ոլորտը միայն բացասաբար է ազդում մարդու առողջության և իր կենսամիջավայրի վրա, ինչը, բնականաբար, բացասական ազդեցություն է ունենալու ապագա սերնդի և գենոֆոնդի վրա։ Այսօր երեխաների մազերում մկնդեղ, սնդիկ և ծանր մետաղներ են հայտնաբերվում, ապագա սերնդի ի՞նչ հոգածության մասին է խոսքը։ Առաջարկում ենք հանել նշված նախադասությունը:</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3E33FCCB" w14:textId="77777777" w:rsidR="000F28CD" w:rsidRDefault="000F28CD">
            <w:pPr>
              <w:spacing w:after="0" w:line="240" w:lineRule="auto"/>
              <w:ind w:left="81" w:right="142"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28. Չի ընդունվել</w:t>
            </w:r>
          </w:p>
          <w:p w14:paraId="6B75BB67" w14:textId="77777777" w:rsidR="000F28CD" w:rsidRDefault="000F28CD">
            <w:pPr>
              <w:spacing w:after="0" w:line="240" w:lineRule="auto"/>
              <w:ind w:left="81" w:right="142" w:firstLine="248"/>
              <w:contextualSpacing/>
              <w:jc w:val="both"/>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 xml:space="preserve">Ինչպես բազմիս նշվել է, սույն ռազմավարության և գործողությունների պլանով սահմանված միջոցառումների գլխավոր նպատակներից է հանքարդյունահանման գործընթացում շրջակա միջավայրի և մարդու առողջության վրա հնարավոր բացասական ազդեցությունների կանխարգելման/մեղմման և հնարավոր ռիսկերի՝ միջազգայնորեն ընդունված լավագույն փորձին համահունչ կառավարման մեխանիզմների ներդրումը։ Ընդերքօգտագործողների կողմից նշված մեխանիզմների կիրարկման արդյունքում կատարված ծախսերը հենց սահմանվել են որպես ներդրում ապագա սերունդների համար՝ հաշվի առնելով, որ այդ ծախսերի արդյունքում ոչ միայն կնվազեն բացասական ազդեցությունները, այլև կստեղծվեն հավելյալ դրական արժեքներ, ինչի վերաբերյալ նույնպես անդրադարձ կա ռազմավարության մեջ: </w:t>
            </w:r>
          </w:p>
        </w:tc>
      </w:tr>
      <w:tr w:rsidR="000F28CD" w:rsidRPr="0032721D" w14:paraId="39AE28CA"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7C916A28"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29.</w:t>
            </w:r>
            <w:r>
              <w:rPr>
                <w:rFonts w:ascii="GHEA Grapalat" w:eastAsia="Times New Roman" w:hAnsi="GHEA Grapalat" w:cs="Times New Roman"/>
                <w:color w:val="000000"/>
                <w:sz w:val="24"/>
                <w:szCs w:val="24"/>
                <w:lang w:val="hy-AM"/>
              </w:rPr>
              <w:tab/>
              <w:t>Ռազմավարության նախագծի 30-րդ էջում նշված է. «Հաշվի առնելով վերոնշյալը՝ Կառավարությունը պետք է ստանձնի պատասխանատվություն շրջակա միջավայրի և առողջության վրա ազդեցության նվազեցման համար և ՇՄԱԳ գործընթացի շրջանակում նախատեսի համայնքի առողջության ազդեցության ռիսկերի գնահատում»:  Առաջարկում ենք «Կառավարությունը պետք է ստանձնի պատասխանատվություն շրջակա միջավայրի և առողջության վրա ազդեցության նվազեցման համար» հատվածը փոխարինել հետևյալ տարբերակով. «Կառավարությունը և ընդերքօգտագործող ընկերությունները պետք է ստանձնեն պատասխանատվություն շրջակա միջավայրի և առողջության վրա ազդեցության նվազեցման համար»:</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71A28740" w14:textId="77777777" w:rsidR="000F28CD" w:rsidRDefault="000F28CD">
            <w:pPr>
              <w:spacing w:line="240" w:lineRule="auto"/>
              <w:ind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29. Չի ընդունվել. </w:t>
            </w:r>
          </w:p>
          <w:p w14:paraId="032B92DF" w14:textId="77777777" w:rsidR="000F28CD" w:rsidRDefault="000F28CD">
            <w:pPr>
              <w:spacing w:after="0" w:line="240" w:lineRule="auto"/>
              <w:ind w:left="218" w:right="107"/>
              <w:contextualSpacing/>
              <w:jc w:val="both"/>
              <w:rPr>
                <w:rFonts w:ascii="GHEA Grapalat" w:eastAsia="Times New Roman" w:hAnsi="GHEA Grapalat" w:cs="Times New Roman"/>
                <w:b/>
                <w:color w:val="FF0000"/>
                <w:sz w:val="24"/>
                <w:szCs w:val="24"/>
                <w:lang w:val="hy-AM"/>
              </w:rPr>
            </w:pPr>
            <w:r>
              <w:rPr>
                <w:rFonts w:ascii="GHEA Grapalat" w:eastAsia="Times New Roman" w:hAnsi="GHEA Grapalat" w:cs="Times New Roman"/>
                <w:bCs/>
                <w:sz w:val="24"/>
                <w:szCs w:val="24"/>
                <w:lang w:val="hy-AM"/>
              </w:rPr>
              <w:t xml:space="preserve">Ներկայացված առաջարկությունը դուրս է սույն ռազմավարության շրջանակներից: </w:t>
            </w:r>
          </w:p>
        </w:tc>
      </w:tr>
      <w:tr w:rsidR="000F28CD" w:rsidRPr="0032721D" w14:paraId="28E201A9"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695F9491"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30.</w:t>
            </w:r>
            <w:r>
              <w:rPr>
                <w:rFonts w:ascii="GHEA Grapalat" w:eastAsia="Times New Roman" w:hAnsi="GHEA Grapalat" w:cs="Times New Roman"/>
                <w:color w:val="000000"/>
                <w:sz w:val="24"/>
                <w:szCs w:val="24"/>
                <w:lang w:val="hy-AM"/>
              </w:rPr>
              <w:tab/>
              <w:t>Ռազմավարության նախագծի 30-րդ էջում նշված է. «Այսպես, օրինակ, Հայաստանում տարածված է պոչամբարի՝ որպես քաղցկեղի առաջացման պատճառի ընկալումը։ Մինչ պոչամբարի պատշաճ կառավարումը անքննելի անհրաժեշտություն է, գոյություն չունի նման որևէ գիտական ապացույց դրանց միջև կապի վերաբերյալ: Պետական համապատասխան կառույցները պետք է ջանքեր գործադրեն բնակչության իրազեկման համար, այդ թվում՝ պատշաճ կառավարման արդյունքում հանքարդյունաբերության հետ կապված առողջապահական որևէ խնդիր բացառելու գործնականում ապացուցված հնարավորության մասին հանրությանը կրթելու ուղղությամբ»: Առաջարկում ենք այս հատվածը հանել կամ վերախմբագրել: Գիտական գրականությունը փաստում է առողջության վրա ծանր մետաղների քաղծկեղածին ազդեցության մասին: Իսկ պոչամբարները կուտակում են ծանր մետաղներով պոչանքներ: Ծանր մետաղները արտանետումների, արտահոսքերի արդյունքում, օդի, ջրի գյուղմթերքի միջոցով հայտնվում են մարդու օրգանիզմում՝ նպաստելով հիվանդությունների առաջացմանը:</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12D35E96" w14:textId="77777777" w:rsidR="000F28CD" w:rsidRDefault="000F28CD">
            <w:pPr>
              <w:spacing w:line="240" w:lineRule="auto"/>
              <w:ind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30. Չի ընդունվել</w:t>
            </w:r>
          </w:p>
          <w:p w14:paraId="51E06726" w14:textId="77777777" w:rsidR="000F28CD" w:rsidRDefault="000F28CD">
            <w:pPr>
              <w:spacing w:after="0" w:line="240" w:lineRule="auto"/>
              <w:ind w:left="105" w:right="107" w:firstLine="248"/>
              <w:contextualSpacing/>
              <w:jc w:val="both"/>
              <w:rPr>
                <w:rFonts w:ascii="GHEA Grapalat" w:eastAsia="Times New Roman" w:hAnsi="GHEA Grapalat" w:cs="Times New Roman"/>
                <w:color w:val="FF0000"/>
                <w:sz w:val="24"/>
                <w:szCs w:val="24"/>
                <w:lang w:val="hy-AM"/>
              </w:rPr>
            </w:pPr>
            <w:r>
              <w:rPr>
                <w:rFonts w:ascii="GHEA Grapalat" w:eastAsia="Times New Roman" w:hAnsi="GHEA Grapalat" w:cs="Times New Roman"/>
                <w:sz w:val="24"/>
                <w:szCs w:val="24"/>
                <w:lang w:val="hy-AM"/>
              </w:rPr>
              <w:t>Ռազմավարության և գործողությունների պլանի ողջ նպատակը և շեշտադրումները ուղղված են հանքարդյունաբերության, մասնավորապես ընդերքօգտագործման թափոնների, ներառյալ՝ պոչամբարները՝ շրջակա միջավայրի վրա ունեցած ազդեցության տեսակետից միջազգայնորեն ընդունված չափանիշներին համապատասխան կառավարման մեխանիզմների և գործիքակազմի ստեղծմանը։ Հետևաբար, պոչամբարների պատշաճ կառավարման արդյունքում ակնկալվում է բացառել պոչամբարներից որևէ աղտոտիչների արտանետումները:</w:t>
            </w:r>
          </w:p>
        </w:tc>
      </w:tr>
      <w:tr w:rsidR="000F28CD" w:rsidRPr="0032721D" w14:paraId="5886C51C"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0166769B"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31.</w:t>
            </w:r>
            <w:r>
              <w:rPr>
                <w:rFonts w:ascii="GHEA Grapalat" w:eastAsia="Times New Roman" w:hAnsi="GHEA Grapalat" w:cs="Times New Roman"/>
                <w:color w:val="000000"/>
                <w:sz w:val="24"/>
                <w:szCs w:val="24"/>
                <w:lang w:val="hy-AM"/>
              </w:rPr>
              <w:tab/>
              <w:t>Ռազմավարության նախագծի 31-րդ էջում նշված է. ««Կանաչ» տեխնոլոգիաների մշակման համար կարևոր են արդյունահանվող այնպիսի օգտակար հանածոներ, ինչպիսին են պղինձը, ցինկը և այլն, որոնք օգտագործվում են էլեկտրատեխնիկայի, գիտատար ու տեխնոլոգիատար այլ բնագավառներում: Միևնույն ժամանակ, ոլորտն, ինքնին, սեփական նպատակներով էներգիայի օգտագործման հետևանքով ածխածնային հետք է թողնում»: Առաջարկում ենք հաշվի առնել նաև հետևյալ գործոնները: Հանքարդյունաբերություն ինքնին նպաստում է ջերմոցային գազերի արտանետումներին: Հանքարդյունաբերությունը նպաստում է հողերի դեգրադացիային, իսկ հողերի դեգրադացիան առաջացնում է ոչ միայն անապատացում, այլև հողերում ածխածնի պահպանման հնարավորության թուլացում: Այդպիսով մեծանում է ջերմոցային գազերի տարածումը մթնոլորտում: http://www.ysu.am/files/6-1539672709-.pdf  Բացի այդ, ածխածնային հետքի վրա հանքարդյունաբերություն ազդում է նաև իրականացրած անտառահատումներով: Դեռևս հատված անտառներին համարժեք անտառներ հանքարդյունաբերողները չեն ստեղծել:</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52E0D35A" w14:textId="77777777" w:rsidR="000F28CD" w:rsidRDefault="000F28CD">
            <w:pPr>
              <w:spacing w:line="240" w:lineRule="auto"/>
              <w:ind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31. Չի ընդունվել</w:t>
            </w:r>
          </w:p>
          <w:p w14:paraId="161902A2" w14:textId="77777777" w:rsidR="000F28CD" w:rsidRDefault="000F28CD">
            <w:pPr>
              <w:spacing w:after="0" w:line="240" w:lineRule="auto"/>
              <w:ind w:left="105" w:right="107" w:firstLine="248"/>
              <w:contextualSpacing/>
              <w:jc w:val="both"/>
              <w:rPr>
                <w:rFonts w:ascii="GHEA Grapalat" w:eastAsia="Times New Roman" w:hAnsi="GHEA Grapalat" w:cs="Times New Roman"/>
                <w:color w:val="FF0000"/>
                <w:sz w:val="24"/>
                <w:szCs w:val="24"/>
                <w:lang w:val="hy-AM"/>
              </w:rPr>
            </w:pPr>
            <w:r>
              <w:rPr>
                <w:rFonts w:ascii="GHEA Grapalat" w:eastAsia="Times New Roman" w:hAnsi="GHEA Grapalat" w:cs="Times New Roman"/>
                <w:sz w:val="24"/>
                <w:szCs w:val="24"/>
                <w:lang w:val="hy-AM"/>
              </w:rPr>
              <w:t>Ռազմավարությամբ առաջարկվում է ջերմոցային գազերի արտանետումների գնահատման և կառավարման համար մշակել համապատասխան ուղեցույց, ուստի նշված խնդիրն անհրաժեշտ է բարձրացնել ուղեցույցի մշակման աշխատանքների փուլում։</w:t>
            </w:r>
          </w:p>
        </w:tc>
      </w:tr>
      <w:tr w:rsidR="000F28CD" w:rsidRPr="0032721D" w14:paraId="7A17C5EE"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4544AF38" w14:textId="77777777" w:rsidR="000F28CD" w:rsidRDefault="000F28CD">
            <w:pPr>
              <w:spacing w:after="0" w:line="240" w:lineRule="auto"/>
              <w:ind w:left="78" w:right="144" w:firstLine="642"/>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32.</w:t>
            </w:r>
            <w:r>
              <w:rPr>
                <w:rFonts w:ascii="GHEA Grapalat" w:eastAsia="Times New Roman" w:hAnsi="GHEA Grapalat" w:cs="Times New Roman"/>
                <w:sz w:val="24"/>
                <w:szCs w:val="24"/>
                <w:lang w:val="hy-AM"/>
              </w:rPr>
              <w:tab/>
              <w:t>Ռազմավարության նախագծի 31-րդ էջում նշված է. «Կառավարությունն անցում է կատարում ընդերքօգտագործման առանձին փուլերի միկրոկառավարումից դեպի ընդերքօգտագործող կազմակերպություններին աջակցության տրամադրում` գործընթացներից անցում կատարելով վերջնարդյունքների սահմանման»: Առաջարկում ենք, որպեսզի բոլոր փուլերում պետությունն ունենա վարչարարության, վերահսկողության գործառույթ:</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7702CE55" w14:textId="77777777" w:rsidR="000F28CD" w:rsidRDefault="000F28CD">
            <w:pPr>
              <w:spacing w:line="240" w:lineRule="auto"/>
              <w:ind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32</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41B28EA9" w14:textId="77777777" w:rsidR="000F28CD" w:rsidRDefault="000F28CD">
            <w:pPr>
              <w:spacing w:after="0" w:line="240" w:lineRule="auto"/>
              <w:ind w:left="105" w:right="107"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Cs/>
                <w:sz w:val="24"/>
                <w:szCs w:val="24"/>
                <w:lang w:val="hy-AM"/>
              </w:rPr>
              <w:t>Նշվածն ամենևին չի սահմանափակում պետության վարչարարության և վերահսկողության գործառույթների իրականացումը։</w:t>
            </w:r>
          </w:p>
        </w:tc>
      </w:tr>
      <w:tr w:rsidR="000F28CD" w:rsidRPr="0032721D" w14:paraId="4DF5D39E"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7D1121CF"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33.</w:t>
            </w:r>
            <w:r>
              <w:rPr>
                <w:rFonts w:ascii="GHEA Grapalat" w:eastAsia="Times New Roman" w:hAnsi="GHEA Grapalat" w:cs="Times New Roman"/>
                <w:color w:val="000000"/>
                <w:sz w:val="24"/>
                <w:szCs w:val="24"/>
                <w:lang w:val="hy-AM"/>
              </w:rPr>
              <w:tab/>
              <w:t xml:space="preserve">Ռազմավարության նախագծի 32-րդ էջում նշված է. «Հանքարդյունաբերություն, որն ապահովում է համընդհանուր կայուն զարգացման հնարավորություններ։ Ինչպես նշված է ուղենիշային սկզբունքներում, կայացած </w:t>
            </w:r>
            <w:r>
              <w:rPr>
                <w:rFonts w:ascii="GHEA Grapalat" w:eastAsia="Times New Roman" w:hAnsi="GHEA Grapalat" w:cs="Times New Roman"/>
                <w:color w:val="000000"/>
                <w:sz w:val="24"/>
                <w:szCs w:val="24"/>
                <w:lang w:val="hy-AM"/>
              </w:rPr>
              <w:lastRenderedPageBreak/>
              <w:t>հանքարդյունաբերությունը պետք է նպաստի երկրի տնտեսական աճին, համայնքների և      տնտեսության մյուս ճյուղերի զարգացմանը»: Առաջարկում ենք վերանայել և հստակեցնել, թե հանքարդյունաբերությունն ինչպե՞ս է նպաստելու տնտեսության մյուս ճյուղերի զարգացմանը, այդ թվում՝ գյուղատնտեսության: Դեռևս հանքարդյունաբերությունը միայն խոչընդոտել է գյուղատնտեսությանը:</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154B0733" w14:textId="77777777" w:rsidR="000F28CD" w:rsidRDefault="000F28CD">
            <w:pPr>
              <w:spacing w:line="240" w:lineRule="auto"/>
              <w:ind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33</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7A5FF2E2" w14:textId="77777777" w:rsidR="000F28CD" w:rsidRDefault="000F28CD">
            <w:pPr>
              <w:spacing w:after="0" w:line="240" w:lineRule="auto"/>
              <w:ind w:left="105" w:right="107" w:firstLine="248"/>
              <w:contextualSpacing/>
              <w:jc w:val="both"/>
              <w:rPr>
                <w:rFonts w:ascii="GHEA Grapalat" w:eastAsia="Times New Roman" w:hAnsi="GHEA Grapalat" w:cs="Times New Roman"/>
                <w:color w:val="FF0000"/>
                <w:sz w:val="24"/>
                <w:szCs w:val="24"/>
                <w:lang w:val="hy-AM"/>
              </w:rPr>
            </w:pPr>
            <w:r>
              <w:rPr>
                <w:rFonts w:ascii="GHEA Grapalat" w:eastAsia="Times New Roman" w:hAnsi="GHEA Grapalat" w:cs="Times New Roman"/>
                <w:sz w:val="24"/>
                <w:szCs w:val="24"/>
                <w:lang w:val="hy-AM"/>
              </w:rPr>
              <w:t xml:space="preserve">Հանքարդյունաբերությունը հիմք է հանդիսանում գյուղատնտեսության, քիմիական արդյունաբերության, քաղաքաշինության, մետաղաձուլության, </w:t>
            </w:r>
            <w:r>
              <w:rPr>
                <w:rFonts w:ascii="GHEA Grapalat" w:eastAsia="Times New Roman" w:hAnsi="GHEA Grapalat" w:cs="Times New Roman"/>
                <w:sz w:val="24"/>
                <w:szCs w:val="24"/>
                <w:lang w:val="hy-AM"/>
              </w:rPr>
              <w:lastRenderedPageBreak/>
              <w:t xml:space="preserve">մեքենաշինության և տնտեսության մի շարք այլ ճյուղերի գործունեության համար: Գյուղատնտեսության համար անհրաժեշտ է ոռոգման ջուր, օրինակ՝ Արարատյան դաշտում հիմնականում օգտագործում է արտեզյան ջուր, որի հիմքը հանքարդյունաբերությունն է, օգտագործվում են պարարտանյութերը և մեքենասարքավորումներ, գործիքներ, որոնց հիմքը ևս հանքարդյունաբերությունն է, անգամ եթե վերադառնանք գութանին ու արորին, ապա երկաթը, որն անհրաժեշտ է դրանք պատրաստելու համար ևս ստացվում է հանքարդյունաբերության միջոցով:  Շինարարության մեջ օգտագործվում է քար, ցեմենտ, ավազ և այլն, որոնք բոլորն էլ հանքարդյունաբերության շնորհիվ են ստացվում: </w:t>
            </w:r>
          </w:p>
        </w:tc>
      </w:tr>
      <w:tr w:rsidR="000F28CD" w14:paraId="19CBE181"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6AC436A1"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34.</w:t>
            </w:r>
            <w:r>
              <w:rPr>
                <w:rFonts w:ascii="GHEA Grapalat" w:eastAsia="Times New Roman" w:hAnsi="GHEA Grapalat" w:cs="Times New Roman"/>
                <w:color w:val="000000"/>
                <w:sz w:val="24"/>
                <w:szCs w:val="24"/>
                <w:lang w:val="hy-AM"/>
              </w:rPr>
              <w:tab/>
              <w:t>Ռազմավարական նպատակ 1-ի առկա խնդիրների շարքում նշված է, որ «Մասնավոր դեպքում պետության կողմից ՀՀ ԿԳՄՍՆ գիտության կոմիտեի կամ ցանկացած այլ դրամաշնորհային ծրագրերով ֆինանսավորված երկրաբանական աշխատանքների արդյունքները Ֆոնդին չեն հանձնվում, աշխատանքները չեն հաշվառվում և այլն»: Այս խնդրի լուծման ուղղությամբ որևէ միջոցառում ներկայացված չէ։ Առաջարկում ենք ավելացնել միջոցառում/գործողություն/արդյունք, որն ապահովի մասնավորի կողմից սեփական կամ համատեղ երկրաբանական աշխատանքների արդյունքների պարտադիր փոխանցումը Հանրապետական երկրաբանական ֆոնդին։</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04709D5A" w14:textId="77777777" w:rsidR="000F28CD" w:rsidRDefault="000F28CD">
            <w:pPr>
              <w:spacing w:line="240" w:lineRule="auto"/>
              <w:ind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34</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6F513785" w14:textId="77777777" w:rsidR="000F28CD" w:rsidRDefault="000F28CD">
            <w:pPr>
              <w:spacing w:after="0" w:line="240" w:lineRule="auto"/>
              <w:ind w:left="105" w:right="107" w:firstLine="248"/>
              <w:contextualSpacing/>
              <w:jc w:val="both"/>
              <w:rPr>
                <w:rFonts w:ascii="GHEA Grapalat" w:eastAsia="Times New Roman" w:hAnsi="GHEA Grapalat" w:cs="Times New Roman"/>
                <w:b/>
                <w:color w:val="FF0000"/>
                <w:sz w:val="24"/>
                <w:szCs w:val="24"/>
                <w:lang w:val="hy-AM"/>
              </w:rPr>
            </w:pPr>
            <w:r>
              <w:rPr>
                <w:rFonts w:ascii="GHEA Grapalat" w:eastAsia="Times New Roman" w:hAnsi="GHEA Grapalat" w:cs="Times New Roman"/>
                <w:bCs/>
                <w:sz w:val="24"/>
                <w:szCs w:val="24"/>
                <w:lang w:val="hy-AM"/>
              </w:rPr>
              <w:t>Ճիշտ է ներկայումս նյութերը սահմանված կարգով չեն փոխանցվում լիազոր մարմնին՝ պահպանության և տնօրինման նպատակով, սակայն համապատասխան օրենսդրական կարգավորումներն առկա են, որոնց մասին ռազմավարական փաստաթղթի վերլուծություններում ներկայացված է։ Բարձրացված առաջարկը կդիտարկվի Ռազմավարական նպատակ 1-ի միջոցառումների իրականացման փուլում։</w:t>
            </w:r>
          </w:p>
        </w:tc>
      </w:tr>
      <w:tr w:rsidR="000F28CD" w:rsidRPr="0032721D" w14:paraId="60A872CC"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3D96D2D4"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35.</w:t>
            </w:r>
            <w:r>
              <w:rPr>
                <w:rFonts w:ascii="GHEA Grapalat" w:eastAsia="Times New Roman" w:hAnsi="GHEA Grapalat" w:cs="Times New Roman"/>
                <w:color w:val="000000"/>
                <w:sz w:val="24"/>
                <w:szCs w:val="24"/>
                <w:lang w:val="hy-AM"/>
              </w:rPr>
              <w:tab/>
              <w:t xml:space="preserve">Անհրաժեշտ գործողությունների համառոտ նկարագրում նշվում է, «որ երկրաբանական տեղեկատվության որակի բարելավման նպատակով հարկ է իրականացնել մի շարք գործողություններ, մասնավորապես՝ ստեղծել, վարել, տնօրինել և  պահպանել ընդերքօգտագործման ֆոնդի և երկրաբանական տեղեկության միասնական համակարգ՝ ռեսուրսների և պաշարների թվային կադաստր» և այլն։ Առաջարկվում է </w:t>
            </w:r>
            <w:r>
              <w:rPr>
                <w:rFonts w:ascii="GHEA Grapalat" w:eastAsia="Times New Roman" w:hAnsi="GHEA Grapalat" w:cs="Times New Roman"/>
                <w:color w:val="000000"/>
                <w:sz w:val="24"/>
                <w:szCs w:val="24"/>
                <w:lang w:val="hy-AM"/>
              </w:rPr>
              <w:lastRenderedPageBreak/>
              <w:t>հստակեցնել, որ ընդերքօգտագործման ֆոնդի տվյալները պետք է լինեն էլեկտրոնային, հրապարակային, որոնման հնարավորությամբ։</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5E22D4FF" w14:textId="77777777" w:rsidR="000F28CD" w:rsidRDefault="000F28CD">
            <w:pPr>
              <w:spacing w:after="0" w:line="240" w:lineRule="auto"/>
              <w:ind w:left="105" w:right="107"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35</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79522D80" w14:textId="77777777" w:rsidR="000F28CD" w:rsidRDefault="000F28CD">
            <w:pPr>
              <w:spacing w:after="0" w:line="240" w:lineRule="auto"/>
              <w:ind w:left="105" w:right="107" w:firstLine="248"/>
              <w:contextualSpacing/>
              <w:jc w:val="both"/>
              <w:rPr>
                <w:rFonts w:ascii="GHEA Grapalat" w:eastAsia="Times New Roman" w:hAnsi="GHEA Grapalat" w:cs="Times New Roman"/>
                <w:bCs/>
                <w:color w:val="FF0000"/>
                <w:sz w:val="24"/>
                <w:szCs w:val="24"/>
                <w:lang w:val="hy-AM"/>
              </w:rPr>
            </w:pPr>
            <w:r>
              <w:rPr>
                <w:rFonts w:ascii="GHEA Grapalat" w:eastAsia="Times New Roman" w:hAnsi="GHEA Grapalat" w:cs="Times New Roman"/>
                <w:bCs/>
                <w:sz w:val="24"/>
                <w:szCs w:val="24"/>
                <w:lang w:val="hy-AM"/>
              </w:rPr>
              <w:t>Թվային կադաստրը արդեն իսկ ենթադրում է էլեկտրոնային ավտոմատ կառավարման համակարգերի առկայություն, իսկ հասանելիության մակարդակը կարող է քննարկվել միայն միջոցառման իրականացման նախագծման փուլում՝ ապահովելով օրենսդրությամբ սահմանված սահմանափակումների պահպանումը։</w:t>
            </w:r>
          </w:p>
        </w:tc>
      </w:tr>
      <w:tr w:rsidR="000F28CD" w:rsidRPr="0032721D" w14:paraId="4FB9CCB3"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3948DA25"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36.</w:t>
            </w:r>
            <w:r>
              <w:rPr>
                <w:rFonts w:ascii="GHEA Grapalat" w:eastAsia="Times New Roman" w:hAnsi="GHEA Grapalat" w:cs="Times New Roman"/>
                <w:color w:val="000000"/>
                <w:sz w:val="24"/>
                <w:szCs w:val="24"/>
                <w:lang w:val="hy-AM"/>
              </w:rPr>
              <w:tab/>
              <w:t>Առկա են դեպքեր, երբ հանքավայրերի պաշարների վերաբերյալ ուսումնասիրությունների արդյունքները փոխվել են՝ առանց պատշաճ հիմնավորելու կամ հանրությանը ներկայացնելու դրա պատճառները։ Կամ հանքավայրերը բացվել են՝ աղտոտելով բնությունը, հետո պարզվել է, որ բավարար պաշար չկար։ Առաջարկում ենք հստակեցնել, որ ֆոնդում պետք է պահվեն հանքավայրերում տարբեր տարիներին իրականացված ուսումնասիրությունների արդյունքները և համապատասխան վերլուծություններն ու եզրահանգումները, թե ինչի հիման վրա են փոխվել տվյալները:</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3AE595B5" w14:textId="77777777" w:rsidR="000F28CD" w:rsidRDefault="000F28CD">
            <w:pPr>
              <w:spacing w:after="0" w:line="240" w:lineRule="auto"/>
              <w:ind w:left="105" w:right="107"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36</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14AD198C" w14:textId="77777777" w:rsidR="000F28CD" w:rsidRDefault="000F28CD">
            <w:pPr>
              <w:spacing w:after="0" w:line="240" w:lineRule="auto"/>
              <w:ind w:left="105" w:right="107" w:firstLine="248"/>
              <w:contextualSpacing/>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Ֆոնդում պահպանվում են բոլոր երկրաբանական հաշվետվությունները և ընդերքաբանական փորձաքննության փաստաթղթային փաթեթները՝ օրենսդրությամբ սահմանված կարգով, և լրացուցիչ հստակեցման կարիք չկա։</w:t>
            </w:r>
          </w:p>
        </w:tc>
      </w:tr>
      <w:tr w:rsidR="000F28CD" w:rsidRPr="0032721D" w14:paraId="0C2B9EEE"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25EEDBC0"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37.</w:t>
            </w:r>
            <w:r>
              <w:rPr>
                <w:rFonts w:ascii="GHEA Grapalat" w:eastAsia="Times New Roman" w:hAnsi="GHEA Grapalat" w:cs="Times New Roman"/>
                <w:color w:val="000000"/>
                <w:sz w:val="24"/>
                <w:szCs w:val="24"/>
                <w:lang w:val="hy-AM"/>
              </w:rPr>
              <w:tab/>
              <w:t>Անհրաժեշտ գործողությունների համառոտ նկարագրում նշված է</w:t>
            </w:r>
            <w:r>
              <w:rPr>
                <w:rFonts w:ascii="Cambria Math" w:eastAsia="Times New Roman" w:hAnsi="Cambria Math" w:cs="Cambria Math"/>
                <w:color w:val="000000"/>
                <w:sz w:val="24"/>
                <w:szCs w:val="24"/>
                <w:lang w:val="hy-AM"/>
              </w:rPr>
              <w:t>․</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«Երկրաբանական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ուսումնասիրության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աշխատանքները</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սահմանամերձ</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գոտիներում</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խթան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կհանդիսանան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սահմանամերձ</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գյուղերում</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բնակչության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ամրապնդմանը</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և</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արդյունքում՝</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սահմանի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պահպանմանը»։</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Այս</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գաղափարը</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հիմնավորված</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չէ</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և</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դրա</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հետևանքները</w:t>
            </w:r>
            <w:r>
              <w:rPr>
                <w:rFonts w:ascii="GHEA Grapalat" w:eastAsia="Times New Roman" w:hAnsi="GHEA Grapalat" w:cs="Times New Roman"/>
                <w:color w:val="000000"/>
                <w:sz w:val="24"/>
                <w:szCs w:val="24"/>
                <w:lang w:val="hy-AM"/>
              </w:rPr>
              <w:t>/</w:t>
            </w:r>
            <w:r>
              <w:rPr>
                <w:rFonts w:ascii="GHEA Grapalat" w:eastAsia="Times New Roman" w:hAnsi="GHEA Grapalat" w:cs="GHEA Grapalat"/>
                <w:color w:val="000000"/>
                <w:sz w:val="24"/>
                <w:szCs w:val="24"/>
                <w:lang w:val="hy-AM"/>
              </w:rPr>
              <w:t>նպատակահարմարությունը</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պ</w:t>
            </w:r>
            <w:r>
              <w:rPr>
                <w:rFonts w:ascii="GHEA Grapalat" w:eastAsia="Times New Roman" w:hAnsi="GHEA Grapalat" w:cs="Times New Roman"/>
                <w:color w:val="000000"/>
                <w:sz w:val="24"/>
                <w:szCs w:val="24"/>
                <w:lang w:val="hy-AM"/>
              </w:rPr>
              <w:t>ատշաճ գնահատված չեն։ Հայաստանյան ներկայիս պրակտիկաների համապատասխան հանքարդյունաբերությունը ինչ որ համայնքներում կարող է զարգանալ ու սկզբում խթան կհանդիսանան, հետո, երկարաժամկետ, որ ռեսուրսը վերջացավ, դրանք կամայանան, ինչը ռիսկեր կստեղծի ազգային անվտանգությունը: Նաև հաշվի առնված չեն հանքարդյունաբերության անդրսահմանային ազդեցությունների ռիսկերի ու հնարավոր պատասխանատվությունը մեր երկրի համար։ Առաջարկում ենք հանել տվյալ միտքը։</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57711DBB" w14:textId="77777777" w:rsidR="000F28CD" w:rsidRDefault="000F28CD">
            <w:pPr>
              <w:spacing w:line="240" w:lineRule="auto"/>
              <w:ind w:firstLine="248"/>
              <w:contextualSpacing/>
              <w:jc w:val="both"/>
              <w:rPr>
                <w:rFonts w:ascii="GHEA Grapalat" w:eastAsia="Times New Roman" w:hAnsi="GHEA Grapalat" w:cs="Times New Roman"/>
                <w:bCs/>
                <w:sz w:val="24"/>
                <w:szCs w:val="24"/>
                <w:lang w:val="hy-AM"/>
              </w:rPr>
            </w:pPr>
            <w:r>
              <w:rPr>
                <w:rFonts w:ascii="GHEA Grapalat" w:eastAsia="Times New Roman" w:hAnsi="GHEA Grapalat" w:cs="Times New Roman"/>
                <w:b/>
                <w:sz w:val="24"/>
                <w:szCs w:val="24"/>
                <w:lang w:val="hy-AM"/>
              </w:rPr>
              <w:t>37</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298E65A1" w14:textId="77777777" w:rsidR="000F28CD" w:rsidRDefault="000F28CD">
            <w:pPr>
              <w:spacing w:after="0" w:line="240" w:lineRule="auto"/>
              <w:ind w:left="105" w:right="107" w:firstLine="248"/>
              <w:contextualSpacing/>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Երկրաբանական աշխատանքների իրականացումը չի պահանջում որևէ լրացուցիչ կառույցների ստեղծում տեղում, ինչպես արտադրություն կազմակերպելու դեպքում (բնակելի տարածքի վարձակալումը բավարար է տեղում աշխատանքների իրականացման համար), սակայն նպաստում է գյուղում ապրող բնակիչներին լրացուցիչ եկամտով ապահովելուն (բնակելի տարածքի վարձ, բանվորական կազմի համալրում տեղի երիտասարդներից և այլն):</w:t>
            </w:r>
          </w:p>
          <w:p w14:paraId="56DD8B08" w14:textId="77777777" w:rsidR="000F28CD" w:rsidRDefault="000F28CD">
            <w:pPr>
              <w:spacing w:after="0" w:line="240" w:lineRule="auto"/>
              <w:ind w:left="105" w:right="107"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Cs/>
                <w:sz w:val="24"/>
                <w:szCs w:val="24"/>
                <w:lang w:val="hy-AM"/>
              </w:rPr>
              <w:t xml:space="preserve">Պետությունը, գնահատելով տվյալ սահմանամերձ գոտիներից բնակչության արտահոսքի մակարդակը, կարող է կազմակերպել երկրաբանական / երկրաֆիզիկական աշխատանքների իրականացում, ինչը կնպաստի տվյալ տարածքում երիտասարդության համար լրացուցիչ աշխատատեղ ապահովելու հնարավորությանը: Երկրաբանական աշխատանքների իրականացման նպատակը հանքավայրի հայտնաբերումը չի լինի, սակայն չի բացառվում հետաքրքրություն ներկայացնող տարածքի </w:t>
            </w:r>
            <w:r>
              <w:rPr>
                <w:rFonts w:ascii="GHEA Grapalat" w:eastAsia="Times New Roman" w:hAnsi="GHEA Grapalat" w:cs="Times New Roman"/>
                <w:bCs/>
                <w:sz w:val="24"/>
                <w:szCs w:val="24"/>
                <w:lang w:val="hy-AM"/>
              </w:rPr>
              <w:lastRenderedPageBreak/>
              <w:t>առանձնացումը օգտակար հանածոների հայտնաբերման տեսանկյունից:</w:t>
            </w:r>
          </w:p>
        </w:tc>
      </w:tr>
      <w:tr w:rsidR="000F28CD" w:rsidRPr="0032721D" w14:paraId="7552A88E"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007CCEF5"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38.</w:t>
            </w:r>
            <w:r>
              <w:rPr>
                <w:rFonts w:ascii="GHEA Grapalat" w:eastAsia="Times New Roman" w:hAnsi="GHEA Grapalat" w:cs="Times New Roman"/>
                <w:color w:val="000000"/>
                <w:sz w:val="24"/>
                <w:szCs w:val="24"/>
                <w:lang w:val="hy-AM"/>
              </w:rPr>
              <w:tab/>
              <w:t>Միջոցառումների չիրականացման հետևանքների բաժնում նշված չեն որևէ սկզբունքներ, առավել ևս որ ուսումնասիրությունների արդյունքում արդյունաբերական պաշարներ հայտնաբերելու դեպքում, հանքավայրերը, ամենայն հավանականությամբ, ենթակա են լինելու շահագործման։ Առաջարկում ենք նոր հանքավայրեր փնտրելու գործընթացում ամրագրել սահմանափակող սկզբունքներ և առանձին տեղանքներ (օրինակ՝ անտառներ, հատուկ պահպանվող տարածքներ, հնագիտանական տարածքներ, կենդանիների միգրացիոն գոտիներ, պատմամշակութային միջավայր, քաղաքներ) պարզապես հանել ցանկից: Դրանք կարելի է թողնել հաջորդ սերունդներին, երբ երկրում կգործեն օրենքները, համապատասխան ինստիտուտները, կհաստատվի պետության կողմից պատշաճ վերահսկողություն, կլինեն իսկապես մաքուր և մաքսիմալ հանքանյութ կորզող տեխնոլոգիաներ։</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4F1C2CD9" w14:textId="77777777" w:rsidR="000F28CD" w:rsidRDefault="000F28CD">
            <w:pPr>
              <w:spacing w:line="240" w:lineRule="auto"/>
              <w:ind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38</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06F1623E" w14:textId="77777777" w:rsidR="000F28CD" w:rsidRDefault="000F28CD">
            <w:pPr>
              <w:spacing w:after="0" w:line="240" w:lineRule="auto"/>
              <w:ind w:left="105" w:right="107" w:firstLine="248"/>
              <w:contextualSpacing/>
              <w:jc w:val="both"/>
              <w:rPr>
                <w:rFonts w:ascii="GHEA Grapalat" w:eastAsia="Times New Roman" w:hAnsi="GHEA Grapalat" w:cs="Times New Roman"/>
                <w:b/>
                <w:color w:val="FF0000"/>
                <w:sz w:val="24"/>
                <w:szCs w:val="24"/>
                <w:lang w:val="hy-AM"/>
              </w:rPr>
            </w:pPr>
            <w:r>
              <w:rPr>
                <w:rFonts w:ascii="GHEA Grapalat" w:eastAsia="Times New Roman" w:hAnsi="GHEA Grapalat" w:cs="Times New Roman"/>
                <w:bCs/>
                <w:sz w:val="24"/>
                <w:szCs w:val="24"/>
                <w:lang w:val="hy-AM"/>
              </w:rPr>
              <w:t>Հանքավայրը դա արդյունաբերական նշանակություն ունեցող, շահագործման համար տնտեսապես նպատակահարմար համարվող օբյեկտ է, որի պաշարները հաշվարկվել են և հաստատվել են։ Հանքավայրերի տնտեսագիտական գնահատման հիմքում ընկած են ոչ միայն բուն պաշարների քանակը, այլև շրջանի տնտեսաաշխարհագրական, բնապահպանական և այլ գործոնները։ Իսկ առանձին պահպանվող տարածքների և պաշտպանության ենթակա օբյեկտների վերաբերյալ դրույթները սահմանված են համապատասխան իրավական ակտերով։</w:t>
            </w:r>
          </w:p>
        </w:tc>
      </w:tr>
      <w:tr w:rsidR="000F28CD" w:rsidRPr="0032721D" w14:paraId="4B0D9D02"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7F194D16"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39.</w:t>
            </w:r>
            <w:r>
              <w:rPr>
                <w:rFonts w:ascii="GHEA Grapalat" w:eastAsia="Times New Roman" w:hAnsi="GHEA Grapalat" w:cs="Times New Roman"/>
                <w:color w:val="000000"/>
                <w:sz w:val="24"/>
                <w:szCs w:val="24"/>
                <w:lang w:val="hy-AM"/>
              </w:rPr>
              <w:tab/>
              <w:t>Այս ռազմավարական նպատակն՝ իրականում, երկարաժամկետ առումով, ամենաճակատագրականն է Հայաստանի Հանրապետության կայուն զարգացման և քաղաքացիների բարեկեցության համար: Ուստիև ռազմավարությունը պետք է որդեգրի հստակ մոտեցում/սկզբունք, որ մինչև չիրականացվեն այս նպատակի իրականացման համար սահմանված գործողությունները (առնվազն՝ հիմնական՝ ՇՄԱԳ-ին վերաբերող մասը), ինչպես նաև հաջորդ որոշ նպատակներին միտված միջոցառումներ (օրինակ՝ պոչամբարների կառավարում, լքված հանքերի փակում, պատշաճ վերահսկողություն և այլն), երկիրը չպետք է ջանք թափի լրացուցիչ ներդրողներ ներգրավելու և նոր հանքավայրերի շահագործման  թույլտվություններ տալու ուղղությամբ։</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08AF4ECA" w14:textId="77777777" w:rsidR="000F28CD" w:rsidRDefault="000F28CD">
            <w:pPr>
              <w:spacing w:line="240" w:lineRule="auto"/>
              <w:ind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39</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486E505B" w14:textId="77777777" w:rsidR="000F28CD" w:rsidRDefault="000F28CD">
            <w:pPr>
              <w:spacing w:after="0" w:line="240" w:lineRule="auto"/>
              <w:ind w:left="105" w:right="107" w:firstLine="248"/>
              <w:contextualSpacing/>
              <w:jc w:val="both"/>
              <w:rPr>
                <w:rFonts w:ascii="GHEA Grapalat" w:eastAsia="Times New Roman" w:hAnsi="GHEA Grapalat" w:cs="Times New Roman"/>
                <w:b/>
                <w:color w:val="FF0000"/>
                <w:sz w:val="24"/>
                <w:szCs w:val="24"/>
                <w:lang w:val="hy-AM"/>
              </w:rPr>
            </w:pPr>
            <w:r>
              <w:rPr>
                <w:rFonts w:ascii="GHEA Grapalat" w:eastAsia="Times New Roman" w:hAnsi="GHEA Grapalat" w:cs="Times New Roman"/>
                <w:bCs/>
                <w:sz w:val="24"/>
                <w:szCs w:val="24"/>
                <w:lang w:val="hy-AM"/>
              </w:rPr>
              <w:t>Հանքավայրերի ուսումնասիրությունից մինչև շահագործումը միջինում տևում է 10 տարի, հատկապես մետաղական օգտակար հանածոների հանքավայրերի դեպքում, ուստի ռազմավարության ընդունումից հետո մինչև նոր հանքավայրեր հայտնաբերվեն և սահմանված կարգով նախապատրաստվեն շահագործմանը, ապա ՇՄԱԳ և այլ գործընթացների վերաբերյալ ռազմավարությամբ նախատեսվող միջոցառումները իրականացված կլինեն։</w:t>
            </w:r>
          </w:p>
        </w:tc>
      </w:tr>
      <w:tr w:rsidR="000F28CD" w:rsidRPr="0032721D" w14:paraId="0AE9C0E2"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644D296B" w14:textId="77777777" w:rsidR="000F28CD" w:rsidRDefault="000F28CD">
            <w:pPr>
              <w:spacing w:after="0" w:line="240" w:lineRule="auto"/>
              <w:ind w:left="78" w:right="144" w:firstLine="642"/>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40.</w:t>
            </w:r>
            <w:r>
              <w:rPr>
                <w:rFonts w:ascii="GHEA Grapalat" w:eastAsia="Times New Roman" w:hAnsi="GHEA Grapalat" w:cs="Times New Roman"/>
                <w:sz w:val="24"/>
                <w:szCs w:val="24"/>
                <w:lang w:val="hy-AM"/>
              </w:rPr>
              <w:tab/>
              <w:t>Հայաստանում բնապահպանական փորձաքննության/ՇՄԱԳ-ի գործընթացն ունի մի շարք բացեր, որոնք չեն նպաստում կայուն զարգացման օրակարգի իրականացմանը։ Չի իրականացվում օգուտների և ծախսերի գնահատում, այդ համատեքստում հաշվի չեն առնվում այնպիսի ծախսեր/վնասներ, ինչպիսիք են տարածքի այլընտրանքային զարգացման (գյուղատնտեսություն, առողջարանային տուրիզմ, հնեաբանական տուրիզմ, էկոհամակարգային ծառայություն) տեսանկյունից կորսվող հնարավորությունները, կուտակային/գումարային վնասները շահագործման բոլոր տարիների ընթացքում։ Այդպիսով, հանքավայրերի շահագործման վերաբերյալ որոշումներն ընդունվում են՝ հաշվի առնելով միայն ձեռնարկողի օգուտներն ու պետության եկամուտները՝ առանց կազմելու տնտեսական գործունեության ամբողջական պատկերը։ Առաջարկվում է ստեղծել օգուտ-ծախսերի հաշվարկի մեթոդաբանական և ինստիտուցիոնալ և որոշումներն ընդունել բացառապես համապարփակ հաշվարկների համատեքստում՝ օգուտների-ծախսերի պատշաճ համադրմամբ։  Բացի այդ, ցանկալի է, որ հանքարդյունաբերության (ինչպես նաև՝ 1-ին կատեգորիայի գործունեության տեսակների) սահմանել այլ՝ առավել համապակողմանի գնահատումների ընթացակարգ։</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7F3AE9F3" w14:textId="77777777" w:rsidR="000F28CD" w:rsidRDefault="000F28CD">
            <w:pPr>
              <w:spacing w:line="240" w:lineRule="auto"/>
              <w:ind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40</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122E07B1" w14:textId="77777777" w:rsidR="000F28CD" w:rsidRDefault="000F28CD">
            <w:pPr>
              <w:spacing w:after="0" w:line="240" w:lineRule="auto"/>
              <w:ind w:left="105" w:right="107"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Ռազմավարության իրականացման գործողությունների պլանում մանրամասն ներկայացված են ՇՄԱԳ գործընթացի բարեփոխումների միջոցառումները, որոնց ներդրման արդյունքում կիրագործվի հանքարդյունաբերական գործունեության շրջակա միջավայրի վրա ունեցած ազդեցության համակողմանի գնահատում:</w:t>
            </w:r>
          </w:p>
        </w:tc>
      </w:tr>
      <w:tr w:rsidR="000F28CD" w:rsidRPr="0032721D" w14:paraId="5F41091F"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44995EB1"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41.</w:t>
            </w:r>
            <w:r>
              <w:rPr>
                <w:rFonts w:ascii="GHEA Grapalat" w:eastAsia="Times New Roman" w:hAnsi="GHEA Grapalat" w:cs="Times New Roman"/>
                <w:color w:val="000000"/>
                <w:sz w:val="24"/>
                <w:szCs w:val="24"/>
                <w:lang w:val="hy-AM"/>
              </w:rPr>
              <w:tab/>
              <w:t xml:space="preserve">Միջազգային պրակտիկայում շրջակա միջավայրի վրա ազդեցությունների գնահատմանը զուգահեռ և դրա հետ կապված դիտարկվում են մարդու առողջության վրա հնարավոր ազդեցությունները: Տվյալ ռազմավարությունում մարդու առողջությունը անտեսվում է: Դրան անդրադարձ կատարվում է հիմնականում աշխատողների առողջության և հանքի փակման համատեքստում: Առաջարկում ենք ավելացնել միջոցառում՝ մարդու առողջության վրա ազդեցությունների գնահատման մեթոդաբանության մշակում և կիրառում: </w:t>
            </w:r>
          </w:p>
          <w:p w14:paraId="4AD275CE"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w:t>
            </w:r>
          </w:p>
          <w:p w14:paraId="06FE40F2"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ԱՌԱՋԱՐԿՈՒՄ ԵՆՔ, ՈՐՊԵՍԶԻ ՄԱՐԴՈՒ ԱՌՈՂՋՈՒԹՅԱՆ ՊԱՀՄԱՆՄԱՆ ԵՎ ՄԱՐԴՈՒ ԱՌՈՂՋՈՒԹՅԱՆ ՎՐԱ ՀԱՆՔԱՐԴՅՈՒՆԱԲԵՐՈՒԹՅԱՆ ԲԱՑԱՍԱԿԱՆ ԱԶԴԵՑՈՒԹՅԱՆ ԳՆԱՀԱՏՄԱՆ, ՎՆԱՍՆԵՐԻ ԿԱՆԽԱՐԳԵԼՄԱՆ, ՆՎԱԶԵՑՄԱՆ ԵՎ ԱՌՈՂՋԱՊԱՀԱԿԱՆ  ՎՆԱՍՆԵՐԻ ՓՈԽՀԱՏՈՒՑՄԱՆ ՀԱՄԱՐ ՍԱՀՄԱՆՎԻ ԱՌԱՆՁԻՆ ՌԱԶՄԱՎԱՐԱԿԱՆ ՆՊԱՏԱԿ</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630E46F9" w14:textId="77777777" w:rsidR="000F28CD" w:rsidRDefault="000F28CD">
            <w:pPr>
              <w:spacing w:line="240" w:lineRule="auto"/>
              <w:ind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41</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35C5AE1A" w14:textId="77777777" w:rsidR="000F28CD" w:rsidRDefault="000F28CD">
            <w:pPr>
              <w:spacing w:after="0" w:line="240" w:lineRule="auto"/>
              <w:ind w:left="105" w:right="107" w:firstLine="248"/>
              <w:contextualSpacing/>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 xml:space="preserve">Ռազմավարությունը չի անտեսում մարդու առողջության պահպանման և առողջությանը հասցված վնասի բացառման / կանխարգելման և նվազեցման հարցը: Հարցին բազմիցս անդրադարձ է կատարվել և տրամադրվել են հստակ հիմնավորումներ: Ոլորտի՝ որպես ամբողջություն, առողջության վրա բացասական ազդեցության մասին պնդումը չի կարող ռազմավարության տրամաբանության տեսանկյունից հիմնավոր լինել, քանի որ պատշաճ ԲՍԿ կառավարում </w:t>
            </w:r>
            <w:r>
              <w:rPr>
                <w:rFonts w:ascii="GHEA Grapalat" w:eastAsia="Times New Roman" w:hAnsi="GHEA Grapalat" w:cs="Times New Roman"/>
                <w:bCs/>
                <w:sz w:val="24"/>
                <w:szCs w:val="24"/>
                <w:lang w:val="hy-AM"/>
              </w:rPr>
              <w:lastRenderedPageBreak/>
              <w:t>ունեցող հանքարդյունաբերությունը, ինչը ռազմավարության նպատակն է,  չպետք է ունենա ազդեցություն առողջության վրա։ Առողջության վրա ազդեցության գնահատումը և կանխարգելումը կարող է գիտականորեն հիմնավորված հաշվարկվել միայն շրջակա միջավայրի վրա ազդեցության, աշխատուժի առողջության և անվտանգության և կամ սոցիալական ռիսկերից բխող հիվանդությունների կանխարգելման տեսանկյունից։ Այդ ամենը նախատեսված է ռազմավարությամբ՝ ՇՄԱԳ ընթացակարգով և հետագա մոնիտորինգի պատշաճ իրականացմամբ։ Հնարավոր չէ հաշվարկել հանքի ազդեցությունը առողջության վրա, առանց առողջության վրա ազդող տասնյակ այլ գործոնների հաշվարկի։ Հնարավոր է հաշվարկել և կանխարգելել հանքից աղտոտման հավանականությունը, ինչը և նախատեսված է ռազմավարությամբ։</w:t>
            </w:r>
          </w:p>
          <w:p w14:paraId="7BB4E7A5" w14:textId="77777777" w:rsidR="000F28CD" w:rsidRDefault="000F28CD">
            <w:pPr>
              <w:spacing w:after="0" w:line="240" w:lineRule="auto"/>
              <w:ind w:left="105" w:right="107" w:firstLine="248"/>
              <w:contextualSpacing/>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 xml:space="preserve">Բացի այդ, մի շարք քննարկումների արդյունքում հարցին սպառիչ պատասխան տալու նպատակով հանքարդյունաբերության ոլորտի զարգացման ռազմավարական ուղղություններում, որոնց հիման վրա պետք է իրագործվի ոլորտի զարգացման տեսլականը, ավելացվել է կետ, որն արձանագրում է՝  </w:t>
            </w:r>
          </w:p>
          <w:p w14:paraId="66279ABA" w14:textId="77777777" w:rsidR="000F28CD" w:rsidRDefault="000F28CD">
            <w:pPr>
              <w:spacing w:after="0" w:line="240" w:lineRule="auto"/>
              <w:ind w:left="105" w:right="107" w:firstLine="248"/>
              <w:contextualSpacing/>
              <w:jc w:val="both"/>
              <w:rPr>
                <w:rFonts w:ascii="GHEA Grapalat" w:eastAsia="Times New Roman" w:hAnsi="GHEA Grapalat" w:cs="Times New Roman"/>
                <w:b/>
                <w:bCs/>
                <w:sz w:val="24"/>
                <w:szCs w:val="24"/>
                <w:lang w:val="hy-AM"/>
              </w:rPr>
            </w:pPr>
            <w:r>
              <w:rPr>
                <w:rFonts w:ascii="GHEA Grapalat" w:hAnsi="GHEA Grapalat" w:cstheme="minorHAnsi"/>
                <w:b/>
                <w:sz w:val="24"/>
                <w:szCs w:val="24"/>
                <w:lang w:val="hy-AM"/>
              </w:rPr>
              <w:t>Հայաստանում հանքարդյունաբերության ոլորտը պետք է ապահովի շրջակա միջավայրի և մարդկանց առողջության պահպանությունը</w:t>
            </w:r>
            <w:r>
              <w:rPr>
                <w:rFonts w:ascii="GHEA Grapalat" w:eastAsia="Times New Roman" w:hAnsi="GHEA Grapalat" w:cs="Times New Roman"/>
                <w:b/>
                <w:bCs/>
                <w:sz w:val="24"/>
                <w:szCs w:val="24"/>
                <w:lang w:val="hy-AM"/>
              </w:rPr>
              <w:t xml:space="preserve">: </w:t>
            </w:r>
          </w:p>
          <w:p w14:paraId="1867C018" w14:textId="77777777" w:rsidR="000F28CD" w:rsidRDefault="000F28CD">
            <w:pPr>
              <w:spacing w:after="0" w:line="240" w:lineRule="auto"/>
              <w:ind w:left="105" w:right="107"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Cs/>
                <w:sz w:val="24"/>
                <w:szCs w:val="24"/>
                <w:lang w:val="hy-AM"/>
              </w:rPr>
              <w:t xml:space="preserve">Հաշվի առնելով խնդրի հրատապություն ու կարևորությունը, ռազմավարության տարբեր բաժիններում վերլուծված և ներկայացված են մարդու առողջության վրա հանքարդյունաբերության ազդեցությունները, որոնք հիմնականում պայմանավորված են հանքարդյունաբերական ընկերությունների կողմից չթույլատրված/թույլատրելի շեմը գերազանցող արտանետումներով և արտահոսքերով։ Ռազմավարությամբ և գործողությունների պլանով </w:t>
            </w:r>
            <w:r>
              <w:rPr>
                <w:rFonts w:ascii="GHEA Grapalat" w:eastAsia="Times New Roman" w:hAnsi="GHEA Grapalat" w:cs="Times New Roman"/>
                <w:bCs/>
                <w:sz w:val="24"/>
                <w:szCs w:val="24"/>
                <w:lang w:val="hy-AM"/>
              </w:rPr>
              <w:lastRenderedPageBreak/>
              <w:t xml:space="preserve">սահմանված՝ շրջակա միջավայրի կառավարման միջոցառումների իրականացման և հսկողության արդյունքում նման արտանետումները/արտահոսքերը պետք է բացառվեն/հասցվեն նվազագույնի, որով էլ պայմանավորված նվազագույնի կհասցվի մարդկանց առողջությանը հասցվող վնասը։ Ուստի, ևս մեկ անգամ եզրահանգում ենք, որ մարդկանց առողջությունը պետք է ապահովել և պարտադրել պատշաճ բնապահպանական կառավարման միջոցով: </w:t>
            </w:r>
          </w:p>
        </w:tc>
      </w:tr>
      <w:tr w:rsidR="000F28CD" w:rsidRPr="0032721D" w14:paraId="4FD4E363"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5D07D123"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42.</w:t>
            </w:r>
            <w:r>
              <w:rPr>
                <w:rFonts w:ascii="GHEA Grapalat" w:eastAsia="Times New Roman" w:hAnsi="GHEA Grapalat" w:cs="Times New Roman"/>
                <w:color w:val="000000"/>
                <w:sz w:val="24"/>
                <w:szCs w:val="24"/>
                <w:lang w:val="hy-AM"/>
              </w:rPr>
              <w:tab/>
              <w:t>Չնայած օրենքի պահանջներին, գործնականում չի իրականացվում հանքարդյունաբերական գործունեության ռազմավարական էկոլոգիական գնահատում։ ՇՄԱԳ և բնապահպանական փորձաքննություն իրականացվում է ընդերքի ուսումնասիրման և շահագործման նախագծերի համար։ Առաջարկում ենք ռազմավարության մեջ ֆիքսել տվյալ խնդիրը և, ըստ անհրաժեշտության, նախատեսել դրա լուծման միջոցառումներ։ Պետք է ապահովել, որ դեռևս մտադրության փուլում գնահատվի հնարավոր շահագործման ազդեցությունը (ՌԷԳ) և միայն դրա արդյունքում ընդերքը շահագործելու/չշահագործելու վերաբերյալ նախնական որոշման ընդունումը՝ հաշվի առնելով տարածքի այլընտրանքային զարգացման հնարավորությունները և վտանգները, որից հետո նոր պետք է դիտարկվի ներդրման անհրաժեշտւթյունը և, համապատասխանաբար, նախատեսվեի նախագծի ՇՄԱԳ պրոցեսը իր բոլոր հաշվարկներով և օգուտ-ծախս վերլուծություններով։</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0FEF149E" w14:textId="77777777" w:rsidR="000F28CD" w:rsidRDefault="000F28CD">
            <w:pPr>
              <w:spacing w:line="240" w:lineRule="auto"/>
              <w:ind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42</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61F6B043" w14:textId="77777777" w:rsidR="000F28CD" w:rsidRDefault="000F28CD">
            <w:pPr>
              <w:spacing w:after="0" w:line="240" w:lineRule="auto"/>
              <w:ind w:left="105" w:right="107" w:firstLine="248"/>
              <w:contextualSpacing/>
              <w:jc w:val="both"/>
              <w:rPr>
                <w:rFonts w:ascii="GHEA Grapalat" w:eastAsia="Times New Roman" w:hAnsi="GHEA Grapalat" w:cs="Times New Roman"/>
                <w:b/>
                <w:color w:val="FF0000"/>
                <w:sz w:val="24"/>
                <w:szCs w:val="24"/>
                <w:lang w:val="hy-AM"/>
              </w:rPr>
            </w:pPr>
            <w:r>
              <w:rPr>
                <w:rFonts w:ascii="GHEA Grapalat" w:eastAsia="Times New Roman" w:hAnsi="GHEA Grapalat" w:cs="Times New Roman"/>
                <w:color w:val="000000"/>
                <w:sz w:val="24"/>
                <w:szCs w:val="24"/>
                <w:lang w:val="hy-AM"/>
              </w:rPr>
              <w:t>ՇՄԱԳ և բնապահպանական փորձաքննություն կարող է իրականացվել միայն այն դեպքում երբ ընդերքը ուսումնասիրվել է սահմանված կարգով, որի արդյունքում պարզվել են հանքավայրում պարփակված ապարների և հանքաքարերի որակական, տեխնոլոգիական, քիմիական կազմերը, ինչպես նաև որոշված է հանքավայրի շահագործման եղանակը։</w:t>
            </w:r>
          </w:p>
        </w:tc>
      </w:tr>
      <w:tr w:rsidR="000F28CD" w:rsidRPr="0032721D" w14:paraId="1CBED229"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35244021"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43.</w:t>
            </w:r>
            <w:r>
              <w:rPr>
                <w:rFonts w:ascii="GHEA Grapalat" w:eastAsia="Times New Roman" w:hAnsi="GHEA Grapalat" w:cs="Times New Roman"/>
                <w:color w:val="000000"/>
                <w:sz w:val="24"/>
                <w:szCs w:val="24"/>
                <w:lang w:val="hy-AM"/>
              </w:rPr>
              <w:tab/>
              <w:t xml:space="preserve">Անհրաժեշտ միջոցառումների շարքում նախատեսված է ՇՄԱԳ գործընթացների և այդ շրջանակում ազդակիր համայնքների (բնակավայրերի) ընդգրկման ու հանրային քննարկումների ընթացակարգերի բարելավում և այլն։ Հաշվի առնելով, որ հանրային ներգրավման գործընթացների արդյունավետությունը կարող է </w:t>
            </w:r>
            <w:r>
              <w:rPr>
                <w:rFonts w:ascii="GHEA Grapalat" w:eastAsia="Times New Roman" w:hAnsi="GHEA Grapalat" w:cs="Times New Roman"/>
                <w:color w:val="000000"/>
                <w:sz w:val="24"/>
                <w:szCs w:val="24"/>
                <w:lang w:val="hy-AM"/>
              </w:rPr>
              <w:lastRenderedPageBreak/>
              <w:t>ապահովվել որոշումների ընդունման գործընթացում նրանց ներգործության հնարավորության ապահովման միջոցով՝ ցանկալի է հստակեցնել խնդիրը։ Այս առումով, առաջարկվում է ընթացակարգերի կատարելագործման գործում կոնկրետացնել հանրության ձայնը ավելի լսելի և ազդեցիկ դարձնելու խնդիրը։</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4ABD12CC" w14:textId="77777777" w:rsidR="000F28CD" w:rsidRDefault="000F28CD">
            <w:pPr>
              <w:spacing w:line="240" w:lineRule="auto"/>
              <w:ind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43</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5286E9A9" w14:textId="77777777" w:rsidR="000F28CD" w:rsidRDefault="000F28CD">
            <w:pPr>
              <w:spacing w:after="0" w:line="240" w:lineRule="auto"/>
              <w:ind w:left="105" w:right="107" w:firstLine="248"/>
              <w:contextualSpacing/>
              <w:jc w:val="both"/>
              <w:rPr>
                <w:rFonts w:ascii="GHEA Grapalat" w:eastAsia="Times New Roman" w:hAnsi="GHEA Grapalat" w:cs="Times New Roman"/>
                <w:b/>
                <w:color w:val="FF0000"/>
                <w:sz w:val="24"/>
                <w:szCs w:val="24"/>
                <w:lang w:val="hy-AM"/>
              </w:rPr>
            </w:pPr>
            <w:r>
              <w:rPr>
                <w:rFonts w:ascii="GHEA Grapalat" w:eastAsia="Times New Roman" w:hAnsi="GHEA Grapalat" w:cs="Times New Roman"/>
                <w:color w:val="000000"/>
                <w:sz w:val="24"/>
                <w:szCs w:val="24"/>
                <w:lang w:val="hy-AM"/>
              </w:rPr>
              <w:t>Գործողությունների պլանում սահմանված են միայն անհրաժեշտ միջոցառումները, իսկ միջոցառման իրականացման ժամանակ միայն հնարավոր է քննարկել և մշակել տվյալ միջոցառման իրականացման սկզբունքները և եղանակները։</w:t>
            </w:r>
          </w:p>
        </w:tc>
      </w:tr>
      <w:tr w:rsidR="000F28CD" w:rsidRPr="0032721D" w14:paraId="5D933E50"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5F913999"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44.</w:t>
            </w:r>
            <w:r>
              <w:rPr>
                <w:rFonts w:ascii="GHEA Grapalat" w:eastAsia="Times New Roman" w:hAnsi="GHEA Grapalat" w:cs="Times New Roman"/>
                <w:color w:val="000000"/>
                <w:sz w:val="24"/>
                <w:szCs w:val="24"/>
                <w:lang w:val="hy-AM"/>
              </w:rPr>
              <w:tab/>
              <w:t>Միջոցառումների չիրականացման հետևանքների շարքում Ռազմավարության նախագիծը նշում է «Բնապահպանական թերի օրենսդրությունը կարող է հանգեցնել այնպիսի նախագծերի հետաձգման/կորստի, ինչպիսին է օրինակ՝ Ամուլսարի նախագիծը, որի վրա ազդել են շրջակա միջավայրի աղտոտվածության վերաբերյալ համայնքի ընկալումները»։ Այս օրինակը, ինչպես և եզրահանգումը որևէ հիմք ու հիմնավորում չունի բացի հենց տվյալ հանքավայրը շահագործող ընկերության պնդումներից։ Ավելին, առկա են բավարար հիմքեր (օրինակ՝ Էլարդի զեկույցը) առնվազն կասկածի տակ դնելու տվյալ նախագծի նպատակահարմարությունը: Ամուլսարը չի շահագործվել 2009թ</w:t>
            </w:r>
            <w:r>
              <w:rPr>
                <w:rFonts w:ascii="Cambria Math" w:eastAsia="Times New Roman" w:hAnsi="Cambria Math" w:cs="Cambria Math"/>
                <w:color w:val="000000"/>
                <w:sz w:val="24"/>
                <w:szCs w:val="24"/>
                <w:lang w:val="hy-AM"/>
              </w:rPr>
              <w:t>․</w:t>
            </w:r>
            <w:r>
              <w:rPr>
                <w:rFonts w:ascii="GHEA Grapalat" w:eastAsia="Times New Roman" w:hAnsi="GHEA Grapalat" w:cs="Times New Roman"/>
                <w:color w:val="000000"/>
                <w:sz w:val="24"/>
                <w:szCs w:val="24"/>
                <w:lang w:val="hy-AM"/>
              </w:rPr>
              <w:t>-</w:t>
            </w:r>
            <w:r>
              <w:rPr>
                <w:rFonts w:ascii="GHEA Grapalat" w:eastAsia="Times New Roman" w:hAnsi="GHEA Grapalat" w:cs="GHEA Grapalat"/>
                <w:color w:val="000000"/>
                <w:sz w:val="24"/>
                <w:szCs w:val="24"/>
                <w:lang w:val="hy-AM"/>
              </w:rPr>
              <w:t>ից</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վեր</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ընկերության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մեղքով</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այլ</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ոչ</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թե</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«թերի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օրենսդրության»։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Առաջարկում</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ենք</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ռազմավարության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նախա</w:t>
            </w:r>
            <w:r>
              <w:rPr>
                <w:rFonts w:ascii="GHEA Grapalat" w:eastAsia="Times New Roman" w:hAnsi="GHEA Grapalat" w:cs="Times New Roman"/>
                <w:color w:val="000000"/>
                <w:sz w:val="24"/>
                <w:szCs w:val="24"/>
                <w:lang w:val="hy-AM"/>
              </w:rPr>
              <w:t>գծից հանել Ամուլսարին առնվող անհիմն և կողմնակալ պնդումը։ Հանել այս պարբերությունը:</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615B8017" w14:textId="77777777" w:rsidR="000F28CD" w:rsidRDefault="000F28CD">
            <w:pPr>
              <w:spacing w:line="240" w:lineRule="auto"/>
              <w:ind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44</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Ընդունվել է.</w:t>
            </w:r>
          </w:p>
          <w:p w14:paraId="0E4DE693" w14:textId="77777777" w:rsidR="000F28CD" w:rsidRDefault="000F28CD">
            <w:pPr>
              <w:spacing w:after="0" w:line="240" w:lineRule="auto"/>
              <w:ind w:left="105" w:right="107" w:firstLine="248"/>
              <w:contextualSpacing/>
              <w:jc w:val="both"/>
              <w:rPr>
                <w:rFonts w:ascii="GHEA Grapalat" w:eastAsia="Times New Roman" w:hAnsi="GHEA Grapalat" w:cs="Times New Roman"/>
                <w:color w:val="FF0000"/>
                <w:sz w:val="24"/>
                <w:szCs w:val="24"/>
                <w:highlight w:val="yellow"/>
                <w:lang w:val="hy-AM"/>
              </w:rPr>
            </w:pPr>
            <w:r>
              <w:rPr>
                <w:rFonts w:ascii="GHEA Grapalat" w:eastAsia="Times New Roman" w:hAnsi="GHEA Grapalat" w:cs="Times New Roman"/>
                <w:sz w:val="24"/>
                <w:szCs w:val="24"/>
                <w:lang w:val="hy-AM"/>
              </w:rPr>
              <w:t>Նախադասությունը խմբագրվել է:</w:t>
            </w:r>
          </w:p>
        </w:tc>
      </w:tr>
      <w:tr w:rsidR="000F28CD" w:rsidRPr="0032721D" w14:paraId="71D6CF7F"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74CA63A4"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45.</w:t>
            </w:r>
            <w:r>
              <w:rPr>
                <w:rFonts w:ascii="GHEA Grapalat" w:eastAsia="Times New Roman" w:hAnsi="GHEA Grapalat" w:cs="Times New Roman"/>
                <w:color w:val="000000"/>
                <w:sz w:val="24"/>
                <w:szCs w:val="24"/>
                <w:lang w:val="hy-AM"/>
              </w:rPr>
              <w:tab/>
              <w:t xml:space="preserve">Ռազմավարական 5-րդ նպատակում որևէ անդրադարձ չկա ռադիացոն ռիսկերի կառավարմանը: Գիտական գրականությունից հայտնի է, որ ուրանը, թորիումը ռադոնը առկա են Հայաստանի ընդերքում և նաև մետաղների ուղեկցող տարրեր են համարվում: Հայաստանում նախկինում ուրանի պաշարների գնահատման իրավունքը «Հայ-ռուսական լեռնահանքային կազմակերպությանն» էր, որը լուծարվել է: Ներկայումս տարբեր   ընկերություններ մտադիր են շահագործել հանքեր կամ երկրաբանահետախուզական աշխատանքներ կատարել հանքային այնպիսի տեղամասերում, որտեղ առկա են վերոնշյալ տարրերը: Թեպետ այդ </w:t>
            </w:r>
            <w:r>
              <w:rPr>
                <w:rFonts w:ascii="GHEA Grapalat" w:eastAsia="Times New Roman" w:hAnsi="GHEA Grapalat" w:cs="Times New Roman"/>
                <w:color w:val="000000"/>
                <w:sz w:val="24"/>
                <w:szCs w:val="24"/>
                <w:lang w:val="hy-AM"/>
              </w:rPr>
              <w:lastRenderedPageBreak/>
              <w:t>ընկերություններն ուրանի կամ թորիումի որոնման կամ արդյունահանման թույլտվություն չունեն, բայց իրենց գործունեության արդյունքում կարող են այդ տարրերի երևակումներին առնչվել՝ բարձրացնելով տեղանքի ռադիացիոն ֆոնը և աղտոտվածությունը: Առաջարկում ենք հստակ  կանոններ սահմանել նման դեպքերից խուսափելու համար:</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135D8FF4" w14:textId="77777777" w:rsidR="000F28CD" w:rsidRDefault="000F28CD">
            <w:pPr>
              <w:spacing w:line="240" w:lineRule="auto"/>
              <w:ind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45</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07684369" w14:textId="77777777" w:rsidR="000F28CD" w:rsidRDefault="000F28CD">
            <w:pPr>
              <w:spacing w:after="0" w:line="240" w:lineRule="auto"/>
              <w:ind w:left="105" w:right="107" w:firstLine="248"/>
              <w:contextualSpacing/>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ՀՀ հաստատված օգտակար հանածոների հաստատված պաշարներով հանքավայրերում, ինչպես նաև հանքերևակումներում նշված մետաղների առկայությունը փաստված և հաշվառված չէ։</w:t>
            </w:r>
          </w:p>
          <w:p w14:paraId="45EEB65C" w14:textId="77777777" w:rsidR="000F28CD" w:rsidRDefault="000F28CD">
            <w:pPr>
              <w:spacing w:after="0" w:line="240" w:lineRule="auto"/>
              <w:ind w:left="105" w:right="107" w:firstLine="248"/>
              <w:contextualSpacing/>
              <w:jc w:val="both"/>
              <w:rPr>
                <w:rFonts w:ascii="GHEA Grapalat" w:eastAsia="Times New Roman" w:hAnsi="GHEA Grapalat" w:cs="Times New Roman"/>
                <w:b/>
                <w:color w:val="FF0000"/>
                <w:sz w:val="24"/>
                <w:szCs w:val="24"/>
                <w:lang w:val="hy-AM"/>
              </w:rPr>
            </w:pPr>
            <w:r>
              <w:rPr>
                <w:rFonts w:ascii="GHEA Grapalat" w:eastAsia="Times New Roman" w:hAnsi="GHEA Grapalat" w:cs="Times New Roman"/>
                <w:bCs/>
                <w:color w:val="000000"/>
                <w:sz w:val="24"/>
                <w:szCs w:val="24"/>
                <w:lang w:val="hy-AM"/>
              </w:rPr>
              <w:t xml:space="preserve">Բացի այդ ՀՀ ընդերքի մասին օրենսգրքի ներկա կարգավորումների համաձայն ընդերքօգտագործողը իրեն տրամադրված օգտակար հանածոների հանքակուտակներից, բացի նոր հանքակուտակների, ինչպես նաև այլ տեսակի օգտակար հանածոների առկայության հայտնաբերման պարագայում պարտավոր է </w:t>
            </w:r>
            <w:r>
              <w:rPr>
                <w:rFonts w:ascii="GHEA Grapalat" w:eastAsia="Times New Roman" w:hAnsi="GHEA Grapalat" w:cs="Times New Roman"/>
                <w:bCs/>
                <w:color w:val="000000"/>
                <w:sz w:val="24"/>
                <w:szCs w:val="24"/>
                <w:lang w:val="hy-AM"/>
              </w:rPr>
              <w:lastRenderedPageBreak/>
              <w:t>տեղեկացնել լիազոր մարմնին և չի կարող դրանք շահագործել։</w:t>
            </w:r>
          </w:p>
        </w:tc>
      </w:tr>
      <w:tr w:rsidR="000F28CD" w:rsidRPr="0032721D" w14:paraId="75A9E381"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58E32070"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46.</w:t>
            </w:r>
            <w:r>
              <w:rPr>
                <w:rFonts w:ascii="GHEA Grapalat" w:eastAsia="Times New Roman" w:hAnsi="GHEA Grapalat" w:cs="Times New Roman"/>
                <w:color w:val="000000"/>
                <w:sz w:val="24"/>
                <w:szCs w:val="24"/>
                <w:lang w:val="hy-AM"/>
              </w:rPr>
              <w:tab/>
              <w:t>Ռազմավարական 6-րդ նպատակում՝ «Անհրաժեշտ գործողությունների համառոտ նկարագիրը» բաժնում (էջ 57) նշված է. «ստեղծել մեխանիզմներ ՀՀ կառավարության և ներկայում գործող հանքարդյունահանող ընկերությունների միջև համագործակցության համար՝ ձևավորելով համատեղ աշխատանքային խումբ և սահմանելով փոփոխությունների իրականացման ժամանակացույց և չափորոշիչներ»:   Առաջարկում ենք վերախմբագրել, քանի որ հստակ չէ, թե ինչ փոփոխությունների մասին է խոսքը:</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1C6058B5" w14:textId="77777777" w:rsidR="000F28CD" w:rsidRDefault="000F28CD">
            <w:pPr>
              <w:spacing w:line="240" w:lineRule="auto"/>
              <w:ind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46</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3737E06F" w14:textId="77777777" w:rsidR="000F28CD" w:rsidRDefault="000F28CD">
            <w:pPr>
              <w:spacing w:after="0" w:line="240" w:lineRule="auto"/>
              <w:ind w:left="105" w:right="107" w:firstLine="248"/>
              <w:contextualSpacing/>
              <w:jc w:val="both"/>
              <w:rPr>
                <w:rFonts w:ascii="GHEA Grapalat" w:eastAsia="Times New Roman" w:hAnsi="GHEA Grapalat" w:cs="Times New Roman"/>
                <w:b/>
                <w:color w:val="FF0000"/>
                <w:sz w:val="24"/>
                <w:szCs w:val="24"/>
                <w:lang w:val="hy-AM"/>
              </w:rPr>
            </w:pPr>
            <w:r>
              <w:rPr>
                <w:rFonts w:ascii="GHEA Grapalat" w:eastAsia="Times New Roman" w:hAnsi="GHEA Grapalat" w:cs="Times New Roman"/>
                <w:color w:val="000000"/>
                <w:sz w:val="24"/>
                <w:szCs w:val="24"/>
                <w:lang w:val="hy-AM"/>
              </w:rPr>
              <w:t>Անհրաժեշտ գործողությունների համառոտ նկարագրության մեջ տրվում են միայն անհրաժեշտ միջոցառումները, իսկ միջոցառման իրականացման ժամանակ միայն հնարավոր է քննարկել և մշակել տվյալ միջոցառման իրականացման սկզբունքները և եղանակները։</w:t>
            </w:r>
          </w:p>
        </w:tc>
      </w:tr>
      <w:tr w:rsidR="000F28CD" w:rsidRPr="0032721D" w14:paraId="1B68654D"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1189BC42" w14:textId="77777777" w:rsidR="000F28CD" w:rsidRDefault="000F28CD">
            <w:pPr>
              <w:spacing w:after="0" w:line="240" w:lineRule="auto"/>
              <w:ind w:left="78" w:right="144" w:firstLine="642"/>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47.</w:t>
            </w:r>
            <w:r>
              <w:rPr>
                <w:rFonts w:ascii="GHEA Grapalat" w:eastAsia="Times New Roman" w:hAnsi="GHEA Grapalat" w:cs="Times New Roman"/>
                <w:sz w:val="24"/>
                <w:szCs w:val="24"/>
                <w:lang w:val="hy-AM"/>
              </w:rPr>
              <w:tab/>
              <w:t>Հայաստանում հանքարդյունաբերության խնդիրների զգալի մասը պայմանավորված է առկա պրակտիկաներով, հանրային գույքի անպատասխանատու շահագործմամբ, արդյունքում ստացված՝ լքված հանքերով, պոչամբարների բարձիթողի վիճակով։ Հաշվի անելով թափոնների վերամշակման, հանքերի պատշաճ փակման, խախտված տարածքների վերականգնման և ռեկուլտիվացիայի ծայրահեղ կարևորությունը՝ առաջարկում ենք դիտարկել ոչ միայն հանրային ռեսուրսները սպառելու նպատակով արդյունահանման, այլև թվարկված միջոցառումների համար ներդրումային գրավչություն ապահովելու հնարավորությունը։</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6C07F522" w14:textId="77777777" w:rsidR="000F28CD" w:rsidRDefault="000F28CD">
            <w:pPr>
              <w:spacing w:line="240" w:lineRule="auto"/>
              <w:ind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47</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08540C4C" w14:textId="77777777" w:rsidR="000F28CD" w:rsidRDefault="000F28CD">
            <w:pPr>
              <w:spacing w:after="0" w:line="240" w:lineRule="auto"/>
              <w:ind w:left="105" w:right="107"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Որևէ ներդրող առանց որևէ շահույթի ակնկալիքի որևէ ոլորտում որևէ ներդրում չի իրականացնում։ Բարձրացված խնդրի լուծման ուղղված անդրադարձ է արված ռազմավարության գործողությունների պլանում, այն է՝ ստեղծել հնարավորություն ժառանգություն մնացած (լքված) հանքերի և ընդերքօգտագործման թափոնների համաֆինանսավորմամբ (պետություն-մասնավոր ընկերություն) մաքրելու և (կամ) վերամշակելու համար:</w:t>
            </w:r>
          </w:p>
        </w:tc>
      </w:tr>
      <w:tr w:rsidR="000F28CD" w:rsidRPr="0032721D" w14:paraId="3E8B7D0A"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0F02FC77"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48.</w:t>
            </w:r>
            <w:r>
              <w:rPr>
                <w:rFonts w:ascii="GHEA Grapalat" w:eastAsia="Times New Roman" w:hAnsi="GHEA Grapalat" w:cs="Times New Roman"/>
                <w:color w:val="000000"/>
                <w:sz w:val="24"/>
                <w:szCs w:val="24"/>
                <w:lang w:val="hy-AM"/>
              </w:rPr>
              <w:tab/>
              <w:t xml:space="preserve">Ռազմավարական 7-րդ նպատակում (էջ 59) նշված է. «Տվյալ իրավական նորմով կսահմանվի նախաձեռնողներին և լիցենզավորված անձանց ներկայացվող համապատասխան տեղեկատվություն և պահանջներ հանքարդյունաբերության աշխատանքային </w:t>
            </w:r>
            <w:r>
              <w:rPr>
                <w:rFonts w:ascii="GHEA Grapalat" w:eastAsia="Times New Roman" w:hAnsi="GHEA Grapalat" w:cs="Times New Roman"/>
                <w:color w:val="000000"/>
                <w:sz w:val="24"/>
                <w:szCs w:val="24"/>
                <w:lang w:val="hy-AM"/>
              </w:rPr>
              <w:lastRenderedPageBreak/>
              <w:t>պլանի կամ արդյունահանման պլանի գնահատման և հաստատման համար»: Քանի որ 7-րդ նպատակը պոչամբարային տնտեսությանն է վերաբերում, առաջարկում ենք տվյալ նախադասության մեջ բացի հանքարդյունաբերության աշխատանքային պլանի կամ արդյունահանման պլանի գնահատման մասին նշելը գրել նաև պոչամբարային տնտեսության պահպանման, կառավարման, անվտանգության բարձրացման պլանի մասին, ինչպես նաև սահամանել դրույթ, թե տարեկան որքան պոչանք պետք է լցվի պոչամբար: Բացի այդ, եթե պոչամբարի պարզարանում ջուրը չի օգտագործվում ջրի փակ շրջանառու համակարգով, ապա անհրաժեշտ է պոչամբարային տնտեսությունում ունենալ քիմիական մաքրման կայան, որպեսզի պոչամբարի պարզարանից գետ ջուր բաց թողնվի քիմիական մաքրում անցնելուց հետո:</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009C0B45" w14:textId="77777777" w:rsidR="000F28CD" w:rsidRDefault="000F28CD">
            <w:pPr>
              <w:spacing w:line="240" w:lineRule="auto"/>
              <w:ind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48</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7D6905B8" w14:textId="77777777" w:rsidR="000F28CD" w:rsidRDefault="000F28CD" w:rsidP="000F28CD">
            <w:pPr>
              <w:pStyle w:val="a5"/>
              <w:numPr>
                <w:ilvl w:val="0"/>
                <w:numId w:val="50"/>
              </w:numPr>
              <w:spacing w:line="276" w:lineRule="auto"/>
              <w:ind w:left="388" w:right="107" w:hanging="283"/>
              <w:jc w:val="both"/>
              <w:rPr>
                <w:rFonts w:ascii="GHEA Grapalat" w:hAnsi="GHEA Grapalat"/>
                <w:lang w:val="hy-AM"/>
              </w:rPr>
            </w:pPr>
            <w:r>
              <w:rPr>
                <w:rFonts w:ascii="GHEA Grapalat" w:hAnsi="GHEA Grapalat"/>
                <w:lang w:val="hy-AM"/>
              </w:rPr>
              <w:t xml:space="preserve">Պոչամբարային տնտեսության պահպանման, կառավարման, անվտանգության բարձրացման պլանների վերաբերյալ պահանջները սահմանված են </w:t>
            </w:r>
            <w:r>
              <w:rPr>
                <w:rFonts w:ascii="GHEA Grapalat" w:hAnsi="GHEA Grapalat"/>
                <w:lang w:val="hy-AM"/>
              </w:rPr>
              <w:lastRenderedPageBreak/>
              <w:t>տարբեր նորմատիվաիրավական ակտերով, մասնավորապես՝</w:t>
            </w:r>
          </w:p>
          <w:p w14:paraId="410D51C4" w14:textId="77777777" w:rsidR="000F28CD" w:rsidRDefault="000F28CD" w:rsidP="000F28CD">
            <w:pPr>
              <w:pStyle w:val="a5"/>
              <w:numPr>
                <w:ilvl w:val="0"/>
                <w:numId w:val="52"/>
              </w:numPr>
              <w:spacing w:line="276" w:lineRule="auto"/>
              <w:ind w:right="107"/>
              <w:jc w:val="both"/>
              <w:rPr>
                <w:rFonts w:ascii="GHEA Grapalat" w:hAnsi="GHEA Grapalat"/>
                <w:lang w:val="hy-AM"/>
              </w:rPr>
            </w:pPr>
            <w:r>
              <w:rPr>
                <w:rFonts w:ascii="GHEA Grapalat" w:hAnsi="GHEA Grapalat"/>
                <w:lang w:val="hy-AM"/>
              </w:rPr>
              <w:t>ՀՀ քաղաքաշինության նախարարի 2014թ. թիվ 64-Ն հրաման</w:t>
            </w:r>
          </w:p>
          <w:p w14:paraId="37069D34" w14:textId="77777777" w:rsidR="000F28CD" w:rsidRDefault="000F28CD" w:rsidP="000F28CD">
            <w:pPr>
              <w:pStyle w:val="a5"/>
              <w:numPr>
                <w:ilvl w:val="0"/>
                <w:numId w:val="52"/>
              </w:numPr>
              <w:spacing w:line="276" w:lineRule="auto"/>
              <w:ind w:right="107"/>
              <w:jc w:val="both"/>
              <w:rPr>
                <w:rFonts w:ascii="GHEA Grapalat" w:hAnsi="GHEA Grapalat"/>
                <w:lang w:val="hy-AM"/>
              </w:rPr>
            </w:pPr>
            <w:r>
              <w:rPr>
                <w:rFonts w:ascii="GHEA Grapalat" w:hAnsi="GHEA Grapalat"/>
                <w:lang w:val="hy-AM"/>
              </w:rPr>
              <w:t>ՀՀ կառավարության 2003թ. թիվ 1012-Ն որոշում</w:t>
            </w:r>
          </w:p>
          <w:p w14:paraId="13C994EE" w14:textId="77777777" w:rsidR="000F28CD" w:rsidRDefault="000F28CD" w:rsidP="000F28CD">
            <w:pPr>
              <w:pStyle w:val="a5"/>
              <w:numPr>
                <w:ilvl w:val="0"/>
                <w:numId w:val="52"/>
              </w:numPr>
              <w:spacing w:line="276" w:lineRule="auto"/>
              <w:ind w:right="107"/>
              <w:jc w:val="both"/>
              <w:rPr>
                <w:rFonts w:ascii="GHEA Grapalat" w:hAnsi="GHEA Grapalat"/>
                <w:lang w:val="hy-AM"/>
              </w:rPr>
            </w:pPr>
            <w:r>
              <w:rPr>
                <w:rFonts w:ascii="GHEA Grapalat" w:hAnsi="GHEA Grapalat"/>
                <w:lang w:val="hy-AM"/>
              </w:rPr>
              <w:t>ՀՀ կառավարութան 2003թ. թիվ 686-Ն որոշում</w:t>
            </w:r>
          </w:p>
          <w:p w14:paraId="37633B6A" w14:textId="77777777" w:rsidR="000F28CD" w:rsidRDefault="000F28CD" w:rsidP="000F28CD">
            <w:pPr>
              <w:pStyle w:val="a5"/>
              <w:numPr>
                <w:ilvl w:val="0"/>
                <w:numId w:val="52"/>
              </w:numPr>
              <w:spacing w:line="276" w:lineRule="auto"/>
              <w:ind w:right="107"/>
              <w:jc w:val="both"/>
              <w:rPr>
                <w:rFonts w:ascii="GHEA Grapalat" w:hAnsi="GHEA Grapalat"/>
                <w:lang w:val="hy-AM"/>
              </w:rPr>
            </w:pPr>
            <w:r>
              <w:rPr>
                <w:rFonts w:ascii="GHEA Grapalat" w:hAnsi="GHEA Grapalat"/>
                <w:lang w:val="hy-AM"/>
              </w:rPr>
              <w:t>ՀՀ առևտրի և տնտեսական զարգացման նախարարի 2006թ. թիվ 88-Ն հրաման և այլն</w:t>
            </w:r>
          </w:p>
          <w:p w14:paraId="74EB19E3" w14:textId="77777777" w:rsidR="000F28CD" w:rsidRDefault="000F28CD" w:rsidP="000F28CD">
            <w:pPr>
              <w:pStyle w:val="a5"/>
              <w:numPr>
                <w:ilvl w:val="0"/>
                <w:numId w:val="50"/>
              </w:numPr>
              <w:spacing w:line="276" w:lineRule="auto"/>
              <w:ind w:left="388" w:right="107" w:hanging="283"/>
              <w:jc w:val="both"/>
              <w:rPr>
                <w:rFonts w:ascii="GHEA Grapalat" w:hAnsi="GHEA Grapalat"/>
                <w:lang w:val="hy-AM"/>
              </w:rPr>
            </w:pPr>
            <w:r>
              <w:rPr>
                <w:rFonts w:ascii="GHEA Grapalat" w:hAnsi="GHEA Grapalat"/>
                <w:lang w:val="hy-AM"/>
              </w:rPr>
              <w:t xml:space="preserve">Պոչամբար լցվող տարեկան պոչանքների քանակը պայմանավորված է արդյունահանված և վերամշակված/հարստացված հանքաքարի քանակով, ուստի դա կառավարվում է ընդերքօգտագործման թույլտվությամբ։ </w:t>
            </w:r>
          </w:p>
          <w:p w14:paraId="7A4D0522" w14:textId="77777777" w:rsidR="000F28CD" w:rsidRDefault="000F28CD" w:rsidP="000F28CD">
            <w:pPr>
              <w:pStyle w:val="a5"/>
              <w:numPr>
                <w:ilvl w:val="0"/>
                <w:numId w:val="50"/>
              </w:numPr>
              <w:spacing w:line="276" w:lineRule="auto"/>
              <w:ind w:left="388" w:right="107" w:hanging="283"/>
              <w:jc w:val="both"/>
              <w:rPr>
                <w:rFonts w:ascii="GHEA Grapalat" w:hAnsi="GHEA Grapalat"/>
                <w:lang w:val="hy-AM"/>
              </w:rPr>
            </w:pPr>
            <w:r>
              <w:rPr>
                <w:rFonts w:ascii="GHEA Grapalat" w:hAnsi="GHEA Grapalat"/>
                <w:lang w:val="hy-AM"/>
              </w:rPr>
              <w:t>Ընդերքի մասին օրենսգրքի 50-րդ հոդվածի 1-ին մասի 1.3 կետի բ) ենթակետով սահմանված է ջրի փակ շրջանառու համակարգի պարտադիր կիրառման պահանջ</w:t>
            </w:r>
          </w:p>
          <w:p w14:paraId="77CAEA4D" w14:textId="77777777" w:rsidR="000F28CD" w:rsidRDefault="000F28CD">
            <w:pPr>
              <w:ind w:left="105" w:right="142"/>
              <w:jc w:val="both"/>
              <w:rPr>
                <w:rFonts w:ascii="GHEA Grapalat" w:eastAsia="Times New Roman" w:hAnsi="GHEA Grapalat"/>
                <w:lang w:val="hy-AM"/>
              </w:rPr>
            </w:pPr>
            <w:r>
              <w:rPr>
                <w:rFonts w:ascii="GHEA Grapalat" w:eastAsia="Times New Roman" w:hAnsi="GHEA Grapalat"/>
                <w:sz w:val="24"/>
                <w:szCs w:val="24"/>
                <w:lang w:val="hy-AM"/>
              </w:rPr>
              <w:t>Ռազմավարությամբ նախատեսվող նորմատիվաիրավական փաստաթղթերով պետք է սահմանվի անցումային ժամանակահատված գործող կառուցվածքները նոր ընդունված նորմերին համապատասխանեցնելու համար։</w:t>
            </w:r>
            <w:r>
              <w:rPr>
                <w:rFonts w:ascii="GHEA Grapalat" w:eastAsia="Times New Roman" w:hAnsi="GHEA Grapalat"/>
                <w:b/>
                <w:lang w:val="hy-AM"/>
              </w:rPr>
              <w:t xml:space="preserve"> </w:t>
            </w:r>
          </w:p>
        </w:tc>
      </w:tr>
      <w:tr w:rsidR="000F28CD" w:rsidRPr="0032721D" w14:paraId="722A3A2D"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0848C639"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49.</w:t>
            </w:r>
            <w:r>
              <w:rPr>
                <w:rFonts w:ascii="GHEA Grapalat" w:eastAsia="Times New Roman" w:hAnsi="GHEA Grapalat" w:cs="Times New Roman"/>
                <w:color w:val="000000"/>
                <w:sz w:val="24"/>
                <w:szCs w:val="24"/>
                <w:lang w:val="hy-AM"/>
              </w:rPr>
              <w:tab/>
              <w:t xml:space="preserve">Ռազմավարական 7-րդ նպատակում (էջ 59) նշված է.  «Տարեկան հաշվետվությունը պետք է ներկայացվի ոլորտի պատասխանատու պատկան մարմին և պետք է ապահովի, որ հանքարդյունաբերական և արդյունահանող ընկերությունների պոչամբարային տնտեսությունները և դրանց մաս կազմող պոչանքի կառավարումը իրականացվի այնպես, որ այն լինի անվտանգ և հնարավորինս նվազեցնի շրջակա միջավայրի վրա ազդեցությունը»: Հաշվետվությունը </w:t>
            </w:r>
            <w:r>
              <w:rPr>
                <w:rFonts w:ascii="GHEA Grapalat" w:eastAsia="Times New Roman" w:hAnsi="GHEA Grapalat" w:cs="Times New Roman"/>
                <w:color w:val="000000"/>
                <w:sz w:val="24"/>
                <w:szCs w:val="24"/>
                <w:lang w:val="hy-AM"/>
              </w:rPr>
              <w:lastRenderedPageBreak/>
              <w:t>չի կարող ապահովել պոչամբարի անվտանգ շահագործում: Առաջարկում ենք խմբագրել նախադասությունը՝ նշելով. «Տարեկան հաշվետվությունը պետք է ներկայացվի ոլորտի պատասխանատու պատկան մարմին: Հաշվետվությունը պետք է պարունակի տեղեկատվություն այն մասին, թե հանքարդյունաբերական ընկերությունները ինչ միջոցառումներ են իրականացնում, որպեսզի  բարձրանա պոչամբարային տնտեսությունների անվտանգությունը, նվազի շրջակա միջավայրի վրա ազդեցությունը»:</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6AE92729" w14:textId="77777777" w:rsidR="000F28CD" w:rsidRDefault="000F28CD">
            <w:pPr>
              <w:spacing w:line="240" w:lineRule="auto"/>
              <w:ind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49</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Ընդունվել է</w:t>
            </w:r>
          </w:p>
          <w:p w14:paraId="0D90416A" w14:textId="77777777" w:rsidR="000F28CD" w:rsidRDefault="000F28CD">
            <w:pPr>
              <w:spacing w:after="0" w:line="240" w:lineRule="auto"/>
              <w:ind w:left="105" w:right="107" w:firstLine="248"/>
              <w:contextualSpacing/>
              <w:jc w:val="both"/>
              <w:rPr>
                <w:rFonts w:ascii="GHEA Grapalat" w:eastAsia="Times New Roman" w:hAnsi="GHEA Grapalat" w:cs="Times New Roman"/>
                <w:b/>
                <w:color w:val="FF0000"/>
                <w:sz w:val="24"/>
                <w:szCs w:val="24"/>
                <w:lang w:val="hy-AM"/>
              </w:rPr>
            </w:pPr>
            <w:r>
              <w:rPr>
                <w:rFonts w:ascii="GHEA Grapalat" w:eastAsia="Times New Roman" w:hAnsi="GHEA Grapalat" w:cs="Times New Roman"/>
                <w:color w:val="000000"/>
                <w:sz w:val="24"/>
                <w:szCs w:val="24"/>
                <w:lang w:val="hy-AM"/>
              </w:rPr>
              <w:t>Ռազմավարության նախագծի ռազմավարական նպատակ 7-ի անհրաժեշտ գործողությունների համառոտ նկարագիրը բաժնի քննարկվող պարբերությունը խմբագրվել է հետևյալ կերպ</w:t>
            </w:r>
            <w:r>
              <w:rPr>
                <w:rFonts w:ascii="Cambria Math" w:eastAsia="Times New Roman" w:hAnsi="Cambria Math" w:cs="Cambria Math"/>
                <w:color w:val="000000"/>
                <w:sz w:val="24"/>
                <w:szCs w:val="24"/>
                <w:lang w:val="hy-AM"/>
              </w:rPr>
              <w:t>․</w:t>
            </w:r>
            <w:r>
              <w:rPr>
                <w:rFonts w:ascii="GHEA Grapalat" w:eastAsia="Times New Roman" w:hAnsi="GHEA Grapalat" w:cs="Times New Roman"/>
                <w:color w:val="000000"/>
                <w:sz w:val="24"/>
                <w:szCs w:val="24"/>
                <w:lang w:val="hy-AM"/>
              </w:rPr>
              <w:t xml:space="preserve"> «Տարեկան հաշվետվությունը պետք է ներկայացվի ոլորտի պատասխանատու լիազոր մարմին, և պետք է պարունակի տեղեկատվություն հանքարդյունաբերական և արդյունահանող </w:t>
            </w:r>
            <w:r>
              <w:rPr>
                <w:rFonts w:ascii="GHEA Grapalat" w:eastAsia="Times New Roman" w:hAnsi="GHEA Grapalat" w:cs="Times New Roman"/>
                <w:color w:val="000000"/>
                <w:sz w:val="24"/>
                <w:szCs w:val="24"/>
                <w:lang w:val="hy-AM"/>
              </w:rPr>
              <w:lastRenderedPageBreak/>
              <w:t>ընկերությունների կողմից պոչամբարային տնտեսությունները և դրանց մաս կազմող պոչանքի կառավարման և անվտանգության բարձրացման նպատակով իրականացվող միջոցառումների մասին:»</w:t>
            </w:r>
          </w:p>
        </w:tc>
      </w:tr>
      <w:tr w:rsidR="000F28CD" w:rsidRPr="0032721D" w14:paraId="021C14B2"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5906B2CD"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50.</w:t>
            </w:r>
            <w:r>
              <w:rPr>
                <w:rFonts w:ascii="GHEA Grapalat" w:eastAsia="Times New Roman" w:hAnsi="GHEA Grapalat" w:cs="Times New Roman"/>
                <w:color w:val="000000"/>
                <w:sz w:val="24"/>
                <w:szCs w:val="24"/>
                <w:lang w:val="hy-AM"/>
              </w:rPr>
              <w:tab/>
              <w:t xml:space="preserve">Ռազմավարական 7-րդ նպատակում (էջ 59) նշված է.  «Այդ ուղեցույցը կսահմանի կանոններ ինչպես շահագործման ընթացքի համար, այնպես էլ փակվելուց հետո, օրինակ. </w:t>
            </w:r>
          </w:p>
          <w:p w14:paraId="71065662"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ab/>
              <w:t>նախագծում, շինարարություն, շահագործում, մոնիթորինգ և փակում,</w:t>
            </w:r>
          </w:p>
          <w:p w14:paraId="1B2CEDBB"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ab/>
              <w:t>անվտանգություն և կառուցվածքային կայունություն,</w:t>
            </w:r>
          </w:p>
          <w:p w14:paraId="25A8E9CA"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ab/>
              <w:t>կառուցման, շահագործման և փակման ընթացում վերահսկողության բազմակողմանի իրականցման պարտադիր գործիքակազմի սահմանում,</w:t>
            </w:r>
          </w:p>
          <w:p w14:paraId="5C1DAF77"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ab/>
              <w:t>կառավարման համակարգեր՝ հանրային անվտանգության, հանրային օգտագործման ենթակառուցվածքների և շրջակա միջավայրի վրա ազդեցությունը նվազագույնի հասցնելու համար,</w:t>
            </w:r>
          </w:p>
          <w:p w14:paraId="79E15433"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ab/>
              <w:t>վերականգնողական համակարգեր՝ սոցիալական ազդեցությունը, անբարենպաստ տեսողական պատկերները և շրջակա միջավայրի վրա երկարաժամկետ ռիսկերը նվազագույնի հասցնելու համար»:</w:t>
            </w:r>
          </w:p>
          <w:p w14:paraId="54681EEA"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Առաջարկում ենք ավելացնել նաև հետևյալ կետը. «</w:t>
            </w:r>
            <w:bookmarkStart w:id="1" w:name="_Hlk112427647"/>
            <w:r>
              <w:rPr>
                <w:rFonts w:ascii="GHEA Grapalat" w:eastAsia="Times New Roman" w:hAnsi="GHEA Grapalat" w:cs="Times New Roman"/>
                <w:color w:val="000000"/>
                <w:sz w:val="24"/>
                <w:szCs w:val="24"/>
                <w:lang w:val="hy-AM"/>
              </w:rPr>
              <w:t>պոչամբարների պատվարի հնարավոր փլուզման դեպքում ազդակիր համայնքի պաշտպանության, տարհանման, նոր տարածքների պոչանքներով աղտոտումը կանխելու միջոցառումների իրականցման պարտադիր գործիքակազմի սահմանում</w:t>
            </w:r>
            <w:bookmarkEnd w:id="1"/>
            <w:r>
              <w:rPr>
                <w:rFonts w:ascii="GHEA Grapalat" w:eastAsia="Times New Roman" w:hAnsi="GHEA Grapalat" w:cs="Times New Roman"/>
                <w:color w:val="000000"/>
                <w:sz w:val="24"/>
                <w:szCs w:val="24"/>
                <w:lang w:val="hy-AM"/>
              </w:rPr>
              <w:t>»:</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3976D08C" w14:textId="77777777" w:rsidR="000F28CD" w:rsidRDefault="000F28CD">
            <w:pPr>
              <w:spacing w:line="240" w:lineRule="auto"/>
              <w:ind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50</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Ընդունվել է</w:t>
            </w:r>
          </w:p>
          <w:p w14:paraId="1E2B6706" w14:textId="77777777" w:rsidR="000F28CD" w:rsidRDefault="000F28CD">
            <w:pPr>
              <w:spacing w:after="0" w:line="240" w:lineRule="auto"/>
              <w:ind w:left="105" w:right="107" w:firstLine="248"/>
              <w:contextualSpacing/>
              <w:jc w:val="both"/>
              <w:rPr>
                <w:rFonts w:ascii="GHEA Grapalat" w:eastAsia="Times New Roman" w:hAnsi="GHEA Grapalat" w:cs="Times New Roman"/>
                <w:b/>
                <w:color w:val="FF0000"/>
                <w:sz w:val="24"/>
                <w:szCs w:val="24"/>
                <w:lang w:val="hy-AM"/>
              </w:rPr>
            </w:pPr>
            <w:r>
              <w:rPr>
                <w:rFonts w:ascii="GHEA Grapalat" w:eastAsia="Times New Roman" w:hAnsi="GHEA Grapalat" w:cs="Times New Roman"/>
                <w:color w:val="000000"/>
                <w:sz w:val="24"/>
                <w:szCs w:val="24"/>
                <w:lang w:val="hy-AM"/>
              </w:rPr>
              <w:t>Ռազմավարության նախագծի ռազմավարական նպատակ 7-ի անհրաժեշտ գործողությունների համառոտ նկարագիրը բաժնի քննարկվող մասը լրացվել է ըստ առաջարկի։</w:t>
            </w:r>
          </w:p>
        </w:tc>
      </w:tr>
      <w:tr w:rsidR="000F28CD" w:rsidRPr="0032721D" w14:paraId="55F9D924"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0A529708"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51.</w:t>
            </w:r>
            <w:r>
              <w:rPr>
                <w:rFonts w:ascii="GHEA Grapalat" w:eastAsia="Times New Roman" w:hAnsi="GHEA Grapalat" w:cs="Times New Roman"/>
                <w:color w:val="000000"/>
                <w:sz w:val="24"/>
                <w:szCs w:val="24"/>
                <w:lang w:val="hy-AM"/>
              </w:rPr>
              <w:tab/>
              <w:t>Միջոցառումների չիրականացման հետևանքներում նշված չէ ոչինչ պոչամբարների հնարավոր վթարների մասին։ Տվյալ վտանգը առնվազն առկա է Թեղուտի հանքավայրի դեպքում, առավել ևս, որ Վրաստանի ՀԿ-ների կողմից բազմիցս բարձրաձայնվել է Էսպոի կոնվենցիայի սկզբունքների խախտման հարցը, սակայն Հայաստանը անտեսել է այդ մտահոգությունները։ Առաջարկում ենք շեշտել ռիսկը, որ պոչամբարների անվտանգության ուղղությամբ գործողություններ չձեռնարկելու պարագայում անդրսահմանային ազդեցությունների դեպքում Հայաստանը միլիոնավոր դոլարների վնասներ է փոխհատուցելու հարևան պետություններին:</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1D78C163" w14:textId="77777777" w:rsidR="000F28CD" w:rsidRDefault="000F28CD">
            <w:pPr>
              <w:spacing w:line="240" w:lineRule="auto"/>
              <w:ind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51</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3C9FB544" w14:textId="77777777" w:rsidR="000F28CD" w:rsidRDefault="000F28CD">
            <w:pPr>
              <w:spacing w:after="0" w:line="240" w:lineRule="auto"/>
              <w:ind w:left="105" w:right="107" w:firstLine="248"/>
              <w:contextualSpacing/>
              <w:jc w:val="both"/>
              <w:rPr>
                <w:rFonts w:ascii="GHEA Grapalat" w:eastAsia="Times New Roman" w:hAnsi="GHEA Grapalat" w:cs="Times New Roman"/>
                <w:b/>
                <w:color w:val="FF0000"/>
                <w:sz w:val="24"/>
                <w:szCs w:val="24"/>
                <w:lang w:val="hy-AM"/>
              </w:rPr>
            </w:pPr>
            <w:r>
              <w:rPr>
                <w:rFonts w:ascii="GHEA Grapalat" w:eastAsia="Times New Roman" w:hAnsi="GHEA Grapalat" w:cs="Times New Roman"/>
                <w:sz w:val="24"/>
                <w:szCs w:val="24"/>
                <w:lang w:val="hy-AM"/>
              </w:rPr>
              <w:t>Ռազմավարությունը մշակվել է այն նպատակով, որպեսզի բարելավվի բոլոր գոյություն ունեցող և նոր կառուցվող պոչամբարների և դրանց պատվարների կայունությունն ու անվտանգությունը՝ հաշվի առնելով նաև անդրսահմանային ազդեցությունները և հանրության կողմից բարձրացված մտահոգությունները։ Անդրսահմանային ազդեցությունների գնահատումը ներառված է պոչամբարների կարգի գնահատման ընթացակարգում՝ վնասների գնահատման ֆինանսատնտեսական ցուցանիշներով։ Ասվածը մանրամասն նկարագրված է ռազմավարության մշակման համար իրականացված վերլուծությունների ու հիմնավորումների հաշվետվությունում։</w:t>
            </w:r>
          </w:p>
        </w:tc>
      </w:tr>
      <w:tr w:rsidR="000F28CD" w:rsidRPr="0032721D" w14:paraId="07C5CAC3"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6D0C1DBB"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52.</w:t>
            </w:r>
            <w:r>
              <w:rPr>
                <w:rFonts w:ascii="GHEA Grapalat" w:eastAsia="Times New Roman" w:hAnsi="GHEA Grapalat" w:cs="Times New Roman"/>
                <w:color w:val="000000"/>
                <w:sz w:val="24"/>
                <w:szCs w:val="24"/>
                <w:lang w:val="hy-AM"/>
              </w:rPr>
              <w:tab/>
              <w:t>«ՌԱԶՄԱՎԱՐԱԿԱՆ ՆՊԱՏԱԿ 8. Հողօգտագործման իրավունքի տրամադրման և հողերի ձեռքբերման գործընթացների և գործիքակազմի պարզեցում, ինչպես նաև հողօգտագործման և ընդերքօգտագործման գործընթացների ներդաշնակեցում» Առաջարկում ենք հանել, քանի որ ՀՀ օրենսդրությամբ շատ պարզ ու հստակ է սահմանված հողերի ձեռքբերման կարգը և որևէ պարզեցման կարիք չկա, հակառակը այն հանքարդյունաբերության համար պետք է նույնիսկ բարդացվի, քանի որ հողն ընդմիշտ կորցնում է իր պիտանելիությունը հանքի փակումից հետո։ Ցանկացած պարզեցում բերելու է անձանց /քաղաքացիների, իրավաբանական անձանց և համայնքների/ հողի նկատմամբ սեփականության իրավունքի խախտման, ինչը ՀՀ Սահմանադրության խախտում է։</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04DD7F1B" w14:textId="77777777" w:rsidR="000F28CD" w:rsidRDefault="000F28CD">
            <w:pPr>
              <w:spacing w:line="240" w:lineRule="auto"/>
              <w:ind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52</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r>
              <w:rPr>
                <w:rFonts w:ascii="Cambria Math" w:eastAsia="Times New Roman" w:hAnsi="Cambria Math" w:cs="Times New Roman"/>
                <w:b/>
                <w:sz w:val="24"/>
                <w:szCs w:val="24"/>
                <w:lang w:val="hy-AM"/>
              </w:rPr>
              <w:t>․</w:t>
            </w:r>
          </w:p>
          <w:p w14:paraId="4061DF23" w14:textId="77777777" w:rsidR="000F28CD" w:rsidRDefault="000F28CD">
            <w:pPr>
              <w:spacing w:after="0" w:line="240" w:lineRule="auto"/>
              <w:ind w:left="105" w:right="107"/>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Ռազմավարությամբ առաջարկվող մեխանիզմը մանրամասն ուսումնասիրության առարկա դարձնելու դեպքում ակնհայտ է, որ այն որևէ կերպ չի խախտում սեփականության իրավունքը։ Տրված լուծումների հիմքը կողմերի միջև պետական միջնորդությամբ կնքված պայմանագիրն է, և մնացած հետևանքները կապվում են պայմանագրից հետո հնարավոր առաջացող խոչընդոտների հետ։ </w:t>
            </w:r>
          </w:p>
          <w:p w14:paraId="05BA21A0" w14:textId="77777777" w:rsidR="000F28CD" w:rsidRDefault="000F28CD">
            <w:pPr>
              <w:spacing w:after="0" w:line="240" w:lineRule="auto"/>
              <w:ind w:left="105" w:right="107"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Այն դեպքում, երբ հողը պետական սեփականություն է, հողօգտագործման իրավունքը անձին տրվում է ինքնաշխատ կերպով՝ ընդերքօգտագործման իրավունքի հետ միաժամանակ, իսկ հողամասի նպատակային նշանակության փոփոխության համար անհրաժեշտ փաստաթղթերը ներկայացվում են դիմումի հետ միասին և իրականացվում պարզեցված ընթացակարգով։ Համայնքային սեփականություն հանդիսացող հողերի օգտագործման իրավունք տրամադրելու համար սահմանվում են հստակ ժամկետներ, որի շրջանակում համայնքը իր եզրակացությունն է ներկայացնում լիազոր </w:t>
            </w:r>
            <w:r>
              <w:rPr>
                <w:rFonts w:ascii="GHEA Grapalat" w:eastAsia="Times New Roman" w:hAnsi="GHEA Grapalat" w:cs="Times New Roman"/>
                <w:sz w:val="24"/>
                <w:szCs w:val="24"/>
                <w:lang w:val="hy-AM"/>
              </w:rPr>
              <w:lastRenderedPageBreak/>
              <w:t>մարմնին։ Լիազոր մարմինը ապահովում է բանակցային գործընթացը համայնք-ընդերքօգտագործող սուբյեկտային կազմում։</w:t>
            </w:r>
          </w:p>
          <w:p w14:paraId="50A8BDC8" w14:textId="77777777" w:rsidR="000F28CD" w:rsidRDefault="000F28CD">
            <w:pPr>
              <w:spacing w:after="0" w:line="240" w:lineRule="auto"/>
              <w:ind w:left="105" w:right="107"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ՀՀ հողային օրենսգրքով ընդերքօգտագործման ծրագրի իրականացման համար երրորդ անձանց անշարժ գույքի նկատմամբ ընդերքօգտագործման պայմանագրի կնքման պահից նախատեսել ընդերքօգտագործողի հատուցելի սերվիտուտի իրավունք՝ հիմքում ունենալով կողմերի միջև կնքված նախնական պայմանագրի դրույթները՝ սահմանելով կառուցապատման, անհրաժեշտ աշխատանքների կատարման, տարանցման, նյութերի տեղափոխման և պահեստավորման և այլ իրավունքների տրամադրում, որոնք անհրաժեշտ են ծրագրի իրագործման համար՝ հողից բարեխիղճ օգտվելու սկզբունքի շրջանակներում։ </w:t>
            </w:r>
          </w:p>
          <w:p w14:paraId="74858682" w14:textId="77777777" w:rsidR="000F28CD" w:rsidRDefault="000F28CD">
            <w:pPr>
              <w:spacing w:after="0" w:line="240" w:lineRule="auto"/>
              <w:ind w:left="105" w:right="107"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Սահմանել հատուցման չափի որոշման չափանիշներ՝ այն պատվիրակելով կողմերի նախնական բանակցության գործընթացին և համաձայնության ձեռք բերմանը, հակառակ դեպքում այն որոշվում է փորձաքննության միջոցով՝ հաշվի առնելով ինչպես շուկայական արժեքը, այնպես էլ հնարավոր վնասները, կորուստները, որակը, դիրքը և այլ անհրաժեշտ չափանիշներ։</w:t>
            </w:r>
          </w:p>
          <w:p w14:paraId="418615CC" w14:textId="77777777" w:rsidR="000F28CD" w:rsidRDefault="000F28CD">
            <w:pPr>
              <w:spacing w:after="0" w:line="240" w:lineRule="auto"/>
              <w:ind w:left="105" w:right="107"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Հատուցման համաձայնագրով համաձայնություն է ձեռք բերվում նաև հողամասի նպատակային նշանակության փոփոխության վերաբերյալ և հողի սեփականատերը պարտավորվում է սկսել նպատակային նշանակության փոփոխության գործընթացը։</w:t>
            </w:r>
          </w:p>
          <w:p w14:paraId="4FFF1497" w14:textId="77777777" w:rsidR="000F28CD" w:rsidRDefault="000F28CD">
            <w:pPr>
              <w:spacing w:after="0" w:line="240" w:lineRule="auto"/>
              <w:ind w:left="105" w:right="107"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sz w:val="24"/>
                <w:szCs w:val="24"/>
                <w:lang w:val="hy-AM"/>
              </w:rPr>
              <w:t xml:space="preserve">Միայն այն դեպքում, երբ արդեն իսկ ձեռք բերված նախնական համաձայնությունից հետո սեփականատերը խոչընդոտում է ընդերքօգտագործողին իր գործունեությունը այդ տարածքում իրականացնել, գույքի սեփականատիրոջն արդար հատուցում է տրամադրվում, որից հետո հնարավոր երկու տարբերակ է առաջարկվում՝ հարկադիր սերվիտուտ կամ պետության կողմից նշված </w:t>
            </w:r>
            <w:r>
              <w:rPr>
                <w:rFonts w:ascii="GHEA Grapalat" w:eastAsia="Times New Roman" w:hAnsi="GHEA Grapalat" w:cs="Times New Roman"/>
                <w:sz w:val="24"/>
                <w:szCs w:val="24"/>
                <w:lang w:val="hy-AM"/>
              </w:rPr>
              <w:lastRenderedPageBreak/>
              <w:t>տարածքը կարող է ճանաչվել գերակա հանրային շահ և օտարվել, եթե սեփականատերը չի հիմնավորում, որ հողօգտագործումը հնարավոր է հանգեցնի բացասական ազդեցության հանրային շահի վրա, կամ կան իրավունքի տրամադրումը մերժելու հիմնավոր այլ պատճառներ:</w:t>
            </w:r>
          </w:p>
        </w:tc>
      </w:tr>
      <w:tr w:rsidR="000F28CD" w:rsidRPr="0032721D" w14:paraId="1EC44BBC"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4A004F84"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53.</w:t>
            </w:r>
            <w:r>
              <w:rPr>
                <w:rFonts w:ascii="GHEA Grapalat" w:eastAsia="Times New Roman" w:hAnsi="GHEA Grapalat" w:cs="Times New Roman"/>
                <w:color w:val="000000"/>
                <w:sz w:val="24"/>
                <w:szCs w:val="24"/>
                <w:lang w:val="hy-AM"/>
              </w:rPr>
              <w:tab/>
              <w:t>Ռազմավարության նախագծով անհրաժեշտ գործողությունների շարքում առաջարկվում է պարզեցնել ընդերքօգտագործողների կողմից հողօգտագործման իրավունքներ ստանալու գործընթացը։ Հայաստանում հանքարդյունաբերության թույլտվությունների ստացման գործընթացները բավականին խնդրահարույց են և պարունակում են կոռուպցիոն ռիսկեր։ Դրան զուգահեռ, հանքարդյունահանողները արտոնյալ խավ են, որոնք տարիներ շարունակ գործել և շահույթ են ստացել բարենպաստ և պատասխանատվությունից զերծ միջավայրում։ Հաշվի առնելով օրենսդրության խայտառակ և տարիներով ձգվող բացերը, թույլ ինստիտուցիոնալ կարողությունները և իրականացվող աշխատանքների (օրինակ՝ ՇՄԱԳ-ի) առանց այն էլ անբավարար որակը՝ թույլտվությունների ստացման գործընթացների պարզեցմանն ուղղված քայլերի նպատակահարմարությանն անդրադառնալ կարելի է միայն տարիներ անց՝ մնացած բոլոր խնդիրները շտկելուց և պատշաճ կիրարկելուց հետո: Ռազմավարության ներկայիս փուլում պետք է ուշադրության կենտրոն բերել պետության և իր քաղաքացիների շահերը և միայն հետագայում, ըստ անհրաժեշտության, անդրադառնալ այս թեմային: Առաջարկում են ամբողջությամբ վերանայել հանքարդյունաբերության թույլտվությունների և այլ գործընթացների թեթևացմանը միտված առաջարկությունները/ միջոցառումները։</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08F74908" w14:textId="77777777" w:rsidR="000F28CD" w:rsidRDefault="000F28CD">
            <w:pPr>
              <w:spacing w:line="240" w:lineRule="auto"/>
              <w:ind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53</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11B975BA" w14:textId="77777777" w:rsidR="000F28CD" w:rsidRDefault="000F28CD">
            <w:pPr>
              <w:spacing w:after="0" w:line="240" w:lineRule="auto"/>
              <w:ind w:left="105" w:right="107"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Սույն մեկնաբանությանը մեծապես անդրադարձ արվել է նախորդ կետի շրջանակներում։ Առաջարկվող տարբերակը ոչ միայն չի խախտում կողմերի իրավունքները և օրինական շահերը, այլև ավելին՝ ստեղծում է կայուն, հստակ գործող գործիքակազմ՝ սույն գործընթացը կանոնակարգված ձևով իրականացնելու համար։ Սակայն ամեն ինչի հիմքում կողմերի միջև կնքված պայմանագիրն է, որը արդեն իսկ երաշխավորում է գործընթացի շրջանակներում բոլոր կողմերի իրավունքների պահպանությունը, ավելին՝ առաջարկվող տարբերակը շատ ավելի թափանցիկ գործընթաց է ենթադրում, ինչը եթե չնվազեցնի, ապա միանշանակ չի ավելացնի կոռուպցիոն ռիսկերը։</w:t>
            </w:r>
          </w:p>
          <w:p w14:paraId="12E60E6E" w14:textId="77777777" w:rsidR="000F28CD" w:rsidRDefault="000F28CD">
            <w:pPr>
              <w:spacing w:after="0" w:line="240" w:lineRule="auto"/>
              <w:ind w:left="105" w:right="107"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sz w:val="24"/>
                <w:szCs w:val="24"/>
                <w:lang w:val="hy-AM"/>
              </w:rPr>
              <w:t>Բացի այդ, ռազմավարությունը պետք է դիտարկել ամբողջական, այլ ոչ հատվածային։ Այն է՝ բարձրացված խնդիրներին անդրադարձ է արված ռազմավարության այլ բաժիններում և գործողությունների պլանում, և, ռազմավարության սահմանված միջոցառումների իրականացման արդյունքում թվարկված ռիսկերը հասցվելու են նվազագույնի:</w:t>
            </w:r>
          </w:p>
        </w:tc>
      </w:tr>
      <w:tr w:rsidR="000F28CD" w:rsidRPr="0032721D" w14:paraId="494A9A00"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6B9A207E"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54.</w:t>
            </w:r>
            <w:r>
              <w:rPr>
                <w:rFonts w:ascii="GHEA Grapalat" w:eastAsia="Times New Roman" w:hAnsi="GHEA Grapalat" w:cs="Times New Roman"/>
                <w:color w:val="000000"/>
                <w:sz w:val="24"/>
                <w:szCs w:val="24"/>
                <w:lang w:val="hy-AM"/>
              </w:rPr>
              <w:tab/>
              <w:t xml:space="preserve">Ռազմավարության նախագծով այս նպատակի համար առաջարկվող միջոցառումների չիրականացման հետևանքների շարքում արված է եզրահանգում, որ «նման կարգավորումների համատեքստում </w:t>
            </w:r>
            <w:r>
              <w:rPr>
                <w:rFonts w:ascii="GHEA Grapalat" w:eastAsia="Times New Roman" w:hAnsi="GHEA Grapalat" w:cs="Times New Roman"/>
                <w:color w:val="000000"/>
                <w:sz w:val="24"/>
                <w:szCs w:val="24"/>
                <w:lang w:val="hy-AM"/>
              </w:rPr>
              <w:lastRenderedPageBreak/>
              <w:t>ընդերքօգտագործողները կունենան ընդերքօգտագործման իրավունք, սակայն չեն կարողանա իրացնել այն, քանի որ չունեն հողօգտագործման իրավունք»: Նման հոռետեսական եզրահանգումը անհիմն է։ Հանքարդյունաբերողները կարող են ստանալ իրավունք մի քիչ ավելի երկար գործընթացներով, ինչը թերևս արդարացված կարելի է համար հանրային ռեսուրսները շահագործելու վստահությունը ստանձնելու և տարիներ շարունակ հսկայական շահույթ ստանալու դիմաց։</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12DD80A1" w14:textId="77777777" w:rsidR="000F28CD" w:rsidRDefault="000F28CD">
            <w:pPr>
              <w:spacing w:line="240" w:lineRule="auto"/>
              <w:ind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54</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569C67E5" w14:textId="77777777" w:rsidR="000F28CD" w:rsidRDefault="000F28CD">
            <w:pPr>
              <w:spacing w:after="0" w:line="240" w:lineRule="auto"/>
              <w:ind w:left="105" w:right="107" w:firstLine="248"/>
              <w:contextualSpacing/>
              <w:jc w:val="both"/>
              <w:rPr>
                <w:rFonts w:ascii="GHEA Grapalat" w:eastAsia="Times New Roman" w:hAnsi="GHEA Grapalat" w:cs="Times New Roman"/>
                <w:color w:val="FF0000"/>
                <w:sz w:val="24"/>
                <w:szCs w:val="24"/>
                <w:lang w:val="hy-AM"/>
              </w:rPr>
            </w:pPr>
            <w:r>
              <w:rPr>
                <w:rFonts w:ascii="GHEA Grapalat" w:eastAsia="Times New Roman" w:hAnsi="GHEA Grapalat" w:cs="Times New Roman"/>
                <w:sz w:val="24"/>
                <w:szCs w:val="24"/>
                <w:lang w:val="hy-AM"/>
              </w:rPr>
              <w:t xml:space="preserve">Ռազմավարությունը մշակվել է պրակտիկ օրինակների հիման վրա։ Օրենսդրություն մշակելիս հիմքում չի դրվում լավատեսության կամ հոռետեսության նման վերացական </w:t>
            </w:r>
            <w:r>
              <w:rPr>
                <w:rFonts w:ascii="GHEA Grapalat" w:eastAsia="Times New Roman" w:hAnsi="GHEA Grapalat" w:cs="Times New Roman"/>
                <w:sz w:val="24"/>
                <w:szCs w:val="24"/>
                <w:lang w:val="hy-AM"/>
              </w:rPr>
              <w:lastRenderedPageBreak/>
              <w:t>կատեգորիաներ, հիմքը մեկն է՝ հնարավոր բոլոր ռիսկերի հաշվարկ և հետևանքների կանխատեսում, որոնք իրականացվել են պրակտիկ օրինակների հիման վրա։ Ուստի հաստատապես պնդում ենք, որ սա հնարավոր ռիսկ է, որը կանխատեսվել է, և ձեռնարկվել են հնարավոր մեթոդներ այն կանխարգելելու համար։ Մյուս կողմից՝ անհասկանալի է, թե ինչ երկարաժամկետ թույլտվությունների մասին է խոսքը այն պայմաններում, երբ հողօգտագործման թույլտվության բացակայության դեպքում ընդերքօգտագործման ոչ երկարաժամկետ, ոչ էլ կարճաժամկետ թույլտվություն տրամադրել հնարավոր չէ, անգամ խիստ լավատեսության դեպքում։</w:t>
            </w:r>
          </w:p>
        </w:tc>
      </w:tr>
      <w:tr w:rsidR="000F28CD" w:rsidRPr="0032721D" w14:paraId="5CE299C9"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4E02DBB9"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55.</w:t>
            </w:r>
            <w:r>
              <w:rPr>
                <w:rFonts w:ascii="GHEA Grapalat" w:eastAsia="Times New Roman" w:hAnsi="GHEA Grapalat" w:cs="Times New Roman"/>
                <w:color w:val="000000"/>
                <w:sz w:val="24"/>
                <w:szCs w:val="24"/>
                <w:lang w:val="hy-AM"/>
              </w:rPr>
              <w:tab/>
              <w:t>Հանքավայրերում աշխատողների առողջության պահպանության և անվտանգության ապահովման համար նախատեսված միջոցառումները բավարար չեն: Առաջարկվում է ներդնել միջազգային չափանիշներին համապատասխանող  հանքարդյունաբերության ոլորտում աշխատանքի վտանգների ռիսկերի գնահատման, նվազեցման և վնասակարության կանխարգելման գործիքակազմեր, ընդերքօգտագործման ծրագրին համապատասխան գնահատել տեխնիկական զինվածությունը և աշխատուժի պատրաստվածության աստիճանը, բյուջետային հատկացումներ իրականացնել անհրաժեշտ տեխնիկական պատրաստվածության համար և ինստիտուցիոնալ քայլեր ձեռնարկել՝ մեծացնելով նաև հասարակական ազդեցության գործոնը՝ որպես իրավագիտակից հասարակություն ձևավորելու հետևանք, ներդնել հանքարդյունաբերական ընկերությունների կողմից աշխատակիցների, ինչպես նաև աշխատանքների հետ անմիջականորեն չկապված, սակայն հանքարդյունաբերական աշխատանքների արդյունքում քաղաքացիների կյանքին, առողջությանը և գույքին պատճառված վնասներից պարտադիր ապահովագրության համակարգ:</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5EB42D5C" w14:textId="77777777" w:rsidR="000F28CD" w:rsidRDefault="000F28CD">
            <w:pPr>
              <w:spacing w:line="240" w:lineRule="auto"/>
              <w:ind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55</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r>
              <w:rPr>
                <w:rFonts w:ascii="Cambria Math" w:eastAsia="Times New Roman" w:hAnsi="Cambria Math" w:cs="Times New Roman"/>
                <w:b/>
                <w:sz w:val="24"/>
                <w:szCs w:val="24"/>
                <w:lang w:val="hy-AM"/>
              </w:rPr>
              <w:t>․</w:t>
            </w:r>
          </w:p>
          <w:p w14:paraId="413D0481" w14:textId="77777777" w:rsidR="000F28CD" w:rsidRDefault="000F28CD">
            <w:pPr>
              <w:spacing w:after="0" w:line="240" w:lineRule="auto"/>
              <w:ind w:left="105" w:right="107" w:firstLine="248"/>
              <w:contextualSpacing/>
              <w:jc w:val="both"/>
              <w:rPr>
                <w:rFonts w:ascii="GHEA Grapalat" w:eastAsia="Times New Roman" w:hAnsi="GHEA Grapalat" w:cs="Times New Roman"/>
                <w:color w:val="FF0000"/>
                <w:sz w:val="24"/>
                <w:szCs w:val="24"/>
                <w:lang w:val="hy-AM"/>
              </w:rPr>
            </w:pPr>
            <w:r>
              <w:rPr>
                <w:rFonts w:ascii="GHEA Grapalat" w:eastAsia="Times New Roman" w:hAnsi="GHEA Grapalat" w:cs="Times New Roman"/>
                <w:sz w:val="24"/>
                <w:szCs w:val="24"/>
                <w:lang w:val="hy-AM"/>
              </w:rPr>
              <w:t xml:space="preserve">Ռազմավարության սույն գլուխը ամբողջովին անդրադառնում է մեկնաբանությամբ նշված հարցադրումներին։ Թե՛ ռազմավարությամբ, թե՛ վերլուծական փաստաթղթերով առաջարկվել և քննարկվել են ոլորտին առնչվող միջազգային ստանդարտները, պարբերաբար վերապատրաստումների իրականացումը, լավագույն տեխնոլոգիաների ներդրման խթանների ստեղծումը, հասարակական ազդեցությունը և արվել են համապատասխան առաջարկներ ու սահմանվել միջոցառումներ՝ կոնվենցիաների վավերացման և օրենսդրական ու պրակտիկ գործընթացների բարելավման տեսքով։ Ուստի սույն դիտարկումները շատ կարևոր են, սակայն արդեն իսկ ներառված են ռազմավարության և ռազմավարության մշակման համար իրականացված վերլուծությունների ու հիմնավորումների հաշվետվությունում: </w:t>
            </w:r>
          </w:p>
        </w:tc>
      </w:tr>
      <w:tr w:rsidR="000F28CD" w:rsidRPr="0032721D" w14:paraId="2093327C"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7C329473"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56.</w:t>
            </w:r>
            <w:r>
              <w:rPr>
                <w:rFonts w:ascii="GHEA Grapalat" w:eastAsia="Times New Roman" w:hAnsi="GHEA Grapalat" w:cs="Times New Roman"/>
                <w:color w:val="000000"/>
                <w:sz w:val="24"/>
                <w:szCs w:val="24"/>
                <w:lang w:val="hy-AM"/>
              </w:rPr>
              <w:tab/>
              <w:t>Ռազմավարական 10-րդ նպատակին հասնելու անհրաժեշտ գործողությունների շարքում նախատեսված է սահմանել վերահսկողական արդյունավետ մեխանիզմ, որը ենթադրում է մասնավոր սեկտորի և պետական մարմնի գործուն համագործակցություն: Հանրային վստահությունը հանքարդյունաբերողների և պետության նկատմամբ ամրապնդելու նպատակով առաջարկում ենք վերահսկողության գործառույթում նախատեսել մեխանիզմ նաև հանրային մասնակցության համար:</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3B75F737" w14:textId="77777777" w:rsidR="000F28CD" w:rsidRDefault="000F28CD">
            <w:pPr>
              <w:spacing w:line="240" w:lineRule="auto"/>
              <w:ind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56</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3799C123" w14:textId="77777777" w:rsidR="000F28CD" w:rsidRDefault="000F28CD">
            <w:pPr>
              <w:spacing w:after="0" w:line="240" w:lineRule="auto"/>
              <w:ind w:left="105" w:right="107" w:firstLine="248"/>
              <w:contextualSpacing/>
              <w:jc w:val="both"/>
              <w:rPr>
                <w:rFonts w:ascii="GHEA Grapalat" w:eastAsia="Times New Roman" w:hAnsi="GHEA Grapalat" w:cs="Times New Roman"/>
                <w:color w:val="FF0000"/>
                <w:sz w:val="24"/>
                <w:szCs w:val="24"/>
                <w:lang w:val="hy-AM"/>
              </w:rPr>
            </w:pPr>
            <w:r>
              <w:rPr>
                <w:rFonts w:ascii="GHEA Grapalat" w:eastAsia="Times New Roman" w:hAnsi="GHEA Grapalat" w:cs="Times New Roman"/>
                <w:sz w:val="24"/>
                <w:szCs w:val="24"/>
                <w:lang w:val="hy-AM"/>
              </w:rPr>
              <w:t>Ռազմավարության տարբեր գլուխներում հանրային մասնակցության բարելավման կառուցակարգեր առաջարկվել են, ուստի սույն գլխում, այդ թեմային անդրադարձ չի արվել ավելորդ կրկնաբանությունից ռազմավարությունը զերծ պահելու նպատակով:</w:t>
            </w:r>
          </w:p>
        </w:tc>
      </w:tr>
      <w:tr w:rsidR="000F28CD" w:rsidRPr="0032721D" w14:paraId="2C0CAB80"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4A047F8F"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57.</w:t>
            </w:r>
            <w:r>
              <w:rPr>
                <w:rFonts w:ascii="GHEA Grapalat" w:eastAsia="Times New Roman" w:hAnsi="GHEA Grapalat" w:cs="Times New Roman"/>
                <w:color w:val="000000"/>
                <w:sz w:val="24"/>
                <w:szCs w:val="24"/>
                <w:lang w:val="hy-AM"/>
              </w:rPr>
              <w:tab/>
              <w:t>Ռազմավարական 11-րդ նպատակի առկա խնդիրների հատվածի վերջին պարբերությունում նշված են մի շարք մտքեր ներդրումային միջավայրը առավել կայուն, կանխատեսելի և գրավիչ դարձնելու առնչությամբ: Անշուշտ, ներդրումային գրավիչ միջավայրի առաջնահերթ շահառուն մասնավոր հատվածն է, այդուհանդերձ ցանկալի կլիներ այս հարցերի շուրջ նաև լիներ և մեջբերվեր ներդրումների ենթադրյալ վերջնական շահառու հանդիսացող Հայաստանի քաղաքացիների կարծիքները: Ի վերջո, բիզնեսի համար բարենպաստ միջավայր ապահովելու նպատակը երկրի տնտեսական զարգացումն է, ենթադրաբար, ի շահ քաղաքացիների և նրանց բարօրության: Առաջարկում ենք ձևավորել մեխանիզմ քաղաքացիների կարծիքը բիզնես միջավայրի և հանքարդյունաբերության վերաբերյալ պարզելու նպատակով:</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299E79DA" w14:textId="77777777" w:rsidR="000F28CD" w:rsidRDefault="000F28CD">
            <w:pPr>
              <w:spacing w:line="240" w:lineRule="auto"/>
              <w:ind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57</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3FB55F0F" w14:textId="77777777" w:rsidR="000F28CD" w:rsidRDefault="000F28CD">
            <w:pPr>
              <w:spacing w:after="0" w:line="240" w:lineRule="auto"/>
              <w:ind w:left="105" w:right="107" w:firstLine="248"/>
              <w:contextualSpacing/>
              <w:jc w:val="both"/>
              <w:rPr>
                <w:rFonts w:ascii="GHEA Grapalat" w:eastAsia="Times New Roman" w:hAnsi="GHEA Grapalat" w:cs="Times New Roman"/>
                <w:color w:val="FF0000"/>
                <w:sz w:val="24"/>
                <w:szCs w:val="24"/>
                <w:lang w:val="hy-AM"/>
              </w:rPr>
            </w:pPr>
            <w:r>
              <w:rPr>
                <w:rFonts w:ascii="GHEA Grapalat" w:eastAsia="Times New Roman" w:hAnsi="GHEA Grapalat" w:cs="Times New Roman"/>
                <w:sz w:val="24"/>
                <w:szCs w:val="24"/>
                <w:lang w:val="hy-AM"/>
              </w:rPr>
              <w:t>Սույն առաջարկը ռազմավարության տարբեր գլուխներում, մասնավորապես՝ ՇՄԱԳ գործընթացներում համայնքային ներգրավման և հասարակական լսումների գործընթացի բարեփոխման ենթատեքստում քննարկման առարկա է դարձվել։ Ռազմավարության սույն գլուխը միտված է ներդրումային գրավիչ միջավայրի ձևավորմանը, որի առաջնային քայլերը սահմանվում են հենց մասնավոր սեկտոր-պետություն հարաբերություններում, ինչը բխում է նաև ներկայացված միջազգային փորձից։ Բնականաբար երկրի զարգացումը ենթադրում է քաղաքացիներին ի շահ զարգացում, սակայն հանրության մասնակցությունը այդ գործընթացում առանձին քննարկման առարկա է հանդիսանում ռազմավարության մեջ և սույն բաժնում չի հանդիսանում առաջնահերթություն:</w:t>
            </w:r>
          </w:p>
        </w:tc>
      </w:tr>
      <w:tr w:rsidR="000F28CD" w:rsidRPr="0032721D" w14:paraId="094C7506"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7D1C1A4C"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58.</w:t>
            </w:r>
            <w:r>
              <w:rPr>
                <w:rFonts w:ascii="GHEA Grapalat" w:eastAsia="Times New Roman" w:hAnsi="GHEA Grapalat" w:cs="Times New Roman"/>
                <w:color w:val="000000"/>
                <w:sz w:val="24"/>
                <w:szCs w:val="24"/>
                <w:lang w:val="hy-AM"/>
              </w:rPr>
              <w:tab/>
              <w:t xml:space="preserve">Անհրաժեշտ գործողությունների համառոտ նկարագրում առաջարկվում է կայունացնել իրավական համակարգը և խուսափել օրենսդրության իրավիճակային և հաճախակի կատարվող ժամանակավոր շտկումներից և փոփոխություններից: Տվյալ մոտեցումը միանշանակ բխում է բոլորի շահերից: Այդ իսկ պատճառով առաջարկում ենք ռազմավարության (ինչպես նաև միջոցառումների պլանի) մեջ ամրագրել առաջնահերթությունը. սկզբում կարգի բերել  օրենսդրությունը, համապատասխան ընթացակարգերը և </w:t>
            </w:r>
            <w:r>
              <w:rPr>
                <w:rFonts w:ascii="GHEA Grapalat" w:eastAsia="Times New Roman" w:hAnsi="GHEA Grapalat" w:cs="Times New Roman"/>
                <w:color w:val="000000"/>
                <w:sz w:val="24"/>
                <w:szCs w:val="24"/>
                <w:lang w:val="hy-AM"/>
              </w:rPr>
              <w:lastRenderedPageBreak/>
              <w:t>ինստիտուտները՝ լուծում տալով հանքարդյունաբերության հետևանքով առաջացող բազում խնդիրներին, այնուհետ՝ մտածել ներդրումային միջավայրի բարելավման և ներդրողներ հրավիրելու մասին:</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3A29DCC8" w14:textId="77777777" w:rsidR="000F28CD" w:rsidRDefault="000F28CD">
            <w:pPr>
              <w:spacing w:after="0" w:line="240" w:lineRule="auto"/>
              <w:ind w:left="223" w:right="142" w:firstLine="25"/>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58</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7307B234" w14:textId="77777777" w:rsidR="000F28CD" w:rsidRDefault="000F28CD">
            <w:pPr>
              <w:spacing w:after="0" w:line="240" w:lineRule="auto"/>
              <w:ind w:left="223" w:right="142" w:firstLine="25"/>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Ներդրումային միջավայրի խնդիրները գալիս են նաև օրենսդրությունից, բայց ոչ միայն։ Օրենսդրական դաշտի բարելավումը միանշանակ առաջնային քայլերից է, ուստի այո, այս դիտարկումն ընդունելի է, սակայն այս գործընթացները միաժամանակյա իրականացում են ենթադրում</w:t>
            </w:r>
            <w:r>
              <w:rPr>
                <w:rFonts w:ascii="Cambria Math" w:eastAsia="Times New Roman" w:hAnsi="Cambria Math" w:cs="Times New Roman"/>
                <w:sz w:val="24"/>
                <w:szCs w:val="24"/>
                <w:lang w:val="hy-AM"/>
              </w:rPr>
              <w:t>․</w:t>
            </w:r>
            <w:r>
              <w:rPr>
                <w:rFonts w:ascii="GHEA Grapalat" w:eastAsia="Times New Roman" w:hAnsi="GHEA Grapalat" w:cs="Times New Roman"/>
                <w:sz w:val="24"/>
                <w:szCs w:val="24"/>
                <w:lang w:val="hy-AM"/>
              </w:rPr>
              <w:t xml:space="preserve"> օրենսդրությունը զարգանում է պրակտիկային զուգընթաց, ուստի միմյանցից զատել այս </w:t>
            </w:r>
            <w:r>
              <w:rPr>
                <w:rFonts w:ascii="GHEA Grapalat" w:eastAsia="Times New Roman" w:hAnsi="GHEA Grapalat" w:cs="Times New Roman"/>
                <w:sz w:val="24"/>
                <w:szCs w:val="24"/>
                <w:lang w:val="hy-AM"/>
              </w:rPr>
              <w:lastRenderedPageBreak/>
              <w:t>գործընթացները հնարավոր չէ, սակայն երկուսի ամրագրումն էլ որպես քայլ, շատ կարևոր է։</w:t>
            </w:r>
          </w:p>
        </w:tc>
      </w:tr>
      <w:tr w:rsidR="000F28CD" w:rsidRPr="0032721D" w14:paraId="69D45867"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55320BAB"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59.</w:t>
            </w:r>
            <w:r>
              <w:rPr>
                <w:rFonts w:ascii="GHEA Grapalat" w:eastAsia="Times New Roman" w:hAnsi="GHEA Grapalat" w:cs="Times New Roman"/>
                <w:color w:val="000000"/>
                <w:sz w:val="24"/>
                <w:szCs w:val="24"/>
                <w:lang w:val="hy-AM"/>
              </w:rPr>
              <w:tab/>
              <w:t>Ռազմավարական 12-րդ նպատակում՝ «Առկա խնդիրը» բաժնում (էջ 72) նշված է, որ «Ներկայում ընկերությունները համայնքների հետ պատշաճ մակարդակով չեն քննարկում սոցիալ-տնտեսական զարգացման առնչությամբ համայնքների ակնկալիքները, ինչպես նաև տեղական համայնքների հետ չեն հաստատում համայնքների սոցիալ-տնտեսական զարգացման ուղղությունների, տեսլականի շուրջ պայմանագրային դրույթները` սոցիալական ծրագրեր իրականացնելու համար, բայց հաճախ հանդիպում են համայնքների ղեկավարների հետ և տրամադրում են ֆինանսական կամ նյութական աջակցություն` հիմնվելով միայն բաժնետերերի բարի կամքի և որոշման վրա»: Առաջարկում ենք ավելացնել նաև, որ ընկերությունները լուծում են մասնավոր հարցեր՝ մուծումներ կատարելով իշխանության հիմնական դերակատարներին փոխկապակցված հիմնադրամներին և լուծելով մասնավոր հարցեր, այդ թվում՝ օրենքներ փոխելու միջոցով: Տվյալ մոտեցումը նաև պարունակում է կոռուպցիոն ռիսկեր (տես՝ https://transparency.am/hy/publication/pdf/114/1177):</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7BF68A91" w14:textId="77777777" w:rsidR="000F28CD" w:rsidRDefault="000F28CD">
            <w:pPr>
              <w:spacing w:after="0" w:line="240" w:lineRule="auto"/>
              <w:ind w:left="223" w:right="142" w:firstLine="25"/>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59</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3C2EC8A6" w14:textId="77777777" w:rsidR="000F28CD" w:rsidRDefault="000F28CD">
            <w:pPr>
              <w:spacing w:after="0" w:line="240" w:lineRule="auto"/>
              <w:ind w:left="223" w:right="142" w:firstLine="25"/>
              <w:contextualSpacing/>
              <w:jc w:val="both"/>
              <w:rPr>
                <w:rFonts w:ascii="GHEA Grapalat" w:eastAsia="Times New Roman" w:hAnsi="GHEA Grapalat" w:cs="Times New Roman"/>
                <w:color w:val="FF0000"/>
                <w:sz w:val="24"/>
                <w:szCs w:val="24"/>
                <w:lang w:val="hy-AM"/>
              </w:rPr>
            </w:pPr>
            <w:r>
              <w:rPr>
                <w:rFonts w:ascii="GHEA Grapalat" w:eastAsia="Times New Roman" w:hAnsi="GHEA Grapalat" w:cs="Times New Roman"/>
                <w:sz w:val="24"/>
                <w:szCs w:val="24"/>
                <w:lang w:val="hy-AM"/>
              </w:rPr>
              <w:t>Ռազմավարության նպատակը չի բարձրաձայնել և թվարկել բոլոր փաստարկված կամ ոչ փաստարկված արատավոր երևույթները, այլ ընդգծել հանքարդյունաբերական ոլորտի կարգավորումներում առկա առանցքային բացերը և առաջարկել ոլորտի բարելավման ու միջազգային լավագույն փորձին համահունչ կայուն զարգացման ուղղությունները և մեխանիզմները, որոնց ներդրման և կիրարկման արդյունքում նշված խնդիրները կհասցվեն նվազագույնի:</w:t>
            </w:r>
          </w:p>
        </w:tc>
      </w:tr>
      <w:tr w:rsidR="000F28CD" w:rsidRPr="0032721D" w14:paraId="2546036C"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125047EE"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60.</w:t>
            </w:r>
            <w:r>
              <w:rPr>
                <w:rFonts w:ascii="GHEA Grapalat" w:eastAsia="Times New Roman" w:hAnsi="GHEA Grapalat" w:cs="Times New Roman"/>
                <w:color w:val="000000"/>
                <w:sz w:val="24"/>
                <w:szCs w:val="24"/>
                <w:lang w:val="hy-AM"/>
              </w:rPr>
              <w:tab/>
              <w:t xml:space="preserve">Ռազմավարական 12-րդ նպատակում՝ «Առկա խնդիրը» բաժնում (էջ 72) նշված է.  «Հայաստանում հանքարդյունաբերության նկատմամբ հանրության դրական մոտեցման բացակայությունը մասամբ արմատավորված է բնապահպանական և տնտեսական խնդիրներում, սակայն դրանում կա նաև մշակութային կարևոր բաղադրիչ: Սա խոչընդոտում է հանրության բովանդակալից մասնակցությանը և, ինչն է՛լ ավելի կարևոր է, հավաստի և փաստացի տեղեկատվության հիման վրա որոշումների կայացմանը: Սա, բնականաբար, հանգեցնում է </w:t>
            </w:r>
            <w:r>
              <w:rPr>
                <w:rFonts w:ascii="GHEA Grapalat" w:eastAsia="Times New Roman" w:hAnsi="GHEA Grapalat" w:cs="Times New Roman"/>
                <w:color w:val="000000"/>
                <w:sz w:val="24"/>
                <w:szCs w:val="24"/>
                <w:lang w:val="hy-AM"/>
              </w:rPr>
              <w:lastRenderedPageBreak/>
              <w:t>համայնքների և ներդրողների միջև անտագոնիզմի մթնոլորտի ձևավորմանը, և հանքարդյունաբերության ցանկացած նախաձեռնություն ընկալվում է որպես ի սկզբանե սխալ, վնասակար և տվյալ համայնքի շահերին հակասող: Ներկայում ընկերությունները համայնքների հետ պատշաճ մակարդակով չեն քննարկում սոցիալ-տնտեսական զարգացման առնչությամբ համայնքների ակնկալիքները, ինչպես նաև տեղական համայնքների հետ չեն հաստատում համայնքների սոցիալ-տնտեսական զարգացման ուղղությունների, տեսլականի շուրջ պայմանագրային դրույթները` սոցիալական ծրագրեր իրականացնելու համար…»: Հանրային բացասական ընկալումը պայմանավորված է նաև նրանով, որ հանքարդյունաբերական ծրագրի վերաբերյալ հանրային քննարկումների ժամանակ, հատկապես լսումների 1-ին փուլում, քննարկումները ձեռնարկողի կողմից հանրության համար թաքցվում են ծրագրի իրական ռիսկերը և չեն նշվում դրանց կառավարմանն ուղղված միջոցառումները: Առաջնահերթ դա պետք է գրվի, նոր նշվի սոցիալ-տնտեսական աջակցության մասին: Այլապես տպավորությունը է, որ ընդերքօգտագործողը սոցիալ-տնտեսական աջակցության խոստումներ եթե տա, համայնքը դրական կվերաբերվի հանքարդյունաբերական ծրագրին և կտա համաձայնությունը: Ըստ էության, ազդակիր համայնքի բնակչություն-բիզնես երկխոսության մեջ բացակայում է անկեղծությունը: Բացի այդ, հանրային լսումները հաճախ անցնում են ճնշումներով: Սրանք խնդիրներ են, որոնց ռազմավարությունը պետք է անդրադառնա և լուծումներ առաջարկի:</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2CE42724" w14:textId="77777777" w:rsidR="000F28CD" w:rsidRDefault="000F28CD">
            <w:pPr>
              <w:spacing w:after="0" w:line="240" w:lineRule="auto"/>
              <w:ind w:left="223" w:right="142" w:firstLine="25"/>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60</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47BE53F7" w14:textId="77777777" w:rsidR="000F28CD" w:rsidRDefault="000F28CD">
            <w:pPr>
              <w:spacing w:after="0" w:line="240" w:lineRule="auto"/>
              <w:ind w:left="223" w:right="142" w:firstLine="25"/>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Ռազմավարությունը պետք է դիտարկել մի ամբողջություն, այլ ոչ առանձին դրվագներով կամ բաժիններով, քանի որ այն իր նպատակին կծառայի միայն ամբողջական դիտարկմամբ և բաժինների միջև փոխադարձ և միմյանց լրացնող կապերով։</w:t>
            </w:r>
          </w:p>
          <w:p w14:paraId="6BA7F3EF" w14:textId="77777777" w:rsidR="000F28CD" w:rsidRDefault="000F28CD">
            <w:pPr>
              <w:spacing w:after="0" w:line="240" w:lineRule="auto"/>
              <w:ind w:left="223" w:right="142" w:firstLine="25"/>
              <w:contextualSpacing/>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 xml:space="preserve">Նշված խնդրի վերաբերյալ, մասնավորապես լսումների ժամանակ իրական ռիսկերի և դրանց մեղմման միջոցառումների վերաբերյալ անդրադարձ է արված Ռազմավարության, վերլուծությունների և </w:t>
            </w:r>
            <w:r>
              <w:rPr>
                <w:rFonts w:ascii="GHEA Grapalat" w:eastAsia="Times New Roman" w:hAnsi="GHEA Grapalat" w:cs="Times New Roman"/>
                <w:bCs/>
                <w:sz w:val="24"/>
                <w:szCs w:val="24"/>
                <w:lang w:val="hy-AM"/>
              </w:rPr>
              <w:lastRenderedPageBreak/>
              <w:t>գործողությունների պլանի տարբեր բաժիններում, հատկապես՝ 5, 6, 7 և 9 ռազմավարական նպատակներում։</w:t>
            </w:r>
          </w:p>
        </w:tc>
      </w:tr>
      <w:tr w:rsidR="000F28CD" w:rsidRPr="0032721D" w14:paraId="4FD16303"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09FE19C8"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61.</w:t>
            </w:r>
            <w:r>
              <w:rPr>
                <w:rFonts w:ascii="GHEA Grapalat" w:eastAsia="Times New Roman" w:hAnsi="GHEA Grapalat" w:cs="Times New Roman"/>
                <w:color w:val="000000"/>
                <w:sz w:val="24"/>
                <w:szCs w:val="24"/>
                <w:lang w:val="hy-AM"/>
              </w:rPr>
              <w:tab/>
              <w:t xml:space="preserve">Ռազմավարական 12-րդ նպատակում՝ «Անհրաժեշտ գործողությունների համառոտ նկարագիրը» (էջ 73) բաժինը բացառապես վերաբերում է ընդերքօգտագործող-համայնք համագործակցությանը: Այստեղ անհրաժեշտ է ավելացնել կետեր հանրային </w:t>
            </w:r>
            <w:r>
              <w:rPr>
                <w:rFonts w:ascii="GHEA Grapalat" w:eastAsia="Times New Roman" w:hAnsi="GHEA Grapalat" w:cs="Times New Roman"/>
                <w:color w:val="000000"/>
                <w:sz w:val="24"/>
                <w:szCs w:val="24"/>
                <w:lang w:val="hy-AM"/>
              </w:rPr>
              <w:lastRenderedPageBreak/>
              <w:t>լսումների փուլում համայնքի բնակչությանը նախատեսվող ծրագրի իրական բնապահպանական, սոցիալական, տնտեսական ռիսկերի, դրանց կառավարման, վնասի պատճառման դեպքում համայնքին/բնակչին փոխհատուցման, ապահովագրության մասին ընդերքօգտագործողի կողմից տեղեկատվության տրամադրման մասին:</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742FD56F" w14:textId="77777777" w:rsidR="000F28CD" w:rsidRDefault="000F28CD">
            <w:pPr>
              <w:spacing w:after="0" w:line="240" w:lineRule="auto"/>
              <w:ind w:left="223" w:right="142" w:firstLine="25"/>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61</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Ընդունվել է</w:t>
            </w:r>
          </w:p>
          <w:p w14:paraId="6A1C03F9" w14:textId="77777777" w:rsidR="000F28CD" w:rsidRDefault="000F28CD">
            <w:pPr>
              <w:spacing w:after="0" w:line="240" w:lineRule="auto"/>
              <w:ind w:left="223" w:right="142" w:firstLine="25"/>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color w:val="000000"/>
                <w:sz w:val="24"/>
                <w:szCs w:val="24"/>
                <w:lang w:val="hy-AM"/>
              </w:rPr>
              <w:t xml:space="preserve">Անհրաժեշտ գործողությունների համառոտ նկարագրության մեջ տրվում են միայն անհրաժեշտ միջոցառումները, իսկ միջոցառման իրականացման ժամանակ միայն հնարավոր է քննարկել և մշակել տվյալ </w:t>
            </w:r>
            <w:r>
              <w:rPr>
                <w:rFonts w:ascii="GHEA Grapalat" w:eastAsia="Times New Roman" w:hAnsi="GHEA Grapalat" w:cs="Times New Roman"/>
                <w:color w:val="000000"/>
                <w:sz w:val="24"/>
                <w:szCs w:val="24"/>
                <w:lang w:val="hy-AM"/>
              </w:rPr>
              <w:lastRenderedPageBreak/>
              <w:t>միջոցառման իրականացման սկզբունքները և եղանակները։</w:t>
            </w:r>
          </w:p>
        </w:tc>
      </w:tr>
      <w:tr w:rsidR="000F28CD" w:rsidRPr="0032721D" w14:paraId="3CCEF40A"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2ED05816"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62.</w:t>
            </w:r>
            <w:r>
              <w:rPr>
                <w:rFonts w:ascii="GHEA Grapalat" w:eastAsia="Times New Roman" w:hAnsi="GHEA Grapalat" w:cs="Times New Roman"/>
                <w:color w:val="000000"/>
                <w:sz w:val="24"/>
                <w:szCs w:val="24"/>
                <w:lang w:val="hy-AM"/>
              </w:rPr>
              <w:tab/>
              <w:t xml:space="preserve">Ռազմավարական 12-րդ նպատակում՝ «Անհրաժեշտ գործողությունների համառոտ նկարագիրը» բաժնում առաջարկվում է ապահովել, որ «…համայնքներին հասանելի լինեն այն ռեսուրսները, որոնք անհրաժեշտ են ընդերքօգտագործողների հետ համայնքի ներգրավվածության պլանի կամ պայմանագրի շուրջ բանակցելու համար», «…որ համաձայնեցված համայնքի ներգրավման պլանը կամ պայմանագիրը փաստաթղթավորվի, հասանելի լինի բոլորին՝ մոնիթորինգի, առաջընթացի համար» և այլն: Անհրաժեշտ է ի լրումն վերոնշյալի ամրագրել միջոցառում՝ ապահովելու, որպեսզի շահագրգիռ հանրությունը, այդ թվում՝ ազդակիր բնակիչները, ներգրավվեն որոշումների ընդունման ամենավաղ փուլերում, երբ դեռ ընդամենը գաղափարը/հայեցակարգն է քննարկվում: Պարտադիր է ապահովել սկզբունք և մեխանիզմ, որպեսզի հանրության ձայնը լսելի լինի և պարտադիր հաշվի առնվի որոշում ընդունողների կողմից: Ընդ որում, պետք է երաշխավորել, որ խոշորացված համայնքներում առաջնահերթություն և առավել կարևորություն տրվի հենց ազդակիր բնակավայրի բնակիչների կարծիքին: Պետք է ամրագրել պահանջ ընկերությունների սոցիալ-բնապահպանական պարտավորությունների սահմանմանը և դրանց իրականացման, ինչպես նաև հանքերի շահագործման ընթացքի մոնիտորինգին ազդակիր համայնքի/բնակավայրի բնակիչների ներգրավման մեխանիզմներ ապահովելու համար: Անհրաժեշտ է, որպեսզի հաշվի առնվի համայնքի </w:t>
            </w:r>
            <w:r>
              <w:rPr>
                <w:rFonts w:ascii="GHEA Grapalat" w:eastAsia="Times New Roman" w:hAnsi="GHEA Grapalat" w:cs="Times New Roman"/>
                <w:color w:val="000000"/>
                <w:sz w:val="24"/>
                <w:szCs w:val="24"/>
                <w:lang w:val="hy-AM"/>
              </w:rPr>
              <w:lastRenderedPageBreak/>
              <w:t>տեղական քաղաքականությունը։ Այսինքն, եթե համայնքը, որոշել է իր զարգացման ուղին, որն արտացոլված է համայնքի հնգամյա զարգացման ծրագրերում կամ այլ տեղական քաղաքականություններում, դա հաշվի առնվի։ Եթե համայնքը որոշել է ընդհանուր համայնքի, կամ կոնկրետ բնակավայրի զարգացման ուղղվածությունը կանաչ տնտեսության զարգացման ուղղությամբ, ապա պաշտպանված լինի իր այդ իրավունքը և զերծ լինի իր համայքնում հանքարդյունաբերական գործունեություն իրականացնելու փորձերի նախաձեռնումից։</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tcPr>
          <w:p w14:paraId="09D01059" w14:textId="77777777" w:rsidR="000F28CD" w:rsidRDefault="000F28CD">
            <w:pPr>
              <w:spacing w:after="0" w:line="240" w:lineRule="auto"/>
              <w:ind w:left="81" w:right="142" w:firstLine="167"/>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62</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0E0FDD55" w14:textId="77777777" w:rsidR="000F28CD" w:rsidRDefault="000F28CD">
            <w:pPr>
              <w:spacing w:after="0" w:line="240" w:lineRule="auto"/>
              <w:ind w:left="81" w:right="142" w:firstLine="167"/>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Կրկին, ռազմավարությունը պետք է դիտարկել իր ամբողջականության մեջ, այլ ոչ առանձին բաժիններով։</w:t>
            </w:r>
          </w:p>
          <w:p w14:paraId="11AAC5CC" w14:textId="77777777" w:rsidR="000F28CD" w:rsidRDefault="000F28CD">
            <w:pPr>
              <w:spacing w:after="0" w:line="240" w:lineRule="auto"/>
              <w:ind w:left="81" w:right="142" w:firstLine="167"/>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Բարձրացված խնդիրները խիստ արդիական և կարևոր են, սակայն հարկ է ընդգծել, որ դրանք բոլորը վերլուծվել են ռազմավարության մեջ և սահմանվել են բարելավման և ռիսկերի մեղմման միջոցառումներ, մասնավորապես՝ ազդակիր համայնքների և շահագրգիռ հանրության ներգրավվածության և ձայնը լսելի դարձնելու մեխանիզմները քննարկվել են 5-րդ ռազմավարական նպատակում։ Նույն բաժնում քննարկվել են նաև մոնիորինգին ներկայացվող պահանջները։ Ինչ վերաբերում է շահագործման ընթացքի մոնիտորինգին ազդակիր համայնքի/բնակավայրի բնակիչների ներգրավման մեխանիզմներ ապահովելուն, ապա հարկ ենք համարում նշել, որ հարցը քննարկվել է շահագրգիռ կողմերի ներգրավման միջոցառումների շրջանակներում: Հիմնական տեսակետը այս հարցի վերաբերյալ այն է, որ հանքարդյունաբերական գործընթացը խիստ վտանգավոր է, իսկ մոնիտորինգն իրականացվում է հիմնականում հանքարդյունաբերական տարածքներում, և առանց համապատասխան վերապատրաստումների մարդկանց նման գործընթացին ներգրավելը հղի է կյանքի և առողջության համար բազմաթիվ ռիսկերով և վտանգներով հենց ներգրավված բնակիչների համար, ուստի ընդունելի չէ որևէ ընկերության կանգնեցնել նման պատասխանատվության առջև։</w:t>
            </w:r>
          </w:p>
          <w:p w14:paraId="5F72D443" w14:textId="77777777" w:rsidR="000F28CD" w:rsidRDefault="000F28CD">
            <w:pPr>
              <w:spacing w:after="0" w:line="240" w:lineRule="auto"/>
              <w:ind w:left="81" w:right="142" w:firstLine="167"/>
              <w:contextualSpacing/>
              <w:jc w:val="both"/>
              <w:rPr>
                <w:rFonts w:ascii="GHEA Grapalat" w:eastAsia="Times New Roman" w:hAnsi="GHEA Grapalat" w:cs="Times New Roman"/>
                <w:color w:val="FF0000"/>
                <w:sz w:val="24"/>
                <w:szCs w:val="24"/>
                <w:lang w:val="hy-AM"/>
              </w:rPr>
            </w:pPr>
          </w:p>
          <w:p w14:paraId="5345EE2C" w14:textId="77777777" w:rsidR="000F28CD" w:rsidRDefault="000F28CD">
            <w:pPr>
              <w:spacing w:after="0" w:line="240" w:lineRule="auto"/>
              <w:ind w:left="81" w:right="142" w:firstLine="167"/>
              <w:contextualSpacing/>
              <w:jc w:val="both"/>
              <w:rPr>
                <w:rFonts w:ascii="GHEA Grapalat" w:eastAsia="Times New Roman" w:hAnsi="GHEA Grapalat" w:cs="Times New Roman"/>
                <w:color w:val="FF0000"/>
                <w:sz w:val="24"/>
                <w:szCs w:val="24"/>
                <w:lang w:val="hy-AM"/>
              </w:rPr>
            </w:pPr>
          </w:p>
        </w:tc>
      </w:tr>
      <w:tr w:rsidR="000F28CD" w:rsidRPr="0032721D" w14:paraId="58AE2118"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6A74E63E"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63.</w:t>
            </w:r>
            <w:r>
              <w:rPr>
                <w:rFonts w:ascii="GHEA Grapalat" w:eastAsia="Times New Roman" w:hAnsi="GHEA Grapalat" w:cs="Times New Roman"/>
                <w:color w:val="000000"/>
                <w:sz w:val="24"/>
                <w:szCs w:val="24"/>
                <w:lang w:val="hy-AM"/>
              </w:rPr>
              <w:tab/>
              <w:t>Ռազմավարական 12-րդ նպատակում «Անհրաժեշտ գործողությունների համառոտ նկարագիրը» բաժնում հարկավոր է ամրագրել կոռուպցիայի կանխարգելման  դրույթներ: Մասնավորապես՝ հարկավոր է ավելացնել սկզբունք և պահանջ, որպեսզի բացառվի ընդերքօգտագործողների կողմից տրվող բարեգործական կամ այլ կարգի ծախսերը պետական, համայնքային կամ համապատասխան պաշտոնյաների հետ փոխկապակցված հիմնադրամներին և ՏԻՄ-երին՝ մինչև օրենքով սահմանված թույլտվությունների ստացումը:</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tcPr>
          <w:p w14:paraId="21B1C4B9" w14:textId="77777777" w:rsidR="000F28CD" w:rsidRDefault="000F28CD">
            <w:pPr>
              <w:spacing w:after="0" w:line="240" w:lineRule="auto"/>
              <w:ind w:left="81" w:right="142" w:firstLine="167"/>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63</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3BD4ABC6" w14:textId="77777777" w:rsidR="000F28CD" w:rsidRDefault="000F28CD">
            <w:pPr>
              <w:spacing w:after="0" w:line="240" w:lineRule="auto"/>
              <w:ind w:left="81" w:right="142" w:firstLine="167"/>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Սույն առաջարկը որևէ կերպ չի կապվում ռազմավարական նպատակի հետ։ Մյուս կողմից կոռուպցիոն մեխանիզմները ընդհանուր տարածվում են նաև սույն դեպքերի վրա, եթե այն ենթադրում է կոռուպցիա, հավելյալ հատուկ դեպքեր սահմանելը նպատակահարմար չէ, հատկապես, երբ նման սահմանափակման որևէ ռեալ և օբյեկտիվ հիմք չկա։ </w:t>
            </w:r>
          </w:p>
          <w:p w14:paraId="68CE981B" w14:textId="77777777" w:rsidR="000F28CD" w:rsidRDefault="000F28CD">
            <w:pPr>
              <w:spacing w:after="0" w:line="240" w:lineRule="auto"/>
              <w:ind w:left="81" w:right="142" w:firstLine="167"/>
              <w:contextualSpacing/>
              <w:jc w:val="both"/>
              <w:rPr>
                <w:rFonts w:ascii="GHEA Grapalat" w:eastAsia="Times New Roman" w:hAnsi="GHEA Grapalat" w:cs="Times New Roman"/>
                <w:b/>
                <w:sz w:val="24"/>
                <w:szCs w:val="24"/>
                <w:lang w:val="hy-AM"/>
              </w:rPr>
            </w:pPr>
          </w:p>
        </w:tc>
      </w:tr>
      <w:tr w:rsidR="000F28CD" w:rsidRPr="0032721D" w14:paraId="412FE87C"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2B387507"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64.</w:t>
            </w:r>
            <w:r>
              <w:rPr>
                <w:rFonts w:ascii="GHEA Grapalat" w:eastAsia="Times New Roman" w:hAnsi="GHEA Grapalat" w:cs="Times New Roman"/>
                <w:color w:val="000000"/>
                <w:sz w:val="24"/>
                <w:szCs w:val="24"/>
                <w:lang w:val="hy-AM"/>
              </w:rPr>
              <w:tab/>
              <w:t xml:space="preserve">Ռազմավարական 12-րդ նպատակում «Միջոցառումների իրականացման արդյունքները» բաժնում (էջ 73) նշված է. «Հանքարդյունաբերության ոլորտը Հայաստանի բնակչության համար ապահովում է զբաղվածություն և ապրուստի միջոցներ, հատկապես այն տարածքներում, որտեղ տնտեսական այլ հնարավորությունները սահմանափակ են: Օրինակ, Թեղուտի հանքավայրը Լոռիում զբաղվածության հիմնական աղբյուրն է: Հետևաբար, որպեսզի բոլոր ազդակիր համայնքները օգուտ քաղեն հանքարդյունաբերական գործունեությունից, կարևոր է, որ հանքարդյունահանող ընկերությունների և տեղական համայնքների միջև համայնքների զարգացման համաձայնագիրը/պլանը պատշաճ կերպով բանակցվի և </w:t>
            </w:r>
            <w:r>
              <w:rPr>
                <w:rFonts w:ascii="GHEA Grapalat" w:eastAsia="Times New Roman" w:hAnsi="GHEA Grapalat" w:cs="Times New Roman"/>
                <w:color w:val="000000"/>
                <w:sz w:val="24"/>
                <w:szCs w:val="24"/>
                <w:lang w:val="hy-AM"/>
              </w:rPr>
              <w:lastRenderedPageBreak/>
              <w:t xml:space="preserve">մշտադիտարկվի պետության կողմից»: Առաջարկում ենք այս բաժնում անդրադառնալ 60-րդ կետում առաջարկված դրույթներին, որոնց կատարման արդյունքում պետք է նշել. «Հանրային լսումների փուլում համայնքի բնակչությանը նախատեսվող ծրագրի իրական բնապահպանական, սոցիալական, տնտեսական, առողջապահական ռիսկերի, դրանց կառավարման, վնասի պատճառման դեպքում համայնքին/բնակչին փոխհատուցման, ապահովագրության մասին ընդերքօգտագործողի կողմից ստացել է պատշաճ տեղեկատվություն և որոշում կայացրել ի օգուտ/ ի վնաս հանքարդյունաբերական ծրագրի»: </w:t>
            </w:r>
          </w:p>
          <w:p w14:paraId="2FEE692E"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Առաջարկում ենք Թեղուտի հանքավայրի օրինակը հանել, քանի որ մի ամբողջ համայնք կախվածության մեջ է ընկել մի ընկերությունից և չի կարողանում տնտեսության այլ ճյուղեր զարգացնել: Իսկ երբ Թեղուտի հանքի աշխատանքները դադարեցվում են, դա պարզապես սոցիալական աղետ է տեղի բնակչության համար, քանի որ բնակիչները չեն կարողանում ապահովել ինչպես ընտանիքի ապրուստը, այնպես էլ իրենց վարկային պարտավորությունները:</w:t>
            </w:r>
          </w:p>
          <w:p w14:paraId="6845E92B"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Ռազմավարությունն այս խնդրին էլ պետք է անդրադառնա և լուծումներ առաջարկի:</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tcPr>
          <w:p w14:paraId="5D0F0032" w14:textId="77777777" w:rsidR="000F28CD" w:rsidRDefault="000F28CD">
            <w:pPr>
              <w:spacing w:after="0" w:line="240" w:lineRule="auto"/>
              <w:ind w:left="81" w:right="142" w:firstLine="167"/>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64</w:t>
            </w:r>
            <w:r>
              <w:rPr>
                <w:rFonts w:ascii="Cambria Math" w:eastAsia="Times New Roman" w:hAnsi="Cambria Math" w:cs="Cambria Math"/>
                <w:b/>
                <w:sz w:val="24"/>
                <w:szCs w:val="24"/>
                <w:lang w:val="hy-AM"/>
              </w:rPr>
              <w:t>․</w:t>
            </w:r>
            <w:r>
              <w:rPr>
                <w:rFonts w:ascii="GHEA Grapalat" w:eastAsia="Times New Roman" w:hAnsi="GHEA Grapalat" w:cs="Times New Roman"/>
                <w:b/>
                <w:sz w:val="24"/>
                <w:szCs w:val="24"/>
                <w:lang w:val="hy-AM"/>
              </w:rPr>
              <w:t xml:space="preserve"> Ընդունվել է.</w:t>
            </w:r>
          </w:p>
          <w:p w14:paraId="23875562" w14:textId="77777777" w:rsidR="000F28CD" w:rsidRDefault="000F28CD">
            <w:pPr>
              <w:spacing w:after="0" w:line="240" w:lineRule="auto"/>
              <w:ind w:left="81" w:right="142" w:firstLine="167"/>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Պարբերությունը խմբագրվել է և օրինակը տեքստից հանվել է:</w:t>
            </w:r>
          </w:p>
          <w:p w14:paraId="19E35490" w14:textId="77777777" w:rsidR="000F28CD" w:rsidRDefault="000F28CD">
            <w:pPr>
              <w:spacing w:after="0" w:line="240" w:lineRule="auto"/>
              <w:ind w:left="81" w:right="142" w:firstLine="167"/>
              <w:contextualSpacing/>
              <w:jc w:val="both"/>
              <w:rPr>
                <w:rFonts w:ascii="GHEA Grapalat" w:eastAsia="Times New Roman" w:hAnsi="GHEA Grapalat" w:cs="Times New Roman"/>
                <w:b/>
                <w:sz w:val="24"/>
                <w:szCs w:val="24"/>
                <w:lang w:val="hy-AM"/>
              </w:rPr>
            </w:pPr>
          </w:p>
        </w:tc>
      </w:tr>
      <w:tr w:rsidR="000F28CD" w:rsidRPr="0032721D" w14:paraId="4C3A2AF0"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65F6C485"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65.</w:t>
            </w:r>
            <w:r>
              <w:rPr>
                <w:rFonts w:ascii="GHEA Grapalat" w:eastAsia="Times New Roman" w:hAnsi="GHEA Grapalat" w:cs="Times New Roman"/>
                <w:color w:val="000000"/>
                <w:sz w:val="24"/>
                <w:szCs w:val="24"/>
                <w:lang w:val="hy-AM"/>
              </w:rPr>
              <w:tab/>
              <w:t>Հանքարդյունաբերության անվտանգ լինելու վերաբերյալ հանրային ընկալումներում փոփոխություն մտցնելու նպատակով կարևոր է տեղեկացվածությունը շրջակա միջավայրի և մարդու առողջության միջոցառումների մասին: Առաջարկում ենք հանքարդյունաբերական տարածքներում նախատեսել պետության կողմից շրջակա միջավայրի մոնիտորինգային հզորությունների ավելացում և մոնիտորինգային արդյունքների կենդանի ռեժիմով առցանց հրապարակում:</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46DE1C99" w14:textId="77777777" w:rsidR="000F28CD" w:rsidRDefault="000F28CD">
            <w:pPr>
              <w:spacing w:after="0" w:line="240" w:lineRule="auto"/>
              <w:ind w:left="81" w:right="142" w:firstLine="167"/>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65</w:t>
            </w:r>
            <w:r>
              <w:rPr>
                <w:rFonts w:ascii="Cambria Math" w:eastAsia="Times New Roman" w:hAnsi="Cambria Math" w:cs="Cambria Math"/>
                <w:b/>
                <w:sz w:val="24"/>
                <w:szCs w:val="24"/>
                <w:lang w:val="hy-AM"/>
              </w:rPr>
              <w:t>․</w:t>
            </w:r>
            <w:r>
              <w:rPr>
                <w:rFonts w:ascii="GHEA Grapalat" w:eastAsia="Times New Roman" w:hAnsi="GHEA Grapalat" w:cs="Times New Roman"/>
                <w:b/>
                <w:sz w:val="24"/>
                <w:szCs w:val="24"/>
                <w:lang w:val="hy-AM"/>
              </w:rPr>
              <w:t xml:space="preserve"> Չի ընդունվել</w:t>
            </w:r>
            <w:r>
              <w:rPr>
                <w:rFonts w:ascii="Cambria Math" w:eastAsia="Times New Roman" w:hAnsi="Cambria Math" w:cs="Times New Roman"/>
                <w:b/>
                <w:sz w:val="24"/>
                <w:szCs w:val="24"/>
                <w:lang w:val="hy-AM"/>
              </w:rPr>
              <w:t>․</w:t>
            </w:r>
          </w:p>
          <w:p w14:paraId="51FC0434" w14:textId="77777777" w:rsidR="000F28CD" w:rsidRDefault="000F28CD">
            <w:pPr>
              <w:spacing w:after="0" w:line="240" w:lineRule="auto"/>
              <w:ind w:left="81" w:right="142" w:firstLine="167"/>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sz w:val="24"/>
                <w:szCs w:val="24"/>
                <w:lang w:val="hy-AM"/>
              </w:rPr>
              <w:t>Շրջակա միջավայրի մոնիտորինգային հզորությունների ավելացում կարող է իրականացվել միայն հանքարդյունաբերական տարածքների սանիտարական գոտիներից դուրս, այլ ոչ հանքարդյունաբերական տարածքներում: Գործող օրենսդրական կարգավորումներով սահմանված են մշտադիտարկումների պահանջները, իսկ իրականացվող պետական մշտադիտարկումների արդյունքները հրապարակվում են պաշտոնական տեղեկագրերով և հասանելի են առցանց։</w:t>
            </w:r>
          </w:p>
        </w:tc>
      </w:tr>
      <w:tr w:rsidR="000F28CD" w:rsidRPr="0032721D" w14:paraId="03422B09"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6E8E102D"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66.</w:t>
            </w:r>
            <w:r>
              <w:rPr>
                <w:rFonts w:ascii="GHEA Grapalat" w:eastAsia="Times New Roman" w:hAnsi="GHEA Grapalat" w:cs="Times New Roman"/>
                <w:color w:val="000000"/>
                <w:sz w:val="24"/>
                <w:szCs w:val="24"/>
                <w:lang w:val="hy-AM"/>
              </w:rPr>
              <w:tab/>
              <w:t>Ընդերքօգտագործողների գործունության նկատմամբ վստահությունը և անտագոնիզմը պայմանավորված է նաև նրանց կողմից հանրային գույքը օգտագործելու ոչ թափանցիկ գործելակերպով: Առաջարկում ենք Ռազմավարական 13-րդ նպատակի «Առկա խնդիրը»  հատվածում ֆիքսել տվյալ խնդիրը և համապատասխանաբար ավելացնել միջոցառումներ՝ նախատեսելու թափանցիկության լրացուցիչ մեխանիզմներ, օրինակ՝ ընկերությունների կայքերի առկայություն, պարտադիր և պարբերաբար հրապարակման ենթակա տվյալներ, ընկերությունների ղեկավար օղակներին փոխկապակցված հիմնադրամների գործունեության թափանցիկություն և այլն:</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5B0F8A21" w14:textId="77777777" w:rsidR="000F28CD" w:rsidRDefault="000F28CD">
            <w:pPr>
              <w:spacing w:after="0" w:line="240" w:lineRule="auto"/>
              <w:ind w:left="81" w:right="142" w:firstLine="167"/>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66</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7E32F085" w14:textId="77777777" w:rsidR="000F28CD" w:rsidRDefault="000F28CD">
            <w:pPr>
              <w:spacing w:after="0" w:line="240" w:lineRule="auto"/>
              <w:ind w:left="81" w:right="142" w:firstLine="167"/>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sz w:val="24"/>
                <w:szCs w:val="24"/>
                <w:lang w:val="hy-AM"/>
              </w:rPr>
              <w:t xml:space="preserve">Ռազմավարությամբ նախատեսված են բոլոր նշված և մի շարք այլ միջոցառումներ: Մանրամասն կարելի է ծանոթանալ ռազմավարության, գործողությունների պլանի և ռազմավարության մշակման համար իրականացված վերլուծությունների ու հիմնավորումների հաշվետվության մեջ: </w:t>
            </w:r>
          </w:p>
        </w:tc>
      </w:tr>
      <w:tr w:rsidR="000F28CD" w:rsidRPr="0032721D" w14:paraId="54B3FA11"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1C79B08B"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67.</w:t>
            </w:r>
            <w:r>
              <w:rPr>
                <w:rFonts w:ascii="GHEA Grapalat" w:eastAsia="Times New Roman" w:hAnsi="GHEA Grapalat" w:cs="Times New Roman"/>
                <w:color w:val="000000"/>
                <w:sz w:val="24"/>
                <w:szCs w:val="24"/>
                <w:lang w:val="hy-AM"/>
              </w:rPr>
              <w:tab/>
              <w:t>Ռազմավարական 15-րդ նպատակում՝ «Առկա խնդիր» բաժնում (էջ 80)  նշված է. «Պետական համակարգի կարողությունների զարգացումը ենթադրում է մասնագետների վերապատրաստում՝ հետևյալ հնարավորությունների ապահովմամբ</w:t>
            </w:r>
            <w:r>
              <w:rPr>
                <w:rFonts w:ascii="Cambria Math" w:eastAsia="Times New Roman" w:hAnsi="Cambria Math" w:cs="Cambria Math"/>
                <w:color w:val="000000"/>
                <w:sz w:val="24"/>
                <w:szCs w:val="24"/>
                <w:lang w:val="hy-AM"/>
              </w:rPr>
              <w:t>․</w:t>
            </w:r>
          </w:p>
          <w:p w14:paraId="037687CA"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ab/>
              <w:t>Երկրաբանական և հանքաբանական ուղղություններ,</w:t>
            </w:r>
          </w:p>
          <w:p w14:paraId="7543F8D7"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ab/>
              <w:t xml:space="preserve">ընդերքաբանական, տեխնիկական անվտանգության և շրջակա միջավայրի վրա ազդեցության գնահատման և փորձաքննությունների, </w:t>
            </w:r>
          </w:p>
          <w:p w14:paraId="4BAE539B"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ab/>
              <w:t xml:space="preserve">պետական վերահսկողության, </w:t>
            </w:r>
          </w:p>
          <w:p w14:paraId="79CA32C1"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ab/>
              <w:t xml:space="preserve">նոր տեխնոլոգիաների ներդրման, լաբորատոր և տեխնիկական այլ սարքավորումների հագեցվածության ապահովման»: </w:t>
            </w:r>
          </w:p>
          <w:p w14:paraId="5D0A00F6"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Առաջարկում ենք ավելացնել շրջակա միջավայրի և մարդու առողջության վրա ազդեցության գնահատման/վերլուծության կարողությունները և համապատասխան տեխնիկական հզորությունները: Նաև առաջարկում ենք ավելացնել մասնագետների իրավաբանական վերապատրաստման մասին դրույթ, քանի որ վերջին ժամանակահատվածում տեղի ունեցած </w:t>
            </w:r>
            <w:r>
              <w:rPr>
                <w:rFonts w:ascii="GHEA Grapalat" w:eastAsia="Times New Roman" w:hAnsi="GHEA Grapalat" w:cs="Times New Roman"/>
                <w:color w:val="000000"/>
                <w:sz w:val="24"/>
                <w:szCs w:val="24"/>
                <w:lang w:val="hy-AM"/>
              </w:rPr>
              <w:lastRenderedPageBreak/>
              <w:t>դատավարությունների արդյունքները ցույց են տալիս, որ վարչական դատարանում պետական մարմինների իրավապաշտպանները չեն կարողանում պաշտպանել պետական մարմինների ընդունած որոշումները: Մասնավոր ընկերությունները հաղթում են դատերը: Բացի այդ, անհրաժեշտ են ինստիտուցիոնալ բարեփոխումներ, որպեսզի նախարարությունները՝ մասնավորապես ՏԿԵՆ-ը, որը տարբեր ոլորտների կառավարումն է համակարգում,  ունենա յուրաքանչուր ոլորտի համար առանձին իրավաբաններ, որպեսզի նրանք կենտրոնան մի ոլորտի վրա: Այդպիսով կբարձրանա նրանց աշխատանքի արդյունավետությունը:</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tcPr>
          <w:p w14:paraId="63D3B81A" w14:textId="77777777" w:rsidR="000F28CD" w:rsidRDefault="000F28CD">
            <w:pPr>
              <w:spacing w:after="0" w:line="240" w:lineRule="auto"/>
              <w:ind w:left="81" w:right="142"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67</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r>
              <w:rPr>
                <w:rFonts w:ascii="Cambria Math" w:eastAsia="Times New Roman" w:hAnsi="Cambria Math" w:cs="Times New Roman"/>
                <w:b/>
                <w:sz w:val="24"/>
                <w:szCs w:val="24"/>
                <w:lang w:val="hy-AM"/>
              </w:rPr>
              <w:t>․</w:t>
            </w:r>
          </w:p>
          <w:p w14:paraId="4C4ABC60" w14:textId="77777777" w:rsidR="000F28CD" w:rsidRDefault="000F28CD">
            <w:pPr>
              <w:spacing w:after="0" w:line="240" w:lineRule="auto"/>
              <w:ind w:left="81" w:right="142"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sz w:val="24"/>
                <w:szCs w:val="24"/>
                <w:lang w:val="hy-AM"/>
              </w:rPr>
              <w:t>Առաջարկի առաջին մասով, այն է՝</w:t>
            </w:r>
            <w:r>
              <w:rPr>
                <w:rFonts w:ascii="GHEA Grapalat" w:eastAsia="Times New Roman" w:hAnsi="GHEA Grapalat" w:cs="Times New Roman"/>
                <w:b/>
                <w:sz w:val="24"/>
                <w:szCs w:val="24"/>
                <w:lang w:val="hy-AM"/>
              </w:rPr>
              <w:t xml:space="preserve"> </w:t>
            </w:r>
            <w:r>
              <w:rPr>
                <w:rFonts w:ascii="GHEA Grapalat" w:eastAsia="Times New Roman" w:hAnsi="GHEA Grapalat" w:cs="Times New Roman"/>
                <w:sz w:val="24"/>
                <w:szCs w:val="24"/>
                <w:lang w:val="hy-AM"/>
              </w:rPr>
              <w:t xml:space="preserve">շրջակա միջավայրի և մարդու առողջության վրա ազդեցության գնահատման/վերլուծության կարողությունների ավելացում, նշենք, որ  գործողությունների պլանով նախատեսված է 5.2.8 միջոցառում՝ մեծացնել ՇՄԱԳ փորձաքննությունն իրականացնող լիազոր մարմնի կարողությունները:  </w:t>
            </w:r>
          </w:p>
          <w:p w14:paraId="6A297D2C" w14:textId="77777777" w:rsidR="000F28CD" w:rsidRDefault="000F28CD">
            <w:pPr>
              <w:spacing w:after="0" w:line="240" w:lineRule="auto"/>
              <w:ind w:left="81" w:right="142" w:firstLine="248"/>
              <w:contextualSpacing/>
              <w:jc w:val="both"/>
              <w:rPr>
                <w:rFonts w:ascii="GHEA Grapalat" w:eastAsia="Times New Roman" w:hAnsi="GHEA Grapalat" w:cs="Times New Roman"/>
                <w:b/>
                <w:sz w:val="24"/>
                <w:szCs w:val="24"/>
                <w:lang w:val="hy-AM"/>
              </w:rPr>
            </w:pPr>
          </w:p>
        </w:tc>
      </w:tr>
      <w:tr w:rsidR="000F28CD" w:rsidRPr="0032721D" w14:paraId="7C13AAD4"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178D4C66"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68.</w:t>
            </w:r>
            <w:r>
              <w:rPr>
                <w:rFonts w:ascii="GHEA Grapalat" w:eastAsia="Times New Roman" w:hAnsi="GHEA Grapalat" w:cs="Times New Roman"/>
                <w:color w:val="000000"/>
                <w:sz w:val="24"/>
                <w:szCs w:val="24"/>
                <w:lang w:val="hy-AM"/>
              </w:rPr>
              <w:tab/>
              <w:t>Ընդհանուր առմամբ, առանցքային նշանակություն ունի առաջնահերթությունների սահմանումը: Կարծում ենք, որ պետությունը նախնական փուլում պետք է կարգի բերի ողջ օրենսդրական դաշտը, ապահովի ամբողջական պատկեր հանքարդյունաբերության զարգացման հետևանքների գնահատումը, ապահովի գնահատումների և վերահսկողության ինստիտուցիոնալ կարողությունները, ազդակիր համայնքների և շահագրգիռ հանրության հետ համերաշխությունը և նոր միայն նախաձեռնի/ծավալի նոր հանքարդյունաբերական գործունեություն:</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22B89FF3" w14:textId="77777777" w:rsidR="000F28CD" w:rsidRDefault="000F28CD">
            <w:pPr>
              <w:spacing w:after="0" w:line="240" w:lineRule="auto"/>
              <w:ind w:left="81" w:right="142"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68</w:t>
            </w:r>
            <w:r>
              <w:rPr>
                <w:rFonts w:ascii="Cambria Math" w:eastAsia="Times New Roman" w:hAnsi="Cambria Math" w:cs="Cambria Math"/>
                <w:b/>
                <w:sz w:val="24"/>
                <w:szCs w:val="24"/>
                <w:lang w:val="hy-AM"/>
              </w:rPr>
              <w:t>․</w:t>
            </w:r>
            <w:r>
              <w:rPr>
                <w:rFonts w:ascii="GHEA Grapalat" w:eastAsia="Times New Roman" w:hAnsi="GHEA Grapalat" w:cs="Times New Roman"/>
                <w:b/>
                <w:sz w:val="24"/>
                <w:szCs w:val="24"/>
                <w:lang w:val="hy-AM"/>
              </w:rPr>
              <w:t xml:space="preserve"> Չի ընդունվել</w:t>
            </w:r>
          </w:p>
          <w:p w14:paraId="1FDCFE47" w14:textId="77777777" w:rsidR="000F28CD" w:rsidRDefault="000F28CD">
            <w:pPr>
              <w:spacing w:after="0" w:line="240" w:lineRule="auto"/>
              <w:ind w:left="81" w:right="142"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Ռազմավարությունը և գործողությունների պլանը միտված են նաև այս խնդրի լուծմանը:</w:t>
            </w:r>
          </w:p>
        </w:tc>
      </w:tr>
      <w:tr w:rsidR="000F28CD" w:rsidRPr="0032721D" w14:paraId="639AD755" w14:textId="77777777" w:rsidTr="000F28CD">
        <w:trPr>
          <w:trHeight w:val="202"/>
          <w:tblCellSpacing w:w="0" w:type="dxa"/>
          <w:jc w:val="center"/>
        </w:trPr>
        <w:tc>
          <w:tcPr>
            <w:tcW w:w="13495" w:type="dxa"/>
            <w:gridSpan w:val="8"/>
            <w:tcBorders>
              <w:top w:val="single" w:sz="4" w:space="0" w:color="auto"/>
              <w:left w:val="single" w:sz="4" w:space="0" w:color="auto"/>
              <w:bottom w:val="single" w:sz="4" w:space="0" w:color="auto"/>
              <w:right w:val="single" w:sz="4" w:space="0" w:color="auto"/>
            </w:tcBorders>
            <w:shd w:val="clear" w:color="auto" w:fill="FFFFFF"/>
            <w:hideMark/>
          </w:tcPr>
          <w:p w14:paraId="198D7A55" w14:textId="77777777" w:rsidR="000F28CD" w:rsidRDefault="000F28CD">
            <w:pPr>
              <w:spacing w:line="240" w:lineRule="auto"/>
              <w:ind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ԱՃԹՆ ԲՇԽ քաղաքացիական հասարակության խմբակցության առաջարկություններն ու դիտարկումները գործողության պլանի վերաբերյալ</w:t>
            </w:r>
          </w:p>
        </w:tc>
      </w:tr>
      <w:tr w:rsidR="000F28CD" w:rsidRPr="0032721D" w14:paraId="3F26F2D4"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4643CA85"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Pr>
                <w:rFonts w:ascii="Cambria Math" w:eastAsia="Times New Roman" w:hAnsi="Cambria Math" w:cs="Times New Roman"/>
                <w:color w:val="000000"/>
                <w:sz w:val="24"/>
                <w:szCs w:val="24"/>
                <w:lang w:val="hy-AM"/>
              </w:rPr>
              <w:t>․</w:t>
            </w:r>
            <w:r>
              <w:rPr>
                <w:rFonts w:ascii="GHEA Grapalat" w:eastAsia="Times New Roman" w:hAnsi="GHEA Grapalat" w:cs="Times New Roman"/>
                <w:color w:val="000000"/>
                <w:sz w:val="24"/>
                <w:szCs w:val="24"/>
                <w:lang w:val="hy-AM"/>
              </w:rPr>
              <w:t xml:space="preserve"> Ռազմավարական նպատակ 1. Երկրաբանական տեղեկատվության թվայնացում</w:t>
            </w:r>
            <w:r>
              <w:rPr>
                <w:rFonts w:ascii="Cambria Math" w:eastAsia="Times New Roman" w:hAnsi="Cambria Math" w:cs="Times New Roman"/>
                <w:color w:val="000000"/>
                <w:sz w:val="24"/>
                <w:szCs w:val="24"/>
                <w:lang w:val="hy-AM"/>
              </w:rPr>
              <w:t>․</w:t>
            </w:r>
            <w:r>
              <w:rPr>
                <w:rFonts w:ascii="GHEA Grapalat" w:eastAsia="Times New Roman" w:hAnsi="GHEA Grapalat" w:cs="Times New Roman"/>
                <w:color w:val="000000"/>
                <w:sz w:val="24"/>
                <w:szCs w:val="24"/>
                <w:lang w:val="hy-AM"/>
              </w:rPr>
              <w:t xml:space="preserve"> որակի, պահպանման ու ներկայացման բարելավում</w:t>
            </w:r>
          </w:p>
          <w:p w14:paraId="31BD26B6"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Խնդիր՝ ընդերքի վերաբերյալ տեղեկատվության էլեկտրոնային համակարգի լիարժեքության, տեղեկատվության հասանելիության և մատչելիության ապահովում</w:t>
            </w:r>
          </w:p>
          <w:p w14:paraId="4082D827"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Պաշարների շարժի վերաբերյալ էլեկտրոնային հաշվետվությունների ներկայացման համակարգի ստեղծում </w:t>
            </w:r>
            <w:r>
              <w:rPr>
                <w:rFonts w:ascii="GHEA Grapalat" w:eastAsia="Times New Roman" w:hAnsi="GHEA Grapalat" w:cs="Times New Roman"/>
                <w:color w:val="000000"/>
                <w:sz w:val="24"/>
                <w:szCs w:val="24"/>
                <w:lang w:val="hy-AM"/>
              </w:rPr>
              <w:lastRenderedPageBreak/>
              <w:t>միջոցառման մեջ նախատեսել նաև տարբեր տարիների հաշվառված պաշարների փոփոխության տվյալները և համապատասխան հիմքերը:</w:t>
            </w:r>
          </w:p>
          <w:p w14:paraId="76AB274E"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Ընդերքօգտագործման ոլորտում մեկ ներքին միասնական հարթակի ստեղծումը միջոցառման մեջ հստակեցնել, որ այն ապահովելու է որոնման հնարավորություն:</w:t>
            </w:r>
          </w:p>
          <w:p w14:paraId="1F0FE50E"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Ավելացնել գործողություն/մեխանիզմ՝ ապահովելու, որ մասնավորի կողմից իրականացվող երկրաբանական աշխատանքների արդյունքները ևս հաշվառվեն և արտացոլվեն միասնական հարթակում:</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3FD31E88" w14:textId="77777777" w:rsidR="000F28CD" w:rsidRDefault="000F28CD">
            <w:pPr>
              <w:spacing w:line="240" w:lineRule="auto"/>
              <w:ind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lastRenderedPageBreak/>
              <w:t>1</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21471615" w14:textId="77777777" w:rsidR="000F28CD" w:rsidRDefault="000F28CD">
            <w:pPr>
              <w:spacing w:line="240" w:lineRule="auto"/>
              <w:ind w:firstLine="248"/>
              <w:contextualSpacing/>
              <w:jc w:val="both"/>
              <w:rPr>
                <w:rFonts w:ascii="GHEA Grapalat" w:eastAsia="Times New Roman" w:hAnsi="GHEA Grapalat" w:cs="Times New Roman"/>
                <w:b/>
                <w:color w:val="FF0000"/>
                <w:sz w:val="24"/>
                <w:szCs w:val="24"/>
                <w:lang w:val="hy-AM"/>
              </w:rPr>
            </w:pPr>
            <w:r>
              <w:rPr>
                <w:rFonts w:ascii="GHEA Grapalat" w:eastAsia="Times New Roman" w:hAnsi="GHEA Grapalat" w:cs="Times New Roman"/>
                <w:sz w:val="24"/>
                <w:szCs w:val="24"/>
                <w:lang w:val="hy-AM"/>
              </w:rPr>
              <w:t xml:space="preserve">Պաշարների շարժի վերաբերյալ հաշվետվությունները կարող են ներկայացվել միայն հաշվետու տարվա համար, որտեղ ներկայացվում են արդյունահանված պաշարները, կորուստները և այլ հանգամանքներ, ինչ վերաբերում է տարբեր տարիներին հաշվառված պաշարների փոփոխությանը, ապա հարկ է նշել, որ պաշարները հաշվառվում են միայն դրանց պետական ընդերքաբանական փորձաքննության արդյունքում </w:t>
            </w:r>
            <w:r>
              <w:rPr>
                <w:rFonts w:ascii="GHEA Grapalat" w:eastAsia="Times New Roman" w:hAnsi="GHEA Grapalat" w:cs="Times New Roman"/>
                <w:sz w:val="24"/>
                <w:szCs w:val="24"/>
                <w:lang w:val="hy-AM"/>
              </w:rPr>
              <w:lastRenderedPageBreak/>
              <w:t>հաստատումից հետո, որից հետո հաշվեկշռից դուրս են գրվում տարեկան հաշվետվությունների արդյունքում մարված պաշարները։ Իսկ շահագործվող հանքավայրերում յուրաքանչյուր 10 տարին մեկ անգամ առնվազն հանքավայրերը ենթարկվում են վերագնահատման, որտեղ ներկայացվում են ինչպես ըստ տարիների մարված պաշարների վերլուծությունները, այնպես էլ հանքավայրի պաշարների քանակի և որակի, ու փոփոխության վրա ազդող բոլոր այլ բազմաթիվ հանգամանքներ։ Վերագնահատման նյութերը օրենքով սահմանված կարգով կրկին ենթարկվում են պետական ընդերքաբանական փորձաքննության, որի հաստատումից հետ միայն կարող են փոփոխվել նախկինում հաշվառված պաշարները։</w:t>
            </w:r>
          </w:p>
        </w:tc>
      </w:tr>
      <w:tr w:rsidR="000F28CD" w:rsidRPr="0032721D" w14:paraId="6841B593"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543E88A1"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2.</w:t>
            </w:r>
            <w:r>
              <w:rPr>
                <w:rFonts w:ascii="GHEA Grapalat" w:eastAsia="Times New Roman" w:hAnsi="GHEA Grapalat" w:cs="Times New Roman"/>
                <w:color w:val="000000"/>
                <w:sz w:val="24"/>
                <w:szCs w:val="24"/>
                <w:lang w:val="hy-AM"/>
              </w:rPr>
              <w:tab/>
              <w:t>Ռազմավարական նպատակ 2. Երկրաբանական ծառայությունների արդիականացում և երկրաբանական ծառայության ստեղծում</w:t>
            </w:r>
          </w:p>
          <w:p w14:paraId="7E0C6B9D"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Խնդիր՝ ընդերքի օգտագործման և պահպանության ոլորտում միասնական ծառայության ստեղծում</w:t>
            </w:r>
          </w:p>
          <w:p w14:paraId="3D897227"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Երկրաբանական ուսումնասիրության աշխատանքներ սահմանամերձ գոտիներում միջոցառումը հանել, քանի որ այն հիմնավորված չէ և հաշվի չի առնում երկարաժամկետ անվտանգային ռիսկերը: </w:t>
            </w:r>
          </w:p>
          <w:p w14:paraId="5CED0F6B"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Առհասարակ ուսումնասիրությունների մասով պետք է սահմանել սկզբունք և բացառել առանձին տեղանքներում (օրինակ՝ անտառներ, հատուկ պահպանվող տարածքներ, հնագիտական տարածքներ, պատմամշակութային միջավայր, կենդանիների միգրացիոն գոտիներ, քաղաքներ) նույնիսկ ուսումնասիրություն իրականացնելը: Դրան կարող են անդրադառնալ հաջորդ սերունդները, երբ տնկած կլինեն բազմաթիվ անտառներ, կլինեն անվտանգ շահագործման մեթոդներ և այլն:</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0D756021" w14:textId="77777777" w:rsidR="000F28CD" w:rsidRDefault="000F28CD">
            <w:pPr>
              <w:spacing w:line="240" w:lineRule="auto"/>
              <w:ind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t>2</w:t>
            </w:r>
            <w:r>
              <w:rPr>
                <w:rFonts w:ascii="Cambria Math" w:eastAsia="Times New Roman" w:hAnsi="Cambria Math" w:cs="Cambria Math"/>
                <w:b/>
                <w:sz w:val="24"/>
                <w:szCs w:val="24"/>
                <w:lang w:val="hy-AM"/>
              </w:rPr>
              <w:t>․</w:t>
            </w:r>
            <w:r>
              <w:rPr>
                <w:rFonts w:ascii="GHEA Grapalat" w:eastAsia="Times New Roman" w:hAnsi="GHEA Grapalat" w:cs="Times New Roman"/>
                <w:b/>
                <w:sz w:val="24"/>
                <w:szCs w:val="24"/>
                <w:lang w:val="hy-AM"/>
              </w:rPr>
              <w:t xml:space="preserve"> </w:t>
            </w:r>
            <w:r>
              <w:rPr>
                <w:rFonts w:ascii="GHEA Grapalat" w:eastAsia="Times New Roman" w:hAnsi="GHEA Grapalat" w:cs="GHEA Grapalat"/>
                <w:b/>
                <w:sz w:val="24"/>
                <w:szCs w:val="24"/>
                <w:lang w:val="hy-AM"/>
              </w:rPr>
              <w:t>Չի</w:t>
            </w:r>
            <w:r>
              <w:rPr>
                <w:rFonts w:ascii="GHEA Grapalat" w:eastAsia="Times New Roman" w:hAnsi="GHEA Grapalat" w:cs="Times New Roman"/>
                <w:b/>
                <w:sz w:val="24"/>
                <w:szCs w:val="24"/>
                <w:lang w:val="hy-AM"/>
              </w:rPr>
              <w:t xml:space="preserve"> ընդունվել</w:t>
            </w:r>
          </w:p>
          <w:p w14:paraId="6AF586CF" w14:textId="77777777" w:rsidR="000F28CD" w:rsidRDefault="000F28CD">
            <w:pPr>
              <w:spacing w:line="240" w:lineRule="auto"/>
              <w:ind w:firstLine="248"/>
              <w:contextualSpacing/>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Ինչպես սահմանամերձ համայնքներում, այնպես էլ հանրապետության յուրաքանչյուր տարածքում կարող են իրականացվել երկրաբանական ուսումնասիրություններ, եթե օրենքով դրանք արգելված չեն, իսկ երկրաբանական ուսումնասիրությունների արդյունքում հանքավայրի պաշարների գնահատման ժամանակ հաշվի են առնվում հանքավայրի շահագործման հետ կապված բոլոր խնդիրները, և եթե դրանց անվտանգ կառավարման, վնասի փոխհատուցման և այլ ծախսերի հաշվառմամբ ապացուցվում է, որ հանքավայրը ենթակա է շահագործման (անգամ ամենախստագույն չափորոշիչների ապահովման համար նախատեսված ծախսերի հաշվառմամբ), ապա այն կարող է շահագործվել։</w:t>
            </w:r>
          </w:p>
        </w:tc>
      </w:tr>
      <w:tr w:rsidR="000F28CD" w:rsidRPr="0032721D" w14:paraId="36DAF369"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3BDFA457" w14:textId="77777777" w:rsidR="000F28CD" w:rsidRDefault="000F28CD">
            <w:pPr>
              <w:spacing w:after="0" w:line="240" w:lineRule="auto"/>
              <w:ind w:left="78" w:right="144" w:firstLine="642"/>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w:t>
            </w:r>
            <w:r>
              <w:rPr>
                <w:rFonts w:ascii="GHEA Grapalat" w:eastAsia="Times New Roman" w:hAnsi="GHEA Grapalat" w:cs="Times New Roman"/>
                <w:sz w:val="24"/>
                <w:szCs w:val="24"/>
                <w:lang w:val="hy-AM"/>
              </w:rPr>
              <w:tab/>
              <w:t>Ռազմավարական նպատակ 5. Շրջակա միջավայրի կառավարում</w:t>
            </w:r>
          </w:p>
          <w:p w14:paraId="0DB07294" w14:textId="77777777" w:rsidR="000F28CD" w:rsidRDefault="000F28CD">
            <w:pPr>
              <w:spacing w:after="0" w:line="240" w:lineRule="auto"/>
              <w:ind w:left="78" w:right="144" w:firstLine="642"/>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Խնդիր՝ Հայաստանում շրջակա միջավայրի պահպանության նպատակով հանքարդյունաբերության ոլորտի ռազմավարության և իրավական, նորմատիվային ու ինստիտուցիոնալ շրջանակի գնահատում</w:t>
            </w:r>
          </w:p>
          <w:p w14:paraId="45284A7E" w14:textId="77777777" w:rsidR="000F28CD" w:rsidRDefault="000F28CD">
            <w:pPr>
              <w:spacing w:after="0" w:line="240" w:lineRule="auto"/>
              <w:ind w:left="78" w:right="144" w:firstLine="642"/>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Առաջնահերթ իրականացման պայմանով ավելացնել միջոցառում՝ ապահովելու առկա հանքավայրերի սոցիալ-էկոլոգիական ազդեցության գնահատումը՝ հիմք ընդունելով միջազգային մեթոդները, պատկերացնելու մեր իրավիճակը, հետո նոր ընդունելու հետագա որոշումներ:</w:t>
            </w:r>
          </w:p>
          <w:p w14:paraId="35BE9C7D" w14:textId="77777777" w:rsidR="000F28CD" w:rsidRDefault="000F28CD">
            <w:pPr>
              <w:spacing w:after="0" w:line="240" w:lineRule="auto"/>
              <w:ind w:left="78" w:right="144" w:firstLine="642"/>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Հանքարդյունահանման տարբեր փուլերում բնապահպանական և սոցիալական ռիսկերի գնահատման օրենսդրական պահանջի և ռիսկերի գնահատման ուղեցույցները մշակելու և (կամ) ՀՀ համար տեղայնացնելու ու  ներդաշնակեցնելու կետում ամրագրել, որ դրանք պետք է ներառեն հողի, օդի, ջրի, կենսաբազմազանության, մարդու առողջության, տարածքի այլընտրանքային զարգացման (գյուղատնտեսություն, առողջապահական տուրիզմ, հնագիտական տուրիզմ), կորսված հնարավորությունների և գումարային/կուտակային վնասները հաշարկելու մեթոդները:</w:t>
            </w:r>
          </w:p>
          <w:p w14:paraId="6C8643A5" w14:textId="77777777" w:rsidR="000F28CD" w:rsidRDefault="000F28CD">
            <w:pPr>
              <w:spacing w:after="0" w:line="240" w:lineRule="auto"/>
              <w:ind w:left="78" w:right="144" w:firstLine="642"/>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Առաջարկում ենք նախատեսել ընդերքօգտագործման դեպքոմ շրջակա միջավայրի բաղադրիչներին՝ օդին, հողին, ջրին, կենսաբազմազանությանը պատճառվող տնտեսական վնասի իրատեսական գնահատման և ընդերքօգտագործողի կողմից ազդակիր համայնքին/պետությանը այդ գումարի վճարման պահանջ՝ նախատեոսելով համապատասխան միջոցառումներ, ժամանակացույց, ինչպես նաև նշելով օգուտներն ու ազդեցությունը:</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75DE01C8" w14:textId="77777777" w:rsidR="000F28CD" w:rsidRDefault="000F28CD">
            <w:pPr>
              <w:spacing w:line="240" w:lineRule="auto"/>
              <w:ind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lastRenderedPageBreak/>
              <w:t>3</w:t>
            </w:r>
            <w:r>
              <w:rPr>
                <w:rFonts w:ascii="Cambria Math" w:eastAsia="Times New Roman" w:hAnsi="Cambria Math" w:cs="Cambria Math"/>
                <w:b/>
                <w:sz w:val="24"/>
                <w:szCs w:val="24"/>
                <w:lang w:val="hy-AM"/>
              </w:rPr>
              <w:t>․</w:t>
            </w:r>
            <w:r>
              <w:rPr>
                <w:rFonts w:ascii="GHEA Grapalat" w:eastAsia="Times New Roman" w:hAnsi="GHEA Grapalat" w:cs="Times New Roman"/>
                <w:b/>
                <w:sz w:val="24"/>
                <w:szCs w:val="24"/>
                <w:lang w:val="hy-AM"/>
              </w:rPr>
              <w:t xml:space="preserve"> </w:t>
            </w:r>
            <w:r>
              <w:rPr>
                <w:rFonts w:ascii="GHEA Grapalat" w:eastAsia="Times New Roman" w:hAnsi="GHEA Grapalat" w:cs="GHEA Grapalat"/>
                <w:b/>
                <w:sz w:val="24"/>
                <w:szCs w:val="24"/>
                <w:lang w:val="hy-AM"/>
              </w:rPr>
              <w:t>Չի</w:t>
            </w:r>
            <w:r>
              <w:rPr>
                <w:rFonts w:ascii="GHEA Grapalat" w:eastAsia="Times New Roman" w:hAnsi="GHEA Grapalat" w:cs="Times New Roman"/>
                <w:b/>
                <w:sz w:val="24"/>
                <w:szCs w:val="24"/>
                <w:lang w:val="hy-AM"/>
              </w:rPr>
              <w:t xml:space="preserve"> ընդունվել</w:t>
            </w:r>
            <w:r>
              <w:rPr>
                <w:rFonts w:ascii="GHEA Grapalat" w:eastAsia="Times New Roman" w:hAnsi="GHEA Grapalat" w:cs="Times New Roman"/>
                <w:sz w:val="24"/>
                <w:szCs w:val="24"/>
                <w:lang w:val="hy-AM"/>
              </w:rPr>
              <w:t xml:space="preserve"> </w:t>
            </w:r>
          </w:p>
          <w:p w14:paraId="60F744C6" w14:textId="77777777" w:rsidR="000F28CD" w:rsidRDefault="000F28CD" w:rsidP="000F28CD">
            <w:pPr>
              <w:pStyle w:val="a5"/>
              <w:numPr>
                <w:ilvl w:val="0"/>
                <w:numId w:val="54"/>
              </w:numPr>
              <w:spacing w:line="276" w:lineRule="auto"/>
              <w:ind w:left="388" w:right="142" w:hanging="283"/>
              <w:jc w:val="both"/>
              <w:rPr>
                <w:rFonts w:ascii="GHEA Grapalat" w:hAnsi="GHEA Grapalat"/>
                <w:b/>
                <w:lang w:val="hy-AM"/>
              </w:rPr>
            </w:pPr>
            <w:r>
              <w:rPr>
                <w:rFonts w:ascii="GHEA Grapalat" w:hAnsi="GHEA Grapalat"/>
                <w:lang w:val="hy-AM"/>
              </w:rPr>
              <w:lastRenderedPageBreak/>
              <w:t>«Հանքարդյունահանման տարբեր փուլերում բնապահպանական և սոցիալական ռիսկերի գնահատման օրենսդրական պահանջի և ռիսկերի գնահատման ուղեցույցները մշակելու և (կամ) ՀՀ համար տեղայնացնելու ու ներդաշնակեցնելու կետում ամրագրել, որ դրանք պետք է ներառեն հողի, օդի, ջրի, կենսաբազմազանության, մարդու առողջության, տարածքի այլընտրանքային զարգացման (գյուղատնտեսություն, առողջապահական տուրիզմ, հնագիտական տուրիզմ), կորսված հնարավորությունների և գումարային/կուտակային վնասները հաշարկելու մեթոդները»-ի ներդրման վերաբերյալ սահմանված են միջոցառումներ գործողությունների ծրագրում</w:t>
            </w:r>
          </w:p>
          <w:p w14:paraId="09164829" w14:textId="77777777" w:rsidR="000F28CD" w:rsidRDefault="000F28CD" w:rsidP="000F28CD">
            <w:pPr>
              <w:pStyle w:val="a5"/>
              <w:numPr>
                <w:ilvl w:val="0"/>
                <w:numId w:val="54"/>
              </w:numPr>
              <w:spacing w:line="276" w:lineRule="auto"/>
              <w:ind w:left="388" w:right="142" w:hanging="283"/>
              <w:jc w:val="both"/>
              <w:rPr>
                <w:rFonts w:ascii="GHEA Grapalat" w:hAnsi="GHEA Grapalat"/>
                <w:b/>
                <w:lang w:val="hy-AM"/>
              </w:rPr>
            </w:pPr>
            <w:r>
              <w:rPr>
                <w:rFonts w:ascii="GHEA Grapalat" w:hAnsi="GHEA Grapalat"/>
                <w:lang w:val="hy-AM"/>
              </w:rPr>
              <w:t>Տնտեսական վնասի վերաբերյալ բարձրացված խնդրին անդրադարձ է կատարվել ընդերքօգտագործման ծախս-օգուտ հարաբերակցության հաշվարկման մեխանիզմների ներդրմամբ:</w:t>
            </w:r>
          </w:p>
        </w:tc>
      </w:tr>
      <w:tr w:rsidR="000F28CD" w:rsidRPr="0032721D" w14:paraId="7F566C59"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08B8C490"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4.</w:t>
            </w:r>
            <w:r>
              <w:rPr>
                <w:rFonts w:ascii="GHEA Grapalat" w:eastAsia="Times New Roman" w:hAnsi="GHEA Grapalat" w:cs="Times New Roman"/>
                <w:color w:val="000000"/>
                <w:sz w:val="24"/>
                <w:szCs w:val="24"/>
                <w:lang w:val="hy-AM"/>
              </w:rPr>
              <w:tab/>
              <w:t xml:space="preserve">Ռազմավարական նպատակ 5. Շրջակա միջավայրի կառավարում </w:t>
            </w:r>
          </w:p>
          <w:p w14:paraId="33596B61"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Խնդիր՝ Հայաստանում շրջակա միջավայրի պահպանության նպատակով հանքարդյունաբերության ոլորտի ռազմավարության և իրավական, նորմատիվային ու ինստիտուցիոնալ շրջանակի գնահատում</w:t>
            </w:r>
          </w:p>
          <w:p w14:paraId="08794261"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Խնդիր 5-ում նշված է. «Մշակել ընթացակարգ՝ ՇՄԱԳ դրական եզրակացություն և ընդերքօգտագործման թույլտվություն ստանալուց հետո շրջակա միջավայրին առնչվող մնացած այլ թույլտվությունների (ջրօգտագործման և ջրհեռացման, մթնոլորտային օդ արտանետումների) փաթեթային կարգով ստացման համար (մանրամասն տե՛ս նաև միջոցառում 11.2)»:</w:t>
            </w:r>
          </w:p>
          <w:p w14:paraId="2EF44A6C"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Հանքարդյունաբերական ընկերություններին ՋԹ տրամադրելիս՝ լիազոր մարմինը պետք է հաշվի առնի ՀՀ ջրային օրենսգրքով ջրային ռեսուրսների օգտագործման առաջնահերթությունները: Պարզեցված ընթացակարգով ՋԹ-ի տրամադրումը կարող է առաջացնել ջրային օրենսգրքի պահանջի խախտում և այլ տնտեսվարողների շահերի ոտնահարում: Բացի այդ, նման կարգի սահմանման դեպքում պետությունը ստորադասելու է տնտեսության այլ ճյուղերի շահը հանքարդյունաբերական բիզնեսի շահին, քանի որ առաջարկվող կարգը չի տարածվում տնտեսական ճյուղերի բիզնեսի վրա, ինչը կառաջացնի շահերի բախում: Առաջարկվող լուծումն անկատար է, հանգեցնելու է նոր խնդիրների: Առաջարկում ենք հանել:</w:t>
            </w:r>
          </w:p>
          <w:p w14:paraId="6CD7DA23"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Խնդիր 6-ում նշված է. «Մշակել մշտադիտարկումների կարգ՝ համաձայն ՄՖԿ ուղեցույցի և Բրիտանական Կոլումբիայի իշխանությունների (Կանադա) կողմից մշակված «Ջրի և օդի ելակետային մշտադիտարկման ուղեցույց հանքարդյունաբերության համար» ուղեցույց փաստաթղթի պահանջների»: Առաջարկում ենք, որպեսզի մշտադիտարկումների կարգը ներառի շրջակա միջավայրի բոլոր բաղադրիչների մշտադիտարկում: Բաց այդ, մշատադիտարկումների արդյունքում հայտնաբերված շեղումների, աղտոտվածության, արտանետումների աճի և այլ խախտումների համար անհրաժեշտ է նախատեսել դրանց վերացման, փոխհատուցման, տուգանման, պատասխանատվության ենթարկման միջոցառումներ: </w:t>
            </w:r>
          </w:p>
          <w:p w14:paraId="2FD866CE"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Տվյալ բաժնում նախատեսվող բոլոր ուղեցույցերի և կարգերի համար առաջարկում ենք, որպեսզի դրանք հաստատվեն ՀՀ կառավարոււթյան որոշումներով և դրանցում ներկայացված կետերի կատարումը պարտադիր լինի ընդերքօգտագործողների կողմից:</w:t>
            </w:r>
          </w:p>
          <w:p w14:paraId="1BECAA81"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Առհասարակ անտեսված է մարդու առողջության հետ կապված հարցերը: Դրանց անդրադարձ կա միայն աշխատանքի անվտանգության և հանքերի փակման համատեքստում: Ներկայացված են մի շարք ցուցանիշներ, թե ինչքանով են նվազեցվելու մարդու առողջության հետ կապված հարցերը/միջոցառումները ամբողջությամբ անտեսված են: Առաջարկում ենք ավելացնել միջոցառումներ՝ զարգացնելու մարդու  առողջության վրա ազդեցությունների գնահատման և պետության կողմից ընթացիկ վերահսկողության իրավական/ ինստիտուցիոնալ հիմքերը:</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tcPr>
          <w:p w14:paraId="6155DD25" w14:textId="77777777" w:rsidR="000F28CD" w:rsidRDefault="000F28CD">
            <w:pPr>
              <w:spacing w:after="0" w:line="240" w:lineRule="auto"/>
              <w:ind w:left="81" w:right="142"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4</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3611BCD1" w14:textId="77777777" w:rsidR="000F28CD" w:rsidRDefault="000F28CD">
            <w:pPr>
              <w:spacing w:after="0" w:line="240" w:lineRule="auto"/>
              <w:ind w:left="81" w:right="142"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ՇՄԱԳ հաշվետվության բաժիններից մեկը վերաբերում է տվյալ գործունեության դեպքում ջրօգտագործման և ջրհեռացման ծավալների հաշվարկին, ջրառի հնարավոր աղբյուրների նկարագրմանը, արտահոսքերի բնույթին և դրանցում աղտոտիչների պարունակությանը և այլն, որոնց </w:t>
            </w:r>
            <w:r>
              <w:rPr>
                <w:rFonts w:ascii="GHEA Grapalat" w:eastAsia="Times New Roman" w:hAnsi="GHEA Grapalat" w:cs="Times New Roman"/>
                <w:sz w:val="24"/>
                <w:szCs w:val="24"/>
                <w:lang w:val="hy-AM"/>
              </w:rPr>
              <w:lastRenderedPageBreak/>
              <w:t>գնահատումը իրականացվում է հաշվի առնելով հենց ՀՀ ջրային օրենսգրքով սահմանված ջրային ռեսուրսների օգտագործման առաջնահերթությունները։ Ռազմավարությամբ և գործողությունների ծրագրով առաջարկվում է այդ բաժնում իրականացվող հաշվարկների ներկայացվող պահանջները համապատասխանեցնել ջրօգտագործման թույլտվություն ստանալու հայտին կից ներկայացվող նույնանման հաշվարկներին ներկայացվող պահանջներին և ՇՄԱԳ դրական եզրակացության հետ միաժամանակ տրամադրել նաև ՋԹ։</w:t>
            </w:r>
          </w:p>
          <w:p w14:paraId="618578BD" w14:textId="77777777" w:rsidR="000F28CD" w:rsidRDefault="000F28CD">
            <w:pPr>
              <w:spacing w:after="0" w:line="240" w:lineRule="auto"/>
              <w:ind w:left="81" w:right="142"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Նման մոտեցում կարելի է որդեգրել նաև տնտեսության այլ ճյուղերի համար՝ առանց որևէ մեկի շահի ստորադասման։</w:t>
            </w:r>
          </w:p>
          <w:p w14:paraId="5875CA31" w14:textId="77777777" w:rsidR="000F28CD" w:rsidRDefault="000F28CD">
            <w:pPr>
              <w:spacing w:after="0" w:line="240" w:lineRule="auto"/>
              <w:ind w:left="81" w:right="142" w:firstLine="248"/>
              <w:contextualSpacing/>
              <w:jc w:val="both"/>
              <w:rPr>
                <w:rFonts w:ascii="GHEA Grapalat" w:eastAsia="Times New Roman" w:hAnsi="GHEA Grapalat" w:cs="Times New Roman"/>
                <w:sz w:val="24"/>
                <w:szCs w:val="24"/>
                <w:lang w:val="hy-AM"/>
              </w:rPr>
            </w:pPr>
          </w:p>
          <w:p w14:paraId="39DAAA58" w14:textId="77777777" w:rsidR="000F28CD" w:rsidRDefault="000F28CD">
            <w:pPr>
              <w:spacing w:after="0" w:line="240" w:lineRule="auto"/>
              <w:ind w:left="81" w:right="142"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Շրջակա միջավայրի բոլոր բաղադրիչների մշտադիտարկումների կարգը սահմանված է ՀՀ Կառավարության 2018 թվականի 191-Ն որոշմամբ</w:t>
            </w:r>
          </w:p>
          <w:p w14:paraId="14C5C511" w14:textId="77777777" w:rsidR="000F28CD" w:rsidRDefault="000F28CD">
            <w:pPr>
              <w:spacing w:after="0" w:line="240" w:lineRule="auto"/>
              <w:ind w:left="81" w:right="142" w:firstLine="248"/>
              <w:contextualSpacing/>
              <w:jc w:val="both"/>
              <w:rPr>
                <w:rFonts w:ascii="GHEA Grapalat" w:eastAsia="Times New Roman" w:hAnsi="GHEA Grapalat" w:cs="Times New Roman"/>
                <w:sz w:val="24"/>
                <w:szCs w:val="24"/>
                <w:lang w:val="hy-AM"/>
              </w:rPr>
            </w:pPr>
          </w:p>
          <w:p w14:paraId="0225E184" w14:textId="77777777" w:rsidR="000F28CD" w:rsidRDefault="000F28CD">
            <w:pPr>
              <w:spacing w:after="0" w:line="240" w:lineRule="auto"/>
              <w:ind w:left="81" w:right="142"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Մարդու առողջության վրա ազդեցությունները պայմանավորված են հանքարդյունաբերական ընկերությունների կողմից չթույլատրված/թույլատրելի շեմը գերազանցող արտանետումներով և արտահոսքերով։ Ռազմավարությամբ և գործողությունների պլանով սահմանված՝ շրջակա միջավայրի կառավարման միջոցառումների իրականացման և հսկողության արդյունքում նման արտանետումները/արտահոսքերը պետք է բացառվեն/հասցվեն նվազագույնի, որով էլ պայմանավորված նվազագույնի կհասցվի մարդկանց առողջությանը։ Ուստի, մարդկանց առողջության վրա ազդեցությունը պետք է ապահովել և պարտադրել պատշաճ բնապահպանական կառավարման միջոցով: </w:t>
            </w:r>
          </w:p>
          <w:p w14:paraId="02492B3F" w14:textId="77777777" w:rsidR="000F28CD" w:rsidRDefault="000F28CD">
            <w:pPr>
              <w:spacing w:after="0" w:line="240" w:lineRule="auto"/>
              <w:ind w:left="81" w:right="142"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Ռազմավարության գործողությունների պլանով առաջարկվող բոլոր ուղեցույցների մշակման կատարող </w:t>
            </w:r>
            <w:r>
              <w:rPr>
                <w:rFonts w:ascii="GHEA Grapalat" w:eastAsia="Times New Roman" w:hAnsi="GHEA Grapalat" w:cs="Times New Roman"/>
                <w:sz w:val="24"/>
                <w:szCs w:val="24"/>
                <w:lang w:val="hy-AM"/>
              </w:rPr>
              <w:lastRenderedPageBreak/>
              <w:t xml:space="preserve">մարմին նշված են պետական մարմինները։ Եթե Կառավարությունը հաստատում է ուղեցույց որոշմամբ, այն արդեն իսկ պարտադիր է բոլորի համար, ուստի սույն կետը արդեն իսկ ապահովված է և հավելյալ նշումի անհրաժեշտություն չկա։ </w:t>
            </w:r>
          </w:p>
          <w:p w14:paraId="4C0CBC65" w14:textId="77777777" w:rsidR="000F28CD" w:rsidRDefault="000F28CD">
            <w:pPr>
              <w:spacing w:after="0" w:line="240" w:lineRule="auto"/>
              <w:ind w:left="81" w:right="142" w:firstLine="248"/>
              <w:contextualSpacing/>
              <w:jc w:val="both"/>
              <w:rPr>
                <w:rFonts w:ascii="GHEA Grapalat" w:eastAsia="Times New Roman" w:hAnsi="GHEA Grapalat" w:cs="Times New Roman"/>
                <w:sz w:val="24"/>
                <w:szCs w:val="24"/>
                <w:lang w:val="hy-AM"/>
              </w:rPr>
            </w:pPr>
          </w:p>
          <w:p w14:paraId="1FA45B7C" w14:textId="77777777" w:rsidR="000F28CD" w:rsidRDefault="000F28CD">
            <w:pPr>
              <w:spacing w:after="0" w:line="240" w:lineRule="auto"/>
              <w:ind w:left="81" w:right="142" w:firstLine="248"/>
              <w:contextualSpacing/>
              <w:jc w:val="both"/>
              <w:rPr>
                <w:rFonts w:ascii="GHEA Grapalat" w:eastAsia="Times New Roman" w:hAnsi="GHEA Grapalat" w:cs="Times New Roman"/>
                <w:b/>
                <w:color w:val="FF0000"/>
                <w:sz w:val="24"/>
                <w:szCs w:val="24"/>
                <w:lang w:val="hy-AM"/>
              </w:rPr>
            </w:pPr>
          </w:p>
        </w:tc>
      </w:tr>
      <w:tr w:rsidR="000F28CD" w:rsidRPr="0032721D" w14:paraId="4D5DD92B"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31879D66"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5.</w:t>
            </w:r>
            <w:r>
              <w:rPr>
                <w:rFonts w:ascii="GHEA Grapalat" w:eastAsia="Times New Roman" w:hAnsi="GHEA Grapalat" w:cs="Times New Roman"/>
                <w:color w:val="000000"/>
                <w:sz w:val="24"/>
                <w:szCs w:val="24"/>
                <w:lang w:val="hy-AM"/>
              </w:rPr>
              <w:tab/>
              <w:t>Ռազմավարական նպատակ 5. Շրջակա միջավայրի կառավարում</w:t>
            </w:r>
          </w:p>
          <w:p w14:paraId="3AAE30B1"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Խնդիր՝ Շրջակա միջավայրի վրա ազդեցության գործընթացի, հանրային քննարկումների ընթացակարգերի բարելավման անհրաժեշտություն </w:t>
            </w:r>
          </w:p>
          <w:p w14:paraId="478EB996"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Առաջարկում ենք ավելացնել կետ շրջակա միջավայրի վրա ազդեցության գնահատման փորձաքննության մասին, որը կնախատեսի հետևյալը. որպես շրջակա միջավայրի և մարդու առողջության համար վտանգավոր տնտեսական գործունեության տեսակ՝ հանքարդյունաբերական ծրագրերի համար իրականացնել համալիր փորձաքննություն, այդ թվում բնապահպանական, սոցիալ-տնտեսական, առողջապահական, տեխիկական անվտանգության: Փորձաքննությունը պետք է իրականացվի ոչ միայն փաստաթղթերով, այլև դաշտային աշխատանքներով: Փորձաքննությունը պետք անցկացնեն ոչ միայն հայ պրոֆեսիոնալ մասնագետները ամեն մեկն իր </w:t>
            </w:r>
            <w:r>
              <w:rPr>
                <w:rFonts w:ascii="GHEA Grapalat" w:eastAsia="Times New Roman" w:hAnsi="GHEA Grapalat" w:cs="Times New Roman"/>
                <w:color w:val="000000"/>
                <w:sz w:val="24"/>
                <w:szCs w:val="24"/>
                <w:lang w:val="hy-AM"/>
              </w:rPr>
              <w:lastRenderedPageBreak/>
              <w:t>որորտի մասով, այլև անհրաժեշտության դեպքում միջազգային փորձագետները:</w:t>
            </w:r>
          </w:p>
          <w:p w14:paraId="49728DAD"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Առաջարկում ենք ավելացնել միջոցառում՝ հանքարդյունաբերության ռազմավարական էկոլոգիական գնահատման (ՌԷԳ) և ՇՄԱԳ ընթացակարգերի և համապատասխան պետական փորձաքննության մեթոդների կատարելագործում:</w:t>
            </w:r>
          </w:p>
          <w:p w14:paraId="4AB20C0D"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1-ին կետում նշված է. «Մշակել հանքարդյունաբերությունից ստացված օգուտների և վնասների հարաբերակցության՝ ծախս-օգուտ հաշվարկի վերլուծության մեթոդաբանություն՝ վնասի գնահատման միասնական մեթոդաբանության համատեքստում»: Առաջարկում ենք բացի վնասի գնահատումից նաև նախատեսել վնասի փոխհատուցում ընդերքօգտագործողի կողմից:</w:t>
            </w:r>
          </w:p>
          <w:p w14:paraId="2B851F46"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2-րդ կետում նշված է. «Մշակել կենսաբազմազանության վրա ազդեցության գնահատման մեթոդաբանություն/ուղեցույց»: Առաջարկում ենք բացի գնահատումից նախատեսել փոխհատուցման մեխանիզմներ:</w:t>
            </w:r>
          </w:p>
          <w:p w14:paraId="2D0D7E06"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3-րդ կետով առաջարկվում է մշակել ՇՄԱԳ գործընթացում համայնքների ընդգրկման վերաբերյալ ուղեցույց, որի արդյունքում ակնկալվում է համայնքների իրական ներգրավվածության 90% ապահովում: Առաջարկում ենք ցուցանիշների մեջ ավելացնել, թե համայքների կողմից ներկայացված առաջարկությունների քանի տոկոսն է հիմք ընդունվել և ազդեցություն ունեցել համապատասխան որոշումներում, քանի բնակիչ կամ քանի համայնքի ավագանի է կողմ և դեմ եղել հանքավայրի շահագործմանը:</w:t>
            </w:r>
          </w:p>
          <w:p w14:paraId="79A86B7E"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5-րդ կետով նախատեսվում է մշակել ուղեցույց ՇՄԱԳ գործընթացում շրջակա միջավայրի բաղադրիչների (հող, օդ, ջուր, կենսաբազմազանություն և այլն) ելակետային տվյալների հավաքման և վերլուծման համար: Առաջարկում </w:t>
            </w:r>
            <w:r>
              <w:rPr>
                <w:rFonts w:ascii="GHEA Grapalat" w:eastAsia="Times New Roman" w:hAnsi="GHEA Grapalat" w:cs="Times New Roman"/>
                <w:color w:val="000000"/>
                <w:sz w:val="24"/>
                <w:szCs w:val="24"/>
                <w:lang w:val="hy-AM"/>
              </w:rPr>
              <w:lastRenderedPageBreak/>
              <w:t>ենք ավելացնել  էկոհամակարգային ծառայությունների,  այլընտրանքային զարգացման սցենարների և կորսված հնարավորությունների հաշվարկի, մարդու առողջության վրա ազդեցության մեթոդներ/ուղեցույց:</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4D30AD45" w14:textId="77777777" w:rsidR="000F28CD" w:rsidRDefault="000F28CD">
            <w:pPr>
              <w:spacing w:after="0" w:line="240" w:lineRule="auto"/>
              <w:ind w:left="81" w:right="142"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5</w:t>
            </w:r>
            <w:r>
              <w:rPr>
                <w:rFonts w:ascii="Cambria Math" w:eastAsia="Times New Roman" w:hAnsi="Cambria Math" w:cs="Cambria Math"/>
                <w:b/>
                <w:sz w:val="24"/>
                <w:szCs w:val="24"/>
                <w:lang w:val="hy-AM"/>
              </w:rPr>
              <w:t>․</w:t>
            </w:r>
            <w:r>
              <w:rPr>
                <w:rFonts w:ascii="GHEA Grapalat" w:eastAsia="Times New Roman" w:hAnsi="GHEA Grapalat" w:cs="Times New Roman"/>
                <w:b/>
                <w:sz w:val="24"/>
                <w:szCs w:val="24"/>
                <w:lang w:val="hy-AM"/>
              </w:rPr>
              <w:t xml:space="preserve"> Չի ընդունվել.</w:t>
            </w:r>
          </w:p>
          <w:p w14:paraId="5F740A81" w14:textId="77777777" w:rsidR="000F28CD" w:rsidRDefault="000F28CD">
            <w:pPr>
              <w:spacing w:after="0" w:line="240" w:lineRule="auto"/>
              <w:ind w:left="81" w:right="142" w:firstLine="248"/>
              <w:contextualSpacing/>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 xml:space="preserve">Ընդերքօգտագործման նախագծերն անցնում են թվարկված բոլոր փորձաքննությունները։ </w:t>
            </w:r>
          </w:p>
          <w:p w14:paraId="01C3D9EC" w14:textId="77777777" w:rsidR="000F28CD" w:rsidRDefault="000F28CD">
            <w:pPr>
              <w:spacing w:after="0" w:line="240" w:lineRule="auto"/>
              <w:ind w:left="81" w:right="142"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Ռազմավարությամբ նախատեսված է մեծացնել ոչ միայն ՇՄԱԳ, այլև տեխնիկական անվտանգության և այլ փորձաքննություններ իրականացնող և վերահսկող մարմինների կարողությունները, ինչը ենթադրում է նախագծերի համապարփակ փորձաքննության իրականացում՝ նաև դաշտային պայմաններում, եթե տեխնիկապես դա հնարավոր է, ինչպես նաև փորձաքննության գործընթացում նոր մեթոդների կիրառումը և դրանց պարբերական կատարելագործումը։</w:t>
            </w:r>
          </w:p>
          <w:p w14:paraId="518BEB28" w14:textId="77777777" w:rsidR="000F28CD" w:rsidRDefault="000F28CD">
            <w:pPr>
              <w:spacing w:after="0" w:line="240" w:lineRule="auto"/>
              <w:ind w:left="81" w:right="142"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Գոյություն չունի որևէ արգելք անհրաժեշտության դեպքում միջազգային փորձագետների ներգրավման մասով, հատկապես Հայաստանն ունի նման փորձ։</w:t>
            </w:r>
          </w:p>
          <w:p w14:paraId="7FC92EC1" w14:textId="77777777" w:rsidR="000F28CD" w:rsidRDefault="000F28CD">
            <w:pPr>
              <w:spacing w:after="0" w:line="240" w:lineRule="auto"/>
              <w:ind w:left="81" w:right="142"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Ինչ վերաբերում է ծախս-օգուտ հաշվարկի արդյունքում գնահատված վնասի փոխհատուցմանը, ապա մեխանիզմը պետք է լինի ոչ թե փոխհատուցումը, այլ </w:t>
            </w:r>
            <w:r>
              <w:rPr>
                <w:rFonts w:ascii="GHEA Grapalat" w:eastAsia="Times New Roman" w:hAnsi="GHEA Grapalat" w:cs="Times New Roman"/>
                <w:sz w:val="24"/>
                <w:szCs w:val="24"/>
                <w:lang w:val="hy-AM"/>
              </w:rPr>
              <w:lastRenderedPageBreak/>
              <w:t>գնահատված վնասի մեղմացման, կանխարգելման միջոցառումների սահմանումը, ինչը և շեշտադրված է ռազմավարությամբ և գործողությունների պլանով։</w:t>
            </w:r>
          </w:p>
          <w:p w14:paraId="64138F0F" w14:textId="77777777" w:rsidR="000F28CD" w:rsidRDefault="000F28CD">
            <w:pPr>
              <w:spacing w:after="0" w:line="240" w:lineRule="auto"/>
              <w:ind w:left="81" w:right="142"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Կենսաբազմազանության վրա ազդեցության փոխհատուցման մեխանիզմի վերաբերյալ կարող ենք նշել, որ բարձրացված խնդիրի կարող դիտարկվել միջոցառման իրականացման ընթացքում, հաշվի առնելով, որ կենսաբազմազանության պահպանությունը ունի հետևյալ հիերարխիան՝ </w:t>
            </w:r>
          </w:p>
          <w:p w14:paraId="5D64107C" w14:textId="77777777" w:rsidR="000F28CD" w:rsidRDefault="000F28CD" w:rsidP="000F28CD">
            <w:pPr>
              <w:pStyle w:val="a5"/>
              <w:numPr>
                <w:ilvl w:val="0"/>
                <w:numId w:val="56"/>
              </w:numPr>
              <w:spacing w:line="276" w:lineRule="auto"/>
              <w:ind w:left="81" w:right="142" w:hanging="283"/>
              <w:jc w:val="both"/>
              <w:rPr>
                <w:rFonts w:ascii="GHEA Grapalat" w:hAnsi="GHEA Grapalat"/>
                <w:lang w:val="hy-AM"/>
              </w:rPr>
            </w:pPr>
            <w:r>
              <w:rPr>
                <w:rFonts w:ascii="GHEA Grapalat" w:hAnsi="GHEA Grapalat"/>
                <w:lang w:val="hy-AM"/>
              </w:rPr>
              <w:t>ազդեցության շրջանցում/կանխարգելում,</w:t>
            </w:r>
          </w:p>
          <w:p w14:paraId="62D93D50" w14:textId="77777777" w:rsidR="000F28CD" w:rsidRDefault="000F28CD" w:rsidP="000F28CD">
            <w:pPr>
              <w:pStyle w:val="a5"/>
              <w:numPr>
                <w:ilvl w:val="0"/>
                <w:numId w:val="56"/>
              </w:numPr>
              <w:spacing w:line="276" w:lineRule="auto"/>
              <w:ind w:left="81" w:right="142" w:hanging="283"/>
              <w:jc w:val="both"/>
              <w:rPr>
                <w:rFonts w:ascii="GHEA Grapalat" w:hAnsi="GHEA Grapalat"/>
                <w:lang w:val="hy-AM"/>
              </w:rPr>
            </w:pPr>
            <w:r>
              <w:rPr>
                <w:rFonts w:ascii="GHEA Grapalat" w:hAnsi="GHEA Grapalat"/>
                <w:lang w:val="hy-AM"/>
              </w:rPr>
              <w:t>ազդեցությունը մեղմացնող/նվազեցնող միջոցառումներ,</w:t>
            </w:r>
          </w:p>
          <w:p w14:paraId="4311FEDA" w14:textId="77777777" w:rsidR="000F28CD" w:rsidRDefault="000F28CD">
            <w:pPr>
              <w:spacing w:after="0"/>
              <w:ind w:left="81" w:right="142"/>
              <w:jc w:val="both"/>
              <w:rPr>
                <w:rFonts w:ascii="GHEA Grapalat" w:eastAsia="Times New Roman" w:hAnsi="GHEA Grapalat"/>
                <w:lang w:val="hy-AM"/>
              </w:rPr>
            </w:pPr>
            <w:r>
              <w:rPr>
                <w:rFonts w:ascii="GHEA Grapalat" w:eastAsia="Times New Roman" w:hAnsi="GHEA Grapalat"/>
                <w:lang w:val="hy-AM"/>
              </w:rPr>
              <w:t xml:space="preserve"> և եթե այսքանից հետո մնում է մնացորդային ազդեցություն՝ ապա իրականացվում է </w:t>
            </w:r>
          </w:p>
          <w:p w14:paraId="246AD467" w14:textId="77777777" w:rsidR="000F28CD" w:rsidRDefault="000F28CD" w:rsidP="000F28CD">
            <w:pPr>
              <w:pStyle w:val="a5"/>
              <w:numPr>
                <w:ilvl w:val="0"/>
                <w:numId w:val="56"/>
              </w:numPr>
              <w:spacing w:line="276" w:lineRule="auto"/>
              <w:ind w:left="81" w:right="142" w:hanging="283"/>
              <w:jc w:val="both"/>
              <w:rPr>
                <w:rFonts w:ascii="GHEA Grapalat" w:hAnsi="GHEA Grapalat"/>
                <w:lang w:val="hy-AM"/>
              </w:rPr>
            </w:pPr>
            <w:r>
              <w:rPr>
                <w:rFonts w:ascii="GHEA Grapalat" w:hAnsi="GHEA Grapalat"/>
                <w:lang w:val="hy-AM"/>
              </w:rPr>
              <w:t>փոխհատուցման ծրագիր։</w:t>
            </w:r>
          </w:p>
          <w:p w14:paraId="316339C7" w14:textId="77777777" w:rsidR="000F28CD" w:rsidRDefault="000F28CD">
            <w:pPr>
              <w:ind w:left="81" w:right="142"/>
              <w:jc w:val="both"/>
              <w:rPr>
                <w:rFonts w:ascii="GHEA Grapalat" w:eastAsia="Times New Roman" w:hAnsi="GHEA Grapalat"/>
                <w:lang w:val="hy-AM"/>
              </w:rPr>
            </w:pPr>
            <w:r>
              <w:rPr>
                <w:rFonts w:ascii="GHEA Grapalat" w:eastAsia="Times New Roman" w:hAnsi="GHEA Grapalat"/>
                <w:lang w:val="hy-AM"/>
              </w:rPr>
              <w:t xml:space="preserve">https://www.oecd.org/environment/resources/Policy-Highlights-Biodiversity-Offsets-web.pdf </w:t>
            </w:r>
          </w:p>
          <w:p w14:paraId="46AC5046" w14:textId="77777777" w:rsidR="000F28CD" w:rsidRDefault="000F28CD">
            <w:pPr>
              <w:spacing w:after="0" w:line="240" w:lineRule="auto"/>
              <w:ind w:left="81" w:right="142"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Ինչ վերաբերում է այն հարցին, թե լսումների գործընթացում համայնքների կողմից ներկայացված առաջարկությունների քանի տոկոսն է հիմք ընդունվել և ազդեցություն ունեցել, ապա այս պահանջը ներկա կարգավորումներում նույնպես գործում է՝ հիմքում ունենալով լսումների տեսաձայնագրությունը և արձանագրությունը։</w:t>
            </w:r>
          </w:p>
          <w:p w14:paraId="5B90641F" w14:textId="77777777" w:rsidR="000F28CD" w:rsidRDefault="000F28CD">
            <w:pPr>
              <w:spacing w:after="0" w:line="240" w:lineRule="auto"/>
              <w:ind w:left="81" w:right="142" w:firstLine="248"/>
              <w:contextualSpacing/>
              <w:jc w:val="both"/>
              <w:rPr>
                <w:rFonts w:ascii="GHEA Grapalat" w:eastAsia="Times New Roman" w:hAnsi="GHEA Grapalat" w:cs="Times New Roman"/>
                <w:b/>
                <w:color w:val="FF0000"/>
                <w:sz w:val="24"/>
                <w:szCs w:val="24"/>
                <w:lang w:val="hy-AM"/>
              </w:rPr>
            </w:pPr>
            <w:r>
              <w:rPr>
                <w:rFonts w:ascii="GHEA Grapalat" w:eastAsia="Times New Roman" w:hAnsi="GHEA Grapalat" w:cs="Times New Roman"/>
                <w:sz w:val="24"/>
                <w:szCs w:val="24"/>
                <w:lang w:val="hy-AM"/>
              </w:rPr>
              <w:t xml:space="preserve">Էկոհամակարգային ծառայությունների գնահատման վերաբերյալ ուղեցույցի ներդրման համար սահմանված է համապատասխան միջոցառում։ ինչ վերաբերում է մարդու առողջության վրա ազդեցության գնահատմանը, ապա բազմիցս հիշատակվել է, որ մարդու առողջության վրա ազդեցությունները պայմանավորված են հանքարդյունաբերական ընկերությունների կողմից չթույլատրված/թույլատրելի շեմը գերազանցող արտանետումներով և արտահոսքերով։ Ռազմավարությամբ և գործողությունների պլանով </w:t>
            </w:r>
            <w:r>
              <w:rPr>
                <w:rFonts w:ascii="GHEA Grapalat" w:eastAsia="Times New Roman" w:hAnsi="GHEA Grapalat" w:cs="Times New Roman"/>
                <w:sz w:val="24"/>
                <w:szCs w:val="24"/>
                <w:lang w:val="hy-AM"/>
              </w:rPr>
              <w:lastRenderedPageBreak/>
              <w:t xml:space="preserve">սահմանված՝ շրջակա միջավայրի կառավարման միջոցառումների իրականացման և հսկողության արդյունքում նման արտանետումները/արտահոսքերը պետք է բացառվեն/հասցվեն նվազագույնի, որով էլ պայմանավորված նվազագույնի կհասցվի մարդկանց առողջությանը։ Ուստի, մարդկանց առողջության վրա ազդեցությունը պետք է ապահովել և պարտադրել պատշաճ բնապահպանական կառավարման միջոցով: </w:t>
            </w:r>
          </w:p>
        </w:tc>
      </w:tr>
      <w:tr w:rsidR="000F28CD" w:rsidRPr="0032721D" w14:paraId="1DBD5251"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246133A5"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6.</w:t>
            </w:r>
            <w:r>
              <w:rPr>
                <w:rFonts w:ascii="GHEA Grapalat" w:eastAsia="Times New Roman" w:hAnsi="GHEA Grapalat" w:cs="Times New Roman"/>
                <w:color w:val="000000"/>
                <w:sz w:val="24"/>
                <w:szCs w:val="24"/>
                <w:lang w:val="hy-AM"/>
              </w:rPr>
              <w:tab/>
              <w:t>Ռազմավարական նպատակ 6. Շրջակա միջավայրի պահպանության և երկարաժամկետ հողօգտագործման համատեքստում հանքերի պատշաճ փակման և այլ խախտված տարածքների, ներառյալ՝ ընդերքօգտագործման թափոնների պատշաճ վերականգնման և ռեկուլտիվացիայի ապահովում</w:t>
            </w:r>
          </w:p>
          <w:p w14:paraId="4006FF6F"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Խնդիր՝ Երկարաժամկետ նախագծերի դեպքում ռեկուլտիվացիոն աշխատանքների ողջ ծավալը վերջում թողնելու և ռիսկերի կառավարման խնդիրներից խուսափելու նպատակով արդեն չշահագործվող հատվածների համար ընթացիկ ռեկուլտիվացիոն աշխատանքների և դրանց իրականացման պլան-ժամանակացույցի վերանայման պահանջի, այդ աշխատանքների իրականացման համար անհրաժեշտ ֆինանսական միջոցների վերահաշվարկների իրականացման ժամկետների և մեթոդների սահմանման անհրաժեշտություն</w:t>
            </w:r>
          </w:p>
          <w:p w14:paraId="67820B88"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2-րդ կետով առաջարկվում է իրականացնել փակված/չգործող հանքերի և լքված/տիրազուրկ ընդերքօգտագործման թափոնների բնապահպանական ազդեցությունների գնահատում և առավել խնդրահարույց կետերի (hot-spot-ների) հստակեցում և այլն: Տվյալ միջոցառման իրականացման համար նախանշված 2025 թվականի հուլիսի 1-ին տասնօրյակ վերջնաժամկետը չափազանց երկարաձգված է առկա խնդիրների և հասցվող </w:t>
            </w:r>
            <w:r>
              <w:rPr>
                <w:rFonts w:ascii="GHEA Grapalat" w:eastAsia="Times New Roman" w:hAnsi="GHEA Grapalat" w:cs="Times New Roman"/>
                <w:color w:val="000000"/>
                <w:sz w:val="24"/>
                <w:szCs w:val="24"/>
                <w:lang w:val="hy-AM"/>
              </w:rPr>
              <w:lastRenderedPageBreak/>
              <w:t>վնասների համատեքստում: Առաջարկվում է նախատեսել այս միջոցառումը առաջնահերթության կարգով:</w:t>
            </w:r>
          </w:p>
          <w:p w14:paraId="030141D1"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6-րդ կետով  առաջարկվում է ստեղծել հնարավորություն ժառանգություն մնացած (լքված) հանքերի և ընդերքօգտագործման թափոնների համաֆինանսավորմամբ (պետություն-մասնավոր ընկերություն) մաքրելու և (կամ) վերամշակելու համար: Տվյալ  միջոցառման ժամկետը՝ 2025 թվականի դեկտեմբերի 1-ին տասնօրյակ ևս անհիմն ձգձգված է և համարժեք չի խնդրի կարևորությանը: Բացի այդ առաջարկվում է նշված միջոցառումների համար ապահովել ներդրումային գրավչություն:</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6246A77F" w14:textId="77777777" w:rsidR="000F28CD" w:rsidRDefault="000F28CD">
            <w:pPr>
              <w:spacing w:after="0" w:line="240" w:lineRule="auto"/>
              <w:ind w:left="81" w:right="142"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6</w:t>
            </w:r>
            <w:r>
              <w:rPr>
                <w:rFonts w:ascii="Cambria Math" w:eastAsia="Times New Roman" w:hAnsi="Cambria Math" w:cs="Cambria Math"/>
                <w:b/>
                <w:sz w:val="24"/>
                <w:szCs w:val="24"/>
                <w:lang w:val="hy-AM"/>
              </w:rPr>
              <w:t>․</w:t>
            </w:r>
            <w:r>
              <w:rPr>
                <w:rFonts w:ascii="GHEA Grapalat" w:eastAsia="Times New Roman" w:hAnsi="GHEA Grapalat" w:cs="Times New Roman"/>
                <w:b/>
                <w:sz w:val="24"/>
                <w:szCs w:val="24"/>
                <w:lang w:val="hy-AM"/>
              </w:rPr>
              <w:t xml:space="preserve"> </w:t>
            </w:r>
            <w:r>
              <w:rPr>
                <w:rFonts w:ascii="GHEA Grapalat" w:eastAsia="Times New Roman" w:hAnsi="GHEA Grapalat" w:cs="GHEA Grapalat"/>
                <w:b/>
                <w:sz w:val="24"/>
                <w:szCs w:val="24"/>
                <w:lang w:val="hy-AM"/>
              </w:rPr>
              <w:t>Չի</w:t>
            </w:r>
            <w:r>
              <w:rPr>
                <w:rFonts w:ascii="GHEA Grapalat" w:eastAsia="Times New Roman" w:hAnsi="GHEA Grapalat" w:cs="Times New Roman"/>
                <w:b/>
                <w:sz w:val="24"/>
                <w:szCs w:val="24"/>
                <w:lang w:val="hy-AM"/>
              </w:rPr>
              <w:t xml:space="preserve"> ընդունվել</w:t>
            </w:r>
          </w:p>
          <w:p w14:paraId="4B94924C" w14:textId="77777777" w:rsidR="000F28CD" w:rsidRDefault="000F28CD">
            <w:pPr>
              <w:spacing w:after="0" w:line="240" w:lineRule="auto"/>
              <w:ind w:left="81" w:right="142" w:firstLine="248"/>
              <w:contextualSpacing/>
              <w:jc w:val="both"/>
              <w:rPr>
                <w:rFonts w:ascii="GHEA Grapalat" w:eastAsia="Times New Roman" w:hAnsi="GHEA Grapalat" w:cs="Times New Roman"/>
                <w:color w:val="FF0000"/>
                <w:sz w:val="24"/>
                <w:szCs w:val="24"/>
                <w:lang w:val="hy-AM"/>
              </w:rPr>
            </w:pPr>
            <w:r>
              <w:rPr>
                <w:rFonts w:ascii="GHEA Grapalat" w:eastAsia="Times New Roman" w:hAnsi="GHEA Grapalat" w:cs="Times New Roman"/>
                <w:sz w:val="24"/>
                <w:szCs w:val="24"/>
                <w:lang w:val="hy-AM"/>
              </w:rPr>
              <w:t>Ժամկետները սահմանվել են հնարավորինս իրատեսական, հաշվի առնելով պահանջվող հետազոտությունների և գնահատումների և դրանց իրականացման գնումների գործընթացի համար անհրաժեշտ ժամանակահատվածը:</w:t>
            </w:r>
          </w:p>
        </w:tc>
      </w:tr>
      <w:tr w:rsidR="000F28CD" w:rsidRPr="0032721D" w14:paraId="378575E7"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030BA5B3"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7.</w:t>
            </w:r>
            <w:r>
              <w:rPr>
                <w:rFonts w:ascii="GHEA Grapalat" w:eastAsia="Times New Roman" w:hAnsi="GHEA Grapalat" w:cs="Times New Roman"/>
                <w:color w:val="000000"/>
                <w:sz w:val="24"/>
                <w:szCs w:val="24"/>
                <w:lang w:val="hy-AM"/>
              </w:rPr>
              <w:tab/>
              <w:t xml:space="preserve">Ռազմավարական նպատակ 8. Հողօգտագործման իրավունքի տրամադրման և հողերի ձեռքբերման գործընթացների և գործիքակազմի պարզեցում, ինչպես նաև հողօգտագործման և ընդերքօգտագործման գործընթացների ներդաշնակեցում </w:t>
            </w:r>
          </w:p>
          <w:p w14:paraId="70E0874F"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Խնդիր 1. Հանրային և մասնավոր շահի հավասարակշռումը ընդերքօգտագործման համար հողային իրավունքների շրջանակում</w:t>
            </w:r>
          </w:p>
          <w:p w14:paraId="70B3E63F"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Առաջարկում ենք ամբողջությամբ վերանայել հանքարդյունաբերողների համար պարզեցված ընթացակարգերի բոլոր մոտեցումներն ւ միջոցառումները: Նախ, չի կարելի դրանց անդրադառնալ քանի դեռ կարգի չի բերվել ամբողջ օրենսդրական/ինստիտուցիոնալ/ՌԷԳ/ՇՄԱԳ դաշտը: Մյուս կողմից, կարծում ենք, որ հանքարդյունաբերողները չպետք է լինեն արտոնյալ խավ, իսկ տվյալ բարդ գործընթացի համար թույլտվությունների ստացման սահմանված ընթացակարգերը պետք է առնվազն արդարացված համարվեն հանրային ռեսուրսները շահագործելու վստահությունը ստանձնելու և տարիներ շարունակ հսկայական շահույթ ստանալու դիմաց։</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4094FC18" w14:textId="77777777" w:rsidR="000F28CD" w:rsidRDefault="000F28CD">
            <w:pPr>
              <w:spacing w:after="0" w:line="240" w:lineRule="auto"/>
              <w:ind w:left="81" w:right="142"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7</w:t>
            </w:r>
            <w:r>
              <w:rPr>
                <w:rFonts w:ascii="Cambria Math" w:eastAsia="Times New Roman" w:hAnsi="Cambria Math" w:cs="Cambria Math"/>
                <w:b/>
                <w:sz w:val="24"/>
                <w:szCs w:val="24"/>
                <w:lang w:val="hy-AM"/>
              </w:rPr>
              <w:t>․</w:t>
            </w:r>
            <w:r>
              <w:rPr>
                <w:rFonts w:ascii="GHEA Grapalat" w:eastAsia="Times New Roman" w:hAnsi="GHEA Grapalat" w:cs="Times New Roman"/>
                <w:b/>
                <w:sz w:val="24"/>
                <w:szCs w:val="24"/>
                <w:lang w:val="hy-AM"/>
              </w:rPr>
              <w:t xml:space="preserve"> </w:t>
            </w:r>
            <w:r>
              <w:rPr>
                <w:rFonts w:ascii="GHEA Grapalat" w:eastAsia="Times New Roman" w:hAnsi="GHEA Grapalat" w:cs="GHEA Grapalat"/>
                <w:b/>
                <w:sz w:val="24"/>
                <w:szCs w:val="24"/>
                <w:lang w:val="hy-AM"/>
              </w:rPr>
              <w:t>Չի</w:t>
            </w:r>
            <w:r>
              <w:rPr>
                <w:rFonts w:ascii="GHEA Grapalat" w:eastAsia="Times New Roman" w:hAnsi="GHEA Grapalat" w:cs="Times New Roman"/>
                <w:b/>
                <w:sz w:val="24"/>
                <w:szCs w:val="24"/>
                <w:lang w:val="hy-AM"/>
              </w:rPr>
              <w:t xml:space="preserve"> ընդունվել</w:t>
            </w:r>
          </w:p>
          <w:p w14:paraId="2E97EC47" w14:textId="77777777" w:rsidR="000F28CD" w:rsidRDefault="000F28CD">
            <w:pPr>
              <w:spacing w:after="0" w:line="240" w:lineRule="auto"/>
              <w:ind w:left="81" w:right="142"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Տրված լուծումների հիմքը կողմերի միջև պետական միջնորդությամբ կնքված պայմանագիրն է, և մնացած հետևանքները կապվում են պայմանագրից հետո հնարավոր առաջացող խոչընդոտների հետ։ </w:t>
            </w:r>
          </w:p>
          <w:p w14:paraId="1550252E" w14:textId="77777777" w:rsidR="000F28CD" w:rsidRDefault="000F28CD">
            <w:pPr>
              <w:spacing w:after="0" w:line="240" w:lineRule="auto"/>
              <w:ind w:left="81" w:right="142"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Այն դեպքում, երբ հողը պետական սեփականություն է, հողօգտագործման իրավունքը անձին տրվում է ինքնաշխատ կերպով՝ ընդերքօգտագործման իրավունքի հետ միաժամանակ, իսկ հողամասի նպատակային նշանակության փոփոխության համար անհրաժեշտ փաստաթղթերը ներկայացվում են դիմումի հետ միասին և իրականացվում պարզեցված ընթացակարգով։ Համայնքային սեփականություն հանդիսացող հողերի օգտագործման իրավունք տրամադրելու համար սահմանվում են հստակ ժամկետներ, որի շրջանակում համայնքը իր եզրակացությունն է ներկայացնում լիազոր մարմնին։ Լիազոր մարմինը ապահովում է բանակցային գործընթացը համայնք-ընդերքօգտագործող սուբյեկտային կազմում։</w:t>
            </w:r>
          </w:p>
          <w:p w14:paraId="3EAF10D4" w14:textId="77777777" w:rsidR="000F28CD" w:rsidRDefault="000F28CD">
            <w:pPr>
              <w:spacing w:after="0" w:line="240" w:lineRule="auto"/>
              <w:ind w:left="81" w:right="142"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ՀՀ հողային օրենսգրքով ընդերքօգտագործման ծրագրի իրականացման համար երրորդ անձանց անշարժ գույքի նկատմամբ ընդերքօգտագործման պայմանագրի </w:t>
            </w:r>
            <w:r>
              <w:rPr>
                <w:rFonts w:ascii="GHEA Grapalat" w:eastAsia="Times New Roman" w:hAnsi="GHEA Grapalat" w:cs="Times New Roman"/>
                <w:sz w:val="24"/>
                <w:szCs w:val="24"/>
                <w:lang w:val="hy-AM"/>
              </w:rPr>
              <w:lastRenderedPageBreak/>
              <w:t xml:space="preserve">կնքման պահից նախատեսել ընդերքօգտագործողի հատուցելի սերվիտուտի իրավունք՝ հիմքում ունենալով կողմերի միջև կնքված նախնական պայմանագրի դրույթները՝ սահմանելով կառուցապատման, անհրաժեշտ աշխատանքների կատարման, տարանցման, նյութերի տեղափոխման և պահեստավորման և այլ իրավունքների տրամադրում, որոնք անհրաժեշտ են ծրագրի իրագործման համար՝ հողից բարեխիղճ օգտվելու սկզբունքի շրջանակներում։ </w:t>
            </w:r>
          </w:p>
          <w:p w14:paraId="5D257AEB" w14:textId="77777777" w:rsidR="000F28CD" w:rsidRDefault="000F28CD">
            <w:pPr>
              <w:spacing w:after="0" w:line="240" w:lineRule="auto"/>
              <w:ind w:left="81" w:right="142"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Սահմանել հատուցման չափի որոշման չափանիշներ՝ այն պատվիրակելով կողմերի նախնական բանակցության գործընթացին և համաձայնության ձեռք բերմանը, հակառակ դեպքում այն որոշվում է փորձաքննության միջոցով՝ հաշվի առնելով ինչպես շուկայական արժեքը, այնպես էլ հնարավոր վնասները, կորուստները, որակը, դիրքը և այլ անհրաժեշտ չափանիշներ։</w:t>
            </w:r>
          </w:p>
          <w:p w14:paraId="01E9646A" w14:textId="77777777" w:rsidR="000F28CD" w:rsidRDefault="000F28CD">
            <w:pPr>
              <w:spacing w:after="0" w:line="240" w:lineRule="auto"/>
              <w:ind w:left="81" w:right="142"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Հատուցման համաձայնագրով համաձայնություն է ձեռք բերվում նաև հողամասի նպատակային նշանակության փոփոխության վերաբերյալ և հողի սեփականատերը պարտավորվում է սկսել նպատակային նշանակության փոփոխության գործընթացը։</w:t>
            </w:r>
          </w:p>
          <w:p w14:paraId="71BDDE38" w14:textId="77777777" w:rsidR="000F28CD" w:rsidRDefault="000F28CD">
            <w:pPr>
              <w:spacing w:after="0" w:line="240" w:lineRule="auto"/>
              <w:ind w:left="81" w:right="142"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Միայն այն դեպքում, երբ արդեն իսկ ձեռք բերված նախնական համաձայնությունից հետո սեփականատերը խոչընդոտում է ընդերքօգտագործողին իր գործունեությունը այդ տարածքում իրականացնել, գույքի սեփականատիրոջն արդար հատուցում է տրամադրվում, որից հետո հնարավոր երկու տարբերակ է առաջարկվում՝ հարկադիր սերվիտուտ կամ պետության կողմից նշված տարածքը կարող է ճանաչվել գերակա հանրային շահ և օտարվել, եթե սեփականատերը չի հիմնավորում, որ հողօգտագործումը հնարավոր է հանգեցնի բացասական ազդեցության հանրային շահի վրա, կամ կան իրավունքի տրամադրումը մերժելու հիմնավոր այլ պատճառներ:</w:t>
            </w:r>
          </w:p>
          <w:p w14:paraId="1C02EE87" w14:textId="77777777" w:rsidR="000F28CD" w:rsidRDefault="000F28CD">
            <w:pPr>
              <w:spacing w:after="0" w:line="240" w:lineRule="auto"/>
              <w:ind w:left="81" w:right="142" w:firstLine="248"/>
              <w:contextualSpacing/>
              <w:jc w:val="both"/>
              <w:rPr>
                <w:rFonts w:ascii="GHEA Grapalat" w:eastAsia="Times New Roman" w:hAnsi="GHEA Grapalat" w:cs="Times New Roman"/>
                <w:b/>
                <w:color w:val="FF0000"/>
                <w:sz w:val="24"/>
                <w:szCs w:val="24"/>
                <w:lang w:val="hy-AM"/>
              </w:rPr>
            </w:pPr>
            <w:r>
              <w:rPr>
                <w:rFonts w:ascii="GHEA Grapalat" w:eastAsia="Times New Roman" w:hAnsi="GHEA Grapalat" w:cs="Times New Roman"/>
                <w:sz w:val="24"/>
                <w:szCs w:val="24"/>
                <w:lang w:val="hy-AM"/>
              </w:rPr>
              <w:lastRenderedPageBreak/>
              <w:t>Սույն ընթացակարգը պարզ է այնքանով, որքանով գործարկման մեջ է դրվում կայուն փոխհամաձայնեցում պետական մարմինների, պետական մարմին-մասնավոր սեկտոր հարաբերություններում, սակայն ինքնին ընթացակարգը համապարփակ կերպով իր մեջ պարունակում է կայուն գործիքակազմ՝ առավել խիստ բայց միևնույն ժամանակ պարզ, ասել է թե՝ ոչ խճճված ընթացակարգով թույլտվությունների տրամադրման։</w:t>
            </w:r>
          </w:p>
        </w:tc>
      </w:tr>
      <w:tr w:rsidR="000F28CD" w:rsidRPr="0032721D" w14:paraId="396D0D38"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1608F5FD"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8.</w:t>
            </w:r>
            <w:r>
              <w:rPr>
                <w:rFonts w:ascii="GHEA Grapalat" w:eastAsia="Times New Roman" w:hAnsi="GHEA Grapalat" w:cs="Times New Roman"/>
                <w:color w:val="000000"/>
                <w:sz w:val="24"/>
                <w:szCs w:val="24"/>
                <w:lang w:val="hy-AM"/>
              </w:rPr>
              <w:tab/>
              <w:t>Ռազմավարական նպատակ 9. Աշխատողների առողջության պահպանության և անվտանգության ապահովում</w:t>
            </w:r>
          </w:p>
          <w:p w14:paraId="70D1A0EE"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Խնդիր՝ Հանքավայրերում աշխատողների և շրջակա համայնքերի համար անվտանգության նվազագույն չափանիշների առկայության անհրաժեշտություն (ցանկապատում, արտակարգ իրավիճակների պլանի առկայություն, ազդանշանային համակարգեր, բեռնատար մեքենաների կահավորանք, աշխատողների համար անվտանգության անձնական պարագաներ/հագուստ, ներքին անվտանգության կանոնակարգեր և այլն)</w:t>
            </w:r>
          </w:p>
          <w:p w14:paraId="3517C93E"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Սույն խնդրի ներքո առաջարկվում է միջոցառում. «Ներդնել միջազգային չափանիշներին համապատասխանող  հանքարդյունաբերության ոլորտում աշխատանքի վտանգների ռիսկերի գնահատման, նվազեցման և վնասակարության կանխարգելման   գործիքակազմեր»:</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6C900FE2" w14:textId="77777777" w:rsidR="000F28CD" w:rsidRDefault="000F28CD">
            <w:pPr>
              <w:spacing w:after="0" w:line="240" w:lineRule="auto"/>
              <w:ind w:left="81" w:right="142"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8</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6DBE526D" w14:textId="77777777" w:rsidR="000F28CD" w:rsidRDefault="000F28CD">
            <w:pPr>
              <w:spacing w:after="0" w:line="240" w:lineRule="auto"/>
              <w:ind w:left="81" w:right="142" w:firstLine="248"/>
              <w:contextualSpacing/>
              <w:jc w:val="both"/>
              <w:rPr>
                <w:rFonts w:ascii="GHEA Grapalat" w:eastAsia="Times New Roman" w:hAnsi="GHEA Grapalat" w:cs="Times New Roman"/>
                <w:b/>
                <w:color w:val="FF0000"/>
                <w:sz w:val="24"/>
                <w:szCs w:val="24"/>
                <w:lang w:val="hy-AM"/>
              </w:rPr>
            </w:pPr>
            <w:r>
              <w:rPr>
                <w:rFonts w:ascii="GHEA Grapalat" w:eastAsia="Times New Roman" w:hAnsi="GHEA Grapalat" w:cs="Times New Roman"/>
                <w:sz w:val="24"/>
                <w:szCs w:val="24"/>
                <w:lang w:val="hy-AM"/>
              </w:rPr>
              <w:t>Առաջարկվող միջոցառումը ներառված է նպատակ 9-ի գործողությունների պլանում սահմանված այլ միջոցառումներում։</w:t>
            </w:r>
          </w:p>
        </w:tc>
      </w:tr>
      <w:tr w:rsidR="000F28CD" w:rsidRPr="0032721D" w14:paraId="5F1ECFDD"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27A0ED4B"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9.</w:t>
            </w:r>
            <w:r>
              <w:rPr>
                <w:rFonts w:ascii="GHEA Grapalat" w:eastAsia="Times New Roman" w:hAnsi="GHEA Grapalat" w:cs="Times New Roman"/>
                <w:color w:val="000000"/>
                <w:sz w:val="24"/>
                <w:szCs w:val="24"/>
                <w:lang w:val="hy-AM"/>
              </w:rPr>
              <w:tab/>
              <w:t>Ռազմավարական նպատակ 9. Աշխատողների առողջության պահպանության և անվտանգության ապահովում</w:t>
            </w:r>
          </w:p>
          <w:p w14:paraId="63BC28D1"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Խնդիր՝ Հանքարդյունաբերության օբյեկտների նախագծման, կառուցման, պահպանման և փակման պահանջների ու չափանիշների սահմանում, ինչպես նաև կարողությունների էական սահմանափակումների և մարտահրավերների գնահատում հանքարդյունաբերական </w:t>
            </w:r>
            <w:r>
              <w:rPr>
                <w:rFonts w:ascii="GHEA Grapalat" w:eastAsia="Times New Roman" w:hAnsi="GHEA Grapalat" w:cs="Times New Roman"/>
                <w:color w:val="000000"/>
                <w:sz w:val="24"/>
                <w:szCs w:val="24"/>
                <w:lang w:val="hy-AM"/>
              </w:rPr>
              <w:lastRenderedPageBreak/>
              <w:t>ենթակառուցվածքների տեխնիկական անվտանգության համատեքստում</w:t>
            </w:r>
          </w:p>
          <w:p w14:paraId="4476BA35"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Ներառել հետևյալ գործողությունը</w:t>
            </w:r>
            <w:r>
              <w:rPr>
                <w:rFonts w:ascii="Cambria Math" w:eastAsia="Times New Roman" w:hAnsi="Cambria Math" w:cs="Cambria Math"/>
                <w:color w:val="000000"/>
                <w:sz w:val="24"/>
                <w:szCs w:val="24"/>
                <w:lang w:val="hy-AM"/>
              </w:rPr>
              <w:t>․</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«Ընդերքօգտագործման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ծրագրին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համապատասխան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գնահատել</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տեխնիկական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զինվածությունը</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և</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աշխատուժի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պատրաստվածության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աստիճանը</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բյուջետային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հատկացումներ</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իրականացնել</w:t>
            </w:r>
            <w:r>
              <w:rPr>
                <w:rFonts w:ascii="GHEA Grapalat" w:eastAsia="Times New Roman" w:hAnsi="GHEA Grapalat" w:cs="Times New Roman"/>
                <w:color w:val="000000"/>
                <w:sz w:val="24"/>
                <w:szCs w:val="24"/>
                <w:lang w:val="hy-AM"/>
              </w:rPr>
              <w:t xml:space="preserve"> անհրաժեշտ տեխնիկական պատրաստվածության համար և ինստիտուցիոնալ քայլեր ձեռնարկել՝ մեծացնելով նաև հասարակական ազդեցության գործոնը՝ որպես իրավագիտակից հասարակություն ձևավորելու հետևանք»:</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19D26CC1" w14:textId="77777777" w:rsidR="000F28CD" w:rsidRDefault="000F28CD">
            <w:pPr>
              <w:spacing w:after="0" w:line="240" w:lineRule="auto"/>
              <w:ind w:left="81" w:right="142"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9</w:t>
            </w:r>
            <w:r>
              <w:rPr>
                <w:rFonts w:ascii="Cambria Math" w:eastAsia="Times New Roman" w:hAnsi="Cambria Math" w:cs="Cambria Math"/>
                <w:b/>
                <w:sz w:val="24"/>
                <w:szCs w:val="24"/>
                <w:lang w:val="hy-AM"/>
              </w:rPr>
              <w:t>․</w:t>
            </w:r>
            <w:r>
              <w:rPr>
                <w:rFonts w:ascii="GHEA Grapalat" w:eastAsia="Times New Roman" w:hAnsi="GHEA Grapalat" w:cs="Times New Roman"/>
                <w:b/>
                <w:sz w:val="24"/>
                <w:szCs w:val="24"/>
                <w:lang w:val="hy-AM"/>
              </w:rPr>
              <w:t xml:space="preserve"> </w:t>
            </w:r>
            <w:r>
              <w:rPr>
                <w:rFonts w:ascii="GHEA Grapalat" w:eastAsia="Times New Roman" w:hAnsi="GHEA Grapalat" w:cs="GHEA Grapalat"/>
                <w:b/>
                <w:sz w:val="24"/>
                <w:szCs w:val="24"/>
                <w:lang w:val="hy-AM"/>
              </w:rPr>
              <w:t>Չի</w:t>
            </w:r>
            <w:r>
              <w:rPr>
                <w:rFonts w:ascii="GHEA Grapalat" w:eastAsia="Times New Roman" w:hAnsi="GHEA Grapalat" w:cs="Times New Roman"/>
                <w:b/>
                <w:sz w:val="24"/>
                <w:szCs w:val="24"/>
                <w:lang w:val="hy-AM"/>
              </w:rPr>
              <w:t xml:space="preserve"> ընդունվել</w:t>
            </w:r>
          </w:p>
          <w:p w14:paraId="38A2F85D" w14:textId="77777777" w:rsidR="000F28CD" w:rsidRDefault="000F28CD">
            <w:pPr>
              <w:spacing w:after="0" w:line="240" w:lineRule="auto"/>
              <w:ind w:left="81" w:right="142"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sz w:val="24"/>
                <w:szCs w:val="24"/>
                <w:lang w:val="hy-AM"/>
              </w:rPr>
              <w:t>Նշված միջոցառումը նախատեսված է ռազմավարական նպատակ 9-ի 6-րդ միջոցառմամբ:</w:t>
            </w:r>
          </w:p>
        </w:tc>
      </w:tr>
      <w:tr w:rsidR="000F28CD" w:rsidRPr="0032721D" w14:paraId="53132C43"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3C194773"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10.</w:t>
            </w:r>
            <w:r>
              <w:rPr>
                <w:rFonts w:ascii="GHEA Grapalat" w:eastAsia="Times New Roman" w:hAnsi="GHEA Grapalat" w:cs="Times New Roman"/>
                <w:color w:val="000000"/>
                <w:sz w:val="24"/>
                <w:szCs w:val="24"/>
                <w:lang w:val="hy-AM"/>
              </w:rPr>
              <w:tab/>
              <w:t>Ռազմավարական նպատակ 9. Աշխատողների առողջության պահպանության և անվտանգության ապահովում</w:t>
            </w:r>
          </w:p>
          <w:p w14:paraId="30D6CB6A"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Խնդիր՝ Հանքարդյունաբերության ոլորտում աշխատանքային իրավունքներին առնչվող գնահատման, մոնիթորինգի և կիրառման մեխանիզմների վերանայման, առողջ և անվտանգ աշխատանքային պայմանների, հանգստի իրավունքի ապահովման վերաբերյալ իրազեկման աշխատանքների իրականացման անհրաժեշտություն</w:t>
            </w:r>
          </w:p>
          <w:p w14:paraId="3B4663AC"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Տվյալ խնդրի շրջանակում ավելացնել հետևյալ գործողությունը «Ներդնել հանքարդյունահանող ընկերությունների կողմից աշխատակիցների, ինչպես նաև աշխատանքների հետ անմիջականորեն չկապված, սակայն հանքարդյունաբերական աշխատանքների արդյունքում քաղաքացիների կյանքին, առողջությանը և գույքին պատճառված վնասներից պարտադիր ապահովագրության համակարգ»:</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166A7FE0" w14:textId="77777777" w:rsidR="000F28CD" w:rsidRDefault="000F28CD">
            <w:pPr>
              <w:spacing w:after="0" w:line="240" w:lineRule="auto"/>
              <w:ind w:left="81" w:right="142"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10</w:t>
            </w:r>
            <w:r>
              <w:rPr>
                <w:rFonts w:ascii="Cambria Math" w:eastAsia="Times New Roman" w:hAnsi="Cambria Math" w:cs="Cambria Math"/>
                <w:b/>
                <w:sz w:val="24"/>
                <w:szCs w:val="24"/>
                <w:lang w:val="hy-AM"/>
              </w:rPr>
              <w:t>․</w:t>
            </w:r>
            <w:r>
              <w:rPr>
                <w:rFonts w:ascii="GHEA Grapalat" w:eastAsia="Times New Roman" w:hAnsi="GHEA Grapalat" w:cs="Times New Roman"/>
                <w:b/>
                <w:sz w:val="24"/>
                <w:szCs w:val="24"/>
                <w:lang w:val="hy-AM"/>
              </w:rPr>
              <w:t xml:space="preserve"> </w:t>
            </w:r>
            <w:r>
              <w:rPr>
                <w:rFonts w:ascii="GHEA Grapalat" w:eastAsia="Times New Roman" w:hAnsi="GHEA Grapalat" w:cs="GHEA Grapalat"/>
                <w:b/>
                <w:sz w:val="24"/>
                <w:szCs w:val="24"/>
                <w:lang w:val="hy-AM"/>
              </w:rPr>
              <w:t>Չի</w:t>
            </w:r>
            <w:r>
              <w:rPr>
                <w:rFonts w:ascii="GHEA Grapalat" w:eastAsia="Times New Roman" w:hAnsi="GHEA Grapalat" w:cs="Times New Roman"/>
                <w:b/>
                <w:sz w:val="24"/>
                <w:szCs w:val="24"/>
                <w:lang w:val="hy-AM"/>
              </w:rPr>
              <w:t xml:space="preserve"> ընդունվել</w:t>
            </w:r>
          </w:p>
          <w:p w14:paraId="0EB8654E" w14:textId="77777777" w:rsidR="000F28CD" w:rsidRDefault="000F28CD">
            <w:pPr>
              <w:spacing w:after="0" w:line="240" w:lineRule="auto"/>
              <w:ind w:left="81" w:right="142"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Սույն առաջարկը չի վերաբերում սույն գլխի բովանդակությանը, այն առանձին ուսումնասիրության տիրույթում է, միգուցե ազդակիր համայնքների, բայց ոչ աշխատանքային իրավունքների, որոնց մանրամասն ուսումնասիրությունը գլխում իրականացվել է։</w:t>
            </w:r>
          </w:p>
        </w:tc>
      </w:tr>
      <w:tr w:rsidR="000F28CD" w:rsidRPr="0032721D" w14:paraId="7C7F51F4"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2195F8C2"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11.</w:t>
            </w:r>
            <w:r>
              <w:rPr>
                <w:rFonts w:ascii="GHEA Grapalat" w:eastAsia="Times New Roman" w:hAnsi="GHEA Grapalat" w:cs="Times New Roman"/>
                <w:color w:val="000000"/>
                <w:sz w:val="24"/>
                <w:szCs w:val="24"/>
                <w:lang w:val="hy-AM"/>
              </w:rPr>
              <w:tab/>
              <w:t xml:space="preserve">Ռազմավարական նպատակ 10. Պետական եկամուտների ապահովում՝ պատշաճ և հավասարակշռված ֆիսկալ համակարգի միջոցով </w:t>
            </w:r>
          </w:p>
          <w:p w14:paraId="1174EBF8"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Խնդիր՝ Խտանյութում և այլ արտադրանքում վերջնական պարունակության ճշգրիտ որոշման </w:t>
            </w:r>
            <w:r>
              <w:rPr>
                <w:rFonts w:ascii="GHEA Grapalat" w:eastAsia="Times New Roman" w:hAnsi="GHEA Grapalat" w:cs="Times New Roman"/>
                <w:color w:val="000000"/>
                <w:sz w:val="24"/>
                <w:szCs w:val="24"/>
                <w:lang w:val="hy-AM"/>
              </w:rPr>
              <w:lastRenderedPageBreak/>
              <w:t>խնդիրարդյունաբերության ոլորտում աշխատանքային իրավունքներին առնչվող գնահատման, մոնիթորինգի և կիրառման մեխանիզմների վերանայման, առողջ և անվտանգ աշխատանքային պայմանների, հանգստի իրավունք</w:t>
            </w:r>
          </w:p>
          <w:p w14:paraId="4D8D3321"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1-ին կետով առաջարկվող նմուշարկման գործընթացի խստացման նպատակով նախատեսել պետական վերահսկողության գործիքակազմում նախատեսել շահագրգիռ հանրության ներկայացուցիչների մասնակցության մեխանիզմներ: </w:t>
            </w:r>
          </w:p>
          <w:p w14:paraId="3CEF4F02"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2-րդ կետով առաջարկված է վերանայել հաշվետվողականության պարբերականությունը, որի ստուգման համար նշված է առավել արժանահավատ արդյունքներ և վստահության մթնոլորտի ձևավորում: Անհասկանալի է, թե ինչպես է չափվելու նման արդյունքը: Նման կերպ, 6-րդ կետով առաջարկվում է հստակ սահմանել ճշգրտության և թափանցիկության պահանջները: Դրա արդյունքում ակնկալվում է որ լինեն առավել արժանահավատ արդյունքներ և վստահության մթնոլորտի ձևավորում: Կրկին անհասկանալի է ինչպես է դա նախատեսվում չափել: Ռազմավարությունը ոչինչ չի ասում քաղաքացիների ընկալումների, վստահության գնահատումների մասին: Առհասարակ միջոցառումների արդյունքների չափման մեթոդները ցանկալի է հնարավորինս հստակեցնել:</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43B6C748" w14:textId="77777777" w:rsidR="000F28CD" w:rsidRDefault="000F28CD">
            <w:pPr>
              <w:spacing w:after="0" w:line="240" w:lineRule="auto"/>
              <w:ind w:left="81" w:right="142"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11</w:t>
            </w:r>
            <w:r>
              <w:rPr>
                <w:rFonts w:ascii="Cambria Math" w:eastAsia="Times New Roman" w:hAnsi="Cambria Math" w:cs="Cambria Math"/>
                <w:b/>
                <w:sz w:val="24"/>
                <w:szCs w:val="24"/>
                <w:lang w:val="hy-AM"/>
              </w:rPr>
              <w:t>․</w:t>
            </w:r>
            <w:r>
              <w:rPr>
                <w:rFonts w:ascii="GHEA Grapalat" w:eastAsia="Times New Roman" w:hAnsi="GHEA Grapalat" w:cs="Times New Roman"/>
                <w:b/>
                <w:sz w:val="24"/>
                <w:szCs w:val="24"/>
                <w:lang w:val="hy-AM"/>
              </w:rPr>
              <w:t xml:space="preserve"> </w:t>
            </w:r>
            <w:r>
              <w:rPr>
                <w:rFonts w:ascii="GHEA Grapalat" w:eastAsia="Times New Roman" w:hAnsi="GHEA Grapalat" w:cs="GHEA Grapalat"/>
                <w:b/>
                <w:sz w:val="24"/>
                <w:szCs w:val="24"/>
                <w:lang w:val="hy-AM"/>
              </w:rPr>
              <w:t>Չի</w:t>
            </w:r>
            <w:r>
              <w:rPr>
                <w:rFonts w:ascii="GHEA Grapalat" w:eastAsia="Times New Roman" w:hAnsi="GHEA Grapalat" w:cs="Times New Roman"/>
                <w:b/>
                <w:sz w:val="24"/>
                <w:szCs w:val="24"/>
                <w:lang w:val="hy-AM"/>
              </w:rPr>
              <w:t xml:space="preserve"> ընդունվել</w:t>
            </w:r>
          </w:p>
          <w:p w14:paraId="560800E7" w14:textId="77777777" w:rsidR="000F28CD" w:rsidRDefault="000F28CD">
            <w:pPr>
              <w:spacing w:after="0" w:line="240" w:lineRule="auto"/>
              <w:ind w:left="81" w:right="142"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Շահագրգիռ հանրությունը չի կարող լաբորատոր փորձաքննությունների վերահսկող մարմին լինել, սույն դեպքում առաջարկված լուծումները շատ ավելի նպատակահարմար են վերահսկողական մեխանիզմը </w:t>
            </w:r>
            <w:r>
              <w:rPr>
                <w:rFonts w:ascii="GHEA Grapalat" w:eastAsia="Times New Roman" w:hAnsi="GHEA Grapalat" w:cs="Times New Roman"/>
                <w:sz w:val="24"/>
                <w:szCs w:val="24"/>
                <w:lang w:val="hy-AM"/>
              </w:rPr>
              <w:lastRenderedPageBreak/>
              <w:t xml:space="preserve">պահելու համար, օրինակ՝ կրկնակի փորձաքննություն և այլն։ </w:t>
            </w:r>
          </w:p>
          <w:p w14:paraId="0C177F67" w14:textId="77777777" w:rsidR="000F28CD" w:rsidRDefault="000F28CD">
            <w:pPr>
              <w:spacing w:after="0" w:line="240" w:lineRule="auto"/>
              <w:ind w:left="81" w:right="142"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sz w:val="24"/>
                <w:szCs w:val="24"/>
                <w:lang w:val="hy-AM"/>
              </w:rPr>
              <w:t>Թափանցիկության և ճշգրտության պահանջները այլ գլխով են ուսումնասիրվել և ներկայացվել, սույն դեպքում առաջնային թիրախը հասարակությունը չէ, այլ նմուշների փորձաքննության արդյունքների արժանահավատությունը և պետական վերահսկողությունը։ Ռազմավարությամբ առաջարկված տարբերակներում, երբ գործում է թե՛ պետական լաբորատորիա, թե՛ մասնավոր, այս երկակի արդյունքները, այո՛, բարձրացնում են արժանահավատությունը։</w:t>
            </w:r>
            <w:r>
              <w:rPr>
                <w:rFonts w:ascii="GHEA Grapalat" w:eastAsia="Times New Roman" w:hAnsi="GHEA Grapalat" w:cs="Times New Roman"/>
                <w:b/>
                <w:sz w:val="24"/>
                <w:szCs w:val="24"/>
                <w:lang w:val="hy-AM"/>
              </w:rPr>
              <w:t xml:space="preserve"> </w:t>
            </w:r>
          </w:p>
        </w:tc>
      </w:tr>
      <w:tr w:rsidR="000F28CD" w:rsidRPr="0032721D" w14:paraId="77B19BD8"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3B77FF0B"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12.</w:t>
            </w:r>
            <w:r>
              <w:rPr>
                <w:rFonts w:ascii="GHEA Grapalat" w:eastAsia="Times New Roman" w:hAnsi="GHEA Grapalat" w:cs="Times New Roman"/>
                <w:color w:val="000000"/>
                <w:sz w:val="24"/>
                <w:szCs w:val="24"/>
                <w:lang w:val="hy-AM"/>
              </w:rPr>
              <w:tab/>
              <w:t>Ռազմավարական նպատակ 11. Կայուն, կանխատեսելի և գրավիչ ներդրումային միջավայրի ձևավորում</w:t>
            </w:r>
          </w:p>
          <w:p w14:paraId="05801726"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Խնդիր՝ Ներդրումային գրավիչ միջավայրի ձևավորում հարակից իրավունքների տրամադրման գործընթացի պարզեցման և միմյանց միջև կապերի ստեղծման միջոցով (հողօգտագործման, ջրօգտագործման, արտանետումների իրավունք և այլն)</w:t>
            </w:r>
          </w:p>
          <w:p w14:paraId="1E04D197"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Առաջարկվում է գործընթացների թեթևացման և գրավիչ միջավայրի խթանմանը միտված բոլոր միջոցառումների նպատակահարմարությունը վերանայել և ժամկետները հետաձգելլ՝ միջոցառումները գործողությունները պայմանավորելով հանքարդյունաբերության բացասական ազդեցությունների հետ կապված բոլոր գործոնների չեզոքացման հետ: Այսինքն, այդ հարցերին կարելի է անդրադառնալ միայն հանքարդյունաբերության բացասական ազդեցությունների վերացման նպատակով բոլոր իրավական ինստիտուցիոնալ ասպեկտներին անդրադարձ կատարելուց հետո, որոնք, ի դեպ, կարելի է պարզապես արագացնել:</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39E95DF4" w14:textId="77777777" w:rsidR="000F28CD" w:rsidRDefault="000F28CD">
            <w:pPr>
              <w:spacing w:after="0" w:line="240" w:lineRule="auto"/>
              <w:ind w:left="81" w:right="142"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12</w:t>
            </w:r>
            <w:r>
              <w:rPr>
                <w:rFonts w:ascii="Cambria Math" w:eastAsia="Times New Roman" w:hAnsi="Cambria Math" w:cs="Cambria Math"/>
                <w:b/>
                <w:sz w:val="24"/>
                <w:szCs w:val="24"/>
                <w:lang w:val="hy-AM"/>
              </w:rPr>
              <w:t>․</w:t>
            </w:r>
            <w:r>
              <w:rPr>
                <w:rFonts w:ascii="GHEA Grapalat" w:eastAsia="Times New Roman" w:hAnsi="GHEA Grapalat" w:cs="Times New Roman"/>
                <w:b/>
                <w:sz w:val="24"/>
                <w:szCs w:val="24"/>
                <w:lang w:val="hy-AM"/>
              </w:rPr>
              <w:t xml:space="preserve"> </w:t>
            </w:r>
            <w:r>
              <w:rPr>
                <w:rFonts w:ascii="GHEA Grapalat" w:eastAsia="Times New Roman" w:hAnsi="GHEA Grapalat" w:cs="GHEA Grapalat"/>
                <w:b/>
                <w:sz w:val="24"/>
                <w:szCs w:val="24"/>
                <w:lang w:val="hy-AM"/>
              </w:rPr>
              <w:t>Չի</w:t>
            </w:r>
            <w:r>
              <w:rPr>
                <w:rFonts w:ascii="GHEA Grapalat" w:eastAsia="Times New Roman" w:hAnsi="GHEA Grapalat" w:cs="Times New Roman"/>
                <w:b/>
                <w:sz w:val="24"/>
                <w:szCs w:val="24"/>
                <w:lang w:val="hy-AM"/>
              </w:rPr>
              <w:t xml:space="preserve"> ընդունվել</w:t>
            </w:r>
          </w:p>
          <w:p w14:paraId="48C63A26" w14:textId="77777777" w:rsidR="000F28CD" w:rsidRDefault="000F28CD">
            <w:pPr>
              <w:spacing w:after="0" w:line="240" w:lineRule="auto"/>
              <w:ind w:left="81" w:right="142" w:firstLine="248"/>
              <w:contextualSpacing/>
              <w:jc w:val="both"/>
              <w:rPr>
                <w:rFonts w:ascii="GHEA Grapalat" w:eastAsia="Times New Roman" w:hAnsi="GHEA Grapalat" w:cs="Times New Roman"/>
                <w:b/>
                <w:color w:val="FF0000"/>
                <w:sz w:val="24"/>
                <w:szCs w:val="24"/>
                <w:lang w:val="hy-AM"/>
              </w:rPr>
            </w:pPr>
            <w:r>
              <w:rPr>
                <w:rFonts w:ascii="GHEA Grapalat" w:eastAsia="Times New Roman" w:hAnsi="GHEA Grapalat" w:cs="Times New Roman"/>
                <w:sz w:val="24"/>
                <w:szCs w:val="24"/>
                <w:lang w:val="hy-AM"/>
              </w:rPr>
              <w:t xml:space="preserve">Իրավական և պրակտիկ քայլերը զարգանում են զուգընթաց, հնարավոր չէ կատարյալ օրենսդրություն ունենալ, հետո նոր սկսել այն կիրառել, կիրառման արդյունքում են վեր հանվում օրենսդրական բացերը։ Ինչ վերաբերում է ժամկետներին, դրանք գրված են այնպես, որպեսզի հաշվի առնվի թե՛ պրակտիկ, թե՛ օրենսդրական փոփոխությունների համար ժամանակահատվածը՝ ըստ առանձին կետերի։ </w:t>
            </w:r>
          </w:p>
        </w:tc>
      </w:tr>
      <w:tr w:rsidR="000F28CD" w:rsidRPr="0032721D" w14:paraId="03DCE27D"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73B497B7"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13.</w:t>
            </w:r>
            <w:r>
              <w:rPr>
                <w:rFonts w:ascii="GHEA Grapalat" w:eastAsia="Times New Roman" w:hAnsi="GHEA Grapalat" w:cs="Times New Roman"/>
                <w:color w:val="000000"/>
                <w:sz w:val="24"/>
                <w:szCs w:val="24"/>
                <w:lang w:val="hy-AM"/>
              </w:rPr>
              <w:tab/>
              <w:t>Ռազմավարական նպատակ 12. Համայնքների նկատմամբ հանքարդյունաբերության ոլորտի պատասխանատու մոտեցման ապահովում</w:t>
            </w:r>
          </w:p>
          <w:p w14:paraId="722D3732"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Խնդիր՝ Համայնքների նկատմամբ օրենսդրությամբ սահմանված սոցիալական պարտավորությունների ընդհանուր պահանջի հստակեցում՝ սահմանելով նվազագույն աջակցության չափ/ձև և ուղղություններ՝ ՏԻՄ-երին մասնակից դարձնելով պարտավորությունների որոշման և սահմանման գործընթացում</w:t>
            </w:r>
          </w:p>
          <w:p w14:paraId="4BAB72C6"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Տվյալ խնդրի ներքո կամ հաջորդ նպատակում ամրագրել միջոցառում, որով հնարավոր լինի սահմանափակել կոռուպցիոն գործարքները ընդերքօգտագործողների և կառավարության մարմինների կամ ՏԻՄերի միջև: Հանքարդյունաբերողները մինչև համապատասխան թույլտվությունների ստացումը պետք է իրավունք չունենան իրականացնել համայնքի զարգացմանը կամ այլ բարի նպատակներով ծախսեր, քանի որ դա փաստացի կաշառքի դեր է կատարում:</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0B5EE848" w14:textId="77777777" w:rsidR="000F28CD" w:rsidRDefault="000F28CD">
            <w:pPr>
              <w:spacing w:after="0" w:line="240" w:lineRule="auto"/>
              <w:ind w:left="81" w:right="142"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13</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Չի ընդունվել</w:t>
            </w:r>
          </w:p>
          <w:p w14:paraId="5301B72C" w14:textId="77777777" w:rsidR="000F28CD" w:rsidRDefault="000F28CD">
            <w:pPr>
              <w:spacing w:after="0" w:line="240" w:lineRule="auto"/>
              <w:ind w:left="81" w:right="142" w:firstLine="248"/>
              <w:contextualSpacing/>
              <w:jc w:val="both"/>
              <w:rPr>
                <w:rFonts w:ascii="GHEA Grapalat" w:eastAsia="Times New Roman" w:hAnsi="GHEA Grapalat" w:cs="Times New Roman"/>
                <w:b/>
                <w:color w:val="FF0000"/>
                <w:sz w:val="24"/>
                <w:szCs w:val="24"/>
                <w:lang w:val="hy-AM"/>
              </w:rPr>
            </w:pPr>
            <w:r>
              <w:rPr>
                <w:rFonts w:ascii="GHEA Grapalat" w:eastAsia="Times New Roman" w:hAnsi="GHEA Grapalat" w:cs="Times New Roman"/>
                <w:sz w:val="24"/>
                <w:szCs w:val="24"/>
                <w:lang w:val="hy-AM"/>
              </w:rPr>
              <w:t>Սույն մեկնաբանությանը մեծապես անդրադարձ արվել է նախորդ կետերի շրջանակներում: Տես՝ կետ 53, 63։</w:t>
            </w:r>
          </w:p>
        </w:tc>
      </w:tr>
      <w:tr w:rsidR="000F28CD" w:rsidRPr="0032721D" w14:paraId="0414DD07" w14:textId="77777777" w:rsidTr="000F28CD">
        <w:trPr>
          <w:trHeight w:val="202"/>
          <w:tblCellSpacing w:w="0" w:type="dxa"/>
          <w:jc w:val="center"/>
        </w:trPr>
        <w:tc>
          <w:tcPr>
            <w:tcW w:w="6852" w:type="dxa"/>
            <w:tcBorders>
              <w:top w:val="single" w:sz="4" w:space="0" w:color="auto"/>
              <w:left w:val="single" w:sz="4" w:space="0" w:color="auto"/>
              <w:bottom w:val="single" w:sz="4" w:space="0" w:color="auto"/>
              <w:right w:val="single" w:sz="4" w:space="0" w:color="auto"/>
            </w:tcBorders>
            <w:shd w:val="clear" w:color="auto" w:fill="FFFFFF"/>
            <w:hideMark/>
          </w:tcPr>
          <w:p w14:paraId="4BE97E2C"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14.</w:t>
            </w:r>
            <w:r>
              <w:rPr>
                <w:rFonts w:ascii="GHEA Grapalat" w:eastAsia="Times New Roman" w:hAnsi="GHEA Grapalat" w:cs="Times New Roman"/>
                <w:color w:val="000000"/>
                <w:sz w:val="24"/>
                <w:szCs w:val="24"/>
                <w:lang w:val="hy-AM"/>
              </w:rPr>
              <w:tab/>
              <w:t xml:space="preserve">Ռազմավարական նպատակ 13. Հաշվետվողականության և թափանցիկության խթանում </w:t>
            </w:r>
          </w:p>
          <w:p w14:paraId="579A30A1"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Խնդիր՝ Թափանցիկության ու հաշվետվողականության, կորպորատիվ վարքագծի բարելավում</w:t>
            </w:r>
          </w:p>
          <w:p w14:paraId="514877BD"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5-րդ կետում նշված է.</w:t>
            </w:r>
            <w:r>
              <w:rPr>
                <w:rFonts w:ascii="GHEA Grapalat" w:eastAsia="Times New Roman" w:hAnsi="GHEA Grapalat" w:cs="Times New Roman"/>
                <w:color w:val="000000"/>
                <w:sz w:val="24"/>
                <w:szCs w:val="24"/>
                <w:lang w:val="hy-AM"/>
              </w:rPr>
              <w:tab/>
              <w:t>«Ապահովել ընկերությունների հանրային տեղեկատվության հարթակի առկայություն»: Առաջարկում ենք նախատեսել նաև ընդերքօգտագործման ընկերությունների կոնտակտների  մատչելիություն, որը հնարավորություն կտա հասարակությանը երկխոսության մեջ մտնել նրանց հետ:</w:t>
            </w:r>
          </w:p>
          <w:p w14:paraId="64267309" w14:textId="77777777" w:rsidR="000F28CD" w:rsidRDefault="000F28CD">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Տվյալ խնդրի ներքո ամրագրել պահանջ, որ ավելացվեն պետության կողմից շրջակա միջավայրի մոնիտորինգային հզորությունները հանքարդյունաբերական տարածքներում և մոնիտորինգային արդյունքները կենդանի ռեժիմով առցանց հրապարակվեն:</w:t>
            </w:r>
          </w:p>
        </w:tc>
        <w:tc>
          <w:tcPr>
            <w:tcW w:w="6643"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32181742" w14:textId="77777777" w:rsidR="000F28CD" w:rsidRDefault="000F28CD">
            <w:pPr>
              <w:spacing w:after="0" w:line="240" w:lineRule="auto"/>
              <w:ind w:left="81" w:right="142" w:firstLine="248"/>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14</w:t>
            </w:r>
            <w:r>
              <w:rPr>
                <w:rFonts w:ascii="Cambria Math" w:eastAsia="Times New Roman" w:hAnsi="Cambria Math" w:cs="Cambria Math"/>
                <w:b/>
                <w:sz w:val="24"/>
                <w:szCs w:val="24"/>
                <w:lang w:val="hy-AM"/>
              </w:rPr>
              <w:t>․</w:t>
            </w:r>
            <w:r>
              <w:rPr>
                <w:rFonts w:ascii="GHEA Grapalat" w:eastAsia="Times New Roman" w:hAnsi="GHEA Grapalat" w:cs="Times New Roman"/>
                <w:b/>
                <w:sz w:val="24"/>
                <w:szCs w:val="24"/>
                <w:lang w:val="hy-AM"/>
              </w:rPr>
              <w:t xml:space="preserve"> Չի ընդունվել</w:t>
            </w:r>
            <w:r>
              <w:rPr>
                <w:rFonts w:ascii="Cambria Math" w:eastAsia="Times New Roman" w:hAnsi="Cambria Math" w:cs="Times New Roman"/>
                <w:b/>
                <w:sz w:val="24"/>
                <w:szCs w:val="24"/>
                <w:lang w:val="hy-AM"/>
              </w:rPr>
              <w:t>․</w:t>
            </w:r>
          </w:p>
          <w:p w14:paraId="61410389" w14:textId="77777777" w:rsidR="000F28CD" w:rsidRDefault="000F28CD">
            <w:pPr>
              <w:spacing w:after="0" w:line="240" w:lineRule="auto"/>
              <w:ind w:left="81" w:right="142" w:firstLine="248"/>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Ռազմավարությամբ սահմանվում են անհրաժեշտ միջոցառումները, իրագործման փուլում հնարավոր է լրացուցիչ մշակել տվյալ միջոցառման իրականացման </w:t>
            </w:r>
            <w:r>
              <w:rPr>
                <w:rFonts w:ascii="GHEA Grapalat" w:eastAsia="Times New Roman" w:hAnsi="GHEA Grapalat" w:cs="Times New Roman"/>
                <w:sz w:val="24"/>
                <w:szCs w:val="24"/>
                <w:lang w:val="hy-AM"/>
              </w:rPr>
              <w:lastRenderedPageBreak/>
              <w:t>առավել նպատակահարմար եղանակները և հստակ մեխանիզմները։</w:t>
            </w:r>
          </w:p>
          <w:p w14:paraId="16318054" w14:textId="77777777" w:rsidR="000F28CD" w:rsidRDefault="000F28CD">
            <w:pPr>
              <w:spacing w:after="0" w:line="240" w:lineRule="auto"/>
              <w:ind w:left="81" w:right="142" w:firstLine="248"/>
              <w:contextualSpacing/>
              <w:jc w:val="both"/>
              <w:rPr>
                <w:rFonts w:ascii="GHEA Grapalat" w:eastAsia="Times New Roman" w:hAnsi="GHEA Grapalat" w:cs="Times New Roman"/>
                <w:b/>
                <w:color w:val="FF0000"/>
                <w:sz w:val="24"/>
                <w:szCs w:val="24"/>
                <w:lang w:val="hy-AM"/>
              </w:rPr>
            </w:pPr>
            <w:r>
              <w:rPr>
                <w:rFonts w:ascii="GHEA Grapalat" w:eastAsia="Times New Roman" w:hAnsi="GHEA Grapalat" w:cs="Times New Roman"/>
                <w:sz w:val="24"/>
                <w:szCs w:val="24"/>
                <w:lang w:val="hy-AM"/>
              </w:rPr>
              <w:t xml:space="preserve">Շրջակա միջավայրի մոնիտորինգային հզորությունների վերաբերյալ տես՝ կետ 65: </w:t>
            </w:r>
          </w:p>
        </w:tc>
      </w:tr>
    </w:tbl>
    <w:p w14:paraId="120970DB" w14:textId="77777777" w:rsidR="009217EC" w:rsidRPr="008D134B" w:rsidRDefault="009217EC" w:rsidP="008D134B">
      <w:pPr>
        <w:spacing w:after="0"/>
        <w:contextualSpacing/>
        <w:rPr>
          <w:rFonts w:ascii="GHEA Grapalat" w:eastAsia="Times New Roman" w:hAnsi="GHEA Grapalat" w:cs="Times New Roman"/>
          <w:color w:val="000000"/>
          <w:sz w:val="24"/>
          <w:szCs w:val="24"/>
          <w:lang w:val="hy-AM"/>
        </w:rPr>
      </w:pPr>
    </w:p>
    <w:sectPr w:rsidR="009217EC" w:rsidRPr="008D134B" w:rsidSect="00CE5012">
      <w:pgSz w:w="15840" w:h="12240" w:orient="landscape"/>
      <w:pgMar w:top="850" w:right="1138" w:bottom="27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IDFont+F1">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01777"/>
    <w:multiLevelType w:val="hybridMultilevel"/>
    <w:tmpl w:val="DD78C9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AFB"/>
    <w:multiLevelType w:val="hybridMultilevel"/>
    <w:tmpl w:val="704A43D8"/>
    <w:lvl w:ilvl="0" w:tplc="2D72BFA0">
      <w:start w:val="1"/>
      <w:numFmt w:val="decimal"/>
      <w:lvlText w:val="%1."/>
      <w:lvlJc w:val="left"/>
      <w:pPr>
        <w:ind w:left="1287" w:hanging="360"/>
      </w:pPr>
      <w:rPr>
        <w:sz w:val="24"/>
        <w:szCs w:val="24"/>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05467121"/>
    <w:multiLevelType w:val="hybridMultilevel"/>
    <w:tmpl w:val="85A44CDE"/>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 w15:restartNumberingAfterBreak="0">
    <w:nsid w:val="06924768"/>
    <w:multiLevelType w:val="hybridMultilevel"/>
    <w:tmpl w:val="A89E314E"/>
    <w:lvl w:ilvl="0" w:tplc="8106393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74E60CB"/>
    <w:multiLevelType w:val="hybridMultilevel"/>
    <w:tmpl w:val="3FD4F77C"/>
    <w:lvl w:ilvl="0" w:tplc="193ED886">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08124223"/>
    <w:multiLevelType w:val="hybridMultilevel"/>
    <w:tmpl w:val="B7B2CA5E"/>
    <w:lvl w:ilvl="0" w:tplc="04090001">
      <w:start w:val="1"/>
      <w:numFmt w:val="bullet"/>
      <w:lvlText w:val=""/>
      <w:lvlJc w:val="left"/>
      <w:pPr>
        <w:ind w:left="980" w:hanging="360"/>
      </w:pPr>
      <w:rPr>
        <w:rFonts w:ascii="Symbol" w:hAnsi="Symbol" w:hint="default"/>
      </w:rPr>
    </w:lvl>
    <w:lvl w:ilvl="1" w:tplc="04090003">
      <w:start w:val="1"/>
      <w:numFmt w:val="bullet"/>
      <w:lvlText w:val="o"/>
      <w:lvlJc w:val="left"/>
      <w:pPr>
        <w:ind w:left="1700" w:hanging="360"/>
      </w:pPr>
      <w:rPr>
        <w:rFonts w:ascii="Courier New" w:hAnsi="Courier New" w:cs="Courier New" w:hint="default"/>
      </w:rPr>
    </w:lvl>
    <w:lvl w:ilvl="2" w:tplc="04090005">
      <w:start w:val="1"/>
      <w:numFmt w:val="bullet"/>
      <w:lvlText w:val=""/>
      <w:lvlJc w:val="left"/>
      <w:pPr>
        <w:ind w:left="2420" w:hanging="360"/>
      </w:pPr>
      <w:rPr>
        <w:rFonts w:ascii="Wingdings" w:hAnsi="Wingdings" w:hint="default"/>
      </w:rPr>
    </w:lvl>
    <w:lvl w:ilvl="3" w:tplc="04090001">
      <w:start w:val="1"/>
      <w:numFmt w:val="bullet"/>
      <w:lvlText w:val=""/>
      <w:lvlJc w:val="left"/>
      <w:pPr>
        <w:ind w:left="3140" w:hanging="360"/>
      </w:pPr>
      <w:rPr>
        <w:rFonts w:ascii="Symbol" w:hAnsi="Symbol" w:hint="default"/>
      </w:rPr>
    </w:lvl>
    <w:lvl w:ilvl="4" w:tplc="04090003">
      <w:start w:val="1"/>
      <w:numFmt w:val="bullet"/>
      <w:lvlText w:val="o"/>
      <w:lvlJc w:val="left"/>
      <w:pPr>
        <w:ind w:left="3860" w:hanging="360"/>
      </w:pPr>
      <w:rPr>
        <w:rFonts w:ascii="Courier New" w:hAnsi="Courier New" w:cs="Courier New" w:hint="default"/>
      </w:rPr>
    </w:lvl>
    <w:lvl w:ilvl="5" w:tplc="04090005">
      <w:start w:val="1"/>
      <w:numFmt w:val="bullet"/>
      <w:lvlText w:val=""/>
      <w:lvlJc w:val="left"/>
      <w:pPr>
        <w:ind w:left="4580" w:hanging="360"/>
      </w:pPr>
      <w:rPr>
        <w:rFonts w:ascii="Wingdings" w:hAnsi="Wingdings" w:hint="default"/>
      </w:rPr>
    </w:lvl>
    <w:lvl w:ilvl="6" w:tplc="04090001">
      <w:start w:val="1"/>
      <w:numFmt w:val="bullet"/>
      <w:lvlText w:val=""/>
      <w:lvlJc w:val="left"/>
      <w:pPr>
        <w:ind w:left="5300" w:hanging="360"/>
      </w:pPr>
      <w:rPr>
        <w:rFonts w:ascii="Symbol" w:hAnsi="Symbol" w:hint="default"/>
      </w:rPr>
    </w:lvl>
    <w:lvl w:ilvl="7" w:tplc="04090003">
      <w:start w:val="1"/>
      <w:numFmt w:val="bullet"/>
      <w:lvlText w:val="o"/>
      <w:lvlJc w:val="left"/>
      <w:pPr>
        <w:ind w:left="6020" w:hanging="360"/>
      </w:pPr>
      <w:rPr>
        <w:rFonts w:ascii="Courier New" w:hAnsi="Courier New" w:cs="Courier New" w:hint="default"/>
      </w:rPr>
    </w:lvl>
    <w:lvl w:ilvl="8" w:tplc="04090005">
      <w:start w:val="1"/>
      <w:numFmt w:val="bullet"/>
      <w:lvlText w:val=""/>
      <w:lvlJc w:val="left"/>
      <w:pPr>
        <w:ind w:left="6740" w:hanging="360"/>
      </w:pPr>
      <w:rPr>
        <w:rFonts w:ascii="Wingdings" w:hAnsi="Wingdings" w:hint="default"/>
      </w:rPr>
    </w:lvl>
  </w:abstractNum>
  <w:abstractNum w:abstractNumId="6" w15:restartNumberingAfterBreak="0">
    <w:nsid w:val="0AC72895"/>
    <w:multiLevelType w:val="hybridMultilevel"/>
    <w:tmpl w:val="0B588610"/>
    <w:lvl w:ilvl="0" w:tplc="CE82FCD2">
      <w:numFmt w:val="bullet"/>
      <w:lvlText w:val="-"/>
      <w:lvlJc w:val="left"/>
      <w:pPr>
        <w:ind w:left="720" w:hanging="360"/>
      </w:pPr>
      <w:rPr>
        <w:rFonts w:ascii="GHEA Grapalat" w:eastAsia="GHEA Grapalat" w:hAnsi="GHEA Grapalat" w:cs="GHEA Grapalat" w:hint="default"/>
        <w:b w:val="0"/>
        <w:bCs w:val="0"/>
        <w:i w:val="0"/>
        <w:iCs w:val="0"/>
        <w:w w:val="99"/>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71203F"/>
    <w:multiLevelType w:val="hybridMultilevel"/>
    <w:tmpl w:val="5C92BBA8"/>
    <w:lvl w:ilvl="0" w:tplc="42AE76B4">
      <w:start w:val="27"/>
      <w:numFmt w:val="bullet"/>
      <w:lvlText w:val="-"/>
      <w:lvlJc w:val="left"/>
      <w:pPr>
        <w:ind w:left="608" w:hanging="360"/>
      </w:pPr>
      <w:rPr>
        <w:rFonts w:ascii="GHEA Grapalat" w:eastAsia="Times New Roman" w:hAnsi="GHEA Grapalat" w:cs="Times New Roman" w:hint="default"/>
      </w:rPr>
    </w:lvl>
    <w:lvl w:ilvl="1" w:tplc="04090003">
      <w:start w:val="1"/>
      <w:numFmt w:val="bullet"/>
      <w:lvlText w:val="o"/>
      <w:lvlJc w:val="left"/>
      <w:pPr>
        <w:ind w:left="1328" w:hanging="360"/>
      </w:pPr>
      <w:rPr>
        <w:rFonts w:ascii="Courier New" w:hAnsi="Courier New" w:cs="Courier New" w:hint="default"/>
      </w:rPr>
    </w:lvl>
    <w:lvl w:ilvl="2" w:tplc="04090005">
      <w:start w:val="1"/>
      <w:numFmt w:val="bullet"/>
      <w:lvlText w:val=""/>
      <w:lvlJc w:val="left"/>
      <w:pPr>
        <w:ind w:left="2048" w:hanging="360"/>
      </w:pPr>
      <w:rPr>
        <w:rFonts w:ascii="Wingdings" w:hAnsi="Wingdings" w:hint="default"/>
      </w:rPr>
    </w:lvl>
    <w:lvl w:ilvl="3" w:tplc="04090001">
      <w:start w:val="1"/>
      <w:numFmt w:val="bullet"/>
      <w:lvlText w:val=""/>
      <w:lvlJc w:val="left"/>
      <w:pPr>
        <w:ind w:left="2768" w:hanging="360"/>
      </w:pPr>
      <w:rPr>
        <w:rFonts w:ascii="Symbol" w:hAnsi="Symbol" w:hint="default"/>
      </w:rPr>
    </w:lvl>
    <w:lvl w:ilvl="4" w:tplc="04090003">
      <w:start w:val="1"/>
      <w:numFmt w:val="bullet"/>
      <w:lvlText w:val="o"/>
      <w:lvlJc w:val="left"/>
      <w:pPr>
        <w:ind w:left="3488" w:hanging="360"/>
      </w:pPr>
      <w:rPr>
        <w:rFonts w:ascii="Courier New" w:hAnsi="Courier New" w:cs="Courier New" w:hint="default"/>
      </w:rPr>
    </w:lvl>
    <w:lvl w:ilvl="5" w:tplc="04090005">
      <w:start w:val="1"/>
      <w:numFmt w:val="bullet"/>
      <w:lvlText w:val=""/>
      <w:lvlJc w:val="left"/>
      <w:pPr>
        <w:ind w:left="4208" w:hanging="360"/>
      </w:pPr>
      <w:rPr>
        <w:rFonts w:ascii="Wingdings" w:hAnsi="Wingdings" w:hint="default"/>
      </w:rPr>
    </w:lvl>
    <w:lvl w:ilvl="6" w:tplc="04090001">
      <w:start w:val="1"/>
      <w:numFmt w:val="bullet"/>
      <w:lvlText w:val=""/>
      <w:lvlJc w:val="left"/>
      <w:pPr>
        <w:ind w:left="4928" w:hanging="360"/>
      </w:pPr>
      <w:rPr>
        <w:rFonts w:ascii="Symbol" w:hAnsi="Symbol" w:hint="default"/>
      </w:rPr>
    </w:lvl>
    <w:lvl w:ilvl="7" w:tplc="04090003">
      <w:start w:val="1"/>
      <w:numFmt w:val="bullet"/>
      <w:lvlText w:val="o"/>
      <w:lvlJc w:val="left"/>
      <w:pPr>
        <w:ind w:left="5648" w:hanging="360"/>
      </w:pPr>
      <w:rPr>
        <w:rFonts w:ascii="Courier New" w:hAnsi="Courier New" w:cs="Courier New" w:hint="default"/>
      </w:rPr>
    </w:lvl>
    <w:lvl w:ilvl="8" w:tplc="04090005">
      <w:start w:val="1"/>
      <w:numFmt w:val="bullet"/>
      <w:lvlText w:val=""/>
      <w:lvlJc w:val="left"/>
      <w:pPr>
        <w:ind w:left="6368" w:hanging="360"/>
      </w:pPr>
      <w:rPr>
        <w:rFonts w:ascii="Wingdings" w:hAnsi="Wingdings" w:hint="default"/>
      </w:rPr>
    </w:lvl>
  </w:abstractNum>
  <w:abstractNum w:abstractNumId="8" w15:restartNumberingAfterBreak="0">
    <w:nsid w:val="0E4648B5"/>
    <w:multiLevelType w:val="hybridMultilevel"/>
    <w:tmpl w:val="01AEAA72"/>
    <w:lvl w:ilvl="0" w:tplc="04090001">
      <w:start w:val="1"/>
      <w:numFmt w:val="bullet"/>
      <w:lvlText w:val=""/>
      <w:lvlJc w:val="left"/>
      <w:pPr>
        <w:ind w:left="1073" w:hanging="360"/>
      </w:pPr>
      <w:rPr>
        <w:rFonts w:ascii="Symbol" w:hAnsi="Symbol" w:hint="default"/>
      </w:rPr>
    </w:lvl>
    <w:lvl w:ilvl="1" w:tplc="04090003">
      <w:start w:val="1"/>
      <w:numFmt w:val="bullet"/>
      <w:lvlText w:val="o"/>
      <w:lvlJc w:val="left"/>
      <w:pPr>
        <w:ind w:left="1793" w:hanging="360"/>
      </w:pPr>
      <w:rPr>
        <w:rFonts w:ascii="Courier New" w:hAnsi="Courier New" w:cs="Courier New" w:hint="default"/>
      </w:rPr>
    </w:lvl>
    <w:lvl w:ilvl="2" w:tplc="04090005">
      <w:start w:val="1"/>
      <w:numFmt w:val="bullet"/>
      <w:lvlText w:val=""/>
      <w:lvlJc w:val="left"/>
      <w:pPr>
        <w:ind w:left="2513" w:hanging="360"/>
      </w:pPr>
      <w:rPr>
        <w:rFonts w:ascii="Wingdings" w:hAnsi="Wingdings" w:hint="default"/>
      </w:rPr>
    </w:lvl>
    <w:lvl w:ilvl="3" w:tplc="04090001">
      <w:start w:val="1"/>
      <w:numFmt w:val="bullet"/>
      <w:lvlText w:val=""/>
      <w:lvlJc w:val="left"/>
      <w:pPr>
        <w:ind w:left="3233" w:hanging="360"/>
      </w:pPr>
      <w:rPr>
        <w:rFonts w:ascii="Symbol" w:hAnsi="Symbol" w:hint="default"/>
      </w:rPr>
    </w:lvl>
    <w:lvl w:ilvl="4" w:tplc="04090003">
      <w:start w:val="1"/>
      <w:numFmt w:val="bullet"/>
      <w:lvlText w:val="o"/>
      <w:lvlJc w:val="left"/>
      <w:pPr>
        <w:ind w:left="3953" w:hanging="360"/>
      </w:pPr>
      <w:rPr>
        <w:rFonts w:ascii="Courier New" w:hAnsi="Courier New" w:cs="Courier New" w:hint="default"/>
      </w:rPr>
    </w:lvl>
    <w:lvl w:ilvl="5" w:tplc="04090005">
      <w:start w:val="1"/>
      <w:numFmt w:val="bullet"/>
      <w:lvlText w:val=""/>
      <w:lvlJc w:val="left"/>
      <w:pPr>
        <w:ind w:left="4673" w:hanging="360"/>
      </w:pPr>
      <w:rPr>
        <w:rFonts w:ascii="Wingdings" w:hAnsi="Wingdings" w:hint="default"/>
      </w:rPr>
    </w:lvl>
    <w:lvl w:ilvl="6" w:tplc="04090001">
      <w:start w:val="1"/>
      <w:numFmt w:val="bullet"/>
      <w:lvlText w:val=""/>
      <w:lvlJc w:val="left"/>
      <w:pPr>
        <w:ind w:left="5393" w:hanging="360"/>
      </w:pPr>
      <w:rPr>
        <w:rFonts w:ascii="Symbol" w:hAnsi="Symbol" w:hint="default"/>
      </w:rPr>
    </w:lvl>
    <w:lvl w:ilvl="7" w:tplc="04090003">
      <w:start w:val="1"/>
      <w:numFmt w:val="bullet"/>
      <w:lvlText w:val="o"/>
      <w:lvlJc w:val="left"/>
      <w:pPr>
        <w:ind w:left="6113" w:hanging="360"/>
      </w:pPr>
      <w:rPr>
        <w:rFonts w:ascii="Courier New" w:hAnsi="Courier New" w:cs="Courier New" w:hint="default"/>
      </w:rPr>
    </w:lvl>
    <w:lvl w:ilvl="8" w:tplc="04090005">
      <w:start w:val="1"/>
      <w:numFmt w:val="bullet"/>
      <w:lvlText w:val=""/>
      <w:lvlJc w:val="left"/>
      <w:pPr>
        <w:ind w:left="6833" w:hanging="360"/>
      </w:pPr>
      <w:rPr>
        <w:rFonts w:ascii="Wingdings" w:hAnsi="Wingdings" w:hint="default"/>
      </w:rPr>
    </w:lvl>
  </w:abstractNum>
  <w:abstractNum w:abstractNumId="9" w15:restartNumberingAfterBreak="0">
    <w:nsid w:val="104D0CA1"/>
    <w:multiLevelType w:val="hybridMultilevel"/>
    <w:tmpl w:val="2A427244"/>
    <w:lvl w:ilvl="0" w:tplc="33386A1C">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134B61FA"/>
    <w:multiLevelType w:val="hybridMultilevel"/>
    <w:tmpl w:val="95F083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D0660D"/>
    <w:multiLevelType w:val="multilevel"/>
    <w:tmpl w:val="8C9259FE"/>
    <w:lvl w:ilvl="0">
      <w:start w:val="1"/>
      <w:numFmt w:val="bullet"/>
      <w:lvlText w:val=""/>
      <w:lvlJc w:val="left"/>
      <w:pPr>
        <w:ind w:left="360" w:hanging="360"/>
      </w:pPr>
      <w:rPr>
        <w:rFonts w:ascii="Wingdings" w:hAnsi="Wingdings" w:hint="default"/>
        <w:strike w:val="0"/>
        <w:dstrike w:val="0"/>
        <w:u w:val="none"/>
        <w:effect w:val="none"/>
      </w:rPr>
    </w:lvl>
    <w:lvl w:ilvl="1">
      <w:start w:val="1"/>
      <w:numFmt w:val="bullet"/>
      <w:lvlText w:val="○"/>
      <w:lvlJc w:val="left"/>
      <w:pPr>
        <w:ind w:left="1080" w:hanging="360"/>
      </w:pPr>
      <w:rPr>
        <w:strike w:val="0"/>
        <w:dstrike w:val="0"/>
        <w:u w:val="none"/>
        <w:effect w:val="none"/>
      </w:rPr>
    </w:lvl>
    <w:lvl w:ilvl="2">
      <w:start w:val="1"/>
      <w:numFmt w:val="bullet"/>
      <w:lvlText w:val="■"/>
      <w:lvlJc w:val="left"/>
      <w:pPr>
        <w:ind w:left="1800" w:hanging="360"/>
      </w:pPr>
      <w:rPr>
        <w:strike w:val="0"/>
        <w:dstrike w:val="0"/>
        <w:u w:val="none"/>
        <w:effect w:val="none"/>
      </w:rPr>
    </w:lvl>
    <w:lvl w:ilvl="3">
      <w:start w:val="1"/>
      <w:numFmt w:val="bullet"/>
      <w:lvlText w:val="●"/>
      <w:lvlJc w:val="left"/>
      <w:pPr>
        <w:ind w:left="2520" w:hanging="360"/>
      </w:pPr>
      <w:rPr>
        <w:strike w:val="0"/>
        <w:dstrike w:val="0"/>
        <w:u w:val="none"/>
        <w:effect w:val="none"/>
      </w:rPr>
    </w:lvl>
    <w:lvl w:ilvl="4">
      <w:start w:val="1"/>
      <w:numFmt w:val="bullet"/>
      <w:lvlText w:val="○"/>
      <w:lvlJc w:val="left"/>
      <w:pPr>
        <w:ind w:left="3240" w:hanging="360"/>
      </w:pPr>
      <w:rPr>
        <w:strike w:val="0"/>
        <w:dstrike w:val="0"/>
        <w:u w:val="none"/>
        <w:effect w:val="none"/>
      </w:rPr>
    </w:lvl>
    <w:lvl w:ilvl="5">
      <w:start w:val="1"/>
      <w:numFmt w:val="bullet"/>
      <w:lvlText w:val="■"/>
      <w:lvlJc w:val="left"/>
      <w:pPr>
        <w:ind w:left="3960" w:hanging="360"/>
      </w:pPr>
      <w:rPr>
        <w:strike w:val="0"/>
        <w:dstrike w:val="0"/>
        <w:u w:val="none"/>
        <w:effect w:val="none"/>
      </w:rPr>
    </w:lvl>
    <w:lvl w:ilvl="6">
      <w:start w:val="1"/>
      <w:numFmt w:val="bullet"/>
      <w:lvlText w:val="●"/>
      <w:lvlJc w:val="left"/>
      <w:pPr>
        <w:ind w:left="4680" w:hanging="360"/>
      </w:pPr>
      <w:rPr>
        <w:strike w:val="0"/>
        <w:dstrike w:val="0"/>
        <w:u w:val="none"/>
        <w:effect w:val="none"/>
      </w:rPr>
    </w:lvl>
    <w:lvl w:ilvl="7">
      <w:start w:val="1"/>
      <w:numFmt w:val="bullet"/>
      <w:lvlText w:val="○"/>
      <w:lvlJc w:val="left"/>
      <w:pPr>
        <w:ind w:left="5400" w:hanging="360"/>
      </w:pPr>
      <w:rPr>
        <w:strike w:val="0"/>
        <w:dstrike w:val="0"/>
        <w:u w:val="none"/>
        <w:effect w:val="none"/>
      </w:rPr>
    </w:lvl>
    <w:lvl w:ilvl="8">
      <w:start w:val="1"/>
      <w:numFmt w:val="bullet"/>
      <w:lvlText w:val="■"/>
      <w:lvlJc w:val="left"/>
      <w:pPr>
        <w:ind w:left="6120" w:hanging="360"/>
      </w:pPr>
      <w:rPr>
        <w:strike w:val="0"/>
        <w:dstrike w:val="0"/>
        <w:u w:val="none"/>
        <w:effect w:val="none"/>
      </w:rPr>
    </w:lvl>
  </w:abstractNum>
  <w:abstractNum w:abstractNumId="12" w15:restartNumberingAfterBreak="0">
    <w:nsid w:val="1A9043E5"/>
    <w:multiLevelType w:val="hybridMultilevel"/>
    <w:tmpl w:val="704A43D8"/>
    <w:lvl w:ilvl="0" w:tplc="2D72BFA0">
      <w:start w:val="1"/>
      <w:numFmt w:val="decimal"/>
      <w:lvlText w:val="%1."/>
      <w:lvlJc w:val="left"/>
      <w:pPr>
        <w:ind w:left="1287" w:hanging="360"/>
      </w:pPr>
      <w:rPr>
        <w:sz w:val="24"/>
        <w:szCs w:val="24"/>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3" w15:restartNumberingAfterBreak="0">
    <w:nsid w:val="1B8D27E8"/>
    <w:multiLevelType w:val="hybridMultilevel"/>
    <w:tmpl w:val="6DE2E1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C9946F8"/>
    <w:multiLevelType w:val="hybridMultilevel"/>
    <w:tmpl w:val="DF240E96"/>
    <w:lvl w:ilvl="0" w:tplc="12AEEBF8">
      <w:start w:val="5"/>
      <w:numFmt w:val="decimal"/>
      <w:lvlText w:val="%1."/>
      <w:lvlJc w:val="left"/>
      <w:pPr>
        <w:ind w:left="0" w:firstLine="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DF40DB"/>
    <w:multiLevelType w:val="hybridMultilevel"/>
    <w:tmpl w:val="BB3447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29E4634"/>
    <w:multiLevelType w:val="hybridMultilevel"/>
    <w:tmpl w:val="0CD6E1BA"/>
    <w:lvl w:ilvl="0" w:tplc="26A4CCA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4446CA3"/>
    <w:multiLevelType w:val="hybridMultilevel"/>
    <w:tmpl w:val="CFE8877E"/>
    <w:lvl w:ilvl="0" w:tplc="731C7A2C">
      <w:start w:val="6"/>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386454"/>
    <w:multiLevelType w:val="hybridMultilevel"/>
    <w:tmpl w:val="7432279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8212FBB"/>
    <w:multiLevelType w:val="hybridMultilevel"/>
    <w:tmpl w:val="9C3047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2F1B53F2"/>
    <w:multiLevelType w:val="hybridMultilevel"/>
    <w:tmpl w:val="FE965EC8"/>
    <w:lvl w:ilvl="0" w:tplc="BBD0B41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0C52B56"/>
    <w:multiLevelType w:val="hybridMultilevel"/>
    <w:tmpl w:val="CDDE460E"/>
    <w:lvl w:ilvl="0" w:tplc="18E68756">
      <w:start w:val="1"/>
      <w:numFmt w:val="decimal"/>
      <w:lvlText w:val="%1."/>
      <w:lvlJc w:val="left"/>
      <w:pPr>
        <w:ind w:left="1287" w:hanging="360"/>
      </w:pPr>
      <w:rPr>
        <w:rFonts w:hint="default"/>
        <w:b w:val="0"/>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2" w15:restartNumberingAfterBreak="0">
    <w:nsid w:val="3E980E7B"/>
    <w:multiLevelType w:val="hybridMultilevel"/>
    <w:tmpl w:val="99725718"/>
    <w:lvl w:ilvl="0" w:tplc="912000F2">
      <w:start w:val="1"/>
      <w:numFmt w:val="decimal"/>
      <w:lvlText w:val="%1."/>
      <w:lvlJc w:val="left"/>
      <w:pPr>
        <w:ind w:left="1440" w:hanging="360"/>
      </w:pPr>
      <w:rPr>
        <w:rFonts w:asciiTheme="minorHAnsi" w:eastAsiaTheme="minorEastAsia" w:hAnsiTheme="minorHAnsi" w:cstheme="minorBid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154066E"/>
    <w:multiLevelType w:val="hybridMultilevel"/>
    <w:tmpl w:val="1766127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53F53D9"/>
    <w:multiLevelType w:val="hybridMultilevel"/>
    <w:tmpl w:val="209EB6D8"/>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45436147"/>
    <w:multiLevelType w:val="hybridMultilevel"/>
    <w:tmpl w:val="D2000094"/>
    <w:lvl w:ilvl="0" w:tplc="FA5EAD82">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6" w15:restartNumberingAfterBreak="0">
    <w:nsid w:val="474154AE"/>
    <w:multiLevelType w:val="hybridMultilevel"/>
    <w:tmpl w:val="19901C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F1F3A"/>
    <w:multiLevelType w:val="hybridMultilevel"/>
    <w:tmpl w:val="437EB7AE"/>
    <w:lvl w:ilvl="0" w:tplc="56B6DD5A">
      <w:numFmt w:val="bullet"/>
      <w:lvlText w:val="-"/>
      <w:lvlJc w:val="left"/>
      <w:pPr>
        <w:ind w:left="748" w:hanging="360"/>
      </w:pPr>
      <w:rPr>
        <w:rFonts w:ascii="GHEA Grapalat" w:eastAsia="Times New Roman" w:hAnsi="GHEA Grapalat" w:cs="Times New Roman" w:hint="default"/>
      </w:rPr>
    </w:lvl>
    <w:lvl w:ilvl="1" w:tplc="04090003">
      <w:start w:val="1"/>
      <w:numFmt w:val="bullet"/>
      <w:lvlText w:val="o"/>
      <w:lvlJc w:val="left"/>
      <w:pPr>
        <w:ind w:left="1468" w:hanging="360"/>
      </w:pPr>
      <w:rPr>
        <w:rFonts w:ascii="Courier New" w:hAnsi="Courier New" w:cs="Courier New" w:hint="default"/>
      </w:rPr>
    </w:lvl>
    <w:lvl w:ilvl="2" w:tplc="04090005">
      <w:start w:val="1"/>
      <w:numFmt w:val="bullet"/>
      <w:lvlText w:val=""/>
      <w:lvlJc w:val="left"/>
      <w:pPr>
        <w:ind w:left="2188" w:hanging="360"/>
      </w:pPr>
      <w:rPr>
        <w:rFonts w:ascii="Wingdings" w:hAnsi="Wingdings" w:hint="default"/>
      </w:rPr>
    </w:lvl>
    <w:lvl w:ilvl="3" w:tplc="04090001">
      <w:start w:val="1"/>
      <w:numFmt w:val="bullet"/>
      <w:lvlText w:val=""/>
      <w:lvlJc w:val="left"/>
      <w:pPr>
        <w:ind w:left="2908" w:hanging="360"/>
      </w:pPr>
      <w:rPr>
        <w:rFonts w:ascii="Symbol" w:hAnsi="Symbol" w:hint="default"/>
      </w:rPr>
    </w:lvl>
    <w:lvl w:ilvl="4" w:tplc="04090003">
      <w:start w:val="1"/>
      <w:numFmt w:val="bullet"/>
      <w:lvlText w:val="o"/>
      <w:lvlJc w:val="left"/>
      <w:pPr>
        <w:ind w:left="3628" w:hanging="360"/>
      </w:pPr>
      <w:rPr>
        <w:rFonts w:ascii="Courier New" w:hAnsi="Courier New" w:cs="Courier New" w:hint="default"/>
      </w:rPr>
    </w:lvl>
    <w:lvl w:ilvl="5" w:tplc="04090005">
      <w:start w:val="1"/>
      <w:numFmt w:val="bullet"/>
      <w:lvlText w:val=""/>
      <w:lvlJc w:val="left"/>
      <w:pPr>
        <w:ind w:left="4348" w:hanging="360"/>
      </w:pPr>
      <w:rPr>
        <w:rFonts w:ascii="Wingdings" w:hAnsi="Wingdings" w:hint="default"/>
      </w:rPr>
    </w:lvl>
    <w:lvl w:ilvl="6" w:tplc="04090001">
      <w:start w:val="1"/>
      <w:numFmt w:val="bullet"/>
      <w:lvlText w:val=""/>
      <w:lvlJc w:val="left"/>
      <w:pPr>
        <w:ind w:left="5068" w:hanging="360"/>
      </w:pPr>
      <w:rPr>
        <w:rFonts w:ascii="Symbol" w:hAnsi="Symbol" w:hint="default"/>
      </w:rPr>
    </w:lvl>
    <w:lvl w:ilvl="7" w:tplc="04090003">
      <w:start w:val="1"/>
      <w:numFmt w:val="bullet"/>
      <w:lvlText w:val="o"/>
      <w:lvlJc w:val="left"/>
      <w:pPr>
        <w:ind w:left="5788" w:hanging="360"/>
      </w:pPr>
      <w:rPr>
        <w:rFonts w:ascii="Courier New" w:hAnsi="Courier New" w:cs="Courier New" w:hint="default"/>
      </w:rPr>
    </w:lvl>
    <w:lvl w:ilvl="8" w:tplc="04090005">
      <w:start w:val="1"/>
      <w:numFmt w:val="bullet"/>
      <w:lvlText w:val=""/>
      <w:lvlJc w:val="left"/>
      <w:pPr>
        <w:ind w:left="6508" w:hanging="360"/>
      </w:pPr>
      <w:rPr>
        <w:rFonts w:ascii="Wingdings" w:hAnsi="Wingdings" w:hint="default"/>
      </w:rPr>
    </w:lvl>
  </w:abstractNum>
  <w:abstractNum w:abstractNumId="28" w15:restartNumberingAfterBreak="0">
    <w:nsid w:val="50E652D8"/>
    <w:multiLevelType w:val="hybridMultilevel"/>
    <w:tmpl w:val="245C4F1E"/>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9" w15:restartNumberingAfterBreak="0">
    <w:nsid w:val="513B0E28"/>
    <w:multiLevelType w:val="hybridMultilevel"/>
    <w:tmpl w:val="AB42790E"/>
    <w:lvl w:ilvl="0" w:tplc="0CA68CC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1591AC7"/>
    <w:multiLevelType w:val="hybridMultilevel"/>
    <w:tmpl w:val="D6284A80"/>
    <w:lvl w:ilvl="0" w:tplc="6BC02830">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68"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62F22EB"/>
    <w:multiLevelType w:val="hybridMultilevel"/>
    <w:tmpl w:val="6F1863FE"/>
    <w:lvl w:ilvl="0" w:tplc="04090001">
      <w:start w:val="1"/>
      <w:numFmt w:val="bullet"/>
      <w:lvlText w:val=""/>
      <w:lvlJc w:val="left"/>
      <w:pPr>
        <w:ind w:left="36" w:firstLine="144"/>
      </w:pPr>
      <w:rPr>
        <w:rFonts w:ascii="Symbol" w:hAnsi="Symbol"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E47DEE"/>
    <w:multiLevelType w:val="hybridMultilevel"/>
    <w:tmpl w:val="E22E9F76"/>
    <w:lvl w:ilvl="0" w:tplc="04090001">
      <w:start w:val="1"/>
      <w:numFmt w:val="bullet"/>
      <w:lvlText w:val=""/>
      <w:lvlJc w:val="left"/>
      <w:pPr>
        <w:ind w:left="968" w:hanging="360"/>
      </w:pPr>
      <w:rPr>
        <w:rFonts w:ascii="Symbol" w:hAnsi="Symbol" w:hint="default"/>
      </w:rPr>
    </w:lvl>
    <w:lvl w:ilvl="1" w:tplc="04090003">
      <w:start w:val="1"/>
      <w:numFmt w:val="bullet"/>
      <w:lvlText w:val="o"/>
      <w:lvlJc w:val="left"/>
      <w:pPr>
        <w:ind w:left="1688" w:hanging="360"/>
      </w:pPr>
      <w:rPr>
        <w:rFonts w:ascii="Courier New" w:hAnsi="Courier New" w:cs="Courier New" w:hint="default"/>
      </w:rPr>
    </w:lvl>
    <w:lvl w:ilvl="2" w:tplc="04090005">
      <w:start w:val="1"/>
      <w:numFmt w:val="bullet"/>
      <w:lvlText w:val=""/>
      <w:lvlJc w:val="left"/>
      <w:pPr>
        <w:ind w:left="2408" w:hanging="360"/>
      </w:pPr>
      <w:rPr>
        <w:rFonts w:ascii="Wingdings" w:hAnsi="Wingdings" w:hint="default"/>
      </w:rPr>
    </w:lvl>
    <w:lvl w:ilvl="3" w:tplc="04090001">
      <w:start w:val="1"/>
      <w:numFmt w:val="bullet"/>
      <w:lvlText w:val=""/>
      <w:lvlJc w:val="left"/>
      <w:pPr>
        <w:ind w:left="3128" w:hanging="360"/>
      </w:pPr>
      <w:rPr>
        <w:rFonts w:ascii="Symbol" w:hAnsi="Symbol" w:hint="default"/>
      </w:rPr>
    </w:lvl>
    <w:lvl w:ilvl="4" w:tplc="04090003">
      <w:start w:val="1"/>
      <w:numFmt w:val="bullet"/>
      <w:lvlText w:val="o"/>
      <w:lvlJc w:val="left"/>
      <w:pPr>
        <w:ind w:left="3848" w:hanging="360"/>
      </w:pPr>
      <w:rPr>
        <w:rFonts w:ascii="Courier New" w:hAnsi="Courier New" w:cs="Courier New" w:hint="default"/>
      </w:rPr>
    </w:lvl>
    <w:lvl w:ilvl="5" w:tplc="04090005">
      <w:start w:val="1"/>
      <w:numFmt w:val="bullet"/>
      <w:lvlText w:val=""/>
      <w:lvlJc w:val="left"/>
      <w:pPr>
        <w:ind w:left="4568" w:hanging="360"/>
      </w:pPr>
      <w:rPr>
        <w:rFonts w:ascii="Wingdings" w:hAnsi="Wingdings" w:hint="default"/>
      </w:rPr>
    </w:lvl>
    <w:lvl w:ilvl="6" w:tplc="04090001">
      <w:start w:val="1"/>
      <w:numFmt w:val="bullet"/>
      <w:lvlText w:val=""/>
      <w:lvlJc w:val="left"/>
      <w:pPr>
        <w:ind w:left="5288" w:hanging="360"/>
      </w:pPr>
      <w:rPr>
        <w:rFonts w:ascii="Symbol" w:hAnsi="Symbol" w:hint="default"/>
      </w:rPr>
    </w:lvl>
    <w:lvl w:ilvl="7" w:tplc="04090003">
      <w:start w:val="1"/>
      <w:numFmt w:val="bullet"/>
      <w:lvlText w:val="o"/>
      <w:lvlJc w:val="left"/>
      <w:pPr>
        <w:ind w:left="6008" w:hanging="360"/>
      </w:pPr>
      <w:rPr>
        <w:rFonts w:ascii="Courier New" w:hAnsi="Courier New" w:cs="Courier New" w:hint="default"/>
      </w:rPr>
    </w:lvl>
    <w:lvl w:ilvl="8" w:tplc="04090005">
      <w:start w:val="1"/>
      <w:numFmt w:val="bullet"/>
      <w:lvlText w:val=""/>
      <w:lvlJc w:val="left"/>
      <w:pPr>
        <w:ind w:left="6728" w:hanging="360"/>
      </w:pPr>
      <w:rPr>
        <w:rFonts w:ascii="Wingdings" w:hAnsi="Wingdings" w:hint="default"/>
      </w:rPr>
    </w:lvl>
  </w:abstractNum>
  <w:abstractNum w:abstractNumId="33" w15:restartNumberingAfterBreak="0">
    <w:nsid w:val="595441DE"/>
    <w:multiLevelType w:val="hybridMultilevel"/>
    <w:tmpl w:val="329CF004"/>
    <w:lvl w:ilvl="0" w:tplc="04090001">
      <w:start w:val="1"/>
      <w:numFmt w:val="bullet"/>
      <w:lvlText w:val=""/>
      <w:lvlJc w:val="left"/>
      <w:pPr>
        <w:ind w:left="1340" w:hanging="360"/>
      </w:pPr>
      <w:rPr>
        <w:rFonts w:ascii="Symbol" w:hAnsi="Symbol" w:hint="default"/>
      </w:rPr>
    </w:lvl>
    <w:lvl w:ilvl="1" w:tplc="04090003" w:tentative="1">
      <w:start w:val="1"/>
      <w:numFmt w:val="bullet"/>
      <w:lvlText w:val="o"/>
      <w:lvlJc w:val="left"/>
      <w:pPr>
        <w:ind w:left="2060" w:hanging="360"/>
      </w:pPr>
      <w:rPr>
        <w:rFonts w:ascii="Courier New" w:hAnsi="Courier New" w:cs="Courier New" w:hint="default"/>
      </w:rPr>
    </w:lvl>
    <w:lvl w:ilvl="2" w:tplc="04090005" w:tentative="1">
      <w:start w:val="1"/>
      <w:numFmt w:val="bullet"/>
      <w:lvlText w:val=""/>
      <w:lvlJc w:val="left"/>
      <w:pPr>
        <w:ind w:left="2780" w:hanging="360"/>
      </w:pPr>
      <w:rPr>
        <w:rFonts w:ascii="Wingdings" w:hAnsi="Wingdings" w:hint="default"/>
      </w:rPr>
    </w:lvl>
    <w:lvl w:ilvl="3" w:tplc="04090001" w:tentative="1">
      <w:start w:val="1"/>
      <w:numFmt w:val="bullet"/>
      <w:lvlText w:val=""/>
      <w:lvlJc w:val="left"/>
      <w:pPr>
        <w:ind w:left="3500" w:hanging="360"/>
      </w:pPr>
      <w:rPr>
        <w:rFonts w:ascii="Symbol" w:hAnsi="Symbol" w:hint="default"/>
      </w:rPr>
    </w:lvl>
    <w:lvl w:ilvl="4" w:tplc="04090003" w:tentative="1">
      <w:start w:val="1"/>
      <w:numFmt w:val="bullet"/>
      <w:lvlText w:val="o"/>
      <w:lvlJc w:val="left"/>
      <w:pPr>
        <w:ind w:left="4220" w:hanging="360"/>
      </w:pPr>
      <w:rPr>
        <w:rFonts w:ascii="Courier New" w:hAnsi="Courier New" w:cs="Courier New" w:hint="default"/>
      </w:rPr>
    </w:lvl>
    <w:lvl w:ilvl="5" w:tplc="04090005" w:tentative="1">
      <w:start w:val="1"/>
      <w:numFmt w:val="bullet"/>
      <w:lvlText w:val=""/>
      <w:lvlJc w:val="left"/>
      <w:pPr>
        <w:ind w:left="4940" w:hanging="360"/>
      </w:pPr>
      <w:rPr>
        <w:rFonts w:ascii="Wingdings" w:hAnsi="Wingdings" w:hint="default"/>
      </w:rPr>
    </w:lvl>
    <w:lvl w:ilvl="6" w:tplc="04090001" w:tentative="1">
      <w:start w:val="1"/>
      <w:numFmt w:val="bullet"/>
      <w:lvlText w:val=""/>
      <w:lvlJc w:val="left"/>
      <w:pPr>
        <w:ind w:left="5660" w:hanging="360"/>
      </w:pPr>
      <w:rPr>
        <w:rFonts w:ascii="Symbol" w:hAnsi="Symbol" w:hint="default"/>
      </w:rPr>
    </w:lvl>
    <w:lvl w:ilvl="7" w:tplc="04090003" w:tentative="1">
      <w:start w:val="1"/>
      <w:numFmt w:val="bullet"/>
      <w:lvlText w:val="o"/>
      <w:lvlJc w:val="left"/>
      <w:pPr>
        <w:ind w:left="6380" w:hanging="360"/>
      </w:pPr>
      <w:rPr>
        <w:rFonts w:ascii="Courier New" w:hAnsi="Courier New" w:cs="Courier New" w:hint="default"/>
      </w:rPr>
    </w:lvl>
    <w:lvl w:ilvl="8" w:tplc="04090005" w:tentative="1">
      <w:start w:val="1"/>
      <w:numFmt w:val="bullet"/>
      <w:lvlText w:val=""/>
      <w:lvlJc w:val="left"/>
      <w:pPr>
        <w:ind w:left="7100" w:hanging="360"/>
      </w:pPr>
      <w:rPr>
        <w:rFonts w:ascii="Wingdings" w:hAnsi="Wingdings" w:hint="default"/>
      </w:rPr>
    </w:lvl>
  </w:abstractNum>
  <w:abstractNum w:abstractNumId="34" w15:restartNumberingAfterBreak="0">
    <w:nsid w:val="598338B4"/>
    <w:multiLevelType w:val="hybridMultilevel"/>
    <w:tmpl w:val="24E6F752"/>
    <w:lvl w:ilvl="0" w:tplc="04090001">
      <w:start w:val="1"/>
      <w:numFmt w:val="bullet"/>
      <w:lvlText w:val=""/>
      <w:lvlJc w:val="left"/>
      <w:pPr>
        <w:ind w:left="968" w:hanging="360"/>
      </w:pPr>
      <w:rPr>
        <w:rFonts w:ascii="Symbol" w:hAnsi="Symbol" w:hint="default"/>
      </w:rPr>
    </w:lvl>
    <w:lvl w:ilvl="1" w:tplc="04090003">
      <w:start w:val="1"/>
      <w:numFmt w:val="bullet"/>
      <w:lvlText w:val="o"/>
      <w:lvlJc w:val="left"/>
      <w:pPr>
        <w:ind w:left="1688" w:hanging="360"/>
      </w:pPr>
      <w:rPr>
        <w:rFonts w:ascii="Courier New" w:hAnsi="Courier New" w:cs="Courier New" w:hint="default"/>
      </w:rPr>
    </w:lvl>
    <w:lvl w:ilvl="2" w:tplc="04090005">
      <w:start w:val="1"/>
      <w:numFmt w:val="bullet"/>
      <w:lvlText w:val=""/>
      <w:lvlJc w:val="left"/>
      <w:pPr>
        <w:ind w:left="2408" w:hanging="360"/>
      </w:pPr>
      <w:rPr>
        <w:rFonts w:ascii="Wingdings" w:hAnsi="Wingdings" w:hint="default"/>
      </w:rPr>
    </w:lvl>
    <w:lvl w:ilvl="3" w:tplc="04090001">
      <w:start w:val="1"/>
      <w:numFmt w:val="bullet"/>
      <w:lvlText w:val=""/>
      <w:lvlJc w:val="left"/>
      <w:pPr>
        <w:ind w:left="3128" w:hanging="360"/>
      </w:pPr>
      <w:rPr>
        <w:rFonts w:ascii="Symbol" w:hAnsi="Symbol" w:hint="default"/>
      </w:rPr>
    </w:lvl>
    <w:lvl w:ilvl="4" w:tplc="04090003">
      <w:start w:val="1"/>
      <w:numFmt w:val="bullet"/>
      <w:lvlText w:val="o"/>
      <w:lvlJc w:val="left"/>
      <w:pPr>
        <w:ind w:left="3848" w:hanging="360"/>
      </w:pPr>
      <w:rPr>
        <w:rFonts w:ascii="Courier New" w:hAnsi="Courier New" w:cs="Courier New" w:hint="default"/>
      </w:rPr>
    </w:lvl>
    <w:lvl w:ilvl="5" w:tplc="04090005">
      <w:start w:val="1"/>
      <w:numFmt w:val="bullet"/>
      <w:lvlText w:val=""/>
      <w:lvlJc w:val="left"/>
      <w:pPr>
        <w:ind w:left="4568" w:hanging="360"/>
      </w:pPr>
      <w:rPr>
        <w:rFonts w:ascii="Wingdings" w:hAnsi="Wingdings" w:hint="default"/>
      </w:rPr>
    </w:lvl>
    <w:lvl w:ilvl="6" w:tplc="04090001">
      <w:start w:val="1"/>
      <w:numFmt w:val="bullet"/>
      <w:lvlText w:val=""/>
      <w:lvlJc w:val="left"/>
      <w:pPr>
        <w:ind w:left="5288" w:hanging="360"/>
      </w:pPr>
      <w:rPr>
        <w:rFonts w:ascii="Symbol" w:hAnsi="Symbol" w:hint="default"/>
      </w:rPr>
    </w:lvl>
    <w:lvl w:ilvl="7" w:tplc="04090003">
      <w:start w:val="1"/>
      <w:numFmt w:val="bullet"/>
      <w:lvlText w:val="o"/>
      <w:lvlJc w:val="left"/>
      <w:pPr>
        <w:ind w:left="6008" w:hanging="360"/>
      </w:pPr>
      <w:rPr>
        <w:rFonts w:ascii="Courier New" w:hAnsi="Courier New" w:cs="Courier New" w:hint="default"/>
      </w:rPr>
    </w:lvl>
    <w:lvl w:ilvl="8" w:tplc="04090005">
      <w:start w:val="1"/>
      <w:numFmt w:val="bullet"/>
      <w:lvlText w:val=""/>
      <w:lvlJc w:val="left"/>
      <w:pPr>
        <w:ind w:left="6728" w:hanging="360"/>
      </w:pPr>
      <w:rPr>
        <w:rFonts w:ascii="Wingdings" w:hAnsi="Wingdings" w:hint="default"/>
      </w:rPr>
    </w:lvl>
  </w:abstractNum>
  <w:abstractNum w:abstractNumId="35" w15:restartNumberingAfterBreak="0">
    <w:nsid w:val="5E576855"/>
    <w:multiLevelType w:val="hybridMultilevel"/>
    <w:tmpl w:val="5BAAFE62"/>
    <w:lvl w:ilvl="0" w:tplc="C0622824">
      <w:start w:val="1"/>
      <w:numFmt w:val="decimal"/>
      <w:lvlText w:val="%1."/>
      <w:lvlJc w:val="left"/>
      <w:pPr>
        <w:ind w:left="360" w:hanging="360"/>
      </w:pPr>
      <w:rPr>
        <w:rFonts w:hint="default"/>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13F02C8"/>
    <w:multiLevelType w:val="hybridMultilevel"/>
    <w:tmpl w:val="4336E6C4"/>
    <w:lvl w:ilvl="0" w:tplc="04090005">
      <w:start w:val="1"/>
      <w:numFmt w:val="bullet"/>
      <w:lvlText w:val=""/>
      <w:lvlJc w:val="left"/>
      <w:pPr>
        <w:ind w:left="1364" w:hanging="360"/>
      </w:pPr>
      <w:rPr>
        <w:rFonts w:ascii="Wingdings" w:hAnsi="Wingdings"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37" w15:restartNumberingAfterBreak="0">
    <w:nsid w:val="6B060F83"/>
    <w:multiLevelType w:val="hybridMultilevel"/>
    <w:tmpl w:val="95F083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CA96B47"/>
    <w:multiLevelType w:val="hybridMultilevel"/>
    <w:tmpl w:val="96887D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71CC78BA"/>
    <w:multiLevelType w:val="hybridMultilevel"/>
    <w:tmpl w:val="187000F0"/>
    <w:lvl w:ilvl="0" w:tplc="4E20B5B2">
      <w:start w:val="1"/>
      <w:numFmt w:val="decimal"/>
      <w:lvlText w:val="%1)"/>
      <w:lvlJc w:val="left"/>
      <w:pPr>
        <w:ind w:left="512" w:hanging="360"/>
      </w:pPr>
      <w:rPr>
        <w:rFonts w:hint="default"/>
      </w:rPr>
    </w:lvl>
    <w:lvl w:ilvl="1" w:tplc="04090019" w:tentative="1">
      <w:start w:val="1"/>
      <w:numFmt w:val="lowerLetter"/>
      <w:lvlText w:val="%2."/>
      <w:lvlJc w:val="left"/>
      <w:pPr>
        <w:ind w:left="1232" w:hanging="360"/>
      </w:pPr>
    </w:lvl>
    <w:lvl w:ilvl="2" w:tplc="0409001B" w:tentative="1">
      <w:start w:val="1"/>
      <w:numFmt w:val="lowerRoman"/>
      <w:lvlText w:val="%3."/>
      <w:lvlJc w:val="right"/>
      <w:pPr>
        <w:ind w:left="1952" w:hanging="180"/>
      </w:pPr>
    </w:lvl>
    <w:lvl w:ilvl="3" w:tplc="0409000F" w:tentative="1">
      <w:start w:val="1"/>
      <w:numFmt w:val="decimal"/>
      <w:lvlText w:val="%4."/>
      <w:lvlJc w:val="left"/>
      <w:pPr>
        <w:ind w:left="2672" w:hanging="360"/>
      </w:pPr>
    </w:lvl>
    <w:lvl w:ilvl="4" w:tplc="04090019" w:tentative="1">
      <w:start w:val="1"/>
      <w:numFmt w:val="lowerLetter"/>
      <w:lvlText w:val="%5."/>
      <w:lvlJc w:val="left"/>
      <w:pPr>
        <w:ind w:left="3392" w:hanging="360"/>
      </w:pPr>
    </w:lvl>
    <w:lvl w:ilvl="5" w:tplc="0409001B" w:tentative="1">
      <w:start w:val="1"/>
      <w:numFmt w:val="lowerRoman"/>
      <w:lvlText w:val="%6."/>
      <w:lvlJc w:val="right"/>
      <w:pPr>
        <w:ind w:left="4112" w:hanging="180"/>
      </w:pPr>
    </w:lvl>
    <w:lvl w:ilvl="6" w:tplc="0409000F" w:tentative="1">
      <w:start w:val="1"/>
      <w:numFmt w:val="decimal"/>
      <w:lvlText w:val="%7."/>
      <w:lvlJc w:val="left"/>
      <w:pPr>
        <w:ind w:left="4832" w:hanging="360"/>
      </w:pPr>
    </w:lvl>
    <w:lvl w:ilvl="7" w:tplc="04090019" w:tentative="1">
      <w:start w:val="1"/>
      <w:numFmt w:val="lowerLetter"/>
      <w:lvlText w:val="%8."/>
      <w:lvlJc w:val="left"/>
      <w:pPr>
        <w:ind w:left="5552" w:hanging="360"/>
      </w:pPr>
    </w:lvl>
    <w:lvl w:ilvl="8" w:tplc="0409001B" w:tentative="1">
      <w:start w:val="1"/>
      <w:numFmt w:val="lowerRoman"/>
      <w:lvlText w:val="%9."/>
      <w:lvlJc w:val="right"/>
      <w:pPr>
        <w:ind w:left="6272" w:hanging="180"/>
      </w:pPr>
    </w:lvl>
  </w:abstractNum>
  <w:abstractNum w:abstractNumId="40" w15:restartNumberingAfterBreak="0">
    <w:nsid w:val="735148ED"/>
    <w:multiLevelType w:val="hybridMultilevel"/>
    <w:tmpl w:val="704A43D8"/>
    <w:lvl w:ilvl="0" w:tplc="2D72BFA0">
      <w:start w:val="1"/>
      <w:numFmt w:val="decimal"/>
      <w:lvlText w:val="%1."/>
      <w:lvlJc w:val="left"/>
      <w:pPr>
        <w:ind w:left="1287" w:hanging="360"/>
      </w:pPr>
      <w:rPr>
        <w:sz w:val="24"/>
        <w:szCs w:val="24"/>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1" w15:restartNumberingAfterBreak="0">
    <w:nsid w:val="73C7686F"/>
    <w:multiLevelType w:val="hybridMultilevel"/>
    <w:tmpl w:val="704A43D8"/>
    <w:lvl w:ilvl="0" w:tplc="2D72BFA0">
      <w:start w:val="1"/>
      <w:numFmt w:val="decimal"/>
      <w:lvlText w:val="%1."/>
      <w:lvlJc w:val="left"/>
      <w:pPr>
        <w:ind w:left="1287" w:hanging="360"/>
      </w:pPr>
      <w:rPr>
        <w:sz w:val="24"/>
        <w:szCs w:val="24"/>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2" w15:restartNumberingAfterBreak="0">
    <w:nsid w:val="73EC6F0F"/>
    <w:multiLevelType w:val="hybridMultilevel"/>
    <w:tmpl w:val="A6687D52"/>
    <w:lvl w:ilvl="0" w:tplc="224629E6">
      <w:start w:val="4"/>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15557A"/>
    <w:multiLevelType w:val="hybridMultilevel"/>
    <w:tmpl w:val="575E4356"/>
    <w:lvl w:ilvl="0" w:tplc="2A404214">
      <w:start w:val="1"/>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44" w15:restartNumberingAfterBreak="0">
    <w:nsid w:val="77DC0611"/>
    <w:multiLevelType w:val="hybridMultilevel"/>
    <w:tmpl w:val="82EE77A2"/>
    <w:lvl w:ilvl="0" w:tplc="DD70AA2A">
      <w:start w:val="1"/>
      <w:numFmt w:val="bullet"/>
      <w:lvlText w:val="•"/>
      <w:lvlJc w:val="left"/>
      <w:pPr>
        <w:ind w:left="1080" w:hanging="360"/>
      </w:pPr>
      <w:rPr>
        <w:rFonts w:ascii="GHEA Grapalat" w:eastAsiaTheme="minorEastAsia"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7A2A6EA3"/>
    <w:multiLevelType w:val="hybridMultilevel"/>
    <w:tmpl w:val="9C1A26B0"/>
    <w:lvl w:ilvl="0" w:tplc="9BB4AFD8">
      <w:start w:val="1"/>
      <w:numFmt w:val="decimal"/>
      <w:lvlText w:val="%1."/>
      <w:lvlJc w:val="left"/>
      <w:pPr>
        <w:ind w:left="36" w:firstLine="144"/>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15553F"/>
    <w:multiLevelType w:val="hybridMultilevel"/>
    <w:tmpl w:val="704A43D8"/>
    <w:lvl w:ilvl="0" w:tplc="2D72BFA0">
      <w:start w:val="1"/>
      <w:numFmt w:val="decimal"/>
      <w:lvlText w:val="%1."/>
      <w:lvlJc w:val="left"/>
      <w:pPr>
        <w:ind w:left="1287" w:hanging="360"/>
      </w:pPr>
      <w:rPr>
        <w:sz w:val="24"/>
        <w:szCs w:val="24"/>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7" w15:restartNumberingAfterBreak="0">
    <w:nsid w:val="7F1E66C4"/>
    <w:multiLevelType w:val="hybridMultilevel"/>
    <w:tmpl w:val="6F8819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F925B8F"/>
    <w:multiLevelType w:val="hybridMultilevel"/>
    <w:tmpl w:val="8A12784C"/>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16cid:durableId="518928381">
    <w:abstractNumId w:val="43"/>
  </w:num>
  <w:num w:numId="2" w16cid:durableId="733040953">
    <w:abstractNumId w:val="25"/>
  </w:num>
  <w:num w:numId="3" w16cid:durableId="178711716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996469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709573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7761764">
    <w:abstractNumId w:val="20"/>
  </w:num>
  <w:num w:numId="7" w16cid:durableId="1464352564">
    <w:abstractNumId w:val="42"/>
  </w:num>
  <w:num w:numId="8" w16cid:durableId="205726580">
    <w:abstractNumId w:val="14"/>
  </w:num>
  <w:num w:numId="9" w16cid:durableId="1703507911">
    <w:abstractNumId w:val="17"/>
  </w:num>
  <w:num w:numId="10" w16cid:durableId="1845974531">
    <w:abstractNumId w:val="3"/>
  </w:num>
  <w:num w:numId="11" w16cid:durableId="1281104088">
    <w:abstractNumId w:val="5"/>
  </w:num>
  <w:num w:numId="12" w16cid:durableId="975376020">
    <w:abstractNumId w:val="45"/>
  </w:num>
  <w:num w:numId="13" w16cid:durableId="993492244">
    <w:abstractNumId w:val="31"/>
  </w:num>
  <w:num w:numId="14" w16cid:durableId="627245425">
    <w:abstractNumId w:val="19"/>
  </w:num>
  <w:num w:numId="15" w16cid:durableId="959721750">
    <w:abstractNumId w:val="11"/>
  </w:num>
  <w:num w:numId="16" w16cid:durableId="736368393">
    <w:abstractNumId w:val="4"/>
  </w:num>
  <w:num w:numId="17" w16cid:durableId="858005759">
    <w:abstractNumId w:val="33"/>
  </w:num>
  <w:num w:numId="18" w16cid:durableId="2080402343">
    <w:abstractNumId w:val="47"/>
  </w:num>
  <w:num w:numId="19" w16cid:durableId="1778526297">
    <w:abstractNumId w:val="22"/>
  </w:num>
  <w:num w:numId="20" w16cid:durableId="594481691">
    <w:abstractNumId w:val="44"/>
  </w:num>
  <w:num w:numId="21" w16cid:durableId="177163053">
    <w:abstractNumId w:val="26"/>
  </w:num>
  <w:num w:numId="22" w16cid:durableId="387219371">
    <w:abstractNumId w:val="28"/>
  </w:num>
  <w:num w:numId="23" w16cid:durableId="1231577051">
    <w:abstractNumId w:val="36"/>
  </w:num>
  <w:num w:numId="24" w16cid:durableId="1538153780">
    <w:abstractNumId w:val="24"/>
  </w:num>
  <w:num w:numId="25" w16cid:durableId="115179760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17942830">
    <w:abstractNumId w:val="35"/>
  </w:num>
  <w:num w:numId="27" w16cid:durableId="1241283561">
    <w:abstractNumId w:val="15"/>
  </w:num>
  <w:num w:numId="28" w16cid:durableId="5126489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5656165">
    <w:abstractNumId w:val="10"/>
  </w:num>
  <w:num w:numId="30" w16cid:durableId="1006203790">
    <w:abstractNumId w:val="16"/>
  </w:num>
  <w:num w:numId="31" w16cid:durableId="580721427">
    <w:abstractNumId w:val="48"/>
  </w:num>
  <w:num w:numId="32" w16cid:durableId="832138797">
    <w:abstractNumId w:val="39"/>
  </w:num>
  <w:num w:numId="33" w16cid:durableId="1574508133">
    <w:abstractNumId w:val="2"/>
  </w:num>
  <w:num w:numId="34" w16cid:durableId="190093795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86118962">
    <w:abstractNumId w:val="46"/>
  </w:num>
  <w:num w:numId="36" w16cid:durableId="1447429927">
    <w:abstractNumId w:val="40"/>
  </w:num>
  <w:num w:numId="37" w16cid:durableId="1575553497">
    <w:abstractNumId w:val="41"/>
  </w:num>
  <w:num w:numId="38" w16cid:durableId="1247301229">
    <w:abstractNumId w:val="12"/>
  </w:num>
  <w:num w:numId="39" w16cid:durableId="2101439405">
    <w:abstractNumId w:val="38"/>
  </w:num>
  <w:num w:numId="40" w16cid:durableId="360473889">
    <w:abstractNumId w:val="1"/>
  </w:num>
  <w:num w:numId="41" w16cid:durableId="482744999">
    <w:abstractNumId w:val="6"/>
  </w:num>
  <w:num w:numId="42" w16cid:durableId="1063916696">
    <w:abstractNumId w:val="23"/>
  </w:num>
  <w:num w:numId="43" w16cid:durableId="920407519">
    <w:abstractNumId w:val="13"/>
  </w:num>
  <w:num w:numId="44" w16cid:durableId="1236357351">
    <w:abstractNumId w:val="0"/>
  </w:num>
  <w:num w:numId="45" w16cid:durableId="1902668621">
    <w:abstractNumId w:val="29"/>
  </w:num>
  <w:num w:numId="46" w16cid:durableId="1822774714">
    <w:abstractNumId w:val="21"/>
  </w:num>
  <w:num w:numId="47" w16cid:durableId="2099135121">
    <w:abstractNumId w:val="7"/>
  </w:num>
  <w:num w:numId="48" w16cid:durableId="1367408788">
    <w:abstractNumId w:val="7"/>
  </w:num>
  <w:num w:numId="49" w16cid:durableId="1163812982">
    <w:abstractNumId w:val="8"/>
  </w:num>
  <w:num w:numId="50" w16cid:durableId="965500796">
    <w:abstractNumId w:val="8"/>
  </w:num>
  <w:num w:numId="51" w16cid:durableId="1347711701">
    <w:abstractNumId w:val="27"/>
  </w:num>
  <w:num w:numId="52" w16cid:durableId="167407490">
    <w:abstractNumId w:val="27"/>
  </w:num>
  <w:num w:numId="53" w16cid:durableId="2039893907">
    <w:abstractNumId w:val="32"/>
  </w:num>
  <w:num w:numId="54" w16cid:durableId="1322729941">
    <w:abstractNumId w:val="32"/>
  </w:num>
  <w:num w:numId="55" w16cid:durableId="763721852">
    <w:abstractNumId w:val="34"/>
  </w:num>
  <w:num w:numId="56" w16cid:durableId="2085373505">
    <w:abstractNumId w:val="3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7CE"/>
    <w:rsid w:val="00000010"/>
    <w:rsid w:val="00000360"/>
    <w:rsid w:val="00000555"/>
    <w:rsid w:val="0000124C"/>
    <w:rsid w:val="00003CD8"/>
    <w:rsid w:val="000132F1"/>
    <w:rsid w:val="00013926"/>
    <w:rsid w:val="00021184"/>
    <w:rsid w:val="00023026"/>
    <w:rsid w:val="000309E6"/>
    <w:rsid w:val="00033431"/>
    <w:rsid w:val="0003487C"/>
    <w:rsid w:val="00037E26"/>
    <w:rsid w:val="00042823"/>
    <w:rsid w:val="0004580B"/>
    <w:rsid w:val="000501F5"/>
    <w:rsid w:val="00053D11"/>
    <w:rsid w:val="000568F7"/>
    <w:rsid w:val="00061544"/>
    <w:rsid w:val="0006525E"/>
    <w:rsid w:val="00070A6B"/>
    <w:rsid w:val="0007335A"/>
    <w:rsid w:val="00073CE4"/>
    <w:rsid w:val="00076502"/>
    <w:rsid w:val="000775EB"/>
    <w:rsid w:val="000804F9"/>
    <w:rsid w:val="0008760D"/>
    <w:rsid w:val="00092F5C"/>
    <w:rsid w:val="000952B2"/>
    <w:rsid w:val="000963EA"/>
    <w:rsid w:val="000A3297"/>
    <w:rsid w:val="000A7FA5"/>
    <w:rsid w:val="000B4B9F"/>
    <w:rsid w:val="000B60D3"/>
    <w:rsid w:val="000C33B3"/>
    <w:rsid w:val="000C42C6"/>
    <w:rsid w:val="000C63E5"/>
    <w:rsid w:val="000C70F0"/>
    <w:rsid w:val="000D1298"/>
    <w:rsid w:val="000D32A7"/>
    <w:rsid w:val="000E292D"/>
    <w:rsid w:val="000E4910"/>
    <w:rsid w:val="000E6538"/>
    <w:rsid w:val="000F28CD"/>
    <w:rsid w:val="00100B04"/>
    <w:rsid w:val="00101DFA"/>
    <w:rsid w:val="00105E6A"/>
    <w:rsid w:val="00106F18"/>
    <w:rsid w:val="00111846"/>
    <w:rsid w:val="00112D24"/>
    <w:rsid w:val="001144AE"/>
    <w:rsid w:val="00120801"/>
    <w:rsid w:val="00122B7A"/>
    <w:rsid w:val="001264ED"/>
    <w:rsid w:val="001265CA"/>
    <w:rsid w:val="00131D6D"/>
    <w:rsid w:val="00131E56"/>
    <w:rsid w:val="00132575"/>
    <w:rsid w:val="0014478E"/>
    <w:rsid w:val="001448DC"/>
    <w:rsid w:val="00160545"/>
    <w:rsid w:val="001622E7"/>
    <w:rsid w:val="00171851"/>
    <w:rsid w:val="001731BB"/>
    <w:rsid w:val="0018161E"/>
    <w:rsid w:val="00182E7B"/>
    <w:rsid w:val="0018384B"/>
    <w:rsid w:val="00191A2D"/>
    <w:rsid w:val="001A13B1"/>
    <w:rsid w:val="001B3620"/>
    <w:rsid w:val="001B46D8"/>
    <w:rsid w:val="001C3A93"/>
    <w:rsid w:val="001C5451"/>
    <w:rsid w:val="001C5639"/>
    <w:rsid w:val="001C6008"/>
    <w:rsid w:val="001D364C"/>
    <w:rsid w:val="001D6818"/>
    <w:rsid w:val="001D684F"/>
    <w:rsid w:val="001E1388"/>
    <w:rsid w:val="001E7FDA"/>
    <w:rsid w:val="001F4071"/>
    <w:rsid w:val="00200585"/>
    <w:rsid w:val="00207190"/>
    <w:rsid w:val="002116BA"/>
    <w:rsid w:val="00212D21"/>
    <w:rsid w:val="00224B3E"/>
    <w:rsid w:val="002306B2"/>
    <w:rsid w:val="00232C1C"/>
    <w:rsid w:val="00241167"/>
    <w:rsid w:val="00241D66"/>
    <w:rsid w:val="002422DB"/>
    <w:rsid w:val="00244D9D"/>
    <w:rsid w:val="00246128"/>
    <w:rsid w:val="002467CE"/>
    <w:rsid w:val="00250639"/>
    <w:rsid w:val="002563A9"/>
    <w:rsid w:val="00256E79"/>
    <w:rsid w:val="00256EFB"/>
    <w:rsid w:val="00263BFE"/>
    <w:rsid w:val="00273C63"/>
    <w:rsid w:val="0027544D"/>
    <w:rsid w:val="002778D8"/>
    <w:rsid w:val="00281005"/>
    <w:rsid w:val="00285F4C"/>
    <w:rsid w:val="002904BD"/>
    <w:rsid w:val="0029375A"/>
    <w:rsid w:val="00293C86"/>
    <w:rsid w:val="002945C9"/>
    <w:rsid w:val="002977DE"/>
    <w:rsid w:val="002A0BD5"/>
    <w:rsid w:val="002B2D2B"/>
    <w:rsid w:val="002C09D4"/>
    <w:rsid w:val="002D4036"/>
    <w:rsid w:val="002D60A6"/>
    <w:rsid w:val="002E2F4E"/>
    <w:rsid w:val="002E720A"/>
    <w:rsid w:val="002E790C"/>
    <w:rsid w:val="002F14E6"/>
    <w:rsid w:val="002F21C3"/>
    <w:rsid w:val="002F7FBC"/>
    <w:rsid w:val="00300F45"/>
    <w:rsid w:val="003105C7"/>
    <w:rsid w:val="00311753"/>
    <w:rsid w:val="00314AA6"/>
    <w:rsid w:val="0032721D"/>
    <w:rsid w:val="00346361"/>
    <w:rsid w:val="00346F1C"/>
    <w:rsid w:val="003553F4"/>
    <w:rsid w:val="0035576E"/>
    <w:rsid w:val="00361949"/>
    <w:rsid w:val="00371251"/>
    <w:rsid w:val="00374FB8"/>
    <w:rsid w:val="0037506D"/>
    <w:rsid w:val="00375AB5"/>
    <w:rsid w:val="00381C7B"/>
    <w:rsid w:val="003822DB"/>
    <w:rsid w:val="00385976"/>
    <w:rsid w:val="00387B50"/>
    <w:rsid w:val="00390B70"/>
    <w:rsid w:val="003921CD"/>
    <w:rsid w:val="003A5874"/>
    <w:rsid w:val="003A6D64"/>
    <w:rsid w:val="003B3D88"/>
    <w:rsid w:val="003B4FF2"/>
    <w:rsid w:val="003B5453"/>
    <w:rsid w:val="003C3946"/>
    <w:rsid w:val="003D27A5"/>
    <w:rsid w:val="003D2AE8"/>
    <w:rsid w:val="003D762D"/>
    <w:rsid w:val="003F0C1F"/>
    <w:rsid w:val="003F6473"/>
    <w:rsid w:val="00400195"/>
    <w:rsid w:val="00410889"/>
    <w:rsid w:val="004116A8"/>
    <w:rsid w:val="004130B9"/>
    <w:rsid w:val="00413726"/>
    <w:rsid w:val="00416A91"/>
    <w:rsid w:val="0042318C"/>
    <w:rsid w:val="0043286A"/>
    <w:rsid w:val="0043372A"/>
    <w:rsid w:val="00436B40"/>
    <w:rsid w:val="00440D62"/>
    <w:rsid w:val="004416CD"/>
    <w:rsid w:val="004442CB"/>
    <w:rsid w:val="00447C5F"/>
    <w:rsid w:val="004533CE"/>
    <w:rsid w:val="004547C0"/>
    <w:rsid w:val="004613FF"/>
    <w:rsid w:val="00462317"/>
    <w:rsid w:val="00467303"/>
    <w:rsid w:val="00472154"/>
    <w:rsid w:val="004753E0"/>
    <w:rsid w:val="0047609F"/>
    <w:rsid w:val="0048191B"/>
    <w:rsid w:val="00483CF5"/>
    <w:rsid w:val="00483EBA"/>
    <w:rsid w:val="00484D3C"/>
    <w:rsid w:val="00487D3C"/>
    <w:rsid w:val="00497A2E"/>
    <w:rsid w:val="004A0B0B"/>
    <w:rsid w:val="004A341E"/>
    <w:rsid w:val="004A52FB"/>
    <w:rsid w:val="004B437E"/>
    <w:rsid w:val="004C23B0"/>
    <w:rsid w:val="004E1CA6"/>
    <w:rsid w:val="004E21C8"/>
    <w:rsid w:val="004E3C9B"/>
    <w:rsid w:val="004E4DC4"/>
    <w:rsid w:val="004E5575"/>
    <w:rsid w:val="004E5DE9"/>
    <w:rsid w:val="004E641A"/>
    <w:rsid w:val="004F1CAB"/>
    <w:rsid w:val="004F2C98"/>
    <w:rsid w:val="004F3F5E"/>
    <w:rsid w:val="004F687E"/>
    <w:rsid w:val="004F7BF7"/>
    <w:rsid w:val="005001D1"/>
    <w:rsid w:val="00501BA2"/>
    <w:rsid w:val="005053AA"/>
    <w:rsid w:val="005148D2"/>
    <w:rsid w:val="005231ED"/>
    <w:rsid w:val="005240CE"/>
    <w:rsid w:val="0053349F"/>
    <w:rsid w:val="005363E8"/>
    <w:rsid w:val="005420A3"/>
    <w:rsid w:val="00544212"/>
    <w:rsid w:val="00547471"/>
    <w:rsid w:val="00552B78"/>
    <w:rsid w:val="005535C5"/>
    <w:rsid w:val="0055477E"/>
    <w:rsid w:val="0055487B"/>
    <w:rsid w:val="005559DD"/>
    <w:rsid w:val="0055700C"/>
    <w:rsid w:val="00564BDB"/>
    <w:rsid w:val="00566E50"/>
    <w:rsid w:val="00572BD1"/>
    <w:rsid w:val="005969FE"/>
    <w:rsid w:val="005A10B0"/>
    <w:rsid w:val="005A441D"/>
    <w:rsid w:val="005A4698"/>
    <w:rsid w:val="005B2B8E"/>
    <w:rsid w:val="005B4B7F"/>
    <w:rsid w:val="005C007B"/>
    <w:rsid w:val="005C3682"/>
    <w:rsid w:val="005D2692"/>
    <w:rsid w:val="005D53A8"/>
    <w:rsid w:val="005D7245"/>
    <w:rsid w:val="005E3163"/>
    <w:rsid w:val="005E3940"/>
    <w:rsid w:val="005E70FA"/>
    <w:rsid w:val="005F231B"/>
    <w:rsid w:val="005F5741"/>
    <w:rsid w:val="006014F1"/>
    <w:rsid w:val="006132E8"/>
    <w:rsid w:val="00621E8F"/>
    <w:rsid w:val="00626CBA"/>
    <w:rsid w:val="006274C2"/>
    <w:rsid w:val="00627F9C"/>
    <w:rsid w:val="006317BB"/>
    <w:rsid w:val="006342AF"/>
    <w:rsid w:val="00640F9F"/>
    <w:rsid w:val="00642163"/>
    <w:rsid w:val="00642376"/>
    <w:rsid w:val="00644258"/>
    <w:rsid w:val="0064789D"/>
    <w:rsid w:val="00650739"/>
    <w:rsid w:val="0065123A"/>
    <w:rsid w:val="00652F80"/>
    <w:rsid w:val="00653AFF"/>
    <w:rsid w:val="00665198"/>
    <w:rsid w:val="00665242"/>
    <w:rsid w:val="00670913"/>
    <w:rsid w:val="00671731"/>
    <w:rsid w:val="00672DB5"/>
    <w:rsid w:val="006743DD"/>
    <w:rsid w:val="00675BCB"/>
    <w:rsid w:val="00684265"/>
    <w:rsid w:val="00685177"/>
    <w:rsid w:val="0069156F"/>
    <w:rsid w:val="00697F36"/>
    <w:rsid w:val="006A3595"/>
    <w:rsid w:val="006C31E1"/>
    <w:rsid w:val="006C73B4"/>
    <w:rsid w:val="006D1221"/>
    <w:rsid w:val="006E387E"/>
    <w:rsid w:val="006F075E"/>
    <w:rsid w:val="006F2539"/>
    <w:rsid w:val="006F5536"/>
    <w:rsid w:val="006F58E4"/>
    <w:rsid w:val="00701186"/>
    <w:rsid w:val="0070248B"/>
    <w:rsid w:val="007032CA"/>
    <w:rsid w:val="007043FD"/>
    <w:rsid w:val="00705588"/>
    <w:rsid w:val="00705666"/>
    <w:rsid w:val="007152B4"/>
    <w:rsid w:val="0072112A"/>
    <w:rsid w:val="00721D96"/>
    <w:rsid w:val="00736FD9"/>
    <w:rsid w:val="00741805"/>
    <w:rsid w:val="00741963"/>
    <w:rsid w:val="00743FF8"/>
    <w:rsid w:val="00744CAB"/>
    <w:rsid w:val="007502B2"/>
    <w:rsid w:val="00752015"/>
    <w:rsid w:val="007561C6"/>
    <w:rsid w:val="007652D9"/>
    <w:rsid w:val="00767316"/>
    <w:rsid w:val="007742EB"/>
    <w:rsid w:val="007749DC"/>
    <w:rsid w:val="007847C7"/>
    <w:rsid w:val="007904AC"/>
    <w:rsid w:val="00793564"/>
    <w:rsid w:val="007A1149"/>
    <w:rsid w:val="007A2141"/>
    <w:rsid w:val="007A2354"/>
    <w:rsid w:val="007A2C55"/>
    <w:rsid w:val="007A39F3"/>
    <w:rsid w:val="007A5804"/>
    <w:rsid w:val="007A6A52"/>
    <w:rsid w:val="007B10C5"/>
    <w:rsid w:val="007B3539"/>
    <w:rsid w:val="007C31EA"/>
    <w:rsid w:val="007C565A"/>
    <w:rsid w:val="007C655D"/>
    <w:rsid w:val="007D2B03"/>
    <w:rsid w:val="007E1540"/>
    <w:rsid w:val="007E67DC"/>
    <w:rsid w:val="007E67F4"/>
    <w:rsid w:val="007E700E"/>
    <w:rsid w:val="007F297C"/>
    <w:rsid w:val="007F42FA"/>
    <w:rsid w:val="008040C0"/>
    <w:rsid w:val="008042C1"/>
    <w:rsid w:val="00807E4C"/>
    <w:rsid w:val="00816C1B"/>
    <w:rsid w:val="008238E5"/>
    <w:rsid w:val="008257BB"/>
    <w:rsid w:val="00830322"/>
    <w:rsid w:val="008371D1"/>
    <w:rsid w:val="00847DDE"/>
    <w:rsid w:val="00851564"/>
    <w:rsid w:val="00851C5D"/>
    <w:rsid w:val="00854508"/>
    <w:rsid w:val="00856DA9"/>
    <w:rsid w:val="00875C65"/>
    <w:rsid w:val="00882B4A"/>
    <w:rsid w:val="00887DA5"/>
    <w:rsid w:val="008956CA"/>
    <w:rsid w:val="00895F97"/>
    <w:rsid w:val="008A0E19"/>
    <w:rsid w:val="008A7A9D"/>
    <w:rsid w:val="008B2C98"/>
    <w:rsid w:val="008B3176"/>
    <w:rsid w:val="008C0258"/>
    <w:rsid w:val="008C2870"/>
    <w:rsid w:val="008C4677"/>
    <w:rsid w:val="008C5878"/>
    <w:rsid w:val="008D134B"/>
    <w:rsid w:val="008D387F"/>
    <w:rsid w:val="008D4DAC"/>
    <w:rsid w:val="008D5513"/>
    <w:rsid w:val="008D5B18"/>
    <w:rsid w:val="008D7236"/>
    <w:rsid w:val="008F1494"/>
    <w:rsid w:val="008F2CA0"/>
    <w:rsid w:val="008F39F2"/>
    <w:rsid w:val="008F5E78"/>
    <w:rsid w:val="008F64CC"/>
    <w:rsid w:val="009049A4"/>
    <w:rsid w:val="00910E74"/>
    <w:rsid w:val="0091402E"/>
    <w:rsid w:val="0091465B"/>
    <w:rsid w:val="0091684E"/>
    <w:rsid w:val="009217EC"/>
    <w:rsid w:val="00923F65"/>
    <w:rsid w:val="00924AD0"/>
    <w:rsid w:val="00930ABE"/>
    <w:rsid w:val="00934B26"/>
    <w:rsid w:val="00935C7D"/>
    <w:rsid w:val="00936CDB"/>
    <w:rsid w:val="0094106F"/>
    <w:rsid w:val="009459B3"/>
    <w:rsid w:val="00946C0C"/>
    <w:rsid w:val="009502AD"/>
    <w:rsid w:val="00951A9D"/>
    <w:rsid w:val="00955D4C"/>
    <w:rsid w:val="009663AC"/>
    <w:rsid w:val="009667F0"/>
    <w:rsid w:val="00983A5E"/>
    <w:rsid w:val="00990C19"/>
    <w:rsid w:val="00990F17"/>
    <w:rsid w:val="009921BC"/>
    <w:rsid w:val="00995D89"/>
    <w:rsid w:val="009A4331"/>
    <w:rsid w:val="009A435E"/>
    <w:rsid w:val="009B0421"/>
    <w:rsid w:val="009B66DB"/>
    <w:rsid w:val="009B76C3"/>
    <w:rsid w:val="009D289C"/>
    <w:rsid w:val="009D47D9"/>
    <w:rsid w:val="009D57C0"/>
    <w:rsid w:val="009E1B43"/>
    <w:rsid w:val="009E558D"/>
    <w:rsid w:val="009E5D1A"/>
    <w:rsid w:val="009E7484"/>
    <w:rsid w:val="009F3891"/>
    <w:rsid w:val="00A1141B"/>
    <w:rsid w:val="00A11A8C"/>
    <w:rsid w:val="00A152FF"/>
    <w:rsid w:val="00A1549B"/>
    <w:rsid w:val="00A235B9"/>
    <w:rsid w:val="00A25BC2"/>
    <w:rsid w:val="00A262A4"/>
    <w:rsid w:val="00A341A1"/>
    <w:rsid w:val="00A40697"/>
    <w:rsid w:val="00A45D73"/>
    <w:rsid w:val="00A5010A"/>
    <w:rsid w:val="00A544AB"/>
    <w:rsid w:val="00A61A46"/>
    <w:rsid w:val="00A661E9"/>
    <w:rsid w:val="00A6677E"/>
    <w:rsid w:val="00A755B2"/>
    <w:rsid w:val="00A80B5F"/>
    <w:rsid w:val="00A91991"/>
    <w:rsid w:val="00A91DC1"/>
    <w:rsid w:val="00A93011"/>
    <w:rsid w:val="00A93043"/>
    <w:rsid w:val="00AA039A"/>
    <w:rsid w:val="00AA0BA7"/>
    <w:rsid w:val="00AA767D"/>
    <w:rsid w:val="00AA7B5D"/>
    <w:rsid w:val="00AB5D6A"/>
    <w:rsid w:val="00AB754D"/>
    <w:rsid w:val="00AC4D31"/>
    <w:rsid w:val="00AC4F84"/>
    <w:rsid w:val="00AC6191"/>
    <w:rsid w:val="00AC7309"/>
    <w:rsid w:val="00AD648D"/>
    <w:rsid w:val="00AD7191"/>
    <w:rsid w:val="00AD7C27"/>
    <w:rsid w:val="00AE218E"/>
    <w:rsid w:val="00AE3230"/>
    <w:rsid w:val="00AE4562"/>
    <w:rsid w:val="00AE71AA"/>
    <w:rsid w:val="00AF2710"/>
    <w:rsid w:val="00AF720D"/>
    <w:rsid w:val="00B00801"/>
    <w:rsid w:val="00B01CBA"/>
    <w:rsid w:val="00B06BC6"/>
    <w:rsid w:val="00B14D9E"/>
    <w:rsid w:val="00B17AF5"/>
    <w:rsid w:val="00B234EB"/>
    <w:rsid w:val="00B2694A"/>
    <w:rsid w:val="00B37535"/>
    <w:rsid w:val="00B37627"/>
    <w:rsid w:val="00B406A4"/>
    <w:rsid w:val="00B413BE"/>
    <w:rsid w:val="00B41AD7"/>
    <w:rsid w:val="00B45098"/>
    <w:rsid w:val="00B561D0"/>
    <w:rsid w:val="00B56256"/>
    <w:rsid w:val="00B56660"/>
    <w:rsid w:val="00B567CE"/>
    <w:rsid w:val="00B56954"/>
    <w:rsid w:val="00B618FF"/>
    <w:rsid w:val="00B64EB9"/>
    <w:rsid w:val="00B65979"/>
    <w:rsid w:val="00B663C8"/>
    <w:rsid w:val="00B7067C"/>
    <w:rsid w:val="00B725F6"/>
    <w:rsid w:val="00B74EC6"/>
    <w:rsid w:val="00B837AB"/>
    <w:rsid w:val="00B84319"/>
    <w:rsid w:val="00B85F6F"/>
    <w:rsid w:val="00B946BD"/>
    <w:rsid w:val="00B94A52"/>
    <w:rsid w:val="00B96325"/>
    <w:rsid w:val="00BA2A9C"/>
    <w:rsid w:val="00BA4166"/>
    <w:rsid w:val="00BA6CBD"/>
    <w:rsid w:val="00BA7291"/>
    <w:rsid w:val="00BA759B"/>
    <w:rsid w:val="00BB0D64"/>
    <w:rsid w:val="00BB3FDB"/>
    <w:rsid w:val="00BB616A"/>
    <w:rsid w:val="00BB627F"/>
    <w:rsid w:val="00BB741C"/>
    <w:rsid w:val="00BC1580"/>
    <w:rsid w:val="00BC2EDD"/>
    <w:rsid w:val="00BC38F8"/>
    <w:rsid w:val="00BC5EE2"/>
    <w:rsid w:val="00BD1E12"/>
    <w:rsid w:val="00BD331B"/>
    <w:rsid w:val="00BD4CC5"/>
    <w:rsid w:val="00BD5102"/>
    <w:rsid w:val="00BD67EA"/>
    <w:rsid w:val="00BF3EEB"/>
    <w:rsid w:val="00BF6199"/>
    <w:rsid w:val="00C03E46"/>
    <w:rsid w:val="00C071E3"/>
    <w:rsid w:val="00C14095"/>
    <w:rsid w:val="00C154E3"/>
    <w:rsid w:val="00C174BE"/>
    <w:rsid w:val="00C215A8"/>
    <w:rsid w:val="00C23F74"/>
    <w:rsid w:val="00C330F0"/>
    <w:rsid w:val="00C362C4"/>
    <w:rsid w:val="00C41A30"/>
    <w:rsid w:val="00C4447C"/>
    <w:rsid w:val="00C50604"/>
    <w:rsid w:val="00C571A7"/>
    <w:rsid w:val="00C574A4"/>
    <w:rsid w:val="00C601A2"/>
    <w:rsid w:val="00C62114"/>
    <w:rsid w:val="00C80878"/>
    <w:rsid w:val="00C91AD7"/>
    <w:rsid w:val="00C962B1"/>
    <w:rsid w:val="00CA05FC"/>
    <w:rsid w:val="00CA4A58"/>
    <w:rsid w:val="00CA791A"/>
    <w:rsid w:val="00CB0A55"/>
    <w:rsid w:val="00CB3D3D"/>
    <w:rsid w:val="00CB53C0"/>
    <w:rsid w:val="00CC4975"/>
    <w:rsid w:val="00CD2552"/>
    <w:rsid w:val="00CD27EC"/>
    <w:rsid w:val="00CD55C3"/>
    <w:rsid w:val="00CE0B72"/>
    <w:rsid w:val="00CE1411"/>
    <w:rsid w:val="00CE4D86"/>
    <w:rsid w:val="00CE5012"/>
    <w:rsid w:val="00CE7A3D"/>
    <w:rsid w:val="00CE7DCA"/>
    <w:rsid w:val="00CF48F1"/>
    <w:rsid w:val="00D03A4E"/>
    <w:rsid w:val="00D04E2B"/>
    <w:rsid w:val="00D06469"/>
    <w:rsid w:val="00D07CAA"/>
    <w:rsid w:val="00D1612C"/>
    <w:rsid w:val="00D203FC"/>
    <w:rsid w:val="00D206FD"/>
    <w:rsid w:val="00D221C7"/>
    <w:rsid w:val="00D2279B"/>
    <w:rsid w:val="00D22EF0"/>
    <w:rsid w:val="00D269C7"/>
    <w:rsid w:val="00D27522"/>
    <w:rsid w:val="00D34775"/>
    <w:rsid w:val="00D37350"/>
    <w:rsid w:val="00D37E54"/>
    <w:rsid w:val="00D43DC7"/>
    <w:rsid w:val="00D440A1"/>
    <w:rsid w:val="00D44C02"/>
    <w:rsid w:val="00D5145F"/>
    <w:rsid w:val="00D51620"/>
    <w:rsid w:val="00D53A86"/>
    <w:rsid w:val="00D54C0F"/>
    <w:rsid w:val="00D57898"/>
    <w:rsid w:val="00D776E7"/>
    <w:rsid w:val="00D870BF"/>
    <w:rsid w:val="00D87F4B"/>
    <w:rsid w:val="00D91626"/>
    <w:rsid w:val="00D949BC"/>
    <w:rsid w:val="00D96DA5"/>
    <w:rsid w:val="00DA2C1C"/>
    <w:rsid w:val="00DA3225"/>
    <w:rsid w:val="00DA5815"/>
    <w:rsid w:val="00DB2824"/>
    <w:rsid w:val="00DB40E2"/>
    <w:rsid w:val="00DD430C"/>
    <w:rsid w:val="00DD4440"/>
    <w:rsid w:val="00DD4809"/>
    <w:rsid w:val="00DD704B"/>
    <w:rsid w:val="00DF4F93"/>
    <w:rsid w:val="00DF5B79"/>
    <w:rsid w:val="00E000FC"/>
    <w:rsid w:val="00E00FD6"/>
    <w:rsid w:val="00E0654E"/>
    <w:rsid w:val="00E06D75"/>
    <w:rsid w:val="00E147F0"/>
    <w:rsid w:val="00E165CE"/>
    <w:rsid w:val="00E16791"/>
    <w:rsid w:val="00E22C1A"/>
    <w:rsid w:val="00E238DA"/>
    <w:rsid w:val="00E25669"/>
    <w:rsid w:val="00E26B80"/>
    <w:rsid w:val="00E3290B"/>
    <w:rsid w:val="00E34397"/>
    <w:rsid w:val="00E40E2C"/>
    <w:rsid w:val="00E4681E"/>
    <w:rsid w:val="00E47BA5"/>
    <w:rsid w:val="00E6318E"/>
    <w:rsid w:val="00E64E55"/>
    <w:rsid w:val="00E7070A"/>
    <w:rsid w:val="00E84BA8"/>
    <w:rsid w:val="00E9102D"/>
    <w:rsid w:val="00E97981"/>
    <w:rsid w:val="00EA1324"/>
    <w:rsid w:val="00EA184F"/>
    <w:rsid w:val="00EA1D94"/>
    <w:rsid w:val="00EA3EBC"/>
    <w:rsid w:val="00EA764F"/>
    <w:rsid w:val="00EA7A12"/>
    <w:rsid w:val="00EB48AA"/>
    <w:rsid w:val="00EC1F43"/>
    <w:rsid w:val="00EC7CE8"/>
    <w:rsid w:val="00ED2D0A"/>
    <w:rsid w:val="00ED7D1C"/>
    <w:rsid w:val="00EE160E"/>
    <w:rsid w:val="00EE20A2"/>
    <w:rsid w:val="00EE2C86"/>
    <w:rsid w:val="00EE7554"/>
    <w:rsid w:val="00EF5C1C"/>
    <w:rsid w:val="00F0430A"/>
    <w:rsid w:val="00F04A5E"/>
    <w:rsid w:val="00F069DD"/>
    <w:rsid w:val="00F12608"/>
    <w:rsid w:val="00F148CE"/>
    <w:rsid w:val="00F1667A"/>
    <w:rsid w:val="00F22B06"/>
    <w:rsid w:val="00F23F91"/>
    <w:rsid w:val="00F2465B"/>
    <w:rsid w:val="00F26D42"/>
    <w:rsid w:val="00F3212D"/>
    <w:rsid w:val="00F32381"/>
    <w:rsid w:val="00F3373F"/>
    <w:rsid w:val="00F33AA6"/>
    <w:rsid w:val="00F36B4B"/>
    <w:rsid w:val="00F36B71"/>
    <w:rsid w:val="00F46FDB"/>
    <w:rsid w:val="00F47A0E"/>
    <w:rsid w:val="00F50585"/>
    <w:rsid w:val="00F51A4F"/>
    <w:rsid w:val="00F5567C"/>
    <w:rsid w:val="00F55DC1"/>
    <w:rsid w:val="00F56DE0"/>
    <w:rsid w:val="00F60F75"/>
    <w:rsid w:val="00F73F9E"/>
    <w:rsid w:val="00F933A5"/>
    <w:rsid w:val="00FA1FF8"/>
    <w:rsid w:val="00FA6775"/>
    <w:rsid w:val="00FB0EDC"/>
    <w:rsid w:val="00FB1346"/>
    <w:rsid w:val="00FB443D"/>
    <w:rsid w:val="00FB74F6"/>
    <w:rsid w:val="00FC3B3C"/>
    <w:rsid w:val="00FD4663"/>
    <w:rsid w:val="00FD6A53"/>
    <w:rsid w:val="00FE2EDB"/>
    <w:rsid w:val="00FE3571"/>
    <w:rsid w:val="00FE427B"/>
    <w:rsid w:val="00FE5A1F"/>
    <w:rsid w:val="00FE66E6"/>
    <w:rsid w:val="00FF3AB9"/>
    <w:rsid w:val="00FF66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CE019"/>
  <w15:docId w15:val="{1469060E-74ED-4DC0-B8C2-29311C60E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721D"/>
  </w:style>
  <w:style w:type="paragraph" w:styleId="3">
    <w:name w:val="heading 3"/>
    <w:basedOn w:val="a"/>
    <w:next w:val="a"/>
    <w:link w:val="30"/>
    <w:uiPriority w:val="9"/>
    <w:semiHidden/>
    <w:unhideWhenUsed/>
    <w:qFormat/>
    <w:rsid w:val="002E790C"/>
    <w:pPr>
      <w:keepNext/>
      <w:keepLines/>
      <w:spacing w:before="40" w:after="0" w:line="240" w:lineRule="auto"/>
      <w:ind w:right="29" w:firstLine="360"/>
      <w:jc w:val="both"/>
      <w:outlineLvl w:val="2"/>
    </w:pPr>
    <w:rPr>
      <w:rFonts w:asciiTheme="majorHAnsi" w:eastAsiaTheme="majorEastAsia" w:hAnsiTheme="majorHAnsi" w:cstheme="majorBidi"/>
      <w:i/>
      <w:color w:val="7030A0"/>
      <w:sz w:val="24"/>
      <w:szCs w:val="24"/>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467CE"/>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2467CE"/>
    <w:rPr>
      <w:b/>
      <w:bCs/>
    </w:rPr>
  </w:style>
  <w:style w:type="paragraph" w:styleId="a5">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6"/>
    <w:uiPriority w:val="34"/>
    <w:qFormat/>
    <w:rsid w:val="002467CE"/>
    <w:pPr>
      <w:spacing w:after="0" w:line="240" w:lineRule="auto"/>
      <w:ind w:left="720"/>
      <w:contextualSpacing/>
    </w:pPr>
    <w:rPr>
      <w:rFonts w:ascii="Times New Roman" w:eastAsia="Times New Roman" w:hAnsi="Times New Roman" w:cs="Times New Roman"/>
      <w:sz w:val="24"/>
      <w:szCs w:val="24"/>
    </w:rPr>
  </w:style>
  <w:style w:type="character" w:customStyle="1" w:styleId="a6">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5"/>
    <w:uiPriority w:val="34"/>
    <w:qFormat/>
    <w:locked/>
    <w:rsid w:val="002467CE"/>
    <w:rPr>
      <w:rFonts w:ascii="Times New Roman" w:eastAsia="Times New Roman" w:hAnsi="Times New Roman" w:cs="Times New Roman"/>
      <w:sz w:val="24"/>
      <w:szCs w:val="24"/>
      <w:lang w:val="ru-RU" w:eastAsia="ru-RU"/>
    </w:rPr>
  </w:style>
  <w:style w:type="paragraph" w:styleId="a7">
    <w:name w:val="Body Text"/>
    <w:basedOn w:val="a"/>
    <w:link w:val="a8"/>
    <w:uiPriority w:val="99"/>
    <w:rsid w:val="00AA039A"/>
    <w:pPr>
      <w:spacing w:after="120" w:line="240" w:lineRule="auto"/>
    </w:pPr>
    <w:rPr>
      <w:rFonts w:ascii="Times New Roman" w:eastAsia="Batang" w:hAnsi="Times New Roman" w:cs="Times New Roman"/>
      <w:sz w:val="20"/>
      <w:szCs w:val="20"/>
    </w:rPr>
  </w:style>
  <w:style w:type="character" w:customStyle="1" w:styleId="a8">
    <w:name w:val="Основной текст Знак"/>
    <w:basedOn w:val="a0"/>
    <w:link w:val="a7"/>
    <w:uiPriority w:val="99"/>
    <w:rsid w:val="00AA039A"/>
    <w:rPr>
      <w:rFonts w:ascii="Times New Roman" w:eastAsia="Batang" w:hAnsi="Times New Roman" w:cs="Times New Roman"/>
      <w:sz w:val="20"/>
      <w:szCs w:val="20"/>
      <w:lang w:eastAsia="ru-RU"/>
    </w:rPr>
  </w:style>
  <w:style w:type="paragraph" w:styleId="a9">
    <w:name w:val="Balloon Text"/>
    <w:basedOn w:val="a"/>
    <w:link w:val="aa"/>
    <w:uiPriority w:val="99"/>
    <w:semiHidden/>
    <w:unhideWhenUsed/>
    <w:rsid w:val="006D122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D1221"/>
    <w:rPr>
      <w:rFonts w:ascii="Tahoma" w:hAnsi="Tahoma" w:cs="Tahoma"/>
      <w:sz w:val="16"/>
      <w:szCs w:val="16"/>
    </w:rPr>
  </w:style>
  <w:style w:type="character" w:styleId="ab">
    <w:name w:val="Emphasis"/>
    <w:basedOn w:val="a0"/>
    <w:uiPriority w:val="20"/>
    <w:qFormat/>
    <w:rsid w:val="00FB74F6"/>
    <w:rPr>
      <w:i/>
      <w:iCs/>
    </w:rPr>
  </w:style>
  <w:style w:type="character" w:customStyle="1" w:styleId="cf01">
    <w:name w:val="cf01"/>
    <w:basedOn w:val="a0"/>
    <w:rsid w:val="000C63E5"/>
    <w:rPr>
      <w:rFonts w:ascii="Segoe UI" w:hAnsi="Segoe UI" w:cs="Segoe UI" w:hint="default"/>
      <w:sz w:val="18"/>
      <w:szCs w:val="18"/>
    </w:rPr>
  </w:style>
  <w:style w:type="paragraph" w:styleId="ac">
    <w:name w:val="footer"/>
    <w:basedOn w:val="a"/>
    <w:link w:val="ad"/>
    <w:uiPriority w:val="99"/>
    <w:unhideWhenUsed/>
    <w:rsid w:val="00B2694A"/>
    <w:pPr>
      <w:tabs>
        <w:tab w:val="center" w:pos="4513"/>
        <w:tab w:val="right" w:pos="9026"/>
      </w:tabs>
      <w:spacing w:after="0" w:line="240" w:lineRule="auto"/>
    </w:pPr>
    <w:rPr>
      <w:rFonts w:ascii="Calibri" w:eastAsia="Times New Roman" w:hAnsi="Calibri" w:cs="Times New Roman"/>
    </w:rPr>
  </w:style>
  <w:style w:type="character" w:customStyle="1" w:styleId="ad">
    <w:name w:val="Нижний колонтитул Знак"/>
    <w:basedOn w:val="a0"/>
    <w:link w:val="ac"/>
    <w:uiPriority w:val="99"/>
    <w:rsid w:val="00B2694A"/>
    <w:rPr>
      <w:rFonts w:ascii="Calibri" w:eastAsia="Times New Roman" w:hAnsi="Calibri" w:cs="Times New Roman"/>
    </w:rPr>
  </w:style>
  <w:style w:type="character" w:customStyle="1" w:styleId="30">
    <w:name w:val="Заголовок 3 Знак"/>
    <w:basedOn w:val="a0"/>
    <w:link w:val="3"/>
    <w:uiPriority w:val="9"/>
    <w:semiHidden/>
    <w:rsid w:val="002E790C"/>
    <w:rPr>
      <w:rFonts w:asciiTheme="majorHAnsi" w:eastAsiaTheme="majorEastAsia" w:hAnsiTheme="majorHAnsi" w:cstheme="majorBidi"/>
      <w:i/>
      <w:color w:val="7030A0"/>
      <w:sz w:val="24"/>
      <w:szCs w:val="24"/>
      <w:lang w:val="en-GB" w:eastAsia="en-US"/>
    </w:rPr>
  </w:style>
  <w:style w:type="character" w:customStyle="1" w:styleId="jlqj4b">
    <w:name w:val="jlqj4b"/>
    <w:basedOn w:val="a0"/>
    <w:rsid w:val="002E790C"/>
  </w:style>
  <w:style w:type="character" w:styleId="ae">
    <w:name w:val="annotation reference"/>
    <w:basedOn w:val="a0"/>
    <w:uiPriority w:val="99"/>
    <w:semiHidden/>
    <w:unhideWhenUsed/>
    <w:rsid w:val="00A341A1"/>
    <w:rPr>
      <w:sz w:val="16"/>
      <w:szCs w:val="16"/>
    </w:rPr>
  </w:style>
  <w:style w:type="paragraph" w:styleId="af">
    <w:name w:val="annotation text"/>
    <w:basedOn w:val="a"/>
    <w:link w:val="af0"/>
    <w:uiPriority w:val="99"/>
    <w:unhideWhenUsed/>
    <w:rsid w:val="00A341A1"/>
    <w:pPr>
      <w:spacing w:line="240" w:lineRule="auto"/>
    </w:pPr>
    <w:rPr>
      <w:sz w:val="20"/>
      <w:szCs w:val="20"/>
    </w:rPr>
  </w:style>
  <w:style w:type="character" w:customStyle="1" w:styleId="af0">
    <w:name w:val="Текст примечания Знак"/>
    <w:basedOn w:val="a0"/>
    <w:link w:val="af"/>
    <w:uiPriority w:val="99"/>
    <w:rsid w:val="00A341A1"/>
    <w:rPr>
      <w:sz w:val="20"/>
      <w:szCs w:val="20"/>
    </w:rPr>
  </w:style>
  <w:style w:type="paragraph" w:styleId="af1">
    <w:name w:val="annotation subject"/>
    <w:basedOn w:val="af"/>
    <w:next w:val="af"/>
    <w:link w:val="af2"/>
    <w:uiPriority w:val="99"/>
    <w:semiHidden/>
    <w:unhideWhenUsed/>
    <w:rsid w:val="00A341A1"/>
    <w:rPr>
      <w:b/>
      <w:bCs/>
    </w:rPr>
  </w:style>
  <w:style w:type="character" w:customStyle="1" w:styleId="af2">
    <w:name w:val="Тема примечания Знак"/>
    <w:basedOn w:val="af0"/>
    <w:link w:val="af1"/>
    <w:uiPriority w:val="99"/>
    <w:semiHidden/>
    <w:rsid w:val="00A341A1"/>
    <w:rPr>
      <w:b/>
      <w:bCs/>
      <w:sz w:val="20"/>
      <w:szCs w:val="20"/>
    </w:rPr>
  </w:style>
  <w:style w:type="paragraph" w:styleId="af3">
    <w:name w:val="Revision"/>
    <w:hidden/>
    <w:uiPriority w:val="99"/>
    <w:semiHidden/>
    <w:rsid w:val="005E3940"/>
    <w:pPr>
      <w:spacing w:after="0" w:line="240" w:lineRule="auto"/>
    </w:pPr>
  </w:style>
  <w:style w:type="paragraph" w:styleId="af4">
    <w:name w:val="Title"/>
    <w:basedOn w:val="a"/>
    <w:next w:val="a"/>
    <w:link w:val="af5"/>
    <w:uiPriority w:val="10"/>
    <w:qFormat/>
    <w:rsid w:val="005D53A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5">
    <w:name w:val="Заголовок Знак"/>
    <w:basedOn w:val="a0"/>
    <w:link w:val="af4"/>
    <w:uiPriority w:val="10"/>
    <w:rsid w:val="005D53A8"/>
    <w:rPr>
      <w:rFonts w:asciiTheme="majorHAnsi" w:eastAsiaTheme="majorEastAsia" w:hAnsiTheme="majorHAnsi" w:cstheme="majorBidi"/>
      <w:spacing w:val="-10"/>
      <w:kern w:val="28"/>
      <w:sz w:val="56"/>
      <w:szCs w:val="56"/>
    </w:rPr>
  </w:style>
  <w:style w:type="table" w:styleId="af6">
    <w:name w:val="Table Grid"/>
    <w:basedOn w:val="a1"/>
    <w:uiPriority w:val="39"/>
    <w:rsid w:val="00462317"/>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3">
    <w:name w:val="Grid Table 4 - Accent 13"/>
    <w:basedOn w:val="a1"/>
    <w:uiPriority w:val="49"/>
    <w:rsid w:val="00C071E3"/>
    <w:pPr>
      <w:spacing w:before="120" w:after="0" w:line="240" w:lineRule="auto"/>
      <w:ind w:right="29" w:firstLine="360"/>
      <w:jc w:val="both"/>
    </w:pPr>
    <w:rPr>
      <w:rFonts w:ascii="Times New Roman" w:eastAsia="Times New Roman" w:hAnsi="Times New Roman" w:cs="Times New Roman"/>
      <w:sz w:val="20"/>
      <w:szCs w:val="20"/>
      <w:lang w:val="en-GB" w:eastAsia="en-US"/>
    </w:rPr>
    <w:tblPr>
      <w:tblStyleRowBandSize w:val="1"/>
      <w:tblStyleColBandSize w:val="1"/>
      <w:tblBorders>
        <w:top w:val="single" w:sz="4" w:space="0" w:color="9069CA"/>
        <w:left w:val="single" w:sz="4" w:space="0" w:color="9069CA"/>
        <w:bottom w:val="single" w:sz="4" w:space="0" w:color="9069CA"/>
        <w:right w:val="single" w:sz="4" w:space="0" w:color="9069CA"/>
        <w:insideH w:val="single" w:sz="4" w:space="0" w:color="9069CA"/>
        <w:insideV w:val="single" w:sz="4" w:space="0" w:color="9069CA"/>
      </w:tblBorders>
    </w:tblPr>
    <w:tblStylePr w:type="firstRow">
      <w:rPr>
        <w:b/>
        <w:bCs/>
        <w:color w:val="FFFFFF"/>
      </w:rPr>
      <w:tblPr/>
      <w:tcPr>
        <w:tcBorders>
          <w:top w:val="single" w:sz="4" w:space="0" w:color="4F2D7F"/>
          <w:left w:val="single" w:sz="4" w:space="0" w:color="4F2D7F"/>
          <w:bottom w:val="single" w:sz="4" w:space="0" w:color="4F2D7F"/>
          <w:right w:val="single" w:sz="4" w:space="0" w:color="4F2D7F"/>
          <w:insideH w:val="nil"/>
          <w:insideV w:val="nil"/>
        </w:tcBorders>
        <w:shd w:val="clear" w:color="auto" w:fill="4F2D7F"/>
      </w:tcPr>
    </w:tblStylePr>
    <w:tblStylePr w:type="lastRow">
      <w:rPr>
        <w:b/>
        <w:bCs/>
      </w:rPr>
      <w:tblPr/>
      <w:tcPr>
        <w:tcBorders>
          <w:top w:val="double" w:sz="4" w:space="0" w:color="4F2D7F"/>
        </w:tcBorders>
      </w:tcPr>
    </w:tblStylePr>
    <w:tblStylePr w:type="firstCol">
      <w:rPr>
        <w:b/>
        <w:bCs/>
      </w:rPr>
    </w:tblStylePr>
    <w:tblStylePr w:type="lastCol">
      <w:rPr>
        <w:b/>
        <w:bCs/>
      </w:rPr>
    </w:tblStylePr>
    <w:tblStylePr w:type="band1Vert">
      <w:tblPr/>
      <w:tcPr>
        <w:shd w:val="clear" w:color="auto" w:fill="DACDED"/>
      </w:tcPr>
    </w:tblStylePr>
    <w:tblStylePr w:type="band1Horz">
      <w:tblPr/>
      <w:tcPr>
        <w:shd w:val="clear" w:color="auto" w:fill="DACDED"/>
      </w:tcPr>
    </w:tblStylePr>
  </w:style>
  <w:style w:type="character" w:customStyle="1" w:styleId="cf11">
    <w:name w:val="cf11"/>
    <w:basedOn w:val="a0"/>
    <w:rsid w:val="001264ED"/>
    <w:rPr>
      <w:rFonts w:ascii="Segoe UI" w:hAnsi="Segoe UI" w:cs="Segoe UI" w:hint="default"/>
      <w:sz w:val="18"/>
      <w:szCs w:val="18"/>
      <w:shd w:val="clear" w:color="auto" w:fill="FFFF00"/>
    </w:rPr>
  </w:style>
  <w:style w:type="character" w:customStyle="1" w:styleId="cf21">
    <w:name w:val="cf21"/>
    <w:basedOn w:val="a0"/>
    <w:rsid w:val="001264ED"/>
    <w:rPr>
      <w:rFonts w:ascii="Segoe UI" w:hAnsi="Segoe UI" w:cs="Segoe UI" w:hint="default"/>
      <w:sz w:val="18"/>
      <w:szCs w:val="18"/>
    </w:rPr>
  </w:style>
  <w:style w:type="character" w:customStyle="1" w:styleId="af7">
    <w:name w:val="Верхний колонтитул Знак"/>
    <w:basedOn w:val="a0"/>
    <w:uiPriority w:val="99"/>
    <w:qFormat/>
    <w:rsid w:val="00547471"/>
    <w:rPr>
      <w:rFonts w:ascii="Calibri" w:eastAsia="Calibri" w:hAnsi="Calibri"/>
      <w:color w:val="00000A"/>
      <w:sz w:val="22"/>
    </w:rPr>
  </w:style>
  <w:style w:type="character" w:styleId="af8">
    <w:name w:val="Hyperlink"/>
    <w:basedOn w:val="a0"/>
    <w:uiPriority w:val="99"/>
    <w:semiHidden/>
    <w:unhideWhenUsed/>
    <w:rsid w:val="000F28CD"/>
    <w:rPr>
      <w:color w:val="0000FF" w:themeColor="hyperlink"/>
      <w:u w:val="single"/>
    </w:rPr>
  </w:style>
  <w:style w:type="character" w:styleId="af9">
    <w:name w:val="FollowedHyperlink"/>
    <w:basedOn w:val="a0"/>
    <w:uiPriority w:val="99"/>
    <w:semiHidden/>
    <w:unhideWhenUsed/>
    <w:rsid w:val="000F28CD"/>
    <w:rPr>
      <w:color w:val="800080" w:themeColor="followedHyperlink"/>
      <w:u w:val="single"/>
    </w:rPr>
  </w:style>
  <w:style w:type="paragraph" w:customStyle="1" w:styleId="msonormal0">
    <w:name w:val="msonormal"/>
    <w:basedOn w:val="a"/>
    <w:uiPriority w:val="99"/>
    <w:rsid w:val="000F28CD"/>
    <w:pPr>
      <w:spacing w:before="100" w:beforeAutospacing="1" w:after="100" w:afterAutospacing="1" w:line="240" w:lineRule="auto"/>
    </w:pPr>
    <w:rPr>
      <w:rFonts w:ascii="Times New Roman" w:eastAsia="Times New Roman" w:hAnsi="Times New Roman" w:cs="Times New Roman"/>
      <w:sz w:val="24"/>
      <w:szCs w:val="24"/>
    </w:rPr>
  </w:style>
  <w:style w:type="paragraph" w:styleId="afa">
    <w:name w:val="footnote text"/>
    <w:basedOn w:val="a"/>
    <w:link w:val="afb"/>
    <w:uiPriority w:val="99"/>
    <w:semiHidden/>
    <w:unhideWhenUsed/>
    <w:rsid w:val="000F28CD"/>
    <w:pPr>
      <w:spacing w:after="0" w:line="240" w:lineRule="auto"/>
    </w:pPr>
    <w:rPr>
      <w:rFonts w:eastAsiaTheme="minorHAnsi"/>
      <w:sz w:val="20"/>
      <w:szCs w:val="20"/>
      <w:lang w:eastAsia="en-US"/>
    </w:rPr>
  </w:style>
  <w:style w:type="character" w:customStyle="1" w:styleId="afb">
    <w:name w:val="Текст сноски Знак"/>
    <w:basedOn w:val="a0"/>
    <w:link w:val="afa"/>
    <w:uiPriority w:val="99"/>
    <w:semiHidden/>
    <w:rsid w:val="000F28CD"/>
    <w:rPr>
      <w:rFonts w:eastAsiaTheme="minorHAnsi"/>
      <w:sz w:val="20"/>
      <w:szCs w:val="20"/>
      <w:lang w:eastAsia="en-US"/>
    </w:rPr>
  </w:style>
  <w:style w:type="character" w:styleId="afc">
    <w:name w:val="footnote reference"/>
    <w:basedOn w:val="a0"/>
    <w:uiPriority w:val="99"/>
    <w:semiHidden/>
    <w:unhideWhenUsed/>
    <w:rsid w:val="000F28C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225327">
      <w:bodyDiv w:val="1"/>
      <w:marLeft w:val="0"/>
      <w:marRight w:val="0"/>
      <w:marTop w:val="0"/>
      <w:marBottom w:val="0"/>
      <w:divBdr>
        <w:top w:val="none" w:sz="0" w:space="0" w:color="auto"/>
        <w:left w:val="none" w:sz="0" w:space="0" w:color="auto"/>
        <w:bottom w:val="none" w:sz="0" w:space="0" w:color="auto"/>
        <w:right w:val="none" w:sz="0" w:space="0" w:color="auto"/>
      </w:divBdr>
    </w:div>
    <w:div w:id="189151314">
      <w:bodyDiv w:val="1"/>
      <w:marLeft w:val="0"/>
      <w:marRight w:val="0"/>
      <w:marTop w:val="0"/>
      <w:marBottom w:val="0"/>
      <w:divBdr>
        <w:top w:val="none" w:sz="0" w:space="0" w:color="auto"/>
        <w:left w:val="none" w:sz="0" w:space="0" w:color="auto"/>
        <w:bottom w:val="none" w:sz="0" w:space="0" w:color="auto"/>
        <w:right w:val="none" w:sz="0" w:space="0" w:color="auto"/>
      </w:divBdr>
    </w:div>
    <w:div w:id="337393740">
      <w:bodyDiv w:val="1"/>
      <w:marLeft w:val="0"/>
      <w:marRight w:val="0"/>
      <w:marTop w:val="0"/>
      <w:marBottom w:val="0"/>
      <w:divBdr>
        <w:top w:val="none" w:sz="0" w:space="0" w:color="auto"/>
        <w:left w:val="none" w:sz="0" w:space="0" w:color="auto"/>
        <w:bottom w:val="none" w:sz="0" w:space="0" w:color="auto"/>
        <w:right w:val="none" w:sz="0" w:space="0" w:color="auto"/>
      </w:divBdr>
    </w:div>
    <w:div w:id="386270096">
      <w:bodyDiv w:val="1"/>
      <w:marLeft w:val="0"/>
      <w:marRight w:val="0"/>
      <w:marTop w:val="0"/>
      <w:marBottom w:val="0"/>
      <w:divBdr>
        <w:top w:val="none" w:sz="0" w:space="0" w:color="auto"/>
        <w:left w:val="none" w:sz="0" w:space="0" w:color="auto"/>
        <w:bottom w:val="none" w:sz="0" w:space="0" w:color="auto"/>
        <w:right w:val="none" w:sz="0" w:space="0" w:color="auto"/>
      </w:divBdr>
    </w:div>
    <w:div w:id="401485521">
      <w:bodyDiv w:val="1"/>
      <w:marLeft w:val="0"/>
      <w:marRight w:val="0"/>
      <w:marTop w:val="0"/>
      <w:marBottom w:val="0"/>
      <w:divBdr>
        <w:top w:val="none" w:sz="0" w:space="0" w:color="auto"/>
        <w:left w:val="none" w:sz="0" w:space="0" w:color="auto"/>
        <w:bottom w:val="none" w:sz="0" w:space="0" w:color="auto"/>
        <w:right w:val="none" w:sz="0" w:space="0" w:color="auto"/>
      </w:divBdr>
    </w:div>
    <w:div w:id="651375219">
      <w:bodyDiv w:val="1"/>
      <w:marLeft w:val="0"/>
      <w:marRight w:val="0"/>
      <w:marTop w:val="0"/>
      <w:marBottom w:val="0"/>
      <w:divBdr>
        <w:top w:val="none" w:sz="0" w:space="0" w:color="auto"/>
        <w:left w:val="none" w:sz="0" w:space="0" w:color="auto"/>
        <w:bottom w:val="none" w:sz="0" w:space="0" w:color="auto"/>
        <w:right w:val="none" w:sz="0" w:space="0" w:color="auto"/>
      </w:divBdr>
    </w:div>
    <w:div w:id="905069414">
      <w:bodyDiv w:val="1"/>
      <w:marLeft w:val="0"/>
      <w:marRight w:val="0"/>
      <w:marTop w:val="0"/>
      <w:marBottom w:val="0"/>
      <w:divBdr>
        <w:top w:val="none" w:sz="0" w:space="0" w:color="auto"/>
        <w:left w:val="none" w:sz="0" w:space="0" w:color="auto"/>
        <w:bottom w:val="none" w:sz="0" w:space="0" w:color="auto"/>
        <w:right w:val="none" w:sz="0" w:space="0" w:color="auto"/>
      </w:divBdr>
    </w:div>
    <w:div w:id="1039277687">
      <w:bodyDiv w:val="1"/>
      <w:marLeft w:val="0"/>
      <w:marRight w:val="0"/>
      <w:marTop w:val="0"/>
      <w:marBottom w:val="0"/>
      <w:divBdr>
        <w:top w:val="none" w:sz="0" w:space="0" w:color="auto"/>
        <w:left w:val="none" w:sz="0" w:space="0" w:color="auto"/>
        <w:bottom w:val="none" w:sz="0" w:space="0" w:color="auto"/>
        <w:right w:val="none" w:sz="0" w:space="0" w:color="auto"/>
      </w:divBdr>
    </w:div>
    <w:div w:id="1073353108">
      <w:bodyDiv w:val="1"/>
      <w:marLeft w:val="0"/>
      <w:marRight w:val="0"/>
      <w:marTop w:val="0"/>
      <w:marBottom w:val="0"/>
      <w:divBdr>
        <w:top w:val="none" w:sz="0" w:space="0" w:color="auto"/>
        <w:left w:val="none" w:sz="0" w:space="0" w:color="auto"/>
        <w:bottom w:val="none" w:sz="0" w:space="0" w:color="auto"/>
        <w:right w:val="none" w:sz="0" w:space="0" w:color="auto"/>
      </w:divBdr>
    </w:div>
    <w:div w:id="1093817725">
      <w:bodyDiv w:val="1"/>
      <w:marLeft w:val="0"/>
      <w:marRight w:val="0"/>
      <w:marTop w:val="0"/>
      <w:marBottom w:val="0"/>
      <w:divBdr>
        <w:top w:val="none" w:sz="0" w:space="0" w:color="auto"/>
        <w:left w:val="none" w:sz="0" w:space="0" w:color="auto"/>
        <w:bottom w:val="none" w:sz="0" w:space="0" w:color="auto"/>
        <w:right w:val="none" w:sz="0" w:space="0" w:color="auto"/>
      </w:divBdr>
    </w:div>
    <w:div w:id="1414743203">
      <w:bodyDiv w:val="1"/>
      <w:marLeft w:val="0"/>
      <w:marRight w:val="0"/>
      <w:marTop w:val="0"/>
      <w:marBottom w:val="0"/>
      <w:divBdr>
        <w:top w:val="none" w:sz="0" w:space="0" w:color="auto"/>
        <w:left w:val="none" w:sz="0" w:space="0" w:color="auto"/>
        <w:bottom w:val="none" w:sz="0" w:space="0" w:color="auto"/>
        <w:right w:val="none" w:sz="0" w:space="0" w:color="auto"/>
      </w:divBdr>
    </w:div>
    <w:div w:id="1670330904">
      <w:bodyDiv w:val="1"/>
      <w:marLeft w:val="0"/>
      <w:marRight w:val="0"/>
      <w:marTop w:val="0"/>
      <w:marBottom w:val="0"/>
      <w:divBdr>
        <w:top w:val="none" w:sz="0" w:space="0" w:color="auto"/>
        <w:left w:val="none" w:sz="0" w:space="0" w:color="auto"/>
        <w:bottom w:val="none" w:sz="0" w:space="0" w:color="auto"/>
        <w:right w:val="none" w:sz="0" w:space="0" w:color="auto"/>
      </w:divBdr>
    </w:div>
    <w:div w:id="1798450256">
      <w:bodyDiv w:val="1"/>
      <w:marLeft w:val="0"/>
      <w:marRight w:val="0"/>
      <w:marTop w:val="0"/>
      <w:marBottom w:val="0"/>
      <w:divBdr>
        <w:top w:val="none" w:sz="0" w:space="0" w:color="auto"/>
        <w:left w:val="none" w:sz="0" w:space="0" w:color="auto"/>
        <w:bottom w:val="none" w:sz="0" w:space="0" w:color="auto"/>
        <w:right w:val="none" w:sz="0" w:space="0" w:color="auto"/>
      </w:divBdr>
    </w:div>
    <w:div w:id="2005276739">
      <w:bodyDiv w:val="1"/>
      <w:marLeft w:val="0"/>
      <w:marRight w:val="0"/>
      <w:marTop w:val="0"/>
      <w:marBottom w:val="0"/>
      <w:divBdr>
        <w:top w:val="none" w:sz="0" w:space="0" w:color="auto"/>
        <w:left w:val="none" w:sz="0" w:space="0" w:color="auto"/>
        <w:bottom w:val="none" w:sz="0" w:space="0" w:color="auto"/>
        <w:right w:val="none" w:sz="0" w:space="0" w:color="auto"/>
      </w:divBdr>
    </w:div>
    <w:div w:id="2019623352">
      <w:bodyDiv w:val="1"/>
      <w:marLeft w:val="0"/>
      <w:marRight w:val="0"/>
      <w:marTop w:val="0"/>
      <w:marBottom w:val="0"/>
      <w:divBdr>
        <w:top w:val="none" w:sz="0" w:space="0" w:color="auto"/>
        <w:left w:val="none" w:sz="0" w:space="0" w:color="auto"/>
        <w:bottom w:val="none" w:sz="0" w:space="0" w:color="auto"/>
        <w:right w:val="none" w:sz="0" w:space="0" w:color="auto"/>
      </w:divBdr>
    </w:div>
    <w:div w:id="2044209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oecd-ilibrary.org/sites/4ed56abf-en/index.html?itemId=/content/component/4ed56abf-e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CFE8C4-C6F0-4751-964F-66A608F8F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64</Pages>
  <Words>18898</Words>
  <Characters>107721</Characters>
  <Application>Microsoft Office Word</Application>
  <DocSecurity>0</DocSecurity>
  <Lines>897</Lines>
  <Paragraphs>252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s.hakobyan</dc:creator>
  <cp:lastModifiedBy>Seda Hakobyan</cp:lastModifiedBy>
  <cp:revision>9</cp:revision>
  <cp:lastPrinted>2021-08-26T06:53:00Z</cp:lastPrinted>
  <dcterms:created xsi:type="dcterms:W3CDTF">2023-04-03T08:11:00Z</dcterms:created>
  <dcterms:modified xsi:type="dcterms:W3CDTF">2023-05-10T06:41:00Z</dcterms:modified>
</cp:coreProperties>
</file>