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DD811" w14:textId="6927C670" w:rsidR="000E1598" w:rsidRPr="003B786A" w:rsidRDefault="000E1598" w:rsidP="000E1598">
      <w:pPr>
        <w:jc w:val="right"/>
        <w:rPr>
          <w:rFonts w:ascii="GHEA Grapalat" w:hAnsi="GHEA Grapalat"/>
          <w:bCs/>
          <w:sz w:val="18"/>
          <w:szCs w:val="18"/>
          <w:lang w:val="pt-BR" w:eastAsia="ru-RU"/>
        </w:rPr>
      </w:pPr>
      <w:r w:rsidRPr="003B786A">
        <w:rPr>
          <w:rFonts w:ascii="GHEA Grapalat" w:hAnsi="GHEA Grapalat"/>
          <w:bCs/>
          <w:sz w:val="18"/>
          <w:szCs w:val="18"/>
          <w:lang w:val="hy-AM" w:eastAsia="ru-RU"/>
        </w:rPr>
        <w:t>Հավելված</w:t>
      </w:r>
      <w:r w:rsidRPr="003B786A">
        <w:rPr>
          <w:rFonts w:ascii="GHEA Grapalat" w:hAnsi="GHEA Grapalat"/>
          <w:bCs/>
          <w:sz w:val="18"/>
          <w:szCs w:val="18"/>
          <w:lang w:eastAsia="ru-RU"/>
        </w:rPr>
        <w:t xml:space="preserve"> 2</w:t>
      </w:r>
      <w:r w:rsidRPr="003B786A">
        <w:rPr>
          <w:rFonts w:ascii="GHEA Grapalat" w:hAnsi="GHEA Grapalat"/>
          <w:bCs/>
          <w:sz w:val="18"/>
          <w:szCs w:val="18"/>
          <w:lang w:val="pt-BR" w:eastAsia="ru-RU"/>
        </w:rPr>
        <w:br/>
      </w:r>
      <w:r w:rsidRPr="003B786A">
        <w:rPr>
          <w:rFonts w:ascii="GHEA Grapalat" w:hAnsi="GHEA Grapalat"/>
          <w:bCs/>
          <w:sz w:val="18"/>
          <w:szCs w:val="18"/>
          <w:lang w:val="hy-AM" w:eastAsia="ru-RU"/>
        </w:rPr>
        <w:t>ՀՀ</w:t>
      </w:r>
      <w:r w:rsidRPr="003B786A">
        <w:rPr>
          <w:rFonts w:ascii="GHEA Grapalat" w:hAnsi="GHEA Grapalat"/>
          <w:bCs/>
          <w:sz w:val="18"/>
          <w:szCs w:val="18"/>
          <w:lang w:val="pt-BR" w:eastAsia="ru-RU"/>
        </w:rPr>
        <w:t xml:space="preserve"> </w:t>
      </w:r>
      <w:r w:rsidRPr="003B786A">
        <w:rPr>
          <w:rFonts w:ascii="GHEA Grapalat" w:hAnsi="GHEA Grapalat"/>
          <w:bCs/>
          <w:sz w:val="18"/>
          <w:szCs w:val="18"/>
          <w:lang w:val="hy-AM" w:eastAsia="ru-RU"/>
        </w:rPr>
        <w:t>կառավարության</w:t>
      </w:r>
      <w:r w:rsidRPr="003B786A">
        <w:rPr>
          <w:rFonts w:ascii="GHEA Grapalat" w:hAnsi="GHEA Grapalat"/>
          <w:bCs/>
          <w:sz w:val="18"/>
          <w:szCs w:val="18"/>
          <w:lang w:val="pt-BR" w:eastAsia="ru-RU"/>
        </w:rPr>
        <w:t xml:space="preserve"> 202</w:t>
      </w:r>
      <w:r w:rsidR="002479FA" w:rsidRPr="003B786A">
        <w:rPr>
          <w:rFonts w:ascii="GHEA Grapalat" w:hAnsi="GHEA Grapalat"/>
          <w:bCs/>
          <w:sz w:val="18"/>
          <w:szCs w:val="18"/>
          <w:lang w:val="hy-AM" w:eastAsia="ru-RU"/>
        </w:rPr>
        <w:t>3</w:t>
      </w:r>
      <w:r w:rsidRPr="003B786A">
        <w:rPr>
          <w:rFonts w:ascii="GHEA Grapalat" w:hAnsi="GHEA Grapalat"/>
          <w:bCs/>
          <w:sz w:val="18"/>
          <w:szCs w:val="18"/>
          <w:lang w:val="pt-BR" w:eastAsia="ru-RU"/>
        </w:rPr>
        <w:t xml:space="preserve"> </w:t>
      </w:r>
      <w:r w:rsidRPr="003B786A">
        <w:rPr>
          <w:rFonts w:ascii="GHEA Grapalat" w:hAnsi="GHEA Grapalat"/>
          <w:bCs/>
          <w:sz w:val="18"/>
          <w:szCs w:val="18"/>
          <w:lang w:val="hy-AM" w:eastAsia="ru-RU"/>
        </w:rPr>
        <w:t>թվականի</w:t>
      </w:r>
      <w:r w:rsidRPr="003B786A">
        <w:rPr>
          <w:rFonts w:ascii="GHEA Grapalat" w:hAnsi="GHEA Grapalat"/>
          <w:bCs/>
          <w:sz w:val="18"/>
          <w:szCs w:val="18"/>
          <w:lang w:val="pt-BR" w:eastAsia="ru-RU"/>
        </w:rPr>
        <w:br/>
      </w:r>
      <w:r w:rsidRPr="003B786A">
        <w:rPr>
          <w:rFonts w:ascii="GHEA Grapalat" w:eastAsia="Times New Roman" w:hAnsi="GHEA Grapalat" w:cs="Times New Roman"/>
          <w:bCs/>
          <w:sz w:val="18"/>
          <w:szCs w:val="18"/>
          <w:lang w:val="hy-AM" w:eastAsia="en-GB"/>
        </w:rPr>
        <w:t>———-</w:t>
      </w:r>
      <w:r w:rsidRPr="003B786A">
        <w:rPr>
          <w:rFonts w:ascii="GHEA Grapalat" w:eastAsia="Times New Roman" w:hAnsi="GHEA Grapalat" w:cs="Times New Roman"/>
          <w:bCs/>
          <w:sz w:val="18"/>
          <w:szCs w:val="18"/>
          <w:lang w:val="pt-BR" w:eastAsia="en-GB"/>
        </w:rPr>
        <w:t xml:space="preserve">  N </w:t>
      </w:r>
      <w:r w:rsidRPr="003B786A">
        <w:rPr>
          <w:rFonts w:ascii="GHEA Grapalat" w:eastAsia="Times New Roman" w:hAnsi="GHEA Grapalat" w:cs="Times New Roman"/>
          <w:bCs/>
          <w:sz w:val="18"/>
          <w:szCs w:val="18"/>
          <w:lang w:val="hy-AM" w:eastAsia="en-GB"/>
        </w:rPr>
        <w:t>—</w:t>
      </w:r>
      <w:r w:rsidRPr="003B786A">
        <w:rPr>
          <w:rFonts w:ascii="GHEA Grapalat" w:eastAsia="Times New Roman" w:hAnsi="GHEA Grapalat" w:cs="Times New Roman"/>
          <w:bCs/>
          <w:sz w:val="18"/>
          <w:szCs w:val="18"/>
          <w:lang w:eastAsia="en-GB"/>
        </w:rPr>
        <w:t>Լ</w:t>
      </w:r>
      <w:r w:rsidRPr="003B786A">
        <w:rPr>
          <w:rFonts w:ascii="GHEA Grapalat" w:eastAsia="Times New Roman" w:hAnsi="GHEA Grapalat" w:cs="Times New Roman"/>
          <w:bCs/>
          <w:sz w:val="18"/>
          <w:szCs w:val="18"/>
          <w:lang w:val="pt-BR" w:eastAsia="en-GB"/>
        </w:rPr>
        <w:t xml:space="preserve"> </w:t>
      </w:r>
      <w:r w:rsidRPr="003B786A">
        <w:rPr>
          <w:rFonts w:ascii="GHEA Grapalat" w:eastAsia="Times New Roman" w:hAnsi="GHEA Grapalat" w:cs="Times New Roman"/>
          <w:bCs/>
          <w:sz w:val="18"/>
          <w:szCs w:val="18"/>
          <w:lang w:val="hy-AM" w:eastAsia="en-GB"/>
        </w:rPr>
        <w:t>որոշման</w:t>
      </w:r>
    </w:p>
    <w:p w14:paraId="4286ED00" w14:textId="77777777" w:rsidR="000E1598" w:rsidRPr="003B786A" w:rsidRDefault="000E1598">
      <w:pPr>
        <w:rPr>
          <w:rFonts w:ascii="GHEA Grapalat" w:hAnsi="GHEA Grapalat"/>
        </w:rPr>
      </w:pPr>
    </w:p>
    <w:tbl>
      <w:tblPr>
        <w:tblW w:w="20953" w:type="dxa"/>
        <w:tblInd w:w="270" w:type="dxa"/>
        <w:tblLayout w:type="fixed"/>
        <w:tblLook w:val="04A0" w:firstRow="1" w:lastRow="0" w:firstColumn="1" w:lastColumn="0" w:noHBand="0" w:noVBand="1"/>
      </w:tblPr>
      <w:tblGrid>
        <w:gridCol w:w="391"/>
        <w:gridCol w:w="5638"/>
        <w:gridCol w:w="4680"/>
        <w:gridCol w:w="1621"/>
        <w:gridCol w:w="1800"/>
        <w:gridCol w:w="278"/>
        <w:gridCol w:w="1703"/>
        <w:gridCol w:w="8"/>
        <w:gridCol w:w="7"/>
        <w:gridCol w:w="2250"/>
        <w:gridCol w:w="2340"/>
        <w:gridCol w:w="237"/>
      </w:tblGrid>
      <w:tr w:rsidR="00146A68" w:rsidRPr="003B786A" w14:paraId="412D5A3B" w14:textId="77777777" w:rsidTr="00AF583A">
        <w:trPr>
          <w:gridAfter w:val="3"/>
          <w:wAfter w:w="4827" w:type="dxa"/>
          <w:trHeight w:val="510"/>
        </w:trPr>
        <w:tc>
          <w:tcPr>
            <w:tcW w:w="16126" w:type="dxa"/>
            <w:gridSpan w:val="9"/>
            <w:noWrap/>
            <w:vAlign w:val="bottom"/>
            <w:hideMark/>
          </w:tcPr>
          <w:p w14:paraId="3138199D" w14:textId="77777777" w:rsidR="00B65CE3" w:rsidRPr="003B786A" w:rsidRDefault="00A91904" w:rsidP="00B65CE3">
            <w:pPr>
              <w:spacing w:after="0" w:line="240" w:lineRule="auto"/>
              <w:ind w:left="255" w:hanging="255"/>
              <w:jc w:val="center"/>
              <w:rPr>
                <w:rFonts w:ascii="GHEA Grapalat" w:hAnsi="GHEA Grapalat"/>
                <w:b/>
                <w:sz w:val="28"/>
                <w:lang w:val="hy-AM"/>
              </w:rPr>
            </w:pPr>
            <w:r w:rsidRPr="003B786A">
              <w:rPr>
                <w:rFonts w:ascii="GHEA Grapalat" w:hAnsi="GHEA Grapalat"/>
                <w:b/>
                <w:sz w:val="28"/>
                <w:lang w:val="hy-AM"/>
              </w:rPr>
              <w:t>«ՀԱՆՔԱՐԴՅՈՒՆԱԲԵՐՈՒԹՅԱՆ ՈԼՈՐՏԻ ԶԱՐԳԱՑՄԱՆ ՌԱԶՄԱՎԱՐՈՒԹՅԱՆ ԳՈՐԾՈՂՈՒԹՅՈՒՆՆԵՐԻ ՊԼԱՆ</w:t>
            </w:r>
          </w:p>
          <w:p w14:paraId="4D3EF742" w14:textId="7C8FBC4F" w:rsidR="00902D49" w:rsidRPr="003B786A" w:rsidRDefault="0046219A" w:rsidP="00B65CE3">
            <w:pPr>
              <w:spacing w:after="0" w:line="240" w:lineRule="auto"/>
              <w:ind w:left="255" w:hanging="255"/>
              <w:jc w:val="center"/>
              <w:rPr>
                <w:rFonts w:ascii="GHEA Grapalat" w:hAnsi="GHEA Grapalat"/>
                <w:b/>
                <w:sz w:val="28"/>
                <w:lang w:val="hy-AM"/>
              </w:rPr>
            </w:pPr>
            <w:r w:rsidRPr="003B786A">
              <w:rPr>
                <w:rFonts w:ascii="GHEA Grapalat" w:hAnsi="GHEA Grapalat"/>
                <w:b/>
                <w:sz w:val="28"/>
                <w:lang w:val="hy-AM"/>
              </w:rPr>
              <w:t xml:space="preserve"> (մինչև 2035թ</w:t>
            </w:r>
            <w:r w:rsidR="00C508F7" w:rsidRPr="003B786A">
              <w:rPr>
                <w:rFonts w:ascii="GHEA Grapalat" w:hAnsi="GHEA Grapalat"/>
                <w:b/>
                <w:sz w:val="28"/>
                <w:lang w:val="hy-AM"/>
              </w:rPr>
              <w:t>վականը</w:t>
            </w:r>
            <w:r w:rsidRPr="003B786A">
              <w:rPr>
                <w:rFonts w:ascii="GHEA Grapalat" w:hAnsi="GHEA Grapalat"/>
                <w:b/>
                <w:sz w:val="28"/>
                <w:lang w:val="hy-AM"/>
              </w:rPr>
              <w:t>)</w:t>
            </w:r>
            <w:r w:rsidR="00A91904" w:rsidRPr="003B786A">
              <w:rPr>
                <w:rFonts w:ascii="GHEA Grapalat" w:hAnsi="GHEA Grapalat"/>
                <w:b/>
                <w:sz w:val="28"/>
                <w:lang w:val="hy-AM"/>
              </w:rPr>
              <w:t>»</w:t>
            </w:r>
          </w:p>
          <w:p w14:paraId="03A08C27" w14:textId="77777777" w:rsidR="00902D49" w:rsidRPr="003B786A" w:rsidRDefault="00902D49" w:rsidP="0012793F">
            <w:pPr>
              <w:spacing w:after="0" w:line="240" w:lineRule="auto"/>
              <w:jc w:val="center"/>
              <w:rPr>
                <w:rFonts w:ascii="GHEA Grapalat" w:hAnsi="GHEA Grapalat"/>
                <w:sz w:val="10"/>
                <w:lang w:val="hy-AM"/>
              </w:rPr>
            </w:pPr>
          </w:p>
        </w:tc>
      </w:tr>
      <w:tr w:rsidR="00146A68" w:rsidRPr="003B786A" w14:paraId="2002096C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225"/>
        </w:trPr>
        <w:tc>
          <w:tcPr>
            <w:tcW w:w="5638" w:type="dxa"/>
            <w:shd w:val="clear" w:color="auto" w:fill="auto"/>
            <w:vAlign w:val="center"/>
            <w:hideMark/>
          </w:tcPr>
          <w:p w14:paraId="03EB6DC4" w14:textId="77777777" w:rsidR="00B23997" w:rsidRPr="003B786A" w:rsidRDefault="00B23997" w:rsidP="002063C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Իրականացվելիք բարեփոխումներն ու միջոցառումները</w:t>
            </w:r>
          </w:p>
          <w:p w14:paraId="79DEB3FE" w14:textId="77777777" w:rsidR="00B23997" w:rsidRPr="003B786A" w:rsidRDefault="00B23997" w:rsidP="002063C3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4680" w:type="dxa"/>
            <w:shd w:val="clear" w:color="auto" w:fill="auto"/>
            <w:vAlign w:val="center"/>
            <w:hideMark/>
          </w:tcPr>
          <w:p w14:paraId="6FAC1586" w14:textId="77777777" w:rsidR="00B23997" w:rsidRPr="003B786A" w:rsidRDefault="00B23997" w:rsidP="002063C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Միջոցառումների կատարմամբ ակնկալվող արդյունքները և ազդեցությունը</w:t>
            </w:r>
          </w:p>
          <w:p w14:paraId="37C2B86E" w14:textId="77777777" w:rsidR="00B23997" w:rsidRPr="003B786A" w:rsidRDefault="00B23997" w:rsidP="002063C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  <w:vAlign w:val="center"/>
            <w:hideMark/>
          </w:tcPr>
          <w:p w14:paraId="442A2C74" w14:textId="77777777" w:rsidR="00B23997" w:rsidRPr="003B786A" w:rsidRDefault="00B23997" w:rsidP="002063C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Վերջնաժամկետ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  <w:hideMark/>
          </w:tcPr>
          <w:p w14:paraId="20F82579" w14:textId="77777777" w:rsidR="00B23997" w:rsidRPr="003B786A" w:rsidRDefault="00B23997" w:rsidP="002063C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Կատարող</w:t>
            </w:r>
            <w:r w:rsidRPr="003B786A">
              <w:rPr>
                <w:rFonts w:ascii="GHEA Grapalat" w:hAnsi="GHEA Grapalat"/>
                <w:b/>
                <w:sz w:val="18"/>
              </w:rPr>
              <w:t>(</w:t>
            </w: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ները</w:t>
            </w:r>
            <w:r w:rsidRPr="003B786A">
              <w:rPr>
                <w:rFonts w:ascii="GHEA Grapalat" w:hAnsi="GHEA Grapalat"/>
                <w:b/>
                <w:sz w:val="18"/>
              </w:rPr>
              <w:t>)</w:t>
            </w:r>
          </w:p>
          <w:p w14:paraId="6AC269CC" w14:textId="77777777" w:rsidR="00B23997" w:rsidRPr="003B786A" w:rsidRDefault="00B23997" w:rsidP="002063C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Align w:val="center"/>
          </w:tcPr>
          <w:p w14:paraId="3F61A4F4" w14:textId="77777777" w:rsidR="00B23997" w:rsidRPr="003B786A" w:rsidRDefault="00B23997" w:rsidP="002063C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Ֆինանսավորման աղբյուր և կանխատեսվող չափը</w:t>
            </w:r>
          </w:p>
        </w:tc>
      </w:tr>
      <w:tr w:rsidR="00146A68" w:rsidRPr="003B786A" w14:paraId="568568CF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57"/>
        </w:trPr>
        <w:tc>
          <w:tcPr>
            <w:tcW w:w="5638" w:type="dxa"/>
            <w:shd w:val="clear" w:color="auto" w:fill="auto"/>
            <w:vAlign w:val="center"/>
          </w:tcPr>
          <w:p w14:paraId="0930337A" w14:textId="77777777" w:rsidR="00B23997" w:rsidRPr="003B786A" w:rsidRDefault="00B23997" w:rsidP="00527F9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1</w:t>
            </w:r>
          </w:p>
        </w:tc>
        <w:tc>
          <w:tcPr>
            <w:tcW w:w="4680" w:type="dxa"/>
            <w:shd w:val="clear" w:color="auto" w:fill="auto"/>
            <w:vAlign w:val="center"/>
          </w:tcPr>
          <w:p w14:paraId="19338E7D" w14:textId="77777777" w:rsidR="00B23997" w:rsidRPr="003B786A" w:rsidRDefault="00B23997" w:rsidP="00527F9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2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69EE099B" w14:textId="77777777" w:rsidR="00B23997" w:rsidRPr="003B786A" w:rsidRDefault="00B23997" w:rsidP="00527F9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3</w:t>
            </w:r>
          </w:p>
        </w:tc>
        <w:tc>
          <w:tcPr>
            <w:tcW w:w="2078" w:type="dxa"/>
            <w:gridSpan w:val="2"/>
            <w:shd w:val="clear" w:color="auto" w:fill="auto"/>
            <w:vAlign w:val="center"/>
          </w:tcPr>
          <w:p w14:paraId="6BF361FD" w14:textId="77777777" w:rsidR="00B23997" w:rsidRPr="003B786A" w:rsidRDefault="00B23997" w:rsidP="00527F9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4</w:t>
            </w:r>
          </w:p>
        </w:tc>
        <w:tc>
          <w:tcPr>
            <w:tcW w:w="1711" w:type="dxa"/>
            <w:gridSpan w:val="2"/>
            <w:vAlign w:val="center"/>
          </w:tcPr>
          <w:p w14:paraId="73030937" w14:textId="77777777" w:rsidR="00B23997" w:rsidRPr="003B786A" w:rsidRDefault="00B23997" w:rsidP="00527F9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5</w:t>
            </w:r>
          </w:p>
        </w:tc>
      </w:tr>
      <w:tr w:rsidR="00146A68" w:rsidRPr="003B786A" w14:paraId="00C48623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5712A158" w14:textId="21918442" w:rsidR="00E06844" w:rsidRPr="003B786A" w:rsidRDefault="00C147A7" w:rsidP="0012793F">
            <w:pPr>
              <w:keepNext/>
              <w:keepLines/>
              <w:spacing w:before="240" w:after="0"/>
              <w:jc w:val="center"/>
              <w:outlineLvl w:val="0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20"/>
                <w:lang w:val="hy-AM"/>
              </w:rPr>
              <w:t xml:space="preserve">Ռազմավարական նպատակ 1. </w:t>
            </w:r>
            <w:r w:rsidR="00E06844" w:rsidRPr="003B786A">
              <w:rPr>
                <w:rFonts w:ascii="GHEA Grapalat" w:hAnsi="GHEA Grapalat"/>
                <w:b/>
                <w:sz w:val="20"/>
                <w:lang w:val="hy-AM"/>
              </w:rPr>
              <w:t xml:space="preserve">Երկրաբանական </w:t>
            </w:r>
            <w:r w:rsidR="004346AC" w:rsidRPr="003B786A">
              <w:rPr>
                <w:rFonts w:ascii="GHEA Grapalat" w:hAnsi="GHEA Grapalat"/>
                <w:b/>
                <w:sz w:val="20"/>
                <w:lang w:val="hy-AM"/>
              </w:rPr>
              <w:t>միասնական թվային տեղեկատվական շտեմարանի ստեղծում և վարում</w:t>
            </w:r>
          </w:p>
        </w:tc>
      </w:tr>
      <w:tr w:rsidR="00484413" w:rsidRPr="003B786A" w14:paraId="22EB114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065840A1" w14:textId="77777777" w:rsidR="00484413" w:rsidRPr="003B786A" w:rsidRDefault="00484413" w:rsidP="00484413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b/>
                <w:bCs/>
                <w:i/>
                <w:iCs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i/>
                <w:iCs/>
                <w:sz w:val="18"/>
                <w:u w:val="single"/>
                <w:lang w:val="hy-AM"/>
              </w:rPr>
              <w:t>Թիրախային ուղղություն 1</w:t>
            </w:r>
            <w:r w:rsidRPr="003B786A">
              <w:rPr>
                <w:rFonts w:ascii="GHEA Grapalat" w:hAnsi="GHEA Grapalat"/>
                <w:b/>
                <w:bCs/>
                <w:i/>
                <w:iCs/>
                <w:sz w:val="18"/>
                <w:u w:val="single"/>
              </w:rPr>
              <w:t>.</w:t>
            </w:r>
            <w:r w:rsidRPr="003B786A">
              <w:rPr>
                <w:rFonts w:ascii="GHEA Grapalat" w:hAnsi="GHEA Grapalat"/>
                <w:b/>
                <w:bCs/>
                <w:i/>
                <w:iCs/>
                <w:sz w:val="18"/>
                <w:u w:val="single"/>
                <w:lang w:val="hy-AM"/>
              </w:rPr>
              <w:t>1</w:t>
            </w:r>
            <w:r w:rsidRPr="003B786A">
              <w:rPr>
                <w:rFonts w:ascii="Cambria Math" w:hAnsi="Cambria Math" w:cs="Cambria Math"/>
                <w:b/>
                <w:bCs/>
                <w:i/>
                <w:iCs/>
                <w:sz w:val="18"/>
                <w:u w:val="single"/>
                <w:lang w:val="hy-AM"/>
              </w:rPr>
              <w:t>․</w:t>
            </w:r>
            <w:r w:rsidRPr="003B786A">
              <w:rPr>
                <w:rFonts w:ascii="GHEA Grapalat" w:hAnsi="GHEA Grapalat" w:cs="Times New Roman"/>
                <w:b/>
                <w:bCs/>
                <w:i/>
                <w:iCs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b/>
                <w:bCs/>
                <w:i/>
                <w:iCs/>
                <w:sz w:val="18"/>
                <w:lang w:val="hy-AM"/>
              </w:rPr>
              <w:t>Առկա երկրաբանական տեղեկատվության կոնսոլիդացում և երկրաբանական միասնական թվային տեղեկատվական շտեմարանի (այսուհետ՝ Շտեմարան) ստեղծում և վարում՝ հանքավայրերի և հանքերևակումների պետական կադաստրի, պաշարների պետական հաշվեկշռի և պաշարների  տարեկան շարժի առցանց արտացոլմամբ</w:t>
            </w:r>
          </w:p>
          <w:p w14:paraId="11A5DBB9" w14:textId="77777777" w:rsidR="00484413" w:rsidRPr="003B786A" w:rsidRDefault="00484413" w:rsidP="0012793F">
            <w:pPr>
              <w:keepNext/>
              <w:keepLines/>
              <w:spacing w:before="240" w:after="0"/>
              <w:jc w:val="center"/>
              <w:outlineLvl w:val="0"/>
              <w:rPr>
                <w:rFonts w:ascii="GHEA Grapalat" w:hAnsi="GHEA Grapalat"/>
                <w:b/>
                <w:sz w:val="20"/>
                <w:lang w:val="hy-AM"/>
              </w:rPr>
            </w:pPr>
          </w:p>
        </w:tc>
      </w:tr>
      <w:tr w:rsidR="00146A68" w:rsidRPr="003B786A" w14:paraId="1643CF53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0E5AA60A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Style w:val="jlqj4b"/>
                <w:rFonts w:ascii="GHEA Grapalat" w:hAnsi="GHEA Grapalat"/>
                <w:b/>
                <w:bCs/>
                <w:sz w:val="18"/>
                <w:lang w:val="hy-AM"/>
              </w:rPr>
              <w:t>Խնդիր</w:t>
            </w:r>
            <w:r w:rsidRPr="003B786A">
              <w:rPr>
                <w:rStyle w:val="jlqj4b"/>
                <w:rFonts w:ascii="GHEA Grapalat" w:hAnsi="GHEA Grapalat"/>
                <w:sz w:val="18"/>
                <w:lang w:val="hy-AM"/>
              </w:rPr>
              <w:t>՝</w:t>
            </w:r>
            <w:r w:rsidRPr="003B786A">
              <w:rPr>
                <w:rStyle w:val="jlqj4b"/>
                <w:rFonts w:ascii="GHEA Grapalat" w:hAnsi="GHEA Grapalat"/>
                <w:lang w:val="hy-AM"/>
              </w:rPr>
              <w:t xml:space="preserve"> </w:t>
            </w:r>
            <w:r w:rsidR="00EA6AD1" w:rsidRPr="003B786A">
              <w:rPr>
                <w:rFonts w:ascii="GHEA Grapalat" w:hAnsi="GHEA Grapalat"/>
                <w:sz w:val="18"/>
                <w:lang w:val="hy-AM"/>
              </w:rPr>
              <w:t>ը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նդերքի վերաբերյալ տեղեկատվության էլեկտրոնային համակարգի լիարժեքության, տեղեկատվության հասանելիության և մատչելիության ապահովում</w:t>
            </w:r>
          </w:p>
          <w:p w14:paraId="46A07F63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146A68" w:rsidRPr="003B786A" w14:paraId="15CB4C4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5"/>
          <w:wBefore w:w="391" w:type="dxa"/>
          <w:wAfter w:w="4842" w:type="dxa"/>
          <w:trHeight w:val="144"/>
        </w:trPr>
        <w:tc>
          <w:tcPr>
            <w:tcW w:w="5638" w:type="dxa"/>
          </w:tcPr>
          <w:p w14:paraId="501EF9E6" w14:textId="3BCFF9C8" w:rsidR="00940947" w:rsidRPr="003B786A" w:rsidRDefault="00940947" w:rsidP="004346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45" w:firstLine="45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Օգտակար հանածոների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 xml:space="preserve"> (հ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անքային ռեսուրսների)</w:t>
            </w:r>
            <w:r w:rsidR="00796CE7" w:rsidRPr="003B786A">
              <w:rPr>
                <w:rFonts w:ascii="GHEA Grapalat" w:hAnsi="GHEA Grapalat"/>
                <w:sz w:val="18"/>
                <w:lang w:val="hy-AM"/>
              </w:rPr>
              <w:t xml:space="preserve">՝ մետաղական, պինդ ոչ մետաղական, </w:t>
            </w:r>
            <w:r w:rsidR="00796CE7" w:rsidRPr="003B786A">
              <w:rPr>
                <w:rFonts w:ascii="GHEA Grapalat" w:hAnsi="GHEA Grapalat"/>
                <w:b/>
                <w:bCs/>
                <w:i/>
                <w:iCs/>
                <w:sz w:val="18"/>
                <w:lang w:val="hy-AM"/>
              </w:rPr>
              <w:t>ստորերկրյա քաղցրահամ և հանքային ջրերի</w:t>
            </w:r>
            <w:r w:rsidR="00796CE7" w:rsidRPr="003B786A">
              <w:rPr>
                <w:rFonts w:ascii="GHEA Grapalat" w:hAnsi="GHEA Grapalat"/>
                <w:sz w:val="18"/>
                <w:lang w:val="hy-AM"/>
              </w:rPr>
              <w:t>,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պետական կադաստրի (ՕՀՊԿ) և օգտակար հանածոների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պաշարների պետական հաշվեկշռի (ՕՀՊՀ) վարման, երկրաբանական տեղեկատվության հավաքագրման և մշակման, պաշարների շարժի վերաբերյալ հաշվետվությունների ներկայացման համար իրավական հենքի ստեղծում</w:t>
            </w:r>
            <w:r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</w:p>
          <w:p w14:paraId="6AF31464" w14:textId="07804D56" w:rsidR="00F46042" w:rsidRPr="003B786A" w:rsidRDefault="00940947" w:rsidP="004346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45" w:firstLine="45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Օգտակար հանածոների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 xml:space="preserve"> (հ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անքային ռեսուրսների) պետական</w:t>
            </w:r>
            <w:r w:rsidR="00E30177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կադաստրի և պաշարների պետական հաշվեկշռի վարման ավտոմատ կառավարման տեղեկատվական համակարգերի ստեղծում</w:t>
            </w:r>
            <w:r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</w:p>
          <w:p w14:paraId="7DB6B040" w14:textId="6D00C010" w:rsidR="002110A4" w:rsidRPr="003B786A" w:rsidRDefault="002110A4" w:rsidP="004346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45" w:firstLine="45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 w:cs="Times New Roman"/>
                <w:sz w:val="18"/>
                <w:lang w:val="hy-AM"/>
              </w:rPr>
              <w:t>Օգտակար հանածոների հանքավայրերի և հանքերևակումների թվային բազային հենքի ստեղծում.</w:t>
            </w:r>
          </w:p>
          <w:p w14:paraId="0EE05DB6" w14:textId="03DC42D6" w:rsidR="00940947" w:rsidRPr="003B786A" w:rsidRDefault="00940947" w:rsidP="004346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45" w:firstLine="45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Ընդերքօգտագ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ործման իրավունքների տեղեկատվական բազային հենքի ստեղծում</w:t>
            </w:r>
            <w:r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</w:p>
          <w:p w14:paraId="5077C73D" w14:textId="7DF78FDF" w:rsidR="00940947" w:rsidRPr="003B786A" w:rsidRDefault="00940947" w:rsidP="004346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45" w:firstLine="45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Պաշարների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շարժի վերաբերյալ էլեկտրոնային հաշվետվությունների ներկայացման համակարգի ստեղծում</w:t>
            </w:r>
            <w:r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</w:p>
          <w:p w14:paraId="1E234AE0" w14:textId="33999E6D" w:rsidR="00940947" w:rsidRPr="003B786A" w:rsidRDefault="00940947" w:rsidP="004346AC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45" w:firstLine="45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lastRenderedPageBreak/>
              <w:t>Երկրաբանական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տեղեկատվության թվային համակարգի ստեղծում</w:t>
            </w:r>
            <w:r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</w:p>
          <w:p w14:paraId="69AE38A2" w14:textId="450EEF4A" w:rsidR="00E06844" w:rsidRPr="003B786A" w:rsidRDefault="00E06844" w:rsidP="00940947">
            <w:pPr>
              <w:pStyle w:val="a3"/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4680" w:type="dxa"/>
          </w:tcPr>
          <w:p w14:paraId="625E0533" w14:textId="759DD7A1" w:rsidR="00940947" w:rsidRPr="003B786A" w:rsidRDefault="00940947" w:rsidP="000240E1">
            <w:pPr>
              <w:spacing w:after="0" w:line="240" w:lineRule="auto"/>
              <w:ind w:firstLine="360"/>
              <w:jc w:val="both"/>
              <w:rPr>
                <w:rFonts w:ascii="GHEA Grapalat" w:hAnsi="GHEA Grapalat" w:cs="Times New Roman"/>
                <w:i/>
                <w:iCs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 </w:t>
            </w:r>
            <w:r w:rsidRPr="003B786A">
              <w:rPr>
                <w:rFonts w:ascii="GHEA Grapalat" w:hAnsi="GHEA Grapalat"/>
                <w:i/>
                <w:iCs/>
                <w:sz w:val="18"/>
                <w:lang w:val="hy-AM"/>
              </w:rPr>
              <w:t>Ընդերքօգտագործման ոլորտի վերաբերյալ թարմ և արժանահավատ  տեղեկատվության մշտական հասանելիության ապահովում շահառու պետական կառավարման մարմիններին</w:t>
            </w:r>
            <w:r w:rsidRPr="003B786A">
              <w:rPr>
                <w:rFonts w:ascii="Cambria Math" w:hAnsi="Cambria Math" w:cs="Cambria Math"/>
                <w:i/>
                <w:iCs/>
                <w:sz w:val="18"/>
                <w:lang w:val="hy-AM"/>
              </w:rPr>
              <w:t>․</w:t>
            </w:r>
          </w:p>
          <w:p w14:paraId="5B677DAA" w14:textId="4BFA579C" w:rsidR="00940947" w:rsidRPr="003B786A" w:rsidRDefault="00940947" w:rsidP="00940947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2C4CBBB3" w14:textId="73D72FCE" w:rsidR="00940947" w:rsidRPr="003B786A" w:rsidRDefault="00E30177" w:rsidP="00940947">
            <w:pPr>
              <w:spacing w:after="0" w:line="240" w:lineRule="auto"/>
              <w:ind w:left="36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-</w:t>
            </w:r>
            <w:r w:rsidR="00940947"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  Իրավական դաշտի առկայություն, որով կկարգավորվեն  ՕՀՊԿ-ի և ՕՀՊՀ-ի վարման, </w:t>
            </w:r>
            <w:r w:rsidR="00940947" w:rsidRPr="003B786A">
              <w:rPr>
                <w:rFonts w:ascii="GHEA Grapalat" w:hAnsi="GHEA Grapalat"/>
                <w:sz w:val="18"/>
                <w:lang w:val="hy-AM"/>
              </w:rPr>
              <w:t>երկրաբանական տեղեկատվության հավաքագրման և մշակման, պաշարների շարժի վերաբերյալ հաշվետվությունների ներկայացման և տեղեկատվական համակարգերի ներդրման գործընթացները</w:t>
            </w:r>
            <w:r w:rsidR="00940947"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</w:p>
          <w:p w14:paraId="4165559F" w14:textId="77777777" w:rsidR="002110A4" w:rsidRPr="003B786A" w:rsidRDefault="00F46042" w:rsidP="00940947">
            <w:pPr>
              <w:spacing w:after="0" w:line="240" w:lineRule="auto"/>
              <w:ind w:left="36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- Օգտակար հանածոների </w:t>
            </w:r>
            <w:r w:rsidR="002110A4" w:rsidRPr="003B786A">
              <w:rPr>
                <w:rFonts w:ascii="GHEA Grapalat" w:hAnsi="GHEA Grapalat" w:cs="Times New Roman"/>
                <w:sz w:val="18"/>
                <w:lang w:val="hy-AM"/>
              </w:rPr>
              <w:t>առավել քան</w:t>
            </w:r>
            <w:r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 950 հանքավայրերի և հանքավայր(եր)ի աշխարհագրորեն առանձնացված տեղամասեր</w:t>
            </w:r>
            <w:r w:rsidR="002110A4" w:rsidRPr="003B786A">
              <w:rPr>
                <w:rFonts w:ascii="GHEA Grapalat" w:hAnsi="GHEA Grapalat" w:cs="Times New Roman"/>
                <w:sz w:val="18"/>
                <w:lang w:val="hy-AM"/>
              </w:rPr>
              <w:t>ի</w:t>
            </w:r>
            <w:r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 (այդ թվում՝ մետաղական, պինդ ոչ մետաղական</w:t>
            </w:r>
            <w:r w:rsidR="002110A4" w:rsidRPr="003B786A">
              <w:rPr>
                <w:rFonts w:ascii="GHEA Grapalat" w:hAnsi="GHEA Grapalat" w:cs="Times New Roman"/>
                <w:sz w:val="18"/>
                <w:lang w:val="hy-AM"/>
              </w:rPr>
              <w:t>,</w:t>
            </w:r>
            <w:r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 ստորերկրյա քաղցրահամ </w:t>
            </w:r>
            <w:r w:rsidR="002110A4"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և </w:t>
            </w:r>
            <w:r w:rsidRPr="003B786A">
              <w:rPr>
                <w:rFonts w:ascii="GHEA Grapalat" w:hAnsi="GHEA Grapalat" w:cs="Times New Roman"/>
                <w:sz w:val="18"/>
                <w:lang w:val="hy-AM"/>
              </w:rPr>
              <w:t>հանքային ջրերի</w:t>
            </w:r>
            <w:r w:rsidR="002110A4"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), </w:t>
            </w:r>
            <w:r w:rsidR="002110A4" w:rsidRPr="003B786A">
              <w:rPr>
                <w:rFonts w:ascii="GHEA Grapalat" w:hAnsi="GHEA Grapalat" w:cs="Times New Roman"/>
                <w:sz w:val="18"/>
                <w:lang w:val="hy-AM"/>
              </w:rPr>
              <w:lastRenderedPageBreak/>
              <w:t>ինչպես</w:t>
            </w:r>
            <w:r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 </w:t>
            </w:r>
            <w:r w:rsidR="002110A4" w:rsidRPr="003B786A">
              <w:rPr>
                <w:rFonts w:ascii="GHEA Grapalat" w:hAnsi="GHEA Grapalat" w:cs="Times New Roman"/>
                <w:sz w:val="18"/>
                <w:lang w:val="hy-AM"/>
              </w:rPr>
              <w:t>նաև</w:t>
            </w:r>
            <w:r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 578 հանքերևակումներ</w:t>
            </w:r>
            <w:r w:rsidR="002110A4" w:rsidRPr="003B786A">
              <w:rPr>
                <w:rFonts w:ascii="GHEA Grapalat" w:hAnsi="GHEA Grapalat" w:cs="Times New Roman"/>
                <w:sz w:val="18"/>
                <w:lang w:val="hy-AM"/>
              </w:rPr>
              <w:t>ի թվայնացված բազա.</w:t>
            </w:r>
          </w:p>
          <w:p w14:paraId="14B7D870" w14:textId="4E956A60" w:rsidR="00E30177" w:rsidRPr="003B786A" w:rsidRDefault="000240E1" w:rsidP="00E30177">
            <w:pPr>
              <w:spacing w:after="0" w:line="240" w:lineRule="auto"/>
              <w:ind w:left="36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 w:cs="Times New Roman"/>
                <w:sz w:val="18"/>
                <w:lang w:val="hy-AM"/>
              </w:rPr>
              <w:t>-</w:t>
            </w:r>
            <w:r w:rsidR="00E30177"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 ՕՀՊԿ-ի և </w:t>
            </w:r>
            <w:r w:rsidR="00E30177" w:rsidRPr="003B786A">
              <w:rPr>
                <w:rFonts w:ascii="GHEA Grapalat" w:hAnsi="GHEA Grapalat"/>
                <w:sz w:val="18"/>
                <w:lang w:val="hy-AM"/>
              </w:rPr>
              <w:t>ՕՀՊՀ-ի</w:t>
            </w:r>
            <w:r w:rsidR="009E5542" w:rsidRPr="003B786A">
              <w:rPr>
                <w:rFonts w:ascii="GHEA Grapalat" w:hAnsi="GHEA Grapalat"/>
                <w:sz w:val="18"/>
                <w:lang w:val="hy-AM"/>
              </w:rPr>
              <w:t xml:space="preserve"> վարման </w:t>
            </w:r>
            <w:r w:rsidR="00E30177" w:rsidRPr="003B786A">
              <w:rPr>
                <w:rFonts w:ascii="GHEA Grapalat" w:hAnsi="GHEA Grapalat"/>
                <w:sz w:val="18"/>
                <w:lang w:val="hy-AM"/>
              </w:rPr>
              <w:t>ավտոմատ կառավարման տեղեկատվական փոխգործելի համակարգերի առկայություն և կիրառում</w:t>
            </w:r>
            <w:r w:rsidRPr="003B786A">
              <w:rPr>
                <w:rFonts w:ascii="GHEA Grapalat" w:hAnsi="GHEA Grapalat" w:cs="Times New Roman"/>
                <w:sz w:val="18"/>
                <w:lang w:val="hy-AM"/>
              </w:rPr>
              <w:t>, նշյալ համակարգերի կիրառմամբ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ՕՀՊԿ-ի և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ՕՀՊՀ-ի վարման աշխատանքների արդյունավետության բարձրացում առնվազն 70%-ով</w:t>
            </w:r>
            <w:r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</w:p>
          <w:p w14:paraId="551ED02C" w14:textId="5A94DAF9" w:rsidR="002110A4" w:rsidRPr="003B786A" w:rsidRDefault="002110A4" w:rsidP="00E30177">
            <w:pPr>
              <w:spacing w:after="0" w:line="240" w:lineRule="auto"/>
              <w:ind w:left="36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- Շուրջ 1000 ուսումնասիրության և արդյունահանման ընդերքօգտագործման իրավունքների (գործող և դադարեցված, ժամեկտներն ավարտված) </w:t>
            </w:r>
            <w:r w:rsidR="00796CE7" w:rsidRPr="003B786A">
              <w:rPr>
                <w:rFonts w:ascii="GHEA Grapalat" w:hAnsi="GHEA Grapalat" w:cs="Times New Roman"/>
                <w:sz w:val="18"/>
                <w:lang w:val="hy-AM"/>
              </w:rPr>
              <w:t>վերաբերյալ թվայնացված բազային հենք.</w:t>
            </w:r>
          </w:p>
          <w:p w14:paraId="64F0DB7E" w14:textId="62902002" w:rsidR="00E30177" w:rsidRPr="003B786A" w:rsidRDefault="000240E1" w:rsidP="00E30177">
            <w:pPr>
              <w:spacing w:after="0" w:line="240" w:lineRule="auto"/>
              <w:ind w:left="360"/>
              <w:jc w:val="both"/>
              <w:rPr>
                <w:rFonts w:ascii="GHEA Grapalat" w:hAnsi="GHEA Grapalat" w:cs="Times New Roman"/>
                <w:sz w:val="18"/>
                <w:lang w:val="hy-AM"/>
              </w:rPr>
            </w:pPr>
            <w:r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- </w:t>
            </w:r>
            <w:r w:rsidR="00E30177" w:rsidRPr="003B786A">
              <w:rPr>
                <w:rFonts w:ascii="GHEA Grapalat" w:hAnsi="GHEA Grapalat" w:cs="Times New Roman"/>
                <w:sz w:val="18"/>
                <w:lang w:val="hy-AM"/>
              </w:rPr>
              <w:t xml:space="preserve"> </w:t>
            </w:r>
            <w:r w:rsidR="00E30177" w:rsidRPr="003B786A">
              <w:rPr>
                <w:rFonts w:ascii="GHEA Grapalat" w:hAnsi="GHEA Grapalat" w:cs="Sylfaen"/>
                <w:sz w:val="18"/>
                <w:lang w:val="hy-AM"/>
              </w:rPr>
              <w:t>Ընդերքօգտագ</w:t>
            </w:r>
            <w:r w:rsidR="00E30177" w:rsidRPr="003B786A">
              <w:rPr>
                <w:rFonts w:ascii="GHEA Grapalat" w:hAnsi="GHEA Grapalat"/>
                <w:sz w:val="18"/>
                <w:lang w:val="hy-AM"/>
              </w:rPr>
              <w:t>ործման իրավունքների տեղեկատվական բազային հենքի առ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կայություն և հասանելիություն շահառու պետական կառավարման մարմիններին</w:t>
            </w:r>
            <w:r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</w:p>
          <w:p w14:paraId="010C34E9" w14:textId="08309B44" w:rsidR="009E5542" w:rsidRPr="003B786A" w:rsidRDefault="000240E1" w:rsidP="00E54288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- </w:t>
            </w:r>
            <w:r w:rsidR="009E5542" w:rsidRPr="003B786A">
              <w:rPr>
                <w:rFonts w:ascii="GHEA Grapalat" w:hAnsi="GHEA Grapalat"/>
                <w:sz w:val="18"/>
                <w:lang w:val="hy-AM"/>
              </w:rPr>
              <w:t>Հանքավայրերի տարածական բազային հենքի առկայություն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՝</w:t>
            </w:r>
          </w:p>
          <w:p w14:paraId="2282620E" w14:textId="67CA3FC8" w:rsidR="00E06844" w:rsidRPr="003B786A" w:rsidRDefault="00E06844" w:rsidP="00E54288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Ճշգրիտ, մշտապես թարմացվող, ժամանակակից պահանջներին համապատասխանող տեղեկատվության առկայություն</w:t>
            </w:r>
            <w:r w:rsidR="000240E1" w:rsidRPr="003B786A">
              <w:rPr>
                <w:rFonts w:ascii="GHEA Grapalat" w:hAnsi="GHEA Grapalat"/>
                <w:sz w:val="18"/>
                <w:lang w:val="hy-AM"/>
              </w:rPr>
              <w:t xml:space="preserve"> և կիրառում</w:t>
            </w:r>
          </w:p>
          <w:p w14:paraId="447D48C8" w14:textId="2F98F684" w:rsidR="00E06844" w:rsidRPr="003B786A" w:rsidRDefault="000240E1" w:rsidP="009E5542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- 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>Երկրաբանական տեղեկության միասնական համակարգի միջոցով ընդերքօգտագործման իրավունքի տրամադրման վարչարարության դյուրացում</w:t>
            </w:r>
          </w:p>
          <w:p w14:paraId="36753451" w14:textId="2F831414" w:rsidR="009E5542" w:rsidRPr="003B786A" w:rsidRDefault="000240E1" w:rsidP="009E5542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- </w:t>
            </w:r>
            <w:r w:rsidR="009E5542" w:rsidRPr="003B786A">
              <w:rPr>
                <w:rFonts w:ascii="GHEA Grapalat" w:hAnsi="GHEA Grapalat"/>
                <w:sz w:val="18"/>
                <w:lang w:val="hy-AM"/>
              </w:rPr>
              <w:t>Պաշարների շարժի վերաբերյալ էլեկտրոնային հաշվետվությունների ներկայացման համակարգի առկայություն (տարեկան շուրջ 400 հաշվետվության ընդունում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առցանց  համակարգով</w:t>
            </w:r>
            <w:r w:rsidR="009E5542" w:rsidRPr="003B786A">
              <w:rPr>
                <w:rFonts w:ascii="GHEA Grapalat" w:hAnsi="GHEA Grapalat"/>
                <w:sz w:val="18"/>
                <w:lang w:val="hy-AM"/>
              </w:rPr>
              <w:t>)</w:t>
            </w:r>
          </w:p>
          <w:p w14:paraId="4964DB7F" w14:textId="485016A5" w:rsidR="00E30177" w:rsidRPr="003B786A" w:rsidRDefault="00E30177" w:rsidP="000240E1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i/>
                <w:iCs/>
                <w:sz w:val="18"/>
                <w:lang w:val="hy-AM"/>
              </w:rPr>
            </w:pPr>
            <w:r w:rsidRPr="003B786A">
              <w:rPr>
                <w:rFonts w:ascii="GHEA Grapalat" w:hAnsi="GHEA Grapalat"/>
                <w:i/>
                <w:iCs/>
                <w:sz w:val="18"/>
                <w:lang w:val="hy-AM"/>
              </w:rPr>
              <w:t>Ընդերքի օգտագործման և պահպանության ոլորտի պետական կառավարման  արդյունավետության բարձրացում առնվազն 70%-ով</w:t>
            </w:r>
          </w:p>
          <w:p w14:paraId="7A4B40EB" w14:textId="497206A1" w:rsidR="00E30177" w:rsidRPr="003B786A" w:rsidRDefault="00E30177" w:rsidP="009E5542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</w:tcPr>
          <w:p w14:paraId="768DBB13" w14:textId="0BAF581C" w:rsidR="00E06844" w:rsidRPr="003B786A" w:rsidRDefault="00E06844" w:rsidP="00815DB8">
            <w:pPr>
              <w:spacing w:after="0" w:line="240" w:lineRule="auto"/>
              <w:ind w:left="34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202</w:t>
            </w:r>
            <w:r w:rsidR="00EA6AD1" w:rsidRPr="003B786A">
              <w:rPr>
                <w:rFonts w:ascii="GHEA Grapalat" w:hAnsi="GHEA Grapalat"/>
                <w:sz w:val="18"/>
                <w:lang w:val="hy-AM"/>
              </w:rPr>
              <w:t>6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2-րդ տասնօրյակ</w:t>
            </w:r>
          </w:p>
          <w:p w14:paraId="364EC9D4" w14:textId="77777777" w:rsidR="00E06844" w:rsidRPr="003B786A" w:rsidRDefault="00E06844" w:rsidP="00A91904">
            <w:pPr>
              <w:spacing w:after="0" w:line="240" w:lineRule="auto"/>
              <w:ind w:left="34" w:hanging="34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800" w:type="dxa"/>
          </w:tcPr>
          <w:p w14:paraId="07A1A2A9" w14:textId="47CB411A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</w:t>
            </w:r>
            <w:r w:rsidR="00AF583A" w:rsidRPr="003B786A">
              <w:rPr>
                <w:rFonts w:ascii="GHEA Grapalat" w:hAnsi="GHEA Grapalat"/>
                <w:sz w:val="18"/>
                <w:lang w:val="hy-AM"/>
              </w:rPr>
              <w:t>ն,</w:t>
            </w:r>
          </w:p>
          <w:p w14:paraId="6D3CC305" w14:textId="21FBDB97" w:rsidR="00AF583A" w:rsidRPr="003B786A" w:rsidRDefault="00AF583A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Կադաստրի կոմիտե</w:t>
            </w:r>
          </w:p>
          <w:p w14:paraId="5EE9DC4C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  <w:tc>
          <w:tcPr>
            <w:tcW w:w="1981" w:type="dxa"/>
            <w:gridSpan w:val="2"/>
          </w:tcPr>
          <w:p w14:paraId="6B0ABB96" w14:textId="77777777" w:rsidR="00E06844" w:rsidRPr="003B786A" w:rsidRDefault="00E06844" w:rsidP="00E06844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146A68" w:rsidRPr="003B786A" w14:paraId="2FA8654C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5"/>
          <w:wBefore w:w="391" w:type="dxa"/>
          <w:wAfter w:w="4842" w:type="dxa"/>
          <w:trHeight w:val="144"/>
        </w:trPr>
        <w:tc>
          <w:tcPr>
            <w:tcW w:w="5638" w:type="dxa"/>
          </w:tcPr>
          <w:p w14:paraId="3338F650" w14:textId="5CA0BB08" w:rsidR="00E06844" w:rsidRPr="003B786A" w:rsidRDefault="00E06844" w:rsidP="000D233F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Ստորերկրյա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հանքային ջրերի հանքավայրերի հորատանցքերի և աղբյուրների գույքագրում </w:t>
            </w:r>
          </w:p>
        </w:tc>
        <w:tc>
          <w:tcPr>
            <w:tcW w:w="4680" w:type="dxa"/>
          </w:tcPr>
          <w:p w14:paraId="458360F4" w14:textId="77777777" w:rsidR="009E5542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Հանքային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ջրերի հորատանցքերի, աղբյուրների վիճակի, ջրերի ծախսի, սանիտարական վիճակի, սանիտարական պահպանության խիստ ռեժիմի գոտու, ջրերի որակի, օգտագործման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պիտանելիության վերաբերյալ հավաստի տվյալների առկայության ապահովում</w:t>
            </w:r>
            <w:r w:rsidR="009E5542"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  <w:r w:rsidR="009E5542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  <w:p w14:paraId="198566C9" w14:textId="095B09DF" w:rsidR="009E5542" w:rsidRPr="003B786A" w:rsidRDefault="009E5542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- հանքային ջրերի հանքավայրերի շուրջ 100 գույքագրված հորատանցքեր և աղբյուրներ։ </w:t>
            </w:r>
          </w:p>
          <w:p w14:paraId="410F0A35" w14:textId="16BC4F43" w:rsidR="009E5542" w:rsidRPr="003B786A" w:rsidRDefault="009E5542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- գույքագրված հորատանցքերի և աղբյուրների էլեկտրոնային բազայի առկայություն։</w:t>
            </w:r>
          </w:p>
          <w:p w14:paraId="2B4E2458" w14:textId="0DA9AAED" w:rsidR="00E06844" w:rsidRPr="003B786A" w:rsidRDefault="009E5542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  <w:tc>
          <w:tcPr>
            <w:tcW w:w="1621" w:type="dxa"/>
          </w:tcPr>
          <w:p w14:paraId="6FD5102B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202</w:t>
            </w:r>
            <w:r w:rsidRPr="003B786A">
              <w:rPr>
                <w:rFonts w:ascii="GHEA Grapalat" w:hAnsi="GHEA Grapalat"/>
                <w:sz w:val="18"/>
              </w:rPr>
              <w:t>3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2-րդ տասնօրյակ</w:t>
            </w:r>
          </w:p>
          <w:p w14:paraId="5BDA3768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5D8C7F4D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800" w:type="dxa"/>
          </w:tcPr>
          <w:p w14:paraId="71FC83BD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Տարածքային կառավարման և ենթակառուցվածքների նախարարություն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(«Հանրապետական երկրաբանական ֆոնդ» ՊՈԱԿ)</w:t>
            </w:r>
          </w:p>
        </w:tc>
        <w:tc>
          <w:tcPr>
            <w:tcW w:w="1981" w:type="dxa"/>
            <w:gridSpan w:val="2"/>
          </w:tcPr>
          <w:p w14:paraId="408B00BF" w14:textId="77777777" w:rsidR="00E06844" w:rsidRPr="003B786A" w:rsidRDefault="00E06844" w:rsidP="00E06844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ՀՀ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պետական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</w:r>
          </w:p>
        </w:tc>
      </w:tr>
      <w:tr w:rsidR="00146A68" w:rsidRPr="003B786A" w14:paraId="735BCDFD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5"/>
          <w:wBefore w:w="391" w:type="dxa"/>
          <w:wAfter w:w="4842" w:type="dxa"/>
          <w:trHeight w:val="144"/>
        </w:trPr>
        <w:tc>
          <w:tcPr>
            <w:tcW w:w="5638" w:type="dxa"/>
          </w:tcPr>
          <w:p w14:paraId="6A42DA24" w14:textId="63D3EBD7" w:rsidR="00E06844" w:rsidRPr="003B786A" w:rsidRDefault="00E06844" w:rsidP="000D233F">
            <w:pPr>
              <w:pStyle w:val="a3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Ընդերքօգտագործման ոլորտում մեկ ներքին միասնական հարթակի ստեղծում</w:t>
            </w:r>
          </w:p>
        </w:tc>
        <w:tc>
          <w:tcPr>
            <w:tcW w:w="4680" w:type="dxa"/>
          </w:tcPr>
          <w:p w14:paraId="21B78680" w14:textId="66C9A6CB" w:rsidR="00E06844" w:rsidRPr="003B786A" w:rsidRDefault="00DD6FD3" w:rsidP="00E54288">
            <w:pPr>
              <w:spacing w:after="0" w:line="240" w:lineRule="auto"/>
              <w:ind w:left="72" w:firstLine="28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Ընդերքօգտագործման իրավունքների վերաբերյալ ամբողջական և ժամանակին համահունչ տեղեկատվության առցանց հասանելիության ապահովման և </w:t>
            </w:r>
            <w:r w:rsidR="00C939A1" w:rsidRPr="003B786A">
              <w:rPr>
                <w:rFonts w:ascii="GHEA Grapalat" w:hAnsi="GHEA Grapalat"/>
                <w:sz w:val="18"/>
                <w:lang w:val="hy-AM"/>
              </w:rPr>
              <w:t xml:space="preserve">շահագրգիռ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պետական 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 xml:space="preserve">կառավարման մարմինների միջև ընդերքօգտագործման ոլորտի վերաբերյալ տեղեկատվության փոխանակման գործընթացի արդյունավետության, փոխգործելիության մակարդակի  բարձրացման նպատակով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համապատասխան ոլորտային տեղեկատվական 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>հարթակ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ի առկայություն </w:t>
            </w:r>
          </w:p>
          <w:p w14:paraId="18AF93CD" w14:textId="77777777" w:rsidR="00E06844" w:rsidRPr="003B786A" w:rsidRDefault="00E06844" w:rsidP="00E54288">
            <w:pPr>
              <w:spacing w:after="0" w:line="240" w:lineRule="auto"/>
              <w:ind w:left="72" w:firstLine="28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Ընդերքօգտագործողների թույլ տված խախտումների նկատմամբ լիազոր մարմնի կողմից արագ որոշումների կայացման արդյունավետության բարձրացում 30-40%-ով</w:t>
            </w:r>
          </w:p>
          <w:p w14:paraId="22C5D4E6" w14:textId="77777777" w:rsidR="00E06844" w:rsidRPr="003B786A" w:rsidRDefault="00E06844" w:rsidP="00E54288">
            <w:pPr>
              <w:spacing w:after="0" w:line="240" w:lineRule="auto"/>
              <w:ind w:left="72" w:firstLine="28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Առկա տեղեկատվության ըստ տարիների համեմատական վերլուծության և ընդերքօգտագործման ոլորտի ֆինանսական մուտքերի մասով ավելի ճշգրիտ կանխատեսումների իրականացման հնարավորություն, ինչպես նաև հրապարակային՝ բաց բաղադրիչի ապահովում: </w:t>
            </w:r>
          </w:p>
        </w:tc>
        <w:tc>
          <w:tcPr>
            <w:tcW w:w="1621" w:type="dxa"/>
          </w:tcPr>
          <w:p w14:paraId="1A854297" w14:textId="36EFAB79" w:rsidR="00E06844" w:rsidRPr="003B786A" w:rsidRDefault="007C0042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</w:t>
            </w:r>
            <w:r w:rsidRPr="003B786A">
              <w:rPr>
                <w:rFonts w:ascii="GHEA Grapalat" w:hAnsi="GHEA Grapalat"/>
                <w:sz w:val="18"/>
              </w:rPr>
              <w:t>7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 xml:space="preserve">թվականի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մայիս</w:t>
            </w:r>
            <w:r w:rsidRPr="003B786A">
              <w:rPr>
                <w:rFonts w:ascii="GHEA Grapalat" w:hAnsi="GHEA Grapalat"/>
                <w:sz w:val="18"/>
              </w:rPr>
              <w:t>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="00E06844" w:rsidRPr="003B786A">
              <w:rPr>
                <w:rFonts w:ascii="GHEA Grapalat" w:hAnsi="GHEA Grapalat"/>
                <w:sz w:val="18"/>
              </w:rPr>
              <w:t>2-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>րդ տասնօրյակ</w:t>
            </w:r>
          </w:p>
          <w:p w14:paraId="055855D4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800" w:type="dxa"/>
          </w:tcPr>
          <w:p w14:paraId="28E1579F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Տարածքային կառավարման և ենթակառուցվածքների նախարարություն</w:t>
            </w:r>
          </w:p>
          <w:p w14:paraId="67EB2BAD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43F77F89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981" w:type="dxa"/>
            <w:gridSpan w:val="2"/>
          </w:tcPr>
          <w:p w14:paraId="445B0857" w14:textId="77777777" w:rsidR="00E06844" w:rsidRPr="003B786A" w:rsidRDefault="00E06844" w:rsidP="00E06844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պետական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146A68" w:rsidRPr="003B786A" w14:paraId="578283AA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454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23FA61B1" w14:textId="02B4056F" w:rsidR="00EA6AD1" w:rsidRPr="003B786A" w:rsidRDefault="00484413" w:rsidP="00484413">
            <w:pPr>
              <w:pStyle w:val="a3"/>
              <w:spacing w:before="60" w:after="120" w:line="240" w:lineRule="auto"/>
              <w:ind w:left="360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i/>
                <w:iCs/>
                <w:sz w:val="18"/>
                <w:u w:val="single"/>
                <w:lang w:val="hy-AM"/>
              </w:rPr>
              <w:t>Թիրախային ուղղություն 1.2</w:t>
            </w:r>
            <w:r w:rsidRPr="003B786A">
              <w:rPr>
                <w:rFonts w:ascii="GHEA Grapalat" w:hAnsi="GHEA Grapalat" w:cs="Times New Roman"/>
                <w:b/>
                <w:bCs/>
                <w:i/>
                <w:iCs/>
                <w:sz w:val="18"/>
                <w:u w:val="single"/>
                <w:lang w:val="hy-AM"/>
              </w:rPr>
              <w:t>.</w:t>
            </w:r>
            <w:bookmarkStart w:id="0" w:name="_Toc101148579"/>
            <w:bookmarkStart w:id="1" w:name="_Toc127952479"/>
            <w:bookmarkStart w:id="2" w:name="_Toc127952865"/>
            <w:r w:rsidRPr="003B786A">
              <w:rPr>
                <w:rFonts w:ascii="GHEA Grapalat" w:hAnsi="GHEA Grapalat" w:cs="Arial"/>
                <w:b/>
                <w:bCs/>
                <w:color w:val="222222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b/>
                <w:bCs/>
                <w:i/>
                <w:iCs/>
                <w:sz w:val="18"/>
                <w:lang w:val="hy-AM"/>
              </w:rPr>
              <w:t>Շտեմարանի՝ պետության կողմից երկրաբանական և որոնողահետախուզական բնույթի տեղեկատվությամբ հագեցման սկզբունքների (այդ թվում՝ հետազոտական աշխատանքների շրջանակի որոշման կարգի և դրանց իրականացման ձևաչափի) սահմանում:</w:t>
            </w:r>
            <w:bookmarkEnd w:id="0"/>
            <w:bookmarkEnd w:id="1"/>
            <w:bookmarkEnd w:id="2"/>
          </w:p>
        </w:tc>
      </w:tr>
      <w:tr w:rsidR="00146A68" w:rsidRPr="003B786A" w14:paraId="75BCDF5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4501EBB9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Style w:val="jlqj4b"/>
                <w:rFonts w:ascii="GHEA Grapalat" w:hAnsi="GHEA Grapalat"/>
                <w:b/>
                <w:sz w:val="18"/>
                <w:lang w:val="hy-AM"/>
              </w:rPr>
              <w:t>Խնդիր</w:t>
            </w:r>
            <w:r w:rsidRPr="003B786A">
              <w:rPr>
                <w:rStyle w:val="jlqj4b"/>
                <w:rFonts w:ascii="GHEA Grapalat" w:hAnsi="GHEA Grapalat"/>
                <w:sz w:val="20"/>
                <w:lang w:val="hy-AM"/>
              </w:rPr>
              <w:t xml:space="preserve">՝ </w:t>
            </w:r>
            <w:r w:rsidR="00EA6AD1" w:rsidRPr="003B786A">
              <w:rPr>
                <w:rStyle w:val="jlqj4b"/>
                <w:rFonts w:ascii="GHEA Grapalat" w:hAnsi="GHEA Grapalat"/>
                <w:sz w:val="20"/>
                <w:lang w:val="hy-AM"/>
              </w:rPr>
              <w:t>ը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նդերքի օգտագործման և պահպանության ոլորտում միասնական ծառայության ստեղծում</w:t>
            </w:r>
          </w:p>
        </w:tc>
      </w:tr>
      <w:tr w:rsidR="00146A68" w:rsidRPr="003B786A" w14:paraId="2B91064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5"/>
          <w:wBefore w:w="391" w:type="dxa"/>
          <w:wAfter w:w="4842" w:type="dxa"/>
          <w:trHeight w:val="144"/>
        </w:trPr>
        <w:tc>
          <w:tcPr>
            <w:tcW w:w="5638" w:type="dxa"/>
          </w:tcPr>
          <w:p w14:paraId="5F15828D" w14:textId="4A921BC2" w:rsidR="004346AC" w:rsidRPr="003B786A" w:rsidRDefault="004346AC" w:rsidP="004346AC">
            <w:pPr>
              <w:pStyle w:val="a3"/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69CFE85C" w14:textId="5B762926" w:rsidR="00E06844" w:rsidRPr="003B786A" w:rsidRDefault="00E06844" w:rsidP="000D233F">
            <w:pPr>
              <w:pStyle w:val="a3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Երկրաբանական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ծառայության ստեղծում</w:t>
            </w:r>
          </w:p>
          <w:p w14:paraId="68120BA1" w14:textId="42998897" w:rsidR="00E06844" w:rsidRPr="003B786A" w:rsidRDefault="00E309E0" w:rsidP="00E54288">
            <w:pPr>
              <w:spacing w:after="0" w:line="240" w:lineRule="auto"/>
              <w:ind w:left="58" w:firstLine="302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eastAsia="Calibri" w:hAnsi="GHEA Grapalat" w:cs="Times New Roman"/>
                <w:sz w:val="18"/>
                <w:szCs w:val="18"/>
                <w:lang w:val="hy-AM"/>
              </w:rPr>
              <w:t>Ընդերքի երկրաբանական ուսումնասիրման կարևոր բաղադրիչներից մեկը հանքային ռեսուրսների վերաբերյալ տեղեկատվության՝  Շտեմարանի համալրումը և հագեցումն է։</w:t>
            </w:r>
            <w:r w:rsidRPr="003B786A">
              <w:rPr>
                <w:rFonts w:ascii="GHEA Grapalat" w:hAnsi="GHEA Grapalat"/>
                <w:sz w:val="18"/>
                <w:szCs w:val="18"/>
                <w:lang w:val="hy-AM"/>
              </w:rPr>
              <w:t xml:space="preserve"> Ստեղծվող երկրաբանական ծ</w:t>
            </w:r>
            <w:r w:rsidR="00E06844" w:rsidRPr="003B786A">
              <w:rPr>
                <w:rFonts w:ascii="GHEA Grapalat" w:hAnsi="GHEA Grapalat"/>
                <w:sz w:val="18"/>
                <w:szCs w:val="18"/>
                <w:lang w:val="hy-AM"/>
              </w:rPr>
              <w:t>առայություն</w:t>
            </w:r>
            <w:r w:rsidR="00EA6AD1" w:rsidRPr="003B786A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="00E06844" w:rsidRPr="003B786A">
              <w:rPr>
                <w:rFonts w:ascii="GHEA Grapalat" w:hAnsi="GHEA Grapalat"/>
                <w:sz w:val="18"/>
                <w:szCs w:val="18"/>
                <w:lang w:val="hy-AM"/>
              </w:rPr>
              <w:t xml:space="preserve"> որպես մեկ միասնական մարմին իր մեջ կներառի պետական համակարգում գործող՝ ընդերքի օգտագործման և պահպանության ոլորտն համակարգող լիազոր մարմնի կառուցվածքային և </w:t>
            </w:r>
            <w:r w:rsidR="00E06844" w:rsidRPr="003B786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ենթակայության ներքո գտնվող ոլորտային կառույցերը և կընդլայնի իր գործառույթների շրջանակը</w:t>
            </w:r>
            <w:r w:rsidR="00DC47A6" w:rsidRPr="003B786A">
              <w:rPr>
                <w:rFonts w:ascii="GHEA Grapalat" w:hAnsi="GHEA Grapalat"/>
                <w:sz w:val="18"/>
                <w:szCs w:val="18"/>
                <w:lang w:val="hy-AM"/>
              </w:rPr>
              <w:t xml:space="preserve"> ու կլինի միակը։ </w:t>
            </w:r>
          </w:p>
        </w:tc>
        <w:tc>
          <w:tcPr>
            <w:tcW w:w="4680" w:type="dxa"/>
          </w:tcPr>
          <w:p w14:paraId="525A65CE" w14:textId="77777777" w:rsidR="00484413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Երկրաբանական ծառայության ստեղծմամբ  </w:t>
            </w:r>
            <w:r w:rsidR="00484413" w:rsidRPr="003B786A">
              <w:rPr>
                <w:rFonts w:ascii="GHEA Grapalat" w:hAnsi="GHEA Grapalat"/>
                <w:sz w:val="18"/>
                <w:lang w:val="hy-AM"/>
              </w:rPr>
              <w:t>կձևավորվի մեկ միասնական մարմին, որի գործունեության արդյունքում կապահովվի նաև Շտեմարանի համալրումը և հագեցումը՝ երկրաբանական տեղեկատվության հավաքագրումը, մշակումը, վերլուծությունը, արժանահավատության գնահատումը, տարածումը և համակարգումը, անհրաժեշտ ոլորտային խնդիրների սահմանումը և դրանց լուծման ուղիների բացահայտումը։</w:t>
            </w:r>
          </w:p>
          <w:p w14:paraId="33666C3F" w14:textId="23920DE9" w:rsidR="00E06844" w:rsidRPr="003B786A" w:rsidRDefault="00484413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Արդյունքում կունենանք </w:t>
            </w:r>
            <w:r w:rsidR="00A55F68" w:rsidRPr="003B786A">
              <w:rPr>
                <w:rFonts w:ascii="GHEA Grapalat" w:hAnsi="GHEA Grapalat"/>
                <w:sz w:val="18"/>
                <w:lang w:val="hy-AM"/>
              </w:rPr>
              <w:t xml:space="preserve">Երկրաբանական 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>ծառայություն</w:t>
            </w:r>
            <w:r w:rsidR="00A55F68" w:rsidRPr="003B786A">
              <w:rPr>
                <w:rFonts w:ascii="GHEA Grapalat" w:hAnsi="GHEA Grapalat"/>
                <w:sz w:val="18"/>
                <w:lang w:val="hy-AM"/>
              </w:rPr>
              <w:t xml:space="preserve"> իր մասնագիտական 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>ստորաբաժանումներ</w:t>
            </w:r>
            <w:r w:rsidR="00A55F68" w:rsidRPr="003B786A">
              <w:rPr>
                <w:rFonts w:ascii="GHEA Grapalat" w:hAnsi="GHEA Grapalat"/>
                <w:sz w:val="18"/>
                <w:lang w:val="hy-AM"/>
              </w:rPr>
              <w:t>ով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>,  լաբորատորիա</w:t>
            </w:r>
            <w:r w:rsidR="00A55F68" w:rsidRPr="003B786A">
              <w:rPr>
                <w:rFonts w:ascii="GHEA Grapalat" w:hAnsi="GHEA Grapalat"/>
                <w:sz w:val="18"/>
                <w:lang w:val="hy-AM"/>
              </w:rPr>
              <w:t>յով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>, փորձաքննություն իրականացնող ստորաբաժան</w:t>
            </w:r>
            <w:r w:rsidR="00A55F68" w:rsidRPr="003B786A">
              <w:rPr>
                <w:rFonts w:ascii="GHEA Grapalat" w:hAnsi="GHEA Grapalat"/>
                <w:sz w:val="18"/>
                <w:lang w:val="hy-AM"/>
              </w:rPr>
              <w:t>մամբ, երկրաբանական ֆոնդով և այլ ստորաբաժանումներով</w:t>
            </w:r>
            <w:r w:rsidR="00DC47A6" w:rsidRPr="003B786A">
              <w:rPr>
                <w:rFonts w:ascii="GHEA Grapalat" w:hAnsi="GHEA Grapalat"/>
                <w:sz w:val="18"/>
                <w:lang w:val="hy-AM"/>
              </w:rPr>
              <w:t xml:space="preserve"> (իր մեջ ներառելով Հանրապետական երկրաբանական ֆոնդ» ՊՈԱԿ-ը, «Անալիտիկ» ՓԲԸ-ի լաբորատորիան</w:t>
            </w:r>
            <w:r w:rsidR="00DC47A6" w:rsidRPr="003B786A">
              <w:rPr>
                <w:rFonts w:ascii="Calibri" w:hAnsi="Calibri" w:cs="Calibri"/>
                <w:sz w:val="18"/>
                <w:lang w:val="hy-AM"/>
              </w:rPr>
              <w:t>)</w:t>
            </w:r>
            <w:r w:rsidR="00A55F68" w:rsidRPr="003B786A">
              <w:rPr>
                <w:rFonts w:ascii="GHEA Grapalat" w:hAnsi="GHEA Grapalat"/>
                <w:sz w:val="18"/>
                <w:lang w:val="hy-AM"/>
              </w:rPr>
              <w:t>։</w:t>
            </w:r>
          </w:p>
          <w:p w14:paraId="7B538380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</w:tcPr>
          <w:p w14:paraId="4DE8C4CD" w14:textId="1BD53EB6" w:rsidR="00EA6AD1" w:rsidRPr="003B786A" w:rsidRDefault="007C0042" w:rsidP="00EA6AD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2027 </w:t>
            </w:r>
            <w:r w:rsidR="00E06844" w:rsidRPr="003B786A">
              <w:rPr>
                <w:rFonts w:ascii="GHEA Grapalat" w:hAnsi="GHEA Grapalat"/>
                <w:sz w:val="18"/>
                <w:lang w:val="hy-AM"/>
              </w:rPr>
              <w:t>թվականի դեկտեմբերի 2-րդ տասնօրյակ</w:t>
            </w:r>
          </w:p>
          <w:p w14:paraId="75D2DDB0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358F9463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603C5FB9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07311A2C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  <w:tc>
          <w:tcPr>
            <w:tcW w:w="1800" w:type="dxa"/>
          </w:tcPr>
          <w:p w14:paraId="01C5B4EC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Տարածքային կառավարման և ենթակառուցվածքների նախարարություն </w:t>
            </w:r>
          </w:p>
        </w:tc>
        <w:tc>
          <w:tcPr>
            <w:tcW w:w="1981" w:type="dxa"/>
            <w:gridSpan w:val="2"/>
          </w:tcPr>
          <w:p w14:paraId="44A544FD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13547ECC" w14:textId="77777777" w:rsidR="00E06844" w:rsidRPr="003B786A" w:rsidRDefault="00E06844" w:rsidP="00E54288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</w:t>
            </w:r>
          </w:p>
        </w:tc>
      </w:tr>
      <w:tr w:rsidR="00146A68" w:rsidRPr="003B786A" w14:paraId="29A46FA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5"/>
          <w:wBefore w:w="391" w:type="dxa"/>
          <w:wAfter w:w="4842" w:type="dxa"/>
          <w:trHeight w:val="144"/>
        </w:trPr>
        <w:tc>
          <w:tcPr>
            <w:tcW w:w="5638" w:type="dxa"/>
          </w:tcPr>
          <w:p w14:paraId="75AA3458" w14:textId="02C4E4D1" w:rsidR="00EA6AD1" w:rsidRPr="003B786A" w:rsidRDefault="00EA6AD1" w:rsidP="004C0376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63" w:firstLine="297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Հայաստանի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Հանրապետության տարածքի </w:t>
            </w:r>
            <w:r w:rsidR="00BD3461" w:rsidRPr="003B786A">
              <w:rPr>
                <w:rFonts w:ascii="GHEA Grapalat" w:hAnsi="GHEA Grapalat"/>
                <w:sz w:val="18"/>
                <w:lang w:val="hy-AM"/>
              </w:rPr>
              <w:t>խոշորամասշտաբ ռեգիոնալ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երկրաբանական ուսումնասիրում և թվային քարտեզների կազմում</w:t>
            </w:r>
            <w:r w:rsidR="004C0376" w:rsidRPr="003B786A">
              <w:rPr>
                <w:rFonts w:ascii="GHEA Grapalat" w:hAnsi="GHEA Grapalat"/>
                <w:sz w:val="18"/>
                <w:lang w:val="hy-AM"/>
              </w:rPr>
              <w:t>։</w:t>
            </w:r>
          </w:p>
        </w:tc>
        <w:tc>
          <w:tcPr>
            <w:tcW w:w="4680" w:type="dxa"/>
          </w:tcPr>
          <w:p w14:paraId="0D04BB2F" w14:textId="2F3B0D9E" w:rsidR="00A55F68" w:rsidRPr="003B786A" w:rsidRDefault="00EA6AD1" w:rsidP="00F91E49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Հայաստանի Հանրապետության տարածքի պլանաչափ երկրաբանական ուսումնասիրության ապահովում, համապատասխան երկրաբանական, երկրաֆիզիկական, մետաղածնական, երկրաքիմիական և այլ թեմատիկ քարտեզների ու  կտրվածքների կազմում</w:t>
            </w:r>
            <w:r w:rsidR="00A55F68"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</w:p>
          <w:p w14:paraId="3C5223E9" w14:textId="73F0707B" w:rsidR="00EA6AD1" w:rsidRPr="003B786A" w:rsidRDefault="00EA6AD1" w:rsidP="000D233F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տարածքի՝ 1:50000 մասշտաբի առնվազն 5 թեմատիկ երկրաբանական թվային քարտեզներ</w:t>
            </w:r>
            <w:r w:rsidR="00D943DE" w:rsidRPr="003B786A">
              <w:rPr>
                <w:rFonts w:ascii="GHEA Grapalat" w:hAnsi="GHEA Grapalat"/>
                <w:sz w:val="18"/>
                <w:lang w:val="hy-AM"/>
              </w:rPr>
              <w:t>՝ ազգային տարածական տվյալների ենթակառուցվածքի ազգային գեոպորտալին ինտեգրելու հնարավորությամբ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  <w:p w14:paraId="363867EE" w14:textId="77777777" w:rsidR="00EA6AD1" w:rsidRPr="003B786A" w:rsidRDefault="00EA6AD1" w:rsidP="00F91E49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</w:tcPr>
          <w:p w14:paraId="27E0D99D" w14:textId="5ED38FC7" w:rsidR="00BD3461" w:rsidRPr="003B786A" w:rsidRDefault="007C0042" w:rsidP="00F91E49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2028 </w:t>
            </w:r>
            <w:r w:rsidR="00BD3461" w:rsidRPr="003B786A">
              <w:rPr>
                <w:rFonts w:ascii="GHEA Grapalat" w:hAnsi="GHEA Grapalat"/>
                <w:sz w:val="18"/>
                <w:lang w:val="hy-AM"/>
              </w:rPr>
              <w:t>թվականից</w:t>
            </w:r>
          </w:p>
          <w:p w14:paraId="2CF7D779" w14:textId="23C06B4B" w:rsidR="00EA6AD1" w:rsidRPr="003B786A" w:rsidRDefault="00EA6AD1" w:rsidP="00F91E49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2035 թվական</w:t>
            </w:r>
            <w:r w:rsidR="00BC1952" w:rsidRPr="003B786A">
              <w:rPr>
                <w:rFonts w:ascii="GHEA Grapalat" w:hAnsi="GHEA Grapalat"/>
                <w:sz w:val="18"/>
                <w:lang w:val="hy-AM"/>
              </w:rPr>
              <w:t>ի հունիսի 3-րդ տասնօրյակ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  <w:tc>
          <w:tcPr>
            <w:tcW w:w="1800" w:type="dxa"/>
          </w:tcPr>
          <w:p w14:paraId="09F95630" w14:textId="77777777" w:rsidR="00EA6AD1" w:rsidRPr="003B786A" w:rsidRDefault="00EA6AD1" w:rsidP="00F91E49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 (Երկրաբանական ծառայություն)</w:t>
            </w:r>
            <w:r w:rsidR="00F466ED" w:rsidRPr="003B786A">
              <w:rPr>
                <w:rFonts w:ascii="GHEA Grapalat" w:hAnsi="GHEA Grapalat"/>
                <w:sz w:val="18"/>
                <w:lang w:val="hy-AM"/>
              </w:rPr>
              <w:t xml:space="preserve">, </w:t>
            </w:r>
          </w:p>
          <w:p w14:paraId="3B1217C5" w14:textId="285F84B6" w:rsidR="00F466ED" w:rsidRPr="003B786A" w:rsidRDefault="00F466ED" w:rsidP="00F91E49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Կադաստրի կոմիտե</w:t>
            </w:r>
          </w:p>
        </w:tc>
        <w:tc>
          <w:tcPr>
            <w:tcW w:w="1981" w:type="dxa"/>
            <w:gridSpan w:val="2"/>
          </w:tcPr>
          <w:p w14:paraId="4026C01A" w14:textId="7CB6EC69" w:rsidR="00EA6AD1" w:rsidRPr="003B786A" w:rsidRDefault="00EA6AD1" w:rsidP="00EA6AD1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146A68" w:rsidRPr="003B786A" w14:paraId="379D7098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454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1D6DCD97" w14:textId="77777777" w:rsidR="00EF4F16" w:rsidRPr="003B786A" w:rsidRDefault="00EF4F16" w:rsidP="00E06844">
            <w:pPr>
              <w:keepNext/>
              <w:keepLines/>
              <w:spacing w:after="0"/>
              <w:outlineLvl w:val="0"/>
              <w:rPr>
                <w:rFonts w:ascii="GHEA Grapalat" w:hAnsi="GHEA Grapalat"/>
                <w:b/>
                <w:sz w:val="18"/>
                <w:lang w:val="hy-AM"/>
              </w:rPr>
            </w:pPr>
          </w:p>
          <w:p w14:paraId="03322604" w14:textId="5D9D203E" w:rsidR="00484413" w:rsidRPr="003B786A" w:rsidRDefault="00484413" w:rsidP="00890284">
            <w:pPr>
              <w:spacing w:before="60" w:after="120" w:line="240" w:lineRule="auto"/>
              <w:jc w:val="both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u w:val="single"/>
                <w:lang w:val="hy-AM"/>
              </w:rPr>
              <w:t>Թիրախային ուղղություն 1.</w:t>
            </w:r>
            <w:r w:rsidR="00C508F7" w:rsidRPr="003B786A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u w:val="single"/>
                <w:lang w:val="hy-AM"/>
              </w:rPr>
              <w:t>3</w:t>
            </w:r>
            <w:r w:rsidRPr="003B786A">
              <w:rPr>
                <w:rFonts w:ascii="GHEA Grapalat" w:hAnsi="GHEA Grapalat" w:cs="Times New Roman"/>
                <w:b/>
                <w:bCs/>
                <w:i/>
                <w:iCs/>
                <w:sz w:val="20"/>
                <w:szCs w:val="20"/>
                <w:u w:val="single"/>
                <w:lang w:val="hy-AM"/>
              </w:rPr>
              <w:t>.</w:t>
            </w:r>
            <w:r w:rsidRPr="003B786A">
              <w:rPr>
                <w:rFonts w:ascii="GHEA Grapalat" w:hAnsi="GHEA Grapalat" w:cs="Arial"/>
                <w:b/>
                <w:bCs/>
                <w:color w:val="222222"/>
                <w:sz w:val="20"/>
                <w:szCs w:val="20"/>
                <w:lang w:val="hy-AM"/>
              </w:rPr>
              <w:t xml:space="preserve"> </w:t>
            </w:r>
            <w:r w:rsidR="00890284" w:rsidRPr="003B786A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  <w:t>Շտեմարանում հավաքագրվող տեղեկատվության և շտեմարանի կառավարման միջազգային ստանդարտներին համապատասխանության ապահովում</w:t>
            </w:r>
          </w:p>
          <w:p w14:paraId="575A207E" w14:textId="77777777" w:rsidR="00EF4F16" w:rsidRPr="003B786A" w:rsidRDefault="00EF4F16" w:rsidP="00484413">
            <w:pPr>
              <w:pStyle w:val="a3"/>
              <w:spacing w:before="60" w:after="60" w:line="240" w:lineRule="auto"/>
              <w:ind w:left="360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</w:tr>
      <w:tr w:rsidR="00146A68" w:rsidRPr="003B786A" w14:paraId="55B1667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2DF5437F" w14:textId="77777777" w:rsidR="00D612E1" w:rsidRPr="003B786A" w:rsidRDefault="00C06C7F" w:rsidP="004D4B57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Խնդիր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՝ ը</w:t>
            </w:r>
            <w:r w:rsidR="00D612E1" w:rsidRPr="003B786A">
              <w:rPr>
                <w:rFonts w:ascii="GHEA Grapalat" w:hAnsi="GHEA Grapalat"/>
                <w:sz w:val="18"/>
                <w:lang w:val="hy-AM"/>
              </w:rPr>
              <w:t>նդերքի պաշարների գնահատման վերաբերյալ հաշվետվողականության համակարգի բարելավում և մեթոդաբանության մշակում</w:t>
            </w:r>
          </w:p>
          <w:p w14:paraId="352B3588" w14:textId="77777777" w:rsidR="00D612E1" w:rsidRPr="003B786A" w:rsidRDefault="00D612E1" w:rsidP="004D4B57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</w:tr>
      <w:tr w:rsidR="00146A68" w:rsidRPr="003B786A" w14:paraId="6488562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</w:tcPr>
          <w:p w14:paraId="11B3D432" w14:textId="27D950F0" w:rsidR="00D612E1" w:rsidRPr="003B786A" w:rsidRDefault="00C4569D" w:rsidP="007C495A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1.</w:t>
            </w:r>
            <w:r w:rsidR="00D55BF0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="00D612E1" w:rsidRPr="003B786A">
              <w:rPr>
                <w:rFonts w:ascii="GHEA Grapalat" w:hAnsi="GHEA Grapalat"/>
                <w:sz w:val="18"/>
                <w:lang w:val="hy-AM"/>
              </w:rPr>
              <w:t>CRIRSCO միջազգային կառույցին անդամակցություն</w:t>
            </w:r>
          </w:p>
          <w:p w14:paraId="3AE03F28" w14:textId="6F89FCBF" w:rsidR="00D612E1" w:rsidRPr="003B786A" w:rsidRDefault="00D612E1" w:rsidP="009A37E5">
            <w:pPr>
              <w:spacing w:after="0" w:line="240" w:lineRule="auto"/>
              <w:ind w:left="45" w:firstLine="315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Օգտակար հանածոների պաշարների գնահատման Հայաստանում կիրառվող համակարգի ներդաշնակեցում՝ միջազգային ֆինանսական կազմակերպությունների և բորսաների կողմից ընդունելի հաշվետվողականության համակարգ</w:t>
            </w:r>
            <w:r w:rsidR="00CA0FF7" w:rsidRPr="003B786A">
              <w:rPr>
                <w:rFonts w:ascii="GHEA Grapalat" w:hAnsi="GHEA Grapalat"/>
                <w:sz w:val="18"/>
                <w:lang w:val="hy-AM"/>
              </w:rPr>
              <w:t>երին</w:t>
            </w:r>
            <w:r w:rsidR="009A37E5" w:rsidRPr="003B786A">
              <w:rPr>
                <w:rFonts w:ascii="GHEA Grapalat" w:hAnsi="GHEA Grapalat"/>
                <w:sz w:val="18"/>
                <w:lang w:val="hy-AM"/>
              </w:rPr>
              <w:t>:</w:t>
            </w:r>
          </w:p>
          <w:p w14:paraId="47E3B5D3" w14:textId="77777777" w:rsidR="00D612E1" w:rsidRPr="003B786A" w:rsidRDefault="00D612E1" w:rsidP="007C495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4680" w:type="dxa"/>
          </w:tcPr>
          <w:p w14:paraId="05C346C2" w14:textId="77777777" w:rsidR="004C70C9" w:rsidRPr="003B786A" w:rsidRDefault="004C70C9" w:rsidP="004C70C9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Օգտակար հանածոների պաշարների հաշվետվությունների միջազգային ստանդարտների կոմիտեին անդամակցություն և իրենց կողմից ընդունելի ստանդարտների մշակում, որը կնպաստի երկրաբանական ուսումնասիրությունների արդյունքների ներկայացման որակի նկատմամբ պահանջների զգալի աճին, կբարձրացնի հաշվետվությունների կազմման նկատմամբ պատասխանատվությունը: </w:t>
            </w:r>
          </w:p>
          <w:p w14:paraId="2F7E318E" w14:textId="77777777" w:rsidR="004C70C9" w:rsidRPr="003B786A" w:rsidRDefault="004C70C9" w:rsidP="004C70C9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Հաշվետվությունների այս համակարգի ներդրումը կապահովի Հայաստանի հանքարդյունահանող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ընկերությունների կողմից բաժնետոմսերի առաջնային տեղաբաշխման (IPO) հնարավորությունը, մուտքը դեպի համաշխարհային ֆոնդային բորսաներ և ընկերությունների բաժնետիրական կապիտալի ավելացում՝ ներկայում ֆինանսավորման  առավել տարածված տարբերակի՝ փոխառությունների փոխարեն: </w:t>
            </w:r>
          </w:p>
          <w:p w14:paraId="091DD16D" w14:textId="77777777" w:rsidR="00D612E1" w:rsidRPr="003B786A" w:rsidRDefault="004C70C9" w:rsidP="004C70C9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Այն նաև կնպաստի ներդրումների ներգրավմանը, քանի որ պաշարները գնահատված կլինեն միջազգային պահանջներին համապատասխան, որի արդյունքում պոտենցիալ ներդրողների շրջանում կմեծանա հետաքրքրությունը և ոլորտի հանդեպ վստահությունը:</w:t>
            </w:r>
            <w:r w:rsidR="00D612E1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  <w:p w14:paraId="6C5FA9CC" w14:textId="14B1862C" w:rsidR="00D55BF0" w:rsidRPr="003B786A" w:rsidRDefault="00D55BF0" w:rsidP="000D233F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Օգտակար հանածոների պաշարների գնահատման ներդաշնակեցված համակարգի առկայություն, </w:t>
            </w:r>
          </w:p>
          <w:p w14:paraId="173FED74" w14:textId="1B887A4E" w:rsidR="00D55BF0" w:rsidRPr="003B786A" w:rsidRDefault="00D55BF0" w:rsidP="000D233F">
            <w:pPr>
              <w:pStyle w:val="a3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CRIRSCO միջազգային կառույցին անդամակցություն</w:t>
            </w:r>
          </w:p>
        </w:tc>
        <w:tc>
          <w:tcPr>
            <w:tcW w:w="1621" w:type="dxa"/>
          </w:tcPr>
          <w:p w14:paraId="0A853EF4" w14:textId="24E84B9A" w:rsidR="00D612E1" w:rsidRPr="003B786A" w:rsidRDefault="007C0042" w:rsidP="008863A7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2024 </w:t>
            </w:r>
            <w:r w:rsidR="007565EE" w:rsidRPr="003B786A">
              <w:rPr>
                <w:rFonts w:ascii="GHEA Grapalat" w:hAnsi="GHEA Grapalat"/>
                <w:sz w:val="18"/>
                <w:lang w:val="hy-AM"/>
              </w:rPr>
              <w:t>թվականի</w:t>
            </w:r>
            <w:r w:rsidR="00C4569D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1-ին</w:t>
            </w:r>
            <w:r w:rsidR="00C4569D" w:rsidRPr="003B786A">
              <w:rPr>
                <w:rFonts w:ascii="GHEA Grapalat" w:hAnsi="GHEA Grapalat"/>
                <w:sz w:val="18"/>
                <w:lang w:val="hy-AM"/>
              </w:rPr>
              <w:t>- եռամսյակի</w:t>
            </w:r>
            <w:r w:rsidR="007565EE" w:rsidRPr="003B786A">
              <w:rPr>
                <w:rFonts w:ascii="GHEA Grapalat" w:hAnsi="GHEA Grapalat"/>
                <w:sz w:val="18"/>
                <w:lang w:val="hy-AM"/>
              </w:rPr>
              <w:t xml:space="preserve">ց կսկվեն բանակցությունները CRIRSCO միջազգային ստանդարների կառույցի հետ, աշխատանքների ավարտը </w:t>
            </w:r>
            <w:r w:rsidR="007565EE"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կորոշվի բանակցությունների արդյունքում</w:t>
            </w:r>
          </w:p>
        </w:tc>
        <w:tc>
          <w:tcPr>
            <w:tcW w:w="2078" w:type="dxa"/>
            <w:gridSpan w:val="2"/>
          </w:tcPr>
          <w:p w14:paraId="34CCD8E1" w14:textId="381FED96" w:rsidR="00D612E1" w:rsidRPr="003B786A" w:rsidRDefault="00D612E1" w:rsidP="008863A7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 Տարածքային կառավարման և ենթակառուցվածքների նախարարություն</w:t>
            </w:r>
          </w:p>
        </w:tc>
        <w:tc>
          <w:tcPr>
            <w:tcW w:w="1711" w:type="dxa"/>
            <w:gridSpan w:val="2"/>
          </w:tcPr>
          <w:p w14:paraId="3A68E0E4" w14:textId="77777777" w:rsidR="00D612E1" w:rsidRPr="003B786A" w:rsidRDefault="00D612E1" w:rsidP="00EE7BCF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պետական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146A68" w:rsidRPr="003B786A" w14:paraId="58769759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5D5D1EE1" w14:textId="77777777" w:rsidR="0075346A" w:rsidRPr="003B786A" w:rsidRDefault="0075346A" w:rsidP="00EE7BCF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b/>
                <w:bCs/>
                <w:sz w:val="18"/>
                <w:szCs w:val="18"/>
                <w:lang w:val="hy-AM"/>
              </w:rPr>
              <w:t xml:space="preserve">Խնդիր՝ </w:t>
            </w:r>
            <w:r w:rsidR="004C70C9"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>գործող լաբորատորիայի վերազինում և միջազգային չափանիշներին համապատասխանեցու</w:t>
            </w:r>
            <w:r w:rsidR="00543D2E"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>մ</w:t>
            </w:r>
          </w:p>
        </w:tc>
      </w:tr>
      <w:tr w:rsidR="00146A68" w:rsidRPr="003B786A" w14:paraId="071F3B0D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526"/>
        </w:trPr>
        <w:tc>
          <w:tcPr>
            <w:tcW w:w="5638" w:type="dxa"/>
          </w:tcPr>
          <w:p w14:paraId="5899039A" w14:textId="67418102" w:rsidR="0075346A" w:rsidRPr="003B786A" w:rsidRDefault="005A54B4" w:rsidP="00862CB1">
            <w:pPr>
              <w:spacing w:after="0" w:line="240" w:lineRule="auto"/>
              <w:ind w:left="63" w:firstLine="297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2. </w:t>
            </w:r>
            <w:r w:rsidR="001331ED" w:rsidRPr="003B786A">
              <w:rPr>
                <w:rFonts w:ascii="GHEA Grapalat" w:hAnsi="GHEA Grapalat"/>
                <w:sz w:val="18"/>
                <w:lang w:val="hy-AM"/>
              </w:rPr>
              <w:t>Ոլորտային</w:t>
            </w:r>
            <w:r w:rsidR="0075346A" w:rsidRPr="003B786A">
              <w:rPr>
                <w:rFonts w:ascii="GHEA Grapalat" w:hAnsi="GHEA Grapalat"/>
                <w:sz w:val="18"/>
                <w:lang w:val="hy-AM"/>
              </w:rPr>
              <w:t xml:space="preserve"> լաբորատորիայի</w:t>
            </w:r>
            <w:r w:rsidR="001331ED" w:rsidRPr="003B786A">
              <w:rPr>
                <w:rFonts w:ascii="GHEA Grapalat" w:hAnsi="GHEA Grapalat"/>
                <w:sz w:val="18"/>
                <w:lang w:val="hy-AM"/>
              </w:rPr>
              <w:t xml:space="preserve"> («Անալիտիկ» ՓԲԸ)  </w:t>
            </w:r>
            <w:r w:rsidR="0075346A" w:rsidRPr="003B786A">
              <w:rPr>
                <w:rFonts w:ascii="GHEA Grapalat" w:hAnsi="GHEA Grapalat"/>
                <w:sz w:val="18"/>
                <w:lang w:val="hy-AM"/>
              </w:rPr>
              <w:t>կարողությունների զարգացում և միջազգային չափանիշներին համապատասխանեցում</w:t>
            </w:r>
            <w:r w:rsidR="004C70C9" w:rsidRPr="003B786A">
              <w:rPr>
                <w:rFonts w:ascii="GHEA Grapalat" w:hAnsi="GHEA Grapalat"/>
                <w:sz w:val="18"/>
                <w:lang w:val="hy-AM"/>
              </w:rPr>
              <w:t xml:space="preserve"> (սերտեֆիկացում)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,</w:t>
            </w:r>
            <w:r w:rsidR="00BF157F" w:rsidRPr="003B786A">
              <w:rPr>
                <w:rFonts w:ascii="GHEA Grapalat" w:hAnsi="GHEA Grapalat"/>
                <w:sz w:val="18"/>
                <w:lang w:val="hy-AM"/>
              </w:rPr>
              <w:t xml:space="preserve"> վերջինիս հիմքի վրա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ոլորտային ռեֆերենս լաբորատորիայի </w:t>
            </w:r>
            <w:r w:rsidR="00BF157F" w:rsidRPr="003B786A">
              <w:rPr>
                <w:rFonts w:ascii="GHEA Grapalat" w:hAnsi="GHEA Grapalat"/>
                <w:sz w:val="18"/>
                <w:lang w:val="hy-AM"/>
              </w:rPr>
              <w:t>ս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տեղծում</w:t>
            </w:r>
          </w:p>
        </w:tc>
        <w:tc>
          <w:tcPr>
            <w:tcW w:w="4680" w:type="dxa"/>
          </w:tcPr>
          <w:p w14:paraId="7DD3BF55" w14:textId="1FD138B3" w:rsidR="00D77565" w:rsidRPr="003B786A" w:rsidRDefault="00A55F68" w:rsidP="000D233F">
            <w:pPr>
              <w:pStyle w:val="a3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Վերազինված </w:t>
            </w:r>
            <w:r w:rsidR="00BF157F" w:rsidRPr="003B786A">
              <w:rPr>
                <w:rFonts w:ascii="GHEA Grapalat" w:hAnsi="GHEA Grapalat"/>
                <w:sz w:val="18"/>
              </w:rPr>
              <w:t>լ</w:t>
            </w:r>
            <w:r w:rsidR="0075346A" w:rsidRPr="003B786A">
              <w:rPr>
                <w:rFonts w:ascii="GHEA Grapalat" w:hAnsi="GHEA Grapalat"/>
                <w:sz w:val="18"/>
                <w:lang w:val="hy-AM"/>
              </w:rPr>
              <w:t>աբորատորիա</w:t>
            </w:r>
          </w:p>
          <w:p w14:paraId="26ADBA7A" w14:textId="6D894F84" w:rsidR="00BF157F" w:rsidRPr="003B786A" w:rsidRDefault="00BF157F" w:rsidP="000D233F">
            <w:pPr>
              <w:pStyle w:val="a3"/>
              <w:numPr>
                <w:ilvl w:val="0"/>
                <w:numId w:val="21"/>
              </w:num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Միջազգային չափանիշներին համապատասխան (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սերտիֆիկացված)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և ռեֆերենս (վերստուգիչ) լաբորատորիա</w:t>
            </w:r>
          </w:p>
          <w:p w14:paraId="134A0777" w14:textId="678C0500" w:rsidR="00D77565" w:rsidRPr="003B786A" w:rsidRDefault="004C70C9" w:rsidP="00BF157F">
            <w:pPr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  <w:tc>
          <w:tcPr>
            <w:tcW w:w="1621" w:type="dxa"/>
          </w:tcPr>
          <w:p w14:paraId="1A0D2EFC" w14:textId="77777777" w:rsidR="0075346A" w:rsidRPr="003B786A" w:rsidRDefault="0075346A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1.</w:t>
            </w:r>
            <w:r w:rsidR="004C70C9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202</w:t>
            </w:r>
            <w:r w:rsidR="004C70C9" w:rsidRPr="003B786A">
              <w:rPr>
                <w:rFonts w:ascii="GHEA Grapalat" w:hAnsi="GHEA Grapalat"/>
                <w:sz w:val="18"/>
                <w:lang w:val="hy-AM"/>
              </w:rPr>
              <w:t>5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2-րդ տասնօրյակ</w:t>
            </w:r>
          </w:p>
          <w:p w14:paraId="06D034DB" w14:textId="77777777" w:rsidR="0075346A" w:rsidRPr="003B786A" w:rsidRDefault="0075346A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2. մինչև 2030 թվականը</w:t>
            </w:r>
          </w:p>
          <w:p w14:paraId="7C887355" w14:textId="77777777" w:rsidR="0075346A" w:rsidRPr="003B786A" w:rsidRDefault="0075346A" w:rsidP="00E54288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19BD8E29" w14:textId="77777777" w:rsidR="0075346A" w:rsidRPr="003B786A" w:rsidRDefault="0075346A" w:rsidP="008863A7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</w:tcPr>
          <w:p w14:paraId="180389F2" w14:textId="14F6333F" w:rsidR="0075346A" w:rsidRPr="003B786A" w:rsidRDefault="0075346A" w:rsidP="008863A7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711" w:type="dxa"/>
            <w:gridSpan w:val="2"/>
          </w:tcPr>
          <w:p w14:paraId="2678E613" w14:textId="4475FE45" w:rsidR="0075346A" w:rsidRPr="003B786A" w:rsidRDefault="0075346A" w:rsidP="00BF157F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="00E16CB2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միջոցներ</w:t>
            </w:r>
          </w:p>
        </w:tc>
      </w:tr>
      <w:tr w:rsidR="00890284" w:rsidRPr="003B786A" w14:paraId="67251AEA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554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2A6105B8" w14:textId="38E7A31B" w:rsidR="00890284" w:rsidRPr="003B786A" w:rsidRDefault="00890284" w:rsidP="00890284">
            <w:pPr>
              <w:pStyle w:val="a3"/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  <w:t>Ռազմավարական նպատակ 2. Ընդերքի օգտագործման և պահպանության ոլորտում  արդյունավետ որոշումների կայացում</w:t>
            </w:r>
          </w:p>
        </w:tc>
      </w:tr>
      <w:tr w:rsidR="00890284" w:rsidRPr="003B786A" w14:paraId="4705385D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54291486" w14:textId="2B3270DC" w:rsidR="00890284" w:rsidRPr="003B786A" w:rsidRDefault="00890284" w:rsidP="00890284">
            <w:pPr>
              <w:pStyle w:val="a3"/>
              <w:spacing w:before="60" w:after="60" w:line="240" w:lineRule="auto"/>
              <w:ind w:left="45" w:firstLine="315"/>
              <w:jc w:val="both"/>
              <w:rPr>
                <w:rFonts w:ascii="GHEA Grapalat" w:hAnsi="GHEA Grapalat" w:cs="Calibri"/>
                <w:b/>
                <w:bCs/>
                <w:sz w:val="20"/>
                <w:szCs w:val="20"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u w:val="single"/>
                <w:lang w:val="hy-AM"/>
              </w:rPr>
              <w:t xml:space="preserve">Թիրախային ուղղություն </w:t>
            </w:r>
            <w:r w:rsidRPr="003B786A">
              <w:rPr>
                <w:rStyle w:val="jlqj4b"/>
                <w:rFonts w:ascii="GHEA Grapalat" w:hAnsi="GHEA Grapalat"/>
                <w:b/>
                <w:bCs/>
                <w:sz w:val="20"/>
                <w:szCs w:val="20"/>
                <w:u w:val="single"/>
                <w:lang w:val="hy-AM"/>
              </w:rPr>
              <w:t>2.1</w:t>
            </w:r>
            <w:r w:rsidRPr="003B786A">
              <w:rPr>
                <w:rStyle w:val="jlqj4b"/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. Ընդերքի օգտագործման և պահպանության, հանքանյութերի արտադրության և վերջնական արտադրանքի ստացման ոլորտներում</w:t>
            </w:r>
            <w:r w:rsidRPr="003B786A">
              <w:rPr>
                <w:rFonts w:ascii="GHEA Grapalat" w:hAnsi="GHEA Grapalat" w:cs="Arial"/>
                <w:b/>
                <w:bCs/>
                <w:color w:val="222222"/>
                <w:sz w:val="20"/>
                <w:szCs w:val="20"/>
                <w:lang w:val="hy-AM"/>
              </w:rPr>
              <w:t xml:space="preserve"> պետության կողմից արդյունավետ որոշումների կայացման սկզբունքների մշակում</w:t>
            </w:r>
          </w:p>
        </w:tc>
      </w:tr>
      <w:tr w:rsidR="00890284" w:rsidRPr="003B786A" w14:paraId="52E4ABC5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2E501FE7" w14:textId="611F5844" w:rsidR="00890284" w:rsidRPr="003B786A" w:rsidRDefault="00890284" w:rsidP="00890284">
            <w:pPr>
              <w:jc w:val="both"/>
              <w:rPr>
                <w:rFonts w:ascii="GHEA Grapalat" w:hAnsi="GHEA Grapalat" w:cs="Calibri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 w:cs="Calibri"/>
                <w:b/>
                <w:sz w:val="18"/>
                <w:szCs w:val="18"/>
                <w:lang w:val="hy-AM"/>
              </w:rPr>
              <w:t xml:space="preserve">Խնդիր՝ </w:t>
            </w: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Հանքարդյունաբերության ոլորտում </w:t>
            </w:r>
            <w:r w:rsidR="00D24C6C"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արդյունավետ որոշումների կայացման համատեքստում պետություն-մասնավոր գործընկերության վերլուծական աշխատանքների իրականացում և </w:t>
            </w: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տնտեսական արժեշղթայի երկարացում /փակում երկրի ներսում` ոլորտի առավել բարձր և կայուն եկամտաբերության ապահովում </w:t>
            </w:r>
          </w:p>
        </w:tc>
      </w:tr>
      <w:tr w:rsidR="00A8657A" w:rsidRPr="003B786A" w14:paraId="405C2EC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  <w:vAlign w:val="center"/>
          </w:tcPr>
          <w:p w14:paraId="541C5C2D" w14:textId="16C3F57F" w:rsidR="00A8657A" w:rsidRPr="003B786A" w:rsidRDefault="00A8657A" w:rsidP="00A8657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HEA Grapalat" w:hAnsi="GHEA Grapalat" w:cs="Calibri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Հանքարդյունաբերության ոլորտում պետություն-մասնավոր գործընկերության (այսուհետ՝ նաև ՊՄԳ) կիրառման արդյունավետության վերլուծության իրականացում և հաշվետվության ներկայացում </w:t>
            </w:r>
          </w:p>
        </w:tc>
        <w:tc>
          <w:tcPr>
            <w:tcW w:w="4680" w:type="dxa"/>
            <w:vAlign w:val="center"/>
          </w:tcPr>
          <w:p w14:paraId="5F090396" w14:textId="4FBF4EC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 w:cs="Calibri"/>
                <w:sz w:val="18"/>
                <w:szCs w:val="18"/>
                <w:lang w:val="hy-AM"/>
              </w:rPr>
            </w:pPr>
            <w:r w:rsidRPr="003B786A">
              <w:rPr>
                <w:rFonts w:ascii="Calibri" w:hAnsi="Calibri" w:cs="Calibri"/>
                <w:sz w:val="18"/>
                <w:szCs w:val="18"/>
                <w:lang w:val="hy-AM"/>
              </w:rPr>
              <w:t> </w:t>
            </w: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Հանքարդյունաբերության ոլորտում ՊՄԳ-ի իրականացման արդյունավետության, հանրային և մասնավոր գործընկերների միջև բաշխվող ռիսկերի արդյունավետ կառավարման, </w:t>
            </w:r>
            <w:r w:rsidR="001E3C27"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հանքարդյունահանող </w:t>
            </w:r>
            <w:r w:rsidR="001E3C27"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lastRenderedPageBreak/>
              <w:t>ընկերությունների</w:t>
            </w:r>
            <w:r w:rsidR="00E16CB2"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>եկամուտների</w:t>
            </w:r>
            <w:r w:rsidR="001E3C27"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 (շահույթի)</w:t>
            </w: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 արդարացի բաշխման և ՊՄԳ ձևաչափով համագործակցության ընդլայնման հեռնկարայնության վերաբերյալ իրականացված հիմնավոր վերլուծություն</w:t>
            </w:r>
          </w:p>
        </w:tc>
        <w:tc>
          <w:tcPr>
            <w:tcW w:w="1621" w:type="dxa"/>
            <w:vAlign w:val="center"/>
          </w:tcPr>
          <w:p w14:paraId="77DB7824" w14:textId="01942B70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lastRenderedPageBreak/>
              <w:t>2026 թվականի դեկտեմբերի 2-րդ տասնօրյակ</w:t>
            </w:r>
          </w:p>
        </w:tc>
        <w:tc>
          <w:tcPr>
            <w:tcW w:w="2078" w:type="dxa"/>
            <w:gridSpan w:val="2"/>
          </w:tcPr>
          <w:p w14:paraId="399CF770" w14:textId="2C530AF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 w:cs="Arial"/>
                <w:sz w:val="18"/>
                <w:szCs w:val="18"/>
                <w:lang w:val="hy-AM"/>
              </w:rPr>
              <w:t>Էկոնոմիկայի նախարարություն</w:t>
            </w:r>
          </w:p>
        </w:tc>
        <w:tc>
          <w:tcPr>
            <w:tcW w:w="1711" w:type="dxa"/>
            <w:gridSpan w:val="2"/>
          </w:tcPr>
          <w:p w14:paraId="55CD4EFD" w14:textId="08D907DE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szCs w:val="18"/>
                <w:lang w:val="hy-AM"/>
              </w:rPr>
              <w:t>ՀՀ պետական բյուջեի միջոցներ</w:t>
            </w:r>
          </w:p>
        </w:tc>
      </w:tr>
      <w:tr w:rsidR="007C0042" w:rsidRPr="003B786A" w14:paraId="0B1644B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  <w:vAlign w:val="center"/>
          </w:tcPr>
          <w:p w14:paraId="299E9004" w14:textId="53571EA0" w:rsidR="007C0042" w:rsidRPr="003B786A" w:rsidRDefault="007C0042" w:rsidP="00A8657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>Կազմակերպել մասնագիտական քննարկումներ արտադրական հզորությունների ստեղծման հնարավորության գնահատման նպատակով հետևյալ ուղղություններով՝</w:t>
            </w:r>
          </w:p>
        </w:tc>
        <w:tc>
          <w:tcPr>
            <w:tcW w:w="4680" w:type="dxa"/>
            <w:vAlign w:val="center"/>
          </w:tcPr>
          <w:p w14:paraId="4307AF10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 ՀՀ աշխարհագրական, բնապահպանական և ենթակառուցվածքային առանձնատակություններից բխող և դրանց համապատասխանող լավագույն տեխնոլոգիական լուծումների ընտրություն</w:t>
            </w:r>
          </w:p>
        </w:tc>
        <w:tc>
          <w:tcPr>
            <w:tcW w:w="1621" w:type="dxa"/>
            <w:vMerge w:val="restart"/>
            <w:vAlign w:val="center"/>
          </w:tcPr>
          <w:p w14:paraId="2FE3880A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</w:pPr>
          </w:p>
          <w:p w14:paraId="0A7200ED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</w:pPr>
          </w:p>
          <w:p w14:paraId="1A5CD83E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</w:pPr>
          </w:p>
          <w:p w14:paraId="18D3C8D7" w14:textId="3F75842F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202</w:t>
            </w:r>
            <w:r w:rsidRPr="003B786A">
              <w:rPr>
                <w:rFonts w:ascii="GHEA Grapalat" w:hAnsi="GHEA Grapalat" w:cs="Calibri"/>
                <w:bCs/>
                <w:sz w:val="18"/>
                <w:szCs w:val="18"/>
              </w:rPr>
              <w:t>5</w:t>
            </w:r>
            <w:r w:rsidRPr="003B786A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 xml:space="preserve"> թվականի հուլիսի 1-ին տասնօրյակ</w:t>
            </w:r>
          </w:p>
        </w:tc>
        <w:tc>
          <w:tcPr>
            <w:tcW w:w="2078" w:type="dxa"/>
            <w:gridSpan w:val="2"/>
            <w:vMerge w:val="restart"/>
          </w:tcPr>
          <w:p w14:paraId="33A82CCF" w14:textId="55CBC502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Arial"/>
                <w:sz w:val="18"/>
                <w:lang w:val="hy-AM"/>
              </w:rPr>
              <w:t>Տարածքային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կառավարման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և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ենթակառուցվածքների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նախարարություն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,</w:t>
            </w:r>
          </w:p>
          <w:p w14:paraId="6E85C80A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Arial"/>
                <w:sz w:val="18"/>
                <w:lang w:val="hy-AM"/>
              </w:rPr>
              <w:t>Շրջակա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միջավայրի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նախարարություն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,</w:t>
            </w:r>
          </w:p>
          <w:p w14:paraId="17C0AECD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Arial"/>
                <w:sz w:val="18"/>
                <w:lang w:val="hy-AM"/>
              </w:rPr>
              <w:t>Բարձր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տեխնոլոգիական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արդյունաբերության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նախարարություն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,</w:t>
            </w:r>
          </w:p>
          <w:p w14:paraId="0FCC9349" w14:textId="56C9D36C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Arial"/>
                <w:sz w:val="18"/>
                <w:lang w:val="hy-AM"/>
              </w:rPr>
              <w:t>Էկոնոմիկայի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նախարարություն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  <w:tc>
          <w:tcPr>
            <w:tcW w:w="1711" w:type="dxa"/>
            <w:gridSpan w:val="2"/>
            <w:vMerge w:val="restart"/>
          </w:tcPr>
          <w:p w14:paraId="127AC64D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</w:r>
          </w:p>
        </w:tc>
      </w:tr>
      <w:tr w:rsidR="007C0042" w:rsidRPr="003B786A" w14:paraId="07F90AA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  <w:vAlign w:val="center"/>
          </w:tcPr>
          <w:p w14:paraId="705660DD" w14:textId="588874B5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>2.1 կաթոդային պղնձի ստացում՝ հիդրոմետալուրգիական տարբերակին տալով խիստ առաջնահերթություն</w:t>
            </w:r>
          </w:p>
        </w:tc>
        <w:tc>
          <w:tcPr>
            <w:tcW w:w="4680" w:type="dxa"/>
            <w:vAlign w:val="center"/>
          </w:tcPr>
          <w:p w14:paraId="3CCEF652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 Համապատասխան ներդրումների իրականացման համար խիստ գրավիչ պայմանների ստեղծում, խոշոր ընկերությունների հետ բանակցությունների հիմքի նախապատրաստում, </w:t>
            </w:r>
            <w:r w:rsidRPr="003B786A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մասնավորապես 2-3 համագործակցության հուշագրերի ստորագրում, ներդրողների տնտեսական աջակցության փաթեթների և հստակ առաջարկների ձևավորում</w:t>
            </w:r>
          </w:p>
        </w:tc>
        <w:tc>
          <w:tcPr>
            <w:tcW w:w="1621" w:type="dxa"/>
            <w:vMerge/>
            <w:vAlign w:val="center"/>
          </w:tcPr>
          <w:p w14:paraId="6ACC8153" w14:textId="4FFDDCF4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428A4FAD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4F1F89DF" w14:textId="77777777" w:rsidR="007C0042" w:rsidRPr="003B786A" w:rsidRDefault="007C004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6B4C603B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  <w:vAlign w:val="center"/>
          </w:tcPr>
          <w:p w14:paraId="781B6071" w14:textId="05F22E61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>2.2 ստացված կաթոդային պղնձից առանց դրա արտահանման հենց ՀՀ-ում կիսավարտ կամ ավարտուն էլեկտրատեխնիկական արտադրանքի ստացում (շարժիչներ, մալուխներ, խողովակներ, փոշեմետալուրգիա)</w:t>
            </w:r>
          </w:p>
        </w:tc>
        <w:tc>
          <w:tcPr>
            <w:tcW w:w="4680" w:type="dxa"/>
            <w:vAlign w:val="center"/>
          </w:tcPr>
          <w:p w14:paraId="4D4FC7D6" w14:textId="201E25CF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 Մի շարք ընկերությունների ստեղծման հնարավորություն, գիտատար և ինժեներական ներուժի պահանջարկի ստեղծում: </w:t>
            </w:r>
            <w:r w:rsidRPr="003B786A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Մոտակա 5-8 տարիների ընթացքում անգլերենի իմացությամբ և ժամանակակից ինժեներատեխնիկական (մասնավորապես՝ էլեկտրատեխնիկա) կրթությամբ առնվազն 20 մասնագետի պատրաստում</w:t>
            </w:r>
          </w:p>
        </w:tc>
        <w:tc>
          <w:tcPr>
            <w:tcW w:w="1621" w:type="dxa"/>
            <w:vAlign w:val="center"/>
          </w:tcPr>
          <w:p w14:paraId="08B22F1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2028 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36C550B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4AB70BC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290A255A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</w:tcPr>
          <w:p w14:paraId="6C14B071" w14:textId="36EA04EC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</w:t>
            </w:r>
            <w:r w:rsidRPr="003B786A">
              <w:rPr>
                <w:rFonts w:ascii="GHEA Grapalat" w:hAnsi="GHEA Grapalat"/>
                <w:sz w:val="18"/>
              </w:rPr>
              <w:t>.3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չժանգոտող պողպատից բարձրորակ համաձուլվածքների ստացում </w:t>
            </w:r>
          </w:p>
        </w:tc>
        <w:tc>
          <w:tcPr>
            <w:tcW w:w="4680" w:type="dxa"/>
            <w:vAlign w:val="center"/>
          </w:tcPr>
          <w:p w14:paraId="70C1C660" w14:textId="081E8CAD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sz w:val="18"/>
                <w:szCs w:val="18"/>
                <w:lang w:val="hy-AM"/>
              </w:rPr>
              <w:t xml:space="preserve"> Կադրային պոտենցիալի ստեղծում, ազգային մակարդակում մասնագիտական կարողությունների պահանջի բավարարում, մարդկային ռեսուրսների զարգացում: </w:t>
            </w:r>
            <w:r w:rsidRPr="003B786A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Մոտակա 5-8 տարիների ընթացքում անգլերենի իմացությամբ և ժամանակակից ինժեներա-տեխնիկական կրթությամբ (մասնավորապես՝ նյութագիտություն) առնվազն 20 մասնագետի պատրաստում</w:t>
            </w:r>
          </w:p>
        </w:tc>
        <w:tc>
          <w:tcPr>
            <w:tcW w:w="1621" w:type="dxa"/>
            <w:vAlign w:val="center"/>
          </w:tcPr>
          <w:p w14:paraId="54E43D4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Calibri"/>
                <w:bCs/>
                <w:sz w:val="18"/>
                <w:szCs w:val="18"/>
                <w:lang w:val="hy-AM"/>
              </w:rPr>
              <w:t>2028 թվականի դեկտեմբերի 1-ին տասնօրյակ</w:t>
            </w:r>
          </w:p>
        </w:tc>
        <w:tc>
          <w:tcPr>
            <w:tcW w:w="2078" w:type="dxa"/>
            <w:gridSpan w:val="2"/>
          </w:tcPr>
          <w:p w14:paraId="5310602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1711" w:type="dxa"/>
            <w:gridSpan w:val="2"/>
            <w:vMerge/>
          </w:tcPr>
          <w:p w14:paraId="3645A65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0C1C7968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561F5C15" w14:textId="79A7BDB1" w:rsidR="00A8657A" w:rsidRPr="003B786A" w:rsidRDefault="00A8657A" w:rsidP="00A8657A">
            <w:pPr>
              <w:rPr>
                <w:rFonts w:ascii="GHEA Grapalat" w:hAnsi="GHEA Grapalat" w:cs="Arial"/>
                <w:b/>
                <w:bCs/>
                <w:color w:val="222222"/>
                <w:sz w:val="20"/>
                <w:szCs w:val="20"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u w:val="single"/>
                <w:lang w:val="hy-AM"/>
              </w:rPr>
              <w:t xml:space="preserve">Թիրախային ուղղություն </w:t>
            </w:r>
            <w:r w:rsidRPr="003B786A">
              <w:rPr>
                <w:rStyle w:val="jlqj4b"/>
                <w:rFonts w:ascii="GHEA Grapalat" w:hAnsi="GHEA Grapalat"/>
                <w:b/>
                <w:bCs/>
                <w:sz w:val="20"/>
                <w:szCs w:val="20"/>
                <w:u w:val="single"/>
                <w:lang w:val="hy-AM"/>
              </w:rPr>
              <w:t>2.2</w:t>
            </w:r>
            <w:r w:rsidRPr="003B786A">
              <w:rPr>
                <w:rStyle w:val="jlqj4b"/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. </w:t>
            </w:r>
            <w:r w:rsidRPr="003B786A">
              <w:rPr>
                <w:rFonts w:ascii="GHEA Grapalat" w:hAnsi="GHEA Grapalat" w:cs="Arial"/>
                <w:b/>
                <w:bCs/>
                <w:color w:val="222222"/>
                <w:lang w:val="hy-AM"/>
              </w:rPr>
              <w:t>Ֆինանսական, սոցիալ-տնտեսական և շրջակա միջավայրի պահպանության հավասարակշռության ապահովում</w:t>
            </w:r>
          </w:p>
        </w:tc>
      </w:tr>
      <w:tr w:rsidR="00A8657A" w:rsidRPr="003B786A" w14:paraId="4E7CFF25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77"/>
        </w:trPr>
        <w:tc>
          <w:tcPr>
            <w:tcW w:w="15735" w:type="dxa"/>
            <w:gridSpan w:val="8"/>
            <w:shd w:val="clear" w:color="auto" w:fill="auto"/>
          </w:tcPr>
          <w:p w14:paraId="687AEA57" w14:textId="27D2D0DE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1</w:t>
            </w:r>
            <w:r w:rsidRPr="003B786A">
              <w:rPr>
                <w:rFonts w:ascii="GHEA Grapalat" w:hAnsi="GHEA Grapalat"/>
                <w:b/>
                <w:sz w:val="18"/>
              </w:rPr>
              <w:t>.</w:t>
            </w:r>
            <w:r w:rsidRPr="003B786A">
              <w:rPr>
                <w:rFonts w:ascii="GHEA Grapalat" w:hAnsi="GHEA Grapalat"/>
                <w:b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b/>
                <w:bCs/>
                <w:sz w:val="18"/>
                <w:lang w:val="hy-AM"/>
              </w:rPr>
              <w:t>Պետական եկամուտների ապահովում՝ պատշաճ և հավասարակշռված ֆիսկալ համակարգի միջոցով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</w:tr>
      <w:tr w:rsidR="00A8657A" w:rsidRPr="003B786A" w14:paraId="55AFBDE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77"/>
        </w:trPr>
        <w:tc>
          <w:tcPr>
            <w:tcW w:w="15735" w:type="dxa"/>
            <w:gridSpan w:val="8"/>
            <w:shd w:val="clear" w:color="auto" w:fill="auto"/>
          </w:tcPr>
          <w:p w14:paraId="2C550BB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Խնդիր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՝ Հանքաքարի, խտանյութի, ձուլվածքի և այլ արտադրության սահմանում</w:t>
            </w:r>
          </w:p>
        </w:tc>
      </w:tr>
      <w:tr w:rsidR="00A8657A" w:rsidRPr="003B786A" w14:paraId="0B87549D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52143C60" w14:textId="77777777" w:rsidR="00A8657A" w:rsidRPr="003B786A" w:rsidRDefault="00A8657A" w:rsidP="00A8657A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Ներդնել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խտանյութերի, ձուլվածքի և այլ արտադրության սահմանումների որոշման մեթոդաբանություն (տեխնիկական ստանդարտ)</w:t>
            </w:r>
          </w:p>
        </w:tc>
        <w:tc>
          <w:tcPr>
            <w:tcW w:w="4680" w:type="dxa"/>
            <w:shd w:val="clear" w:color="auto" w:fill="auto"/>
          </w:tcPr>
          <w:p w14:paraId="6D5D0E55" w14:textId="77777777" w:rsidR="00A8657A" w:rsidRPr="003B786A" w:rsidRDefault="00A8657A" w:rsidP="00A8657A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Հարկային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բազայի ավելի թափանցիկ և հիմնավորված հաշվարկման հնարավորություն</w:t>
            </w:r>
          </w:p>
          <w:p w14:paraId="25FBBC74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4579856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ru-RU"/>
              </w:rPr>
              <w:t>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</w:tc>
        <w:tc>
          <w:tcPr>
            <w:tcW w:w="2078" w:type="dxa"/>
            <w:gridSpan w:val="2"/>
            <w:vMerge w:val="restart"/>
          </w:tcPr>
          <w:p w14:paraId="7B407ACB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Տարածքային կառավարման և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ենթակառուցվածքների նախարարություն</w:t>
            </w:r>
          </w:p>
          <w:p w14:paraId="6200BE40" w14:textId="77450543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Էկոնոմիկայի նախարարություն</w:t>
            </w:r>
          </w:p>
        </w:tc>
        <w:tc>
          <w:tcPr>
            <w:tcW w:w="1711" w:type="dxa"/>
            <w:gridSpan w:val="2"/>
            <w:vMerge w:val="restart"/>
          </w:tcPr>
          <w:p w14:paraId="518F8FA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Լրացուցիչ ռեսուրսներ և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365CF636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836"/>
        </w:trPr>
        <w:tc>
          <w:tcPr>
            <w:tcW w:w="5638" w:type="dxa"/>
            <w:shd w:val="clear" w:color="auto" w:fill="auto"/>
          </w:tcPr>
          <w:p w14:paraId="61C5B511" w14:textId="6633C7DD" w:rsidR="00A8657A" w:rsidRPr="003B786A" w:rsidRDefault="00A8657A" w:rsidP="00A8657A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lastRenderedPageBreak/>
              <w:t>Դասակարգել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ՀՀ–ում արտադրվող և արտահանվող մետաղական հանքանյութերի փաստացի տեսակները, իրականացնել գործողություններ արդեն իսկ ի հայտ եկած բացթողումների կամ անհամապատասխանությունների շտկման հարցում, վերացնել հետագա բացերը, որոնք կարող են նպաստել հարկային պարտավորություններից խուսափելուն</w:t>
            </w:r>
          </w:p>
        </w:tc>
        <w:tc>
          <w:tcPr>
            <w:tcW w:w="4680" w:type="dxa"/>
            <w:shd w:val="clear" w:color="auto" w:fill="auto"/>
          </w:tcPr>
          <w:p w14:paraId="78C0498E" w14:textId="77777777" w:rsidR="00A8657A" w:rsidRPr="003B786A" w:rsidRDefault="00A8657A" w:rsidP="00A8657A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Սահման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ումների օրենսդրական ամրագրում և որոշակիության մակարդակի բարձրացում</w:t>
            </w:r>
          </w:p>
          <w:p w14:paraId="03D2BA82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4649D2A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ru-RU"/>
              </w:rPr>
              <w:t>5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  <w:p w14:paraId="19246C0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255103F7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3011CFC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388F4F46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275E4531" w14:textId="77777777" w:rsidR="00A8657A" w:rsidRPr="003B786A" w:rsidRDefault="00A8657A" w:rsidP="00A8657A">
            <w:pPr>
              <w:pStyle w:val="a3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Սահմանել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հանքանյութերի պատկանելիությունը այս կամ այն մետաղին՝ ոչ թե ելնելով արտահանվող նյութերի արժեքներից, այլ տվյալ արտադրանքին ներկայացվող տեխնիկական պայմաններից</w:t>
            </w:r>
          </w:p>
        </w:tc>
        <w:tc>
          <w:tcPr>
            <w:tcW w:w="4680" w:type="dxa"/>
            <w:shd w:val="clear" w:color="auto" w:fill="auto"/>
          </w:tcPr>
          <w:p w14:paraId="66913EE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Մշակել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տեխնիկական պահանջների (ՏՊ) փաստաթղթեր ըստ դասակարգման ու օրենսդրական պահանջների և համապատասխանեցնել համաձայն ՀՀ-ում արտադրվող և արդյունահանվող հանքանյութերի տեսակների՝ հստակեցնելով այս կամ այն մետաղին հանքանյութերի պատկանելիությունը</w:t>
            </w:r>
          </w:p>
        </w:tc>
        <w:tc>
          <w:tcPr>
            <w:tcW w:w="1621" w:type="dxa"/>
            <w:shd w:val="clear" w:color="auto" w:fill="auto"/>
          </w:tcPr>
          <w:p w14:paraId="6D26A5B7" w14:textId="70A31272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5 թվականի դեկտեմբերի 1-ին տասնօրյակ</w:t>
            </w:r>
          </w:p>
          <w:p w14:paraId="7EB0451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4B57FEBD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09D4821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0E48A247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368"/>
        </w:trPr>
        <w:tc>
          <w:tcPr>
            <w:tcW w:w="15735" w:type="dxa"/>
            <w:gridSpan w:val="8"/>
            <w:shd w:val="clear" w:color="auto" w:fill="auto"/>
          </w:tcPr>
          <w:p w14:paraId="6CE0FCA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Խնդիր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՝ 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Խտանյութում և այլ արտադրանքում վերջնական պարունակության ճշգրիտ որոշման խնդիր</w:t>
            </w:r>
          </w:p>
        </w:tc>
      </w:tr>
      <w:tr w:rsidR="0060435F" w:rsidRPr="003B786A" w14:paraId="0CEC602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800"/>
        </w:trPr>
        <w:tc>
          <w:tcPr>
            <w:tcW w:w="5638" w:type="dxa"/>
            <w:shd w:val="clear" w:color="auto" w:fill="auto"/>
          </w:tcPr>
          <w:p w14:paraId="138645F4" w14:textId="77777777" w:rsidR="0060435F" w:rsidRPr="003B786A" w:rsidRDefault="0060435F" w:rsidP="00A8657A">
            <w:pPr>
              <w:pStyle w:val="a3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Նմուշարկման գործընթացի խստացման նպատակով նախատեսել պետական վերահսկողության գործիքակազմ</w:t>
            </w:r>
          </w:p>
        </w:tc>
        <w:tc>
          <w:tcPr>
            <w:tcW w:w="4680" w:type="dxa"/>
            <w:shd w:val="clear" w:color="auto" w:fill="auto"/>
          </w:tcPr>
          <w:p w14:paraId="2136520C" w14:textId="77777777" w:rsidR="0060435F" w:rsidRPr="003B786A" w:rsidRDefault="0060435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Իրավական ակտերի մշակում</w:t>
            </w:r>
          </w:p>
        </w:tc>
        <w:tc>
          <w:tcPr>
            <w:tcW w:w="1621" w:type="dxa"/>
            <w:shd w:val="clear" w:color="auto" w:fill="auto"/>
          </w:tcPr>
          <w:p w14:paraId="3BF656E0" w14:textId="17F6B09C" w:rsidR="0060435F" w:rsidRPr="003B786A" w:rsidRDefault="0060435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2024 թվականի դեկտեմբերի 1-ին տասնօրյակ</w:t>
            </w:r>
          </w:p>
        </w:tc>
        <w:tc>
          <w:tcPr>
            <w:tcW w:w="2078" w:type="dxa"/>
            <w:gridSpan w:val="2"/>
            <w:vMerge w:val="restart"/>
          </w:tcPr>
          <w:p w14:paraId="746F91E9" w14:textId="77777777" w:rsidR="0060435F" w:rsidRPr="003B786A" w:rsidRDefault="0060435F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Տարածքային կառավարման և ենթակառուցվածքների նախարարություն, Պետական եկամուտների կոմիտե</w:t>
            </w:r>
          </w:p>
        </w:tc>
        <w:tc>
          <w:tcPr>
            <w:tcW w:w="1711" w:type="dxa"/>
            <w:gridSpan w:val="2"/>
            <w:vMerge w:val="restart"/>
          </w:tcPr>
          <w:p w14:paraId="773D7CDF" w14:textId="77777777" w:rsidR="0060435F" w:rsidRPr="003B786A" w:rsidRDefault="0060435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49F7007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78D8A1C1" w14:textId="77777777" w:rsidR="00A8657A" w:rsidRPr="003B786A" w:rsidRDefault="00A8657A" w:rsidP="00A8657A">
            <w:pPr>
              <w:pStyle w:val="a3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Մասնավոր և պետական սեկտորների կայուն համագործակցություն</w:t>
            </w:r>
          </w:p>
        </w:tc>
        <w:tc>
          <w:tcPr>
            <w:tcW w:w="4680" w:type="dxa"/>
            <w:shd w:val="clear" w:color="auto" w:fill="auto"/>
          </w:tcPr>
          <w:p w14:paraId="29C2593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Օրենսդրական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մակարդակով հավատարմագրված կազմակերպությունների դերի բարձրացում</w:t>
            </w:r>
          </w:p>
        </w:tc>
        <w:tc>
          <w:tcPr>
            <w:tcW w:w="1621" w:type="dxa"/>
            <w:shd w:val="clear" w:color="auto" w:fill="auto"/>
          </w:tcPr>
          <w:p w14:paraId="1FE515E8" w14:textId="2B8DD0CF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="0060435F" w:rsidRPr="003B786A">
              <w:rPr>
                <w:rFonts w:ascii="GHEA Grapalat" w:hAnsi="GHEA Grapalat"/>
                <w:sz w:val="18"/>
                <w:lang w:val="hy-AM"/>
              </w:rPr>
              <w:t>5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32861BFB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5DEC369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0A509FB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23DAC01C" w14:textId="77777777" w:rsidR="00A8657A" w:rsidRPr="003B786A" w:rsidRDefault="00A8657A" w:rsidP="00A8657A">
            <w:pPr>
              <w:pStyle w:val="a3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Ներդնել մասնավոր սեկտորի հնարավորությունների հզորացման ծրագիր</w:t>
            </w:r>
          </w:p>
        </w:tc>
        <w:tc>
          <w:tcPr>
            <w:tcW w:w="4680" w:type="dxa"/>
            <w:shd w:val="clear" w:color="auto" w:fill="auto"/>
          </w:tcPr>
          <w:p w14:paraId="1A08BFF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Պետություն-մասնավոր սեկտոր կայուն փոխհարաբերությունների հաստատում</w:t>
            </w:r>
          </w:p>
        </w:tc>
        <w:tc>
          <w:tcPr>
            <w:tcW w:w="1621" w:type="dxa"/>
            <w:shd w:val="clear" w:color="auto" w:fill="auto"/>
          </w:tcPr>
          <w:p w14:paraId="5CB89595" w14:textId="631B29D1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6 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304F59D5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6F361F0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142F5CE5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520CF3FE" w14:textId="77777777" w:rsidR="00A8657A" w:rsidRPr="003B786A" w:rsidRDefault="00A8657A" w:rsidP="00A8657A">
            <w:pPr>
              <w:pStyle w:val="a3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Վերազինել պետական լաբորատորիան և ամրագրել լիազորություններ</w:t>
            </w:r>
          </w:p>
        </w:tc>
        <w:tc>
          <w:tcPr>
            <w:tcW w:w="4680" w:type="dxa"/>
            <w:shd w:val="clear" w:color="auto" w:fill="auto"/>
          </w:tcPr>
          <w:p w14:paraId="55F94B6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Լաբորատորիայի համապատասխանեցում միջազգային ստանդարտներին (Տե՛ս նաև նպատակ 1-ով սահմանված գործողությունները) </w:t>
            </w:r>
          </w:p>
        </w:tc>
        <w:tc>
          <w:tcPr>
            <w:tcW w:w="1621" w:type="dxa"/>
            <w:shd w:val="clear" w:color="auto" w:fill="auto"/>
          </w:tcPr>
          <w:p w14:paraId="57CEE9D0" w14:textId="4EBB9268" w:rsidR="00A8657A" w:rsidRPr="003B786A" w:rsidRDefault="00850B7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37ECB544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0EF2D05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4D1BBFA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780B7503" w14:textId="77777777" w:rsidR="00A8657A" w:rsidRPr="003B786A" w:rsidRDefault="00A8657A" w:rsidP="00A8657A">
            <w:pPr>
              <w:pStyle w:val="a3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Հստակ սահմանել ճշգրտության և թափանցիկության պահանջները</w:t>
            </w:r>
          </w:p>
        </w:tc>
        <w:tc>
          <w:tcPr>
            <w:tcW w:w="4680" w:type="dxa"/>
            <w:shd w:val="clear" w:color="auto" w:fill="auto"/>
          </w:tcPr>
          <w:p w14:paraId="6A94DA4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Առավել արժանահավատ արդյունքներ և վստահության մթնոլորտի ձևավորում</w:t>
            </w:r>
          </w:p>
        </w:tc>
        <w:tc>
          <w:tcPr>
            <w:tcW w:w="1621" w:type="dxa"/>
            <w:shd w:val="clear" w:color="auto" w:fill="auto"/>
          </w:tcPr>
          <w:p w14:paraId="6B873FCB" w14:textId="179CCE74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="0010590C" w:rsidRPr="003B786A">
              <w:rPr>
                <w:rFonts w:ascii="GHEA Grapalat" w:hAnsi="GHEA Grapalat"/>
                <w:sz w:val="18"/>
              </w:rPr>
              <w:t>6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3EA732B3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2F50E2D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02F33BA9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61DD542D" w14:textId="3E407CCA" w:rsidR="00A8657A" w:rsidRPr="003B786A" w:rsidRDefault="00A8657A" w:rsidP="00A8657A">
            <w:pPr>
              <w:pStyle w:val="a3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u w:val="single"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sz w:val="18"/>
                <w:lang w:val="hy-AM"/>
              </w:rPr>
              <w:t>Սոցիալ-տնտեսական հավասարակշռության ապահովում</w:t>
            </w:r>
          </w:p>
        </w:tc>
      </w:tr>
      <w:tr w:rsidR="00A8657A" w:rsidRPr="003B786A" w14:paraId="42B1B82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440"/>
        </w:trPr>
        <w:tc>
          <w:tcPr>
            <w:tcW w:w="15735" w:type="dxa"/>
            <w:gridSpan w:val="8"/>
            <w:shd w:val="clear" w:color="auto" w:fill="auto"/>
          </w:tcPr>
          <w:p w14:paraId="4E8E431E" w14:textId="3D638F88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</w:rPr>
              <w:t>2.1</w:t>
            </w:r>
            <w:r w:rsidRPr="003B786A">
              <w:rPr>
                <w:rFonts w:ascii="GHEA Grapalat" w:hAnsi="GHEA Grapalat"/>
                <w:b/>
                <w:sz w:val="18"/>
                <w:lang w:val="hy-AM"/>
              </w:rPr>
              <w:t xml:space="preserve">. </w:t>
            </w:r>
            <w:r w:rsidRPr="003B786A">
              <w:rPr>
                <w:rFonts w:ascii="GHEA Grapalat" w:hAnsi="GHEA Grapalat"/>
                <w:b/>
                <w:bCs/>
                <w:sz w:val="18"/>
                <w:lang w:val="hy-AM"/>
              </w:rPr>
              <w:t>Համայնքների նկատմամբ հանքարդյունաբերության ոլորտի պատասխանատու մոտեցման ապահովում</w:t>
            </w:r>
          </w:p>
        </w:tc>
      </w:tr>
      <w:tr w:rsidR="00A8657A" w:rsidRPr="003B786A" w14:paraId="6FE76505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440"/>
        </w:trPr>
        <w:tc>
          <w:tcPr>
            <w:tcW w:w="15735" w:type="dxa"/>
            <w:gridSpan w:val="8"/>
            <w:shd w:val="clear" w:color="auto" w:fill="auto"/>
          </w:tcPr>
          <w:p w14:paraId="36F1A8D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 xml:space="preserve">Խնդիր՝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Համայնքների նկատմամբ օրենսդրությամբ սահմանված սոցիալական պարտավորությունների ընդհանուր պահանջի հստակեցում՝ սահմանելով նվազագույն աջակցության չափ/ձև և ուղղություններ՝ ՏԻՄ-երին մասնակից դարձնելով պարտավորությունների որոշման և սահմանման գործընթացում</w:t>
            </w:r>
          </w:p>
        </w:tc>
      </w:tr>
      <w:tr w:rsidR="00A8657A" w:rsidRPr="003B786A" w14:paraId="706B4BA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440"/>
        </w:trPr>
        <w:tc>
          <w:tcPr>
            <w:tcW w:w="5638" w:type="dxa"/>
            <w:shd w:val="clear" w:color="auto" w:fill="auto"/>
          </w:tcPr>
          <w:p w14:paraId="1B1B6901" w14:textId="77777777" w:rsidR="00A8657A" w:rsidRPr="003B786A" w:rsidRDefault="00A8657A" w:rsidP="00A8657A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Սահմանել սոցիալական ելակետային տվյալների հավաքագրման և վերլուծության պայման՝ որպես ՇՄԱԳ գործընթացի մաս</w:t>
            </w:r>
          </w:p>
        </w:tc>
        <w:tc>
          <w:tcPr>
            <w:tcW w:w="4680" w:type="dxa"/>
            <w:shd w:val="clear" w:color="auto" w:fill="auto"/>
          </w:tcPr>
          <w:p w14:paraId="05980C5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Պարտավորությունների ծավալի գնահատման հստակ չափանիշների սահմանում 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</w:r>
          </w:p>
        </w:tc>
        <w:tc>
          <w:tcPr>
            <w:tcW w:w="1621" w:type="dxa"/>
            <w:shd w:val="clear" w:color="auto" w:fill="auto"/>
          </w:tcPr>
          <w:p w14:paraId="351DB880" w14:textId="59E44187" w:rsidR="00A8657A" w:rsidRPr="003B786A" w:rsidRDefault="00C90554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9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 xml:space="preserve">թվականի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մարտի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</w:tc>
        <w:tc>
          <w:tcPr>
            <w:tcW w:w="2078" w:type="dxa"/>
            <w:gridSpan w:val="2"/>
            <w:vMerge w:val="restart"/>
            <w:shd w:val="clear" w:color="auto" w:fill="auto"/>
          </w:tcPr>
          <w:p w14:paraId="6FD3AAB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Տարածքային կառավարման և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ենթակառուցվածքների նախարարություն</w:t>
            </w:r>
          </w:p>
          <w:p w14:paraId="503BD300" w14:textId="5420B694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  <w:vMerge w:val="restart"/>
            <w:shd w:val="clear" w:color="auto" w:fill="auto"/>
          </w:tcPr>
          <w:p w14:paraId="221A924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Լրացուցիչ ռեսուրսներ և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551C80C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440"/>
        </w:trPr>
        <w:tc>
          <w:tcPr>
            <w:tcW w:w="5638" w:type="dxa"/>
            <w:shd w:val="clear" w:color="auto" w:fill="auto"/>
          </w:tcPr>
          <w:p w14:paraId="5F41D135" w14:textId="77777777" w:rsidR="00A8657A" w:rsidRPr="003B786A" w:rsidRDefault="00A8657A" w:rsidP="00A8657A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Սահմանել շահագրգիռ կողմերի ներգրավման պլանները Կառավարություն ներկայացնելու պահանջ՝ որպես ՇՄԱԳ մաս և ի լրումն, Կառավարության մոնիտորինգը ապահովելու համար, առ այն որ ընկերությունը հետևում է իր ներգրավվածության ծրագրին</w:t>
            </w:r>
          </w:p>
        </w:tc>
        <w:tc>
          <w:tcPr>
            <w:tcW w:w="4680" w:type="dxa"/>
            <w:shd w:val="clear" w:color="auto" w:fill="auto"/>
          </w:tcPr>
          <w:p w14:paraId="7B03B731" w14:textId="77777777" w:rsidR="00A8657A" w:rsidRPr="003B786A" w:rsidRDefault="00A8657A" w:rsidP="00A8657A">
            <w:pPr>
              <w:spacing w:after="0" w:line="240" w:lineRule="auto"/>
              <w:ind w:left="-1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Պ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արտավորությունների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պատշաճ կատարման գնահատում</w:t>
            </w:r>
          </w:p>
          <w:p w14:paraId="5897C3F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Հանքարդյունահանող ընկերությունների 95%-ի կողմից իրականացված և հրապարակված համայնքային ներգրավվածության ծրագրեր միջոցառման իրականացումից հետո հինգ տարի հետո</w:t>
            </w:r>
          </w:p>
        </w:tc>
        <w:tc>
          <w:tcPr>
            <w:tcW w:w="1621" w:type="dxa"/>
            <w:shd w:val="clear" w:color="auto" w:fill="auto"/>
          </w:tcPr>
          <w:p w14:paraId="5144D92E" w14:textId="6C46D4D1" w:rsidR="00A8657A" w:rsidRPr="003B786A" w:rsidRDefault="00C90554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8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</w:tc>
        <w:tc>
          <w:tcPr>
            <w:tcW w:w="2078" w:type="dxa"/>
            <w:gridSpan w:val="2"/>
            <w:vMerge/>
            <w:shd w:val="clear" w:color="auto" w:fill="auto"/>
          </w:tcPr>
          <w:p w14:paraId="594C916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  <w:shd w:val="clear" w:color="auto" w:fill="auto"/>
          </w:tcPr>
          <w:p w14:paraId="6971FDA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</w:tr>
      <w:tr w:rsidR="00A8657A" w:rsidRPr="003B786A" w14:paraId="0E375788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440"/>
        </w:trPr>
        <w:tc>
          <w:tcPr>
            <w:tcW w:w="5638" w:type="dxa"/>
            <w:shd w:val="clear" w:color="auto" w:fill="auto"/>
          </w:tcPr>
          <w:p w14:paraId="41842F79" w14:textId="77777777" w:rsidR="00A8657A" w:rsidRPr="003B786A" w:rsidRDefault="00A8657A" w:rsidP="00A8657A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Սահմանել ընդերքօգտագործողների կողմից սոցիալական մեղմացման նպատակով համայնքներին կատարվող հատկացումների միանման և արդարացի բաշխման մեխանիզմ </w:t>
            </w:r>
          </w:p>
          <w:p w14:paraId="071E1A1D" w14:textId="77777777" w:rsidR="00A8657A" w:rsidRPr="003B786A" w:rsidRDefault="00A8657A" w:rsidP="00A8657A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Հրապարակել Կառավարությանը և համայնքներին կատարվող սոցիալական աջակցության տարեկան ծախսերը և դրանց բաշխումը: </w:t>
            </w:r>
          </w:p>
        </w:tc>
        <w:tc>
          <w:tcPr>
            <w:tcW w:w="4680" w:type="dxa"/>
            <w:shd w:val="clear" w:color="auto" w:fill="auto"/>
          </w:tcPr>
          <w:p w14:paraId="28DC8641" w14:textId="77777777" w:rsidR="00A8657A" w:rsidRPr="003B786A" w:rsidRDefault="00A8657A" w:rsidP="00A8657A">
            <w:pPr>
              <w:spacing w:after="0" w:line="240" w:lineRule="auto"/>
              <w:ind w:left="-1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Հանքարդյունաբերության ոլորտում կորպորատիվ սոցիալական պատասխանատվության բարձրացում և համայնքների սոցիալ-տնտեսական զարգացում </w:t>
            </w:r>
          </w:p>
          <w:p w14:paraId="2F173C8A" w14:textId="77777777" w:rsidR="00A8657A" w:rsidRPr="003B786A" w:rsidRDefault="00A8657A" w:rsidP="00A8657A">
            <w:pPr>
              <w:spacing w:after="0" w:line="240" w:lineRule="auto"/>
              <w:ind w:left="-1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Հաշվետվողականության մեխանիզմների ներդրում</w:t>
            </w:r>
          </w:p>
          <w:p w14:paraId="297A343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50317FF6" w14:textId="1089475D" w:rsidR="00A8657A" w:rsidRPr="003B786A" w:rsidRDefault="00C90554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="007B0933" w:rsidRPr="003B786A">
              <w:rPr>
                <w:rFonts w:ascii="GHEA Grapalat" w:hAnsi="GHEA Grapalat"/>
                <w:sz w:val="18"/>
              </w:rPr>
              <w:t>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 xml:space="preserve">թվականի </w:t>
            </w:r>
            <w:r w:rsidR="007B0933" w:rsidRPr="003B786A">
              <w:rPr>
                <w:rFonts w:ascii="GHEA Grapalat" w:hAnsi="GHEA Grapalat"/>
                <w:sz w:val="18"/>
                <w:lang w:val="hy-AM"/>
              </w:rPr>
              <w:t>հուլիս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ի 1-ին տասնօրյակ</w:t>
            </w:r>
          </w:p>
        </w:tc>
        <w:tc>
          <w:tcPr>
            <w:tcW w:w="2078" w:type="dxa"/>
            <w:gridSpan w:val="2"/>
            <w:vMerge w:val="restart"/>
            <w:shd w:val="clear" w:color="auto" w:fill="auto"/>
          </w:tcPr>
          <w:p w14:paraId="5CE363F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</w:t>
            </w:r>
          </w:p>
          <w:p w14:paraId="1606EEBD" w14:textId="7E2141B9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Տեղական ինքնակառավարման մարմիններ</w:t>
            </w:r>
          </w:p>
        </w:tc>
        <w:tc>
          <w:tcPr>
            <w:tcW w:w="1711" w:type="dxa"/>
            <w:gridSpan w:val="2"/>
            <w:vMerge/>
            <w:shd w:val="clear" w:color="auto" w:fill="auto"/>
          </w:tcPr>
          <w:p w14:paraId="2301917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</w:tr>
      <w:tr w:rsidR="00A8657A" w:rsidRPr="003B786A" w14:paraId="6E9DFC9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440"/>
        </w:trPr>
        <w:tc>
          <w:tcPr>
            <w:tcW w:w="5638" w:type="dxa"/>
            <w:shd w:val="clear" w:color="auto" w:fill="auto"/>
          </w:tcPr>
          <w:p w14:paraId="7C25BE31" w14:textId="77777777" w:rsidR="00A8657A" w:rsidRPr="003B786A" w:rsidRDefault="00A8657A" w:rsidP="00A8657A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Ձեռնարկել համայնքի կարողությունների զարգացման ծրագրեր</w:t>
            </w:r>
          </w:p>
        </w:tc>
        <w:tc>
          <w:tcPr>
            <w:tcW w:w="4680" w:type="dxa"/>
            <w:shd w:val="clear" w:color="auto" w:fill="auto"/>
          </w:tcPr>
          <w:p w14:paraId="4EFE4A1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Համայնքներում անհրաժեշտ կարողությունների ձևավորում հանքարդյունահանող ընկերությունների հետ արդյունավետ համագործակցության և համայնքի սոցիալ-տնտեսական զարգացման ծրագրերի սահմանման համար </w:t>
            </w:r>
          </w:p>
        </w:tc>
        <w:tc>
          <w:tcPr>
            <w:tcW w:w="1621" w:type="dxa"/>
            <w:shd w:val="clear" w:color="auto" w:fill="auto"/>
          </w:tcPr>
          <w:p w14:paraId="0C6C8084" w14:textId="6D325071" w:rsidR="00A8657A" w:rsidRPr="003B786A" w:rsidRDefault="00C90554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</w:t>
            </w:r>
            <w:r w:rsidR="007B0933" w:rsidRPr="003B786A">
              <w:rPr>
                <w:rFonts w:ascii="GHEA Grapalat" w:hAnsi="GHEA Grapalat"/>
                <w:sz w:val="18"/>
                <w:lang w:val="hy-AM"/>
              </w:rPr>
              <w:t>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տասնօրյակ, այնուհետև՝ ընթացիկ</w:t>
            </w:r>
          </w:p>
        </w:tc>
        <w:tc>
          <w:tcPr>
            <w:tcW w:w="2078" w:type="dxa"/>
            <w:gridSpan w:val="2"/>
            <w:vMerge/>
            <w:shd w:val="clear" w:color="auto" w:fill="auto"/>
          </w:tcPr>
          <w:p w14:paraId="398AF19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  <w:shd w:val="clear" w:color="auto" w:fill="auto"/>
          </w:tcPr>
          <w:p w14:paraId="2263ED9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</w:tr>
      <w:tr w:rsidR="00A8657A" w:rsidRPr="003B786A" w14:paraId="2CEFD468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440"/>
        </w:trPr>
        <w:tc>
          <w:tcPr>
            <w:tcW w:w="5638" w:type="dxa"/>
            <w:shd w:val="clear" w:color="auto" w:fill="auto"/>
          </w:tcPr>
          <w:p w14:paraId="3DEF0A30" w14:textId="5D16D036" w:rsidR="00A8657A" w:rsidRPr="003B786A" w:rsidRDefault="00A8657A" w:rsidP="00A8657A">
            <w:pPr>
              <w:pStyle w:val="a3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Համայնք-ընդերքօգտագործող</w:t>
            </w:r>
            <w:r w:rsidR="007B0933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կազմակերպություն համագործակցության շրջանակների և հստակ պարտավորությունների սահմանումը սոցիալ-տնտեսական նախաձեռնությունների, համայնքային ընդհանուր զարգացման, կրթության և գիտության, փոքր բիզնեսի զարգացման ենթատեքստում</w:t>
            </w:r>
          </w:p>
        </w:tc>
        <w:tc>
          <w:tcPr>
            <w:tcW w:w="4680" w:type="dxa"/>
            <w:shd w:val="clear" w:color="auto" w:fill="auto"/>
          </w:tcPr>
          <w:p w14:paraId="1666A03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Համայնքների և ընկերությունների միջև արձանագրված միջադեպերի և կոնֆլիկտների թվի 75%-ով նվազում միջոցառման իրականացումից հինգ տարի հետո</w:t>
            </w:r>
          </w:p>
        </w:tc>
        <w:tc>
          <w:tcPr>
            <w:tcW w:w="1621" w:type="dxa"/>
            <w:shd w:val="clear" w:color="auto" w:fill="auto"/>
          </w:tcPr>
          <w:p w14:paraId="7A1E24F7" w14:textId="3ABB76DE" w:rsidR="00A8657A" w:rsidRPr="003B786A" w:rsidRDefault="00C90554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6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2-րդ տասնօրյակ</w:t>
            </w:r>
          </w:p>
        </w:tc>
        <w:tc>
          <w:tcPr>
            <w:tcW w:w="2078" w:type="dxa"/>
            <w:gridSpan w:val="2"/>
            <w:vMerge/>
            <w:shd w:val="clear" w:color="auto" w:fill="auto"/>
          </w:tcPr>
          <w:p w14:paraId="717D0BA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  <w:shd w:val="clear" w:color="auto" w:fill="auto"/>
          </w:tcPr>
          <w:p w14:paraId="653492C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</w:p>
        </w:tc>
      </w:tr>
      <w:tr w:rsidR="00A8657A" w:rsidRPr="003B786A" w14:paraId="4BCF3FF2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323"/>
        </w:trPr>
        <w:tc>
          <w:tcPr>
            <w:tcW w:w="15735" w:type="dxa"/>
            <w:gridSpan w:val="8"/>
          </w:tcPr>
          <w:p w14:paraId="5905BA77" w14:textId="0536A54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3B786A">
              <w:rPr>
                <w:rFonts w:ascii="GHEA Grapalat" w:hAnsi="GHEA Grapalat"/>
                <w:b/>
                <w:sz w:val="20"/>
                <w:szCs w:val="20"/>
                <w:lang w:val="hy-AM"/>
              </w:rPr>
              <w:t>2</w:t>
            </w:r>
            <w:r w:rsidRPr="003B786A">
              <w:rPr>
                <w:rFonts w:ascii="Cambria Math" w:hAnsi="Cambria Math" w:cs="Cambria Math"/>
                <w:b/>
                <w:sz w:val="20"/>
                <w:szCs w:val="20"/>
                <w:lang w:val="hy-AM"/>
              </w:rPr>
              <w:t>․</w:t>
            </w:r>
            <w:r w:rsidRPr="003B786A">
              <w:rPr>
                <w:rFonts w:ascii="GHEA Grapalat" w:hAnsi="GHEA Grapalat" w:cs="Times New Roman"/>
                <w:b/>
                <w:sz w:val="20"/>
                <w:szCs w:val="20"/>
                <w:lang w:val="hy-AM"/>
              </w:rPr>
              <w:t>2</w:t>
            </w:r>
            <w:r w:rsidRPr="003B786A">
              <w:rPr>
                <w:rFonts w:ascii="Cambria Math" w:hAnsi="Cambria Math" w:cs="Cambria Math"/>
                <w:b/>
                <w:sz w:val="20"/>
                <w:szCs w:val="20"/>
                <w:lang w:val="hy-AM"/>
              </w:rPr>
              <w:t>․</w:t>
            </w:r>
            <w:r w:rsidRPr="003B786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Աշխատողների առողջության պահպանության և անվտանգության ապահովում</w:t>
            </w:r>
          </w:p>
        </w:tc>
      </w:tr>
      <w:tr w:rsidR="00A8657A" w:rsidRPr="003B786A" w14:paraId="4EE6B9A5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323"/>
        </w:trPr>
        <w:tc>
          <w:tcPr>
            <w:tcW w:w="15735" w:type="dxa"/>
            <w:gridSpan w:val="8"/>
          </w:tcPr>
          <w:p w14:paraId="68D5032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Խնդիր՝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Հանքավայրերում աշխատողների և շրջակա համայնքերի համար անվտանգության նվազագույն չափանիշների առկայության անհրաժեշտություն (ցանկապատում, արտակարգ իրավիճակների պլանի առկայություն, ազդանշանային համակարգեր, բեռնատար մեքենաների կահավորանք, աշխատողների համար անվտանգության անձնական պարագաներ/հագուստ, ներքին անվտանգության կանոնակարգեր և այլն)</w:t>
            </w:r>
          </w:p>
        </w:tc>
      </w:tr>
      <w:tr w:rsidR="00A8657A" w:rsidRPr="003B786A" w14:paraId="5BBAED3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82"/>
        </w:trPr>
        <w:tc>
          <w:tcPr>
            <w:tcW w:w="5638" w:type="dxa"/>
            <w:shd w:val="clear" w:color="auto" w:fill="auto"/>
          </w:tcPr>
          <w:p w14:paraId="046CDDEA" w14:textId="77777777" w:rsidR="00A8657A" w:rsidRPr="003B786A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258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Վերանայել ՀՀ հանքարդյունաբերության ոլորտում աշխատանքի անվտանգության և առողջության պահպանության (ԱԱ և ԱՊ) առնչվող օրենսդրությունը միջազգային լավագույն փորձի և ստանդարտների համատեքստում, մասնավորապես վ</w:t>
            </w:r>
            <w:r w:rsidRPr="003B786A">
              <w:rPr>
                <w:rStyle w:val="cf01"/>
                <w:rFonts w:ascii="GHEA Grapalat" w:hAnsi="GHEA Grapalat"/>
                <w:lang w:val="hy-AM"/>
              </w:rPr>
              <w:t>ավերացնել Աշխատանքի միջազգային կազմակերպության (ILO) «Աշխատանքի անվտանգության և առողջության մասին» ԱՄԿ 155-իդ կոնվենցիան։</w:t>
            </w:r>
          </w:p>
        </w:tc>
        <w:tc>
          <w:tcPr>
            <w:tcW w:w="4680" w:type="dxa"/>
            <w:shd w:val="clear" w:color="auto" w:fill="auto"/>
          </w:tcPr>
          <w:p w14:paraId="5F8A0DDB" w14:textId="77777777" w:rsidR="00A8657A" w:rsidRPr="003B786A" w:rsidRDefault="00A8657A" w:rsidP="00A8657A">
            <w:pPr>
              <w:spacing w:after="0" w:line="240" w:lineRule="auto"/>
              <w:ind w:left="3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Lիարժեք գործող, միջազգային լավագույն փորձին և ստանդարտներին համահունչ աշխատանքի անվտանգության և առողջության պահպանության օրենսդրությունը հնարավորություն կտա առնվազն 70%-ով բարելավել ինչպես ընդերքօգտագործող ընկերությունների աշխատակիցների, այնպես էլ հարակից համայնքների բնակչության առողջությունն ու անվտանգությունը </w:t>
            </w:r>
          </w:p>
          <w:p w14:paraId="4E427F12" w14:textId="77777777" w:rsidR="00A8657A" w:rsidRPr="003B786A" w:rsidRDefault="00A8657A" w:rsidP="00A8657A">
            <w:pPr>
              <w:spacing w:after="0" w:line="240" w:lineRule="auto"/>
              <w:ind w:left="3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Մասնագիտական հիվանդությունների գնահատման, ուսումնասիրման և պատշաճ վերլուծման գործընթացների իրականացման հիմքի ստեղծում,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ինչի արդյունքում առնվազն 50% կնվազեն թե մասնագիտական հիվանդությունները, և թե արտադրական դժբախտ պատահարները</w:t>
            </w:r>
          </w:p>
          <w:p w14:paraId="6811C0AF" w14:textId="77777777" w:rsidR="00A8657A" w:rsidRPr="003B786A" w:rsidRDefault="00A8657A" w:rsidP="00A8657A">
            <w:pPr>
              <w:spacing w:after="0" w:line="240" w:lineRule="auto"/>
              <w:ind w:left="3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Ընդերքօգտագործող ընկերություններում նվազագույնի հասցված արտադրական պատահարների արդյունքում ֆինանսական օգուտներ՝ միևնույն ժամանակ ապահովելով աշխատակիցների անվտանգությունը</w:t>
            </w:r>
          </w:p>
        </w:tc>
        <w:tc>
          <w:tcPr>
            <w:tcW w:w="1621" w:type="dxa"/>
            <w:shd w:val="clear" w:color="auto" w:fill="auto"/>
          </w:tcPr>
          <w:p w14:paraId="0C19F00A" w14:textId="6DDEF52C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lastRenderedPageBreak/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 թվականի դեկտեմբերի 1-ին տասնօրյակ</w:t>
            </w:r>
          </w:p>
          <w:p w14:paraId="5A1A69C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</w:tcPr>
          <w:p w14:paraId="4258CF55" w14:textId="1D51EE7C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Առողջապահության նախարարություն, Առողջապահական և աշխատանքի տեսչական մարմին, Տարածքային կառավարման և ենթակառուցվածքների նախարարություն,  </w:t>
            </w:r>
            <w:r w:rsidR="00CC5222" w:rsidRPr="003B786A">
              <w:rPr>
                <w:rFonts w:ascii="GHEA Grapalat" w:hAnsi="GHEA Grapalat"/>
                <w:sz w:val="18"/>
                <w:lang w:val="hy-AM"/>
              </w:rPr>
              <w:t>Ներքին գործերի նախարարություն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,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Շրջակա միջավայրի նախարարություն, 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Տեսչական մարմինների աշխատանքների համակարգման գրասենյակ</w:t>
            </w:r>
          </w:p>
        </w:tc>
        <w:tc>
          <w:tcPr>
            <w:tcW w:w="1711" w:type="dxa"/>
            <w:gridSpan w:val="2"/>
          </w:tcPr>
          <w:p w14:paraId="6416DA20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4ED73757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690"/>
        </w:trPr>
        <w:tc>
          <w:tcPr>
            <w:tcW w:w="5638" w:type="dxa"/>
            <w:shd w:val="clear" w:color="auto" w:fill="auto"/>
          </w:tcPr>
          <w:p w14:paraId="2D2A5C66" w14:textId="77777777" w:rsidR="00A8657A" w:rsidRPr="003B786A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258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Մշակել, ներդնել, մշտադիտարկել և պարբերաբար վերանայել համայնքային աղետների ռիսկերի կառավարման պլաններ, կառավարման ռազմավարության իրականացման վերահսկողական համակարգ</w:t>
            </w:r>
          </w:p>
        </w:tc>
        <w:tc>
          <w:tcPr>
            <w:tcW w:w="4680" w:type="dxa"/>
            <w:shd w:val="clear" w:color="auto" w:fill="auto"/>
          </w:tcPr>
          <w:p w14:paraId="4D27889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Համայնքային աղետների ռիսկերի կառավարման պլանների առկայություն</w:t>
            </w:r>
          </w:p>
          <w:p w14:paraId="00B043B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Համայնքային աղետների ռիսկերի կառավարման պլաններին համապատասխան վարժանքների իրականացում և արդյունավետության գնահատման հաշվետվությունների կազմում ու ներկայացում ԱԻՆ</w:t>
            </w:r>
          </w:p>
          <w:p w14:paraId="052310D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Համայնքային աղետների ռիսկերի կառավարման պլանների մշտադիտարկման գործիքակազմերի կիրառում</w:t>
            </w:r>
          </w:p>
          <w:p w14:paraId="2D4A9D0B" w14:textId="77777777" w:rsidR="00A8657A" w:rsidRPr="003B786A" w:rsidRDefault="00A8657A" w:rsidP="00A8657A">
            <w:pPr>
              <w:spacing w:after="0" w:line="240" w:lineRule="auto"/>
              <w:ind w:left="3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Արտակարգ իրավիճակներին 60-70% արդյունավետությամբ արձագանքելու պատրաստ համայնքային բնակչություն</w:t>
            </w:r>
          </w:p>
        </w:tc>
        <w:tc>
          <w:tcPr>
            <w:tcW w:w="1621" w:type="dxa"/>
            <w:shd w:val="clear" w:color="auto" w:fill="auto"/>
          </w:tcPr>
          <w:p w14:paraId="22777B28" w14:textId="2D8676A2" w:rsidR="00A8657A" w:rsidRPr="003B786A" w:rsidRDefault="00CC522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="00E3561F" w:rsidRPr="003B786A">
              <w:rPr>
                <w:rFonts w:ascii="GHEA Grapalat" w:hAnsi="GHEA Grapalat"/>
                <w:sz w:val="18"/>
                <w:lang w:val="hy-AM"/>
              </w:rPr>
              <w:t>5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  <w:p w14:paraId="5CBC850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</w:tcPr>
          <w:p w14:paraId="47478D42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Տարածքային կառավարման և ենթակառուցվածքների նախարարություն, </w:t>
            </w:r>
          </w:p>
          <w:p w14:paraId="1F02F1F3" w14:textId="0BA8F97E" w:rsidR="00A8657A" w:rsidRPr="003B786A" w:rsidRDefault="00CC5222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Ներքին գործերի նախարարություն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,</w:t>
            </w:r>
          </w:p>
          <w:p w14:paraId="4F08AA01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Առողջապահության նախարարություն,</w:t>
            </w:r>
          </w:p>
          <w:p w14:paraId="1A6EC115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</w:tcPr>
          <w:p w14:paraId="25F1F881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0546171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690"/>
        </w:trPr>
        <w:tc>
          <w:tcPr>
            <w:tcW w:w="5638" w:type="dxa"/>
            <w:shd w:val="clear" w:color="auto" w:fill="auto"/>
          </w:tcPr>
          <w:p w14:paraId="3172F393" w14:textId="1C4C2D53" w:rsidR="00A8657A" w:rsidRPr="003B786A" w:rsidDel="00B036A7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258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Ընդերքօգտագործողների համար սահմանել իրավական պահանջ՝ իրականացնելու տեխնիկական անվտանգության և համայնքային առողջության ռիսկերի գնահատում և մշակել պարբերական հաշվետվողականության համակարգ</w:t>
            </w:r>
          </w:p>
        </w:tc>
        <w:tc>
          <w:tcPr>
            <w:tcW w:w="4680" w:type="dxa"/>
            <w:shd w:val="clear" w:color="auto" w:fill="auto"/>
          </w:tcPr>
          <w:p w14:paraId="21F7289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Ընդերքօգտագործման արդյունքում տեխնիկական անվտանգության և համայնքային առողջության առնվազն 70% ռիսկերի գնահատում և կառավարում (կանխարգելում և/կամ նվազեցում), ներկայիս 0% փոխարեն</w:t>
            </w:r>
          </w:p>
          <w:p w14:paraId="21DE038D" w14:textId="77777777" w:rsidR="00A8657A" w:rsidRPr="003B786A" w:rsidDel="00B036A7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Համայնքները տեղեկացված կլինեն ռիսկերի նվազեցմանն նպատակով իրականացվող միջոցառումների մասին, 60% կբարձրանա հանրության վստահությունը Կառավարության և ընդերքօգտագործողների հանդեպ</w:t>
            </w:r>
          </w:p>
        </w:tc>
        <w:tc>
          <w:tcPr>
            <w:tcW w:w="1621" w:type="dxa"/>
            <w:shd w:val="clear" w:color="auto" w:fill="auto"/>
          </w:tcPr>
          <w:p w14:paraId="5D3AFD01" w14:textId="1DD5FD65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="00E3561F" w:rsidRPr="003B786A">
              <w:rPr>
                <w:rFonts w:ascii="GHEA Grapalat" w:hAnsi="GHEA Grapalat"/>
                <w:sz w:val="18"/>
                <w:lang w:val="hy-AM"/>
              </w:rPr>
              <w:t>6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  <w:p w14:paraId="3B0905D3" w14:textId="77777777" w:rsidR="00A8657A" w:rsidRPr="003B786A" w:rsidDel="00B036A7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</w:tcPr>
          <w:p w14:paraId="64315028" w14:textId="713A55E8" w:rsidR="00A8657A" w:rsidRPr="003B786A" w:rsidDel="00B036A7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Տարածքային կառավարման և ենթակառուցվածքների նախարարություն, Շրջակա միջավայրի նախարարություն, </w:t>
            </w:r>
            <w:r w:rsidR="00CC5222" w:rsidRPr="003B786A">
              <w:rPr>
                <w:rFonts w:ascii="GHEA Grapalat" w:hAnsi="GHEA Grapalat"/>
                <w:sz w:val="18"/>
                <w:lang w:val="hy-AM"/>
              </w:rPr>
              <w:t>Ներքին գործերի նախարարություն</w:t>
            </w:r>
          </w:p>
        </w:tc>
        <w:tc>
          <w:tcPr>
            <w:tcW w:w="1711" w:type="dxa"/>
            <w:gridSpan w:val="2"/>
          </w:tcPr>
          <w:p w14:paraId="52DD0CEF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325C208A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521"/>
        </w:trPr>
        <w:tc>
          <w:tcPr>
            <w:tcW w:w="5638" w:type="dxa"/>
            <w:shd w:val="clear" w:color="auto" w:fill="auto"/>
          </w:tcPr>
          <w:p w14:paraId="6CEFFD1B" w14:textId="77777777" w:rsidR="00A8657A" w:rsidRPr="003B786A" w:rsidDel="00B036A7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258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Վերանայել գործող բուժ.զննության կարգերը՝ միջազգային լավագույն փորձի ներքո: Մասնավորապես կարելի է դիտարկել. Minimum standards of fitness to work at a mine ուղեցույցը</w:t>
            </w:r>
          </w:p>
        </w:tc>
        <w:tc>
          <w:tcPr>
            <w:tcW w:w="4680" w:type="dxa"/>
            <w:shd w:val="clear" w:color="auto" w:fill="auto"/>
          </w:tcPr>
          <w:p w14:paraId="4DCDE068" w14:textId="77777777" w:rsidR="00A8657A" w:rsidRPr="003B786A" w:rsidDel="00B036A7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Աշխատուժի (աշխատուժը ազդակիր համայնքներից լինելու պար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ագայում՝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նաև համայնքի բնակչության) առողջության պահպանության 80% բարձրացում և մասնագիտական հիվանդությունների 50% զարգացման կանխարգելում</w:t>
            </w:r>
          </w:p>
        </w:tc>
        <w:tc>
          <w:tcPr>
            <w:tcW w:w="1621" w:type="dxa"/>
            <w:shd w:val="clear" w:color="auto" w:fill="auto"/>
          </w:tcPr>
          <w:p w14:paraId="6E26C953" w14:textId="6F2260B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5 թվականի հուլիսի 1-ին տասնօրյակ</w:t>
            </w:r>
          </w:p>
          <w:p w14:paraId="6106634C" w14:textId="77777777" w:rsidR="00A8657A" w:rsidRPr="003B786A" w:rsidDel="00B036A7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</w:tcPr>
          <w:p w14:paraId="4D1C350C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Առողջապահության նախարարություն</w:t>
            </w:r>
          </w:p>
          <w:p w14:paraId="4E2BF06A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(բուժ</w:t>
            </w:r>
            <w:r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զննության կարգի վերանայում)Առողջապահական և աշխատանքի տեսչական մարմին (մասնագիտությունների ցանկի կազմում՝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սահմանելով՝ տվյալ մասնագիտությամբ աշխատողի վտանգավոր գործոնների և նյութերի շփման շրջանակը)</w:t>
            </w:r>
          </w:p>
          <w:p w14:paraId="06B2F14C" w14:textId="77777777" w:rsidR="00A8657A" w:rsidRPr="003B786A" w:rsidDel="00B036A7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</w:tcPr>
          <w:p w14:paraId="19DF9B79" w14:textId="77777777" w:rsidR="00A8657A" w:rsidRPr="003B786A" w:rsidDel="00B036A7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7F7D850B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863"/>
        </w:trPr>
        <w:tc>
          <w:tcPr>
            <w:tcW w:w="5638" w:type="dxa"/>
            <w:shd w:val="clear" w:color="auto" w:fill="auto"/>
          </w:tcPr>
          <w:p w14:paraId="13590EB9" w14:textId="77777777" w:rsidR="00A8657A" w:rsidRPr="003B786A" w:rsidDel="00B036A7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258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Մեծացնել արտադրական վտանգավոր օբյեկտներ փորձաքննող պետական լիազոր մարմինների հզորությունները, փորձաքննություններն իրականացնել ոչ միայն փաստաթղթային, այլև՝ տեխնիկապես</w:t>
            </w:r>
          </w:p>
        </w:tc>
        <w:tc>
          <w:tcPr>
            <w:tcW w:w="4680" w:type="dxa"/>
            <w:shd w:val="clear" w:color="auto" w:fill="auto"/>
          </w:tcPr>
          <w:p w14:paraId="5A9698B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Արտադրական վտանգավոր օբյեկտների շահագործական խափանումների և ոչ պատշաճ կառուցման հետևանքով արտադրական վթարների և դժբախտ պատահարների հաճախականության և ծանրության աստիճանի նվազում 60%</w:t>
            </w:r>
          </w:p>
          <w:p w14:paraId="5E6D5F39" w14:textId="77777777" w:rsidR="00A8657A" w:rsidRPr="003B786A" w:rsidDel="00B036A7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80% անխափան արտադրական գործընթացի իրականացում</w:t>
            </w:r>
          </w:p>
        </w:tc>
        <w:tc>
          <w:tcPr>
            <w:tcW w:w="1621" w:type="dxa"/>
            <w:shd w:val="clear" w:color="auto" w:fill="auto"/>
          </w:tcPr>
          <w:p w14:paraId="24EAF72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5 թվականի դեկտեմբերի 1-ին տասնօրյակ</w:t>
            </w:r>
          </w:p>
          <w:p w14:paraId="65179CA1" w14:textId="77777777" w:rsidR="00A8657A" w:rsidRPr="003B786A" w:rsidDel="00B036A7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</w:tcPr>
          <w:p w14:paraId="55E0BF0D" w14:textId="329A281B" w:rsidR="00A8657A" w:rsidRPr="003B786A" w:rsidDel="00B036A7" w:rsidRDefault="00CC5222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Ներքին գործերի նախարարություն</w:t>
            </w:r>
          </w:p>
        </w:tc>
        <w:tc>
          <w:tcPr>
            <w:tcW w:w="1711" w:type="dxa"/>
            <w:gridSpan w:val="2"/>
          </w:tcPr>
          <w:p w14:paraId="0173A8C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4D1D7E27" w14:textId="6CF9E7E5" w:rsidR="00A8657A" w:rsidRPr="003B786A" w:rsidRDefault="00A8657A" w:rsidP="00E16CB2">
            <w:pPr>
              <w:spacing w:after="0" w:line="240" w:lineRule="auto"/>
              <w:ind w:left="-119" w:firstLine="119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="00E16CB2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միջոցներ</w:t>
            </w:r>
          </w:p>
        </w:tc>
      </w:tr>
      <w:tr w:rsidR="00A8657A" w:rsidRPr="003B786A" w14:paraId="1A0305B6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67"/>
        </w:trPr>
        <w:tc>
          <w:tcPr>
            <w:tcW w:w="15735" w:type="dxa"/>
            <w:gridSpan w:val="8"/>
            <w:shd w:val="clear" w:color="auto" w:fill="auto"/>
          </w:tcPr>
          <w:p w14:paraId="0D65EB5D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Խնդիր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՝ Հանքարդյունաբերության օբյեկտների նախագծման, կառուցման, պահպանման և փակման պահանջների ու չափանիշների սահմանում, ինչպես նաև կարողությունների էական սահմանափակումների և մարտահրավերների գնահատում հանքարդյունաբերական ենթակառուցվածքների տեխնիկական անվտանգության համատեքստում</w:t>
            </w:r>
          </w:p>
        </w:tc>
      </w:tr>
      <w:tr w:rsidR="00A8657A" w:rsidRPr="003B786A" w14:paraId="70B33E7B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575"/>
        </w:trPr>
        <w:tc>
          <w:tcPr>
            <w:tcW w:w="5638" w:type="dxa"/>
            <w:shd w:val="clear" w:color="auto" w:fill="auto"/>
          </w:tcPr>
          <w:p w14:paraId="00FED011" w14:textId="77777777" w:rsidR="00A8657A" w:rsidRPr="003B786A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Ներդնել տեխնիկական անվտանգության պայմանների պահպանման արդյունավետ գործիքակազմ՝ իրավական դաշտի բարելավմամբ</w:t>
            </w:r>
          </w:p>
        </w:tc>
        <w:tc>
          <w:tcPr>
            <w:tcW w:w="4680" w:type="dxa"/>
            <w:vMerge w:val="restart"/>
            <w:shd w:val="clear" w:color="auto" w:fill="auto"/>
          </w:tcPr>
          <w:p w14:paraId="4A80D17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Իրավական ներդաշնակեցված համակարգի ձևավորում և օրենսդրական մակարդակով միջազգային ստանդարտների իմպլեմենտացում, արդյունքում՝ գործող կարգավորումների 80% համապատասխանեցում միջազգային չափորոշիչներին</w:t>
            </w:r>
          </w:p>
          <w:p w14:paraId="4AF0083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Աշխատանքային պայմանների հաստատված ձևերի վերանայում և անվտանգային ուղեցույցների կազմում, որոնց կիրառումը 70% կնվազեցնի արտադրական դժբախտ պատահարները </w:t>
            </w:r>
          </w:p>
          <w:p w14:paraId="7578DAD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Անհատական պաշտպանության միջոցների առկայության վերահսկում՝ 80%-ով նվազեցնելով արտադրական պատահարների ժամանակ ծանր վնասվածքների քանակը</w:t>
            </w:r>
          </w:p>
          <w:p w14:paraId="387012F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Գործող աշխատուժի վերապատրաստում՝ արդյունքում աշխատուժի առնվազն 60%-ը իրազեկված կլինի և կպահպանի տեխնիկական անվտանգության կանոնները</w:t>
            </w:r>
          </w:p>
          <w:p w14:paraId="3E93813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Ազդակիր համայնքների բնակչության առողջության, մասնավորապես արտահիվանդանոցային բժշկական օգնություն իրականացնող հաստատություններում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գրանցված պացիենտների մոտ առկա հիվանդացությունների (ըստ նոզոլոգիաների) վերաբերյալ ապանձնավորված տվյալների (Հիվանդությունների և առողջության հետ կապված խնդիրների 10-րդ վերանայմամբ դասակարգչի՝ ՀԴ-10 ) տրամադրում</w:t>
            </w:r>
          </w:p>
        </w:tc>
        <w:tc>
          <w:tcPr>
            <w:tcW w:w="1621" w:type="dxa"/>
            <w:shd w:val="clear" w:color="auto" w:fill="auto"/>
          </w:tcPr>
          <w:p w14:paraId="3BD1EB4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lastRenderedPageBreak/>
              <w:t>2024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2-րդ տասնօրյակ</w:t>
            </w:r>
          </w:p>
        </w:tc>
        <w:tc>
          <w:tcPr>
            <w:tcW w:w="2078" w:type="dxa"/>
            <w:gridSpan w:val="2"/>
            <w:vMerge w:val="restart"/>
          </w:tcPr>
          <w:p w14:paraId="7F3B249B" w14:textId="31D46367" w:rsidR="00A8657A" w:rsidRPr="003B786A" w:rsidRDefault="00CC5222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Ներքին գործերի նախարարություն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 xml:space="preserve">, Տարածքային կառավարման և ենթակառուցվածքների նախարարություն, Առողջապահության նախարարություն, Աշխատանքի և սոցիալական հարցերի նախարարություն, Առողջապահական և աշխատանքի տեսչական </w:t>
            </w:r>
          </w:p>
          <w:p w14:paraId="1AF84226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մարմին</w:t>
            </w:r>
          </w:p>
          <w:p w14:paraId="410E7EC0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1711" w:type="dxa"/>
            <w:gridSpan w:val="2"/>
            <w:vMerge w:val="restart"/>
          </w:tcPr>
          <w:p w14:paraId="6421688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48ED53AB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863"/>
        </w:trPr>
        <w:tc>
          <w:tcPr>
            <w:tcW w:w="5638" w:type="dxa"/>
            <w:shd w:val="clear" w:color="auto" w:fill="auto"/>
          </w:tcPr>
          <w:p w14:paraId="2770ED2C" w14:textId="77777777" w:rsidR="00A8657A" w:rsidRPr="003B786A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Նոր ենթաօրենսդրական ակտեր մշակելիս հաշվի առնել միջազգային ստանդարտները, ինչպես նաև շահագրգիռ կողմերի ներկայացրած առաջարկները և օրենսդրական ակտերի մշակման փուլում ներառել լիազոր մարմին-ընդերքօգտագործող-համայնք կապի ձևավորումը և համատեղ քննարկումների իրականացումը, ինչպես նաև դրանց համապատասխան նոր ստուգաթերթերի մշակումը</w:t>
            </w:r>
          </w:p>
        </w:tc>
        <w:tc>
          <w:tcPr>
            <w:tcW w:w="4680" w:type="dxa"/>
            <w:vMerge/>
            <w:shd w:val="clear" w:color="auto" w:fill="auto"/>
          </w:tcPr>
          <w:p w14:paraId="32476775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7858CF5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2-րդ տասնօրյակ</w:t>
            </w:r>
          </w:p>
        </w:tc>
        <w:tc>
          <w:tcPr>
            <w:tcW w:w="2078" w:type="dxa"/>
            <w:gridSpan w:val="2"/>
            <w:vMerge/>
          </w:tcPr>
          <w:p w14:paraId="02181727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713CEA1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46759596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863"/>
        </w:trPr>
        <w:tc>
          <w:tcPr>
            <w:tcW w:w="5638" w:type="dxa"/>
            <w:shd w:val="clear" w:color="auto" w:fill="auto"/>
          </w:tcPr>
          <w:p w14:paraId="53AF9379" w14:textId="77777777" w:rsidR="00A8657A" w:rsidRPr="003B786A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Նախատեսել տվյալների կենտրոնացված և ըստ ազդակիր համայնքների պարբերական հավաքագրման ու վերլուծության պահանջ, ինչպես նաև բնակչության առողջության պարբերական ստուգումների վերաբերյալ պահանջ</w:t>
            </w:r>
          </w:p>
        </w:tc>
        <w:tc>
          <w:tcPr>
            <w:tcW w:w="4680" w:type="dxa"/>
            <w:vMerge/>
            <w:shd w:val="clear" w:color="auto" w:fill="auto"/>
          </w:tcPr>
          <w:p w14:paraId="11B96652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109717B5" w14:textId="4E1A53BE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 թվականի դեկտեմբերի 2-րդ տասնօրյակ</w:t>
            </w:r>
          </w:p>
        </w:tc>
        <w:tc>
          <w:tcPr>
            <w:tcW w:w="2078" w:type="dxa"/>
            <w:gridSpan w:val="2"/>
            <w:vMerge/>
          </w:tcPr>
          <w:p w14:paraId="0F752BE9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1D22431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4A01CBCC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334"/>
        </w:trPr>
        <w:tc>
          <w:tcPr>
            <w:tcW w:w="5638" w:type="dxa"/>
            <w:shd w:val="clear" w:color="auto" w:fill="auto"/>
          </w:tcPr>
          <w:p w14:paraId="27F88478" w14:textId="77777777" w:rsidR="00A8657A" w:rsidRPr="003B786A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Սահմանել տեխնիկական անվտանգության համապատասխան ստանդարտների միասնական ուղեցույց, որն ամփոփ կերպով կներկայացնի տեխնիկական անվտանգության հիմնական պահանջները և կկցվի աշխատողների հետ կնքվող աշխատանքային պայմանագրերին</w:t>
            </w:r>
          </w:p>
        </w:tc>
        <w:tc>
          <w:tcPr>
            <w:tcW w:w="4680" w:type="dxa"/>
            <w:vMerge/>
            <w:shd w:val="clear" w:color="auto" w:fill="auto"/>
          </w:tcPr>
          <w:p w14:paraId="03FEB56E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5D82FB86" w14:textId="4CC468A2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 թվականի դեկտեմբերի 2-րդ տասնօրյակ</w:t>
            </w:r>
          </w:p>
        </w:tc>
        <w:tc>
          <w:tcPr>
            <w:tcW w:w="2078" w:type="dxa"/>
            <w:gridSpan w:val="2"/>
            <w:vMerge/>
          </w:tcPr>
          <w:p w14:paraId="04F83739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416B3CA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69B288BA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863"/>
        </w:trPr>
        <w:tc>
          <w:tcPr>
            <w:tcW w:w="5638" w:type="dxa"/>
            <w:shd w:val="clear" w:color="auto" w:fill="auto"/>
          </w:tcPr>
          <w:p w14:paraId="41F42CBF" w14:textId="77777777" w:rsidR="00A8657A" w:rsidRPr="003B786A" w:rsidRDefault="00A8657A" w:rsidP="00A8657A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4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Սահմանել աշխատողների հետ պարբերական վերապատրաստումների կազմակերպման օրենսդրական պահանջ և իրազեկել հասարակությանը և աշխատուժին այն բնապահպանական հետևանքների մասին, որոնք կարող են առաջանալ արտադրական վթարների հետևանքով</w:t>
            </w:r>
          </w:p>
        </w:tc>
        <w:tc>
          <w:tcPr>
            <w:tcW w:w="4680" w:type="dxa"/>
            <w:vMerge/>
            <w:shd w:val="clear" w:color="auto" w:fill="auto"/>
          </w:tcPr>
          <w:p w14:paraId="4F657AD8" w14:textId="77777777" w:rsidR="00A8657A" w:rsidRPr="003B786A" w:rsidRDefault="00A8657A" w:rsidP="00A8657A">
            <w:pPr>
              <w:pStyle w:val="a3"/>
              <w:numPr>
                <w:ilvl w:val="0"/>
                <w:numId w:val="27"/>
              </w:numPr>
              <w:spacing w:after="0" w:line="240" w:lineRule="auto"/>
              <w:ind w:left="340" w:hanging="340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1B4529B9" w14:textId="717370FD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2024 թվականի դեկտեմբերի </w:t>
            </w:r>
            <w:r w:rsidR="00C90554" w:rsidRPr="003B786A">
              <w:rPr>
                <w:rFonts w:ascii="GHEA Grapalat" w:hAnsi="GHEA Grapalat"/>
                <w:sz w:val="18"/>
                <w:lang w:val="hy-AM"/>
              </w:rPr>
              <w:t>1-ին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տասնօրյակ</w:t>
            </w:r>
          </w:p>
          <w:p w14:paraId="03269A0C" w14:textId="1F3C8FDD" w:rsidR="00C90554" w:rsidRPr="003B786A" w:rsidRDefault="00C90554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Առնվազն տարին մեկ անգամ</w:t>
            </w:r>
          </w:p>
        </w:tc>
        <w:tc>
          <w:tcPr>
            <w:tcW w:w="2078" w:type="dxa"/>
            <w:gridSpan w:val="2"/>
            <w:vMerge/>
          </w:tcPr>
          <w:p w14:paraId="7AF06F36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74E754F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48A4C2CC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67"/>
        </w:trPr>
        <w:tc>
          <w:tcPr>
            <w:tcW w:w="15735" w:type="dxa"/>
            <w:gridSpan w:val="8"/>
            <w:shd w:val="clear" w:color="auto" w:fill="auto"/>
          </w:tcPr>
          <w:p w14:paraId="0134260F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Խնդիր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՝ Հանքարդյունաբերության ոլորտում աշխատանքային իրավունքներին առնչվող գնահատման, մոնիթորինգի և կիրառման մեխանիզմների վերանայման, առողջ և անվտանգ աշխատանքային պայմանների, հանգստի իրավունքի ապահովման վերաբերյալ իրազեկման աշխատանքների իրականացման անհրաժեշտություն</w:t>
            </w:r>
          </w:p>
        </w:tc>
      </w:tr>
      <w:tr w:rsidR="00A8657A" w:rsidRPr="003B786A" w14:paraId="1F38006A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251"/>
        </w:trPr>
        <w:tc>
          <w:tcPr>
            <w:tcW w:w="5638" w:type="dxa"/>
            <w:shd w:val="clear" w:color="auto" w:fill="auto"/>
          </w:tcPr>
          <w:p w14:paraId="73D1F289" w14:textId="77777777" w:rsidR="00A8657A" w:rsidRPr="003B786A" w:rsidRDefault="00A8657A" w:rsidP="00A8657A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4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Պարբերաբար կազմակերպել ոլորտային իրազեկումներ համայնքային բնակչության և աշխատողների հետ։ Վերոշարադրյալ խնդիրների լուծման համար անհրաժեշտ է ձևավորել ոլորտային մասնագետների և փորձագետների խումբ օգտակար հանածոների պաշարների գնահատման Հայաստանում կիրառվող համակարգի ներդաշնակեցում՝ միջազգային ֆինանսական կազմակերպությունների և բորսաների կողմից ընդունելի հաշվետվողականության համակարգի ներդրմամբ</w:t>
            </w:r>
          </w:p>
        </w:tc>
        <w:tc>
          <w:tcPr>
            <w:tcW w:w="4680" w:type="dxa"/>
            <w:shd w:val="clear" w:color="auto" w:fill="auto"/>
          </w:tcPr>
          <w:p w14:paraId="585262A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Աշխատանքային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իրավունքների վերաբերյալ իրավագիտակցության մակարդակի բարձրացում մինչև 80 %</w:t>
            </w:r>
          </w:p>
        </w:tc>
        <w:tc>
          <w:tcPr>
            <w:tcW w:w="1621" w:type="dxa"/>
            <w:shd w:val="clear" w:color="auto" w:fill="auto"/>
          </w:tcPr>
          <w:p w14:paraId="6BA0C995" w14:textId="701A7BCF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թվականի </w:t>
            </w:r>
            <w:r w:rsidR="00CC5222" w:rsidRPr="003B786A">
              <w:rPr>
                <w:rFonts w:ascii="GHEA Grapalat" w:hAnsi="GHEA Grapalat"/>
                <w:sz w:val="18"/>
                <w:lang w:val="hy-AM"/>
              </w:rPr>
              <w:t xml:space="preserve">մայիսի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  <w:p w14:paraId="12625C8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 w:val="restart"/>
          </w:tcPr>
          <w:p w14:paraId="5BED79A0" w14:textId="77777777" w:rsidR="00E3561F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</w:t>
            </w:r>
          </w:p>
          <w:p w14:paraId="768D9B62" w14:textId="77777777" w:rsidR="00E3561F" w:rsidRPr="003B786A" w:rsidRDefault="00E3561F" w:rsidP="00E3561F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նախարարություն,</w:t>
            </w:r>
          </w:p>
          <w:p w14:paraId="5E845D69" w14:textId="77777777" w:rsidR="00E3561F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Առողջապահության նախարարություն,</w:t>
            </w:r>
          </w:p>
          <w:p w14:paraId="3644FAA7" w14:textId="695AE15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Աշխատանքի և սոցիալական հարցերի նախարարություն, Առողջապահական և աշխատանքի տեսչական մարմին</w:t>
            </w:r>
          </w:p>
          <w:p w14:paraId="0F50AEC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Տեսչական մարմինների աշխատանքների համակարգման գրասենյակ</w:t>
            </w:r>
          </w:p>
        </w:tc>
        <w:tc>
          <w:tcPr>
            <w:tcW w:w="1711" w:type="dxa"/>
            <w:gridSpan w:val="2"/>
            <w:vMerge w:val="restart"/>
          </w:tcPr>
          <w:p w14:paraId="3FDD611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254D3D5E" w14:textId="6F9E4862" w:rsidR="00A8657A" w:rsidRPr="003B786A" w:rsidRDefault="00A8657A" w:rsidP="00E16CB2">
            <w:pPr>
              <w:spacing w:after="0" w:line="240" w:lineRule="auto"/>
              <w:ind w:left="-29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  <w:r w:rsidRPr="003B786A" w:rsidDel="00574A02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</w:tr>
      <w:tr w:rsidR="00E3561F" w:rsidRPr="003B786A" w14:paraId="1263FAA5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259"/>
        </w:trPr>
        <w:tc>
          <w:tcPr>
            <w:tcW w:w="5638" w:type="dxa"/>
            <w:shd w:val="clear" w:color="auto" w:fill="auto"/>
          </w:tcPr>
          <w:p w14:paraId="42749E00" w14:textId="77777777" w:rsidR="00E3561F" w:rsidRPr="003B786A" w:rsidRDefault="00E3561F" w:rsidP="00A8657A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19" w:hanging="319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Պետական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մակարդակով կազմակերպել և իրականացնել աշխատողների պարբերական վերապատրաստումներ՝ աղետալի իրավիճակներում գործելու պայմանների վերաբերյալ, կազմակերպել պարբերական հանդիպումներ կարիքների գնահատման համար</w:t>
            </w:r>
          </w:p>
        </w:tc>
        <w:tc>
          <w:tcPr>
            <w:tcW w:w="4680" w:type="dxa"/>
            <w:shd w:val="clear" w:color="auto" w:fill="auto"/>
          </w:tcPr>
          <w:p w14:paraId="0EDE4862" w14:textId="77777777" w:rsidR="00E3561F" w:rsidRPr="003B786A" w:rsidRDefault="00E3561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շխատանքային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իրավունքների վերաբերյալ իրավագիտակցության մակարդակի բարձրացում մինչև 80 %</w:t>
            </w:r>
          </w:p>
        </w:tc>
        <w:tc>
          <w:tcPr>
            <w:tcW w:w="1621" w:type="dxa"/>
            <w:shd w:val="clear" w:color="auto" w:fill="auto"/>
          </w:tcPr>
          <w:p w14:paraId="008B9E0A" w14:textId="443BA742" w:rsidR="00E3561F" w:rsidRPr="003B786A" w:rsidRDefault="00E3561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2025 թվականի մայիսի 1-ին տասնօրյակ</w:t>
            </w:r>
          </w:p>
          <w:p w14:paraId="1171D316" w14:textId="5DB026CA" w:rsidR="00E3561F" w:rsidRPr="003B786A" w:rsidRDefault="00E3561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Առնվազն տարին մեկ անգամ</w:t>
            </w:r>
          </w:p>
          <w:p w14:paraId="073A8F39" w14:textId="77777777" w:rsidR="00E3561F" w:rsidRPr="003B786A" w:rsidRDefault="00E3561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6C9529EA" w14:textId="77777777" w:rsidR="00E3561F" w:rsidRPr="003B786A" w:rsidRDefault="00E3561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3175E1CB" w14:textId="77777777" w:rsidR="00E3561F" w:rsidRPr="003B786A" w:rsidRDefault="00E3561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5AEC725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5ACDCE30" w14:textId="77777777" w:rsidR="00A8657A" w:rsidRPr="003B786A" w:rsidRDefault="00A8657A" w:rsidP="00A8657A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19" w:hanging="319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Ապահովել իրավական մեխանիզմներ՝ աշխատողների իրավունքների պահպանման և բարձրաձայնման գործընթացը երաշխավորելու համար։</w:t>
            </w:r>
          </w:p>
        </w:tc>
        <w:tc>
          <w:tcPr>
            <w:tcW w:w="4680" w:type="dxa"/>
            <w:shd w:val="clear" w:color="auto" w:fill="auto"/>
          </w:tcPr>
          <w:p w14:paraId="246BFD9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Աշ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խատանքային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իրավունքների խախտումների նվազեցում 90%- ով </w:t>
            </w:r>
          </w:p>
        </w:tc>
        <w:tc>
          <w:tcPr>
            <w:tcW w:w="1621" w:type="dxa"/>
            <w:shd w:val="clear" w:color="auto" w:fill="auto"/>
          </w:tcPr>
          <w:p w14:paraId="5DECC194" w14:textId="70CC04D0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="00E3561F" w:rsidRPr="003B786A">
              <w:rPr>
                <w:rFonts w:ascii="GHEA Grapalat" w:hAnsi="GHEA Grapalat"/>
                <w:sz w:val="18"/>
                <w:lang w:val="hy-AM"/>
              </w:rPr>
              <w:t xml:space="preserve">6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  <w:p w14:paraId="5ECB334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347B86A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01E8CC2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70AED0E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57"/>
        </w:trPr>
        <w:tc>
          <w:tcPr>
            <w:tcW w:w="5638" w:type="dxa"/>
            <w:shd w:val="clear" w:color="auto" w:fill="auto"/>
          </w:tcPr>
          <w:p w14:paraId="3BEC7291" w14:textId="77777777" w:rsidR="00A8657A" w:rsidRPr="003B786A" w:rsidRDefault="00A8657A" w:rsidP="00A8657A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19" w:hanging="319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վրա ազդեցության գնահատման և փորձաքննության մասին օրենքում սահմանել փորձաքննական եզրակացության մեջ առողջապահական, աշխատողների առողջ և անվտանգ աշխատանքային պայմանների ապահովման, օբյեկտների տեխնիկական անվտանգության, կլիմայի փոփոխության հնարավոր ազդեցության, ազդակիր բնակչության նկատմամբ հաշվետվողականության պահանջների ներառում</w:t>
            </w:r>
          </w:p>
        </w:tc>
        <w:tc>
          <w:tcPr>
            <w:tcW w:w="4680" w:type="dxa"/>
            <w:shd w:val="clear" w:color="auto" w:fill="auto"/>
          </w:tcPr>
          <w:p w14:paraId="78F3FD2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Աշխատանքային իրավունքների վերաբերյալ իր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ավագիտակցության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մակարդակի բարձրացում մինչև 80 %</w:t>
            </w:r>
          </w:p>
        </w:tc>
        <w:tc>
          <w:tcPr>
            <w:tcW w:w="1621" w:type="dxa"/>
            <w:shd w:val="clear" w:color="auto" w:fill="auto"/>
          </w:tcPr>
          <w:p w14:paraId="434421F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 թվականի դեկտեմբերի 1-ին տասնօրյակ</w:t>
            </w:r>
          </w:p>
          <w:p w14:paraId="27D7647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0D36B08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061F0FD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383FAF5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7D90A05A" w14:textId="5F2B17EC" w:rsidR="00A8657A" w:rsidRPr="003B786A" w:rsidRDefault="00A8657A" w:rsidP="00A8657A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19" w:hanging="319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Ապահովել արհեստակցական ընկերությունների կայուն դերակատարությունը գործընթացին</w:t>
            </w:r>
            <w:r w:rsidR="00CC5222" w:rsidRPr="003B786A">
              <w:rPr>
                <w:rFonts w:ascii="GHEA Grapalat" w:hAnsi="GHEA Grapalat"/>
                <w:sz w:val="18"/>
                <w:lang w:val="hy-AM"/>
              </w:rPr>
              <w:t>, Համագործակցության հուշագրի կնքում</w:t>
            </w:r>
          </w:p>
        </w:tc>
        <w:tc>
          <w:tcPr>
            <w:tcW w:w="4680" w:type="dxa"/>
            <w:shd w:val="clear" w:color="auto" w:fill="auto"/>
          </w:tcPr>
          <w:p w14:paraId="3064A1B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Աշ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խատանքային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իրավունքների խախտումների նվազեցում 90%- ով</w:t>
            </w:r>
          </w:p>
        </w:tc>
        <w:tc>
          <w:tcPr>
            <w:tcW w:w="1621" w:type="dxa"/>
            <w:shd w:val="clear" w:color="auto" w:fill="auto"/>
          </w:tcPr>
          <w:p w14:paraId="1F9BED07" w14:textId="0986C120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թվականի </w:t>
            </w:r>
            <w:r w:rsidR="00CC5222" w:rsidRPr="003B786A">
              <w:rPr>
                <w:rFonts w:ascii="GHEA Grapalat" w:hAnsi="GHEA Grapalat"/>
                <w:sz w:val="18"/>
                <w:lang w:val="hy-AM"/>
              </w:rPr>
              <w:t xml:space="preserve">փետրվարի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  <w:p w14:paraId="3BE0E45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3DA472F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68DB184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6DBE642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7E35877F" w14:textId="77777777" w:rsidR="00A8657A" w:rsidRPr="003B786A" w:rsidRDefault="00A8657A" w:rsidP="00A8657A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19" w:hanging="319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Ապահովել ընդերքօգտագործողների և համայնքների մասնակցությունը ենթաօրենսդրական ակտերի մշակմանը, սահմանել վտանգների և ռիսկերի գնահատման միասնական մեթոդաբանություն</w:t>
            </w:r>
          </w:p>
        </w:tc>
        <w:tc>
          <w:tcPr>
            <w:tcW w:w="4680" w:type="dxa"/>
            <w:shd w:val="clear" w:color="auto" w:fill="auto"/>
          </w:tcPr>
          <w:p w14:paraId="669C018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Կայու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և երաշխիքահեն իրավական համակարգի ձևավորում</w:t>
            </w:r>
          </w:p>
        </w:tc>
        <w:tc>
          <w:tcPr>
            <w:tcW w:w="1621" w:type="dxa"/>
            <w:shd w:val="clear" w:color="auto" w:fill="auto"/>
          </w:tcPr>
          <w:p w14:paraId="09F2A12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5 թվականի դեկտեմբերի 1-ին տասնօրյակ</w:t>
            </w:r>
          </w:p>
          <w:p w14:paraId="3C1C651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285E6DEF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49AC301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00184B89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332"/>
        </w:trPr>
        <w:tc>
          <w:tcPr>
            <w:tcW w:w="15735" w:type="dxa"/>
            <w:gridSpan w:val="8"/>
            <w:shd w:val="clear" w:color="auto" w:fill="auto"/>
          </w:tcPr>
          <w:p w14:paraId="6E3EF3B5" w14:textId="1D248932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2</w:t>
            </w:r>
            <w:r w:rsidRPr="003B786A">
              <w:rPr>
                <w:rFonts w:ascii="GHEA Grapalat" w:hAnsi="GHEA Grapalat"/>
                <w:b/>
                <w:sz w:val="18"/>
              </w:rPr>
              <w:t>.</w:t>
            </w: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3. Խոցելի խմբերի ներգրավում</w:t>
            </w:r>
          </w:p>
        </w:tc>
      </w:tr>
      <w:tr w:rsidR="00A8657A" w:rsidRPr="003B786A" w14:paraId="5E22C02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422"/>
        </w:trPr>
        <w:tc>
          <w:tcPr>
            <w:tcW w:w="15735" w:type="dxa"/>
            <w:gridSpan w:val="8"/>
            <w:shd w:val="clear" w:color="auto" w:fill="auto"/>
          </w:tcPr>
          <w:p w14:paraId="3F16861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 xml:space="preserve">Խնդիր՝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Խոցելի խմբեըի ներգրավվածության ապահովումը հանքարդյունաբերության համատեքստում</w:t>
            </w:r>
          </w:p>
        </w:tc>
      </w:tr>
      <w:tr w:rsidR="00A8657A" w:rsidRPr="003B786A" w14:paraId="1EDAEC3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763173B3" w14:textId="77777777" w:rsidR="00A8657A" w:rsidRPr="003B786A" w:rsidRDefault="00A8657A" w:rsidP="00A8657A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Ապահովել խոցելի խմբերի հանդեպ ընկերությունների կողմից քաղաքականության մշակում՝ ծրագրի նախագծման փուլում</w:t>
            </w:r>
          </w:p>
        </w:tc>
        <w:tc>
          <w:tcPr>
            <w:tcW w:w="4680" w:type="dxa"/>
            <w:vMerge w:val="restart"/>
            <w:shd w:val="clear" w:color="auto" w:fill="auto"/>
          </w:tcPr>
          <w:p w14:paraId="62307F54" w14:textId="77777777" w:rsidR="00A8657A" w:rsidRPr="003B786A" w:rsidRDefault="00A8657A" w:rsidP="00A8657A">
            <w:pPr>
              <w:spacing w:after="0" w:line="240" w:lineRule="auto"/>
              <w:ind w:left="206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Խոցելի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խմբերի ներգրավման բարելավված ցուցանիշներ, ԲՍԿ կատարողականի բարելավում </w:t>
            </w:r>
          </w:p>
          <w:p w14:paraId="7991A988" w14:textId="77777777" w:rsidR="00A8657A" w:rsidRPr="003B786A" w:rsidRDefault="00A8657A" w:rsidP="00A8657A">
            <w:pPr>
              <w:spacing w:after="0" w:line="240" w:lineRule="auto"/>
              <w:ind w:left="206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Հանքարդյունաբերության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մեջ կանանց մասնակցության աճը նվազագույնը 40%-ով միջոցառման իրականացումից հինգ տարի անց</w:t>
            </w:r>
          </w:p>
          <w:p w14:paraId="6421B573" w14:textId="77777777" w:rsidR="00A8657A" w:rsidRPr="003B786A" w:rsidRDefault="00A8657A" w:rsidP="00A8657A">
            <w:pPr>
              <w:ind w:left="206"/>
              <w:jc w:val="both"/>
              <w:rPr>
                <w:rFonts w:ascii="GHEA Grapalat" w:hAnsi="GHEA Grapalat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Միջոցառման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իրականացումից երկու տարի անց հանքարդյունահանող ընկերությունների 90%-ի կողմից իրականացված գենդերային/խոցելի խմբերի կորպորատիվ քաղաքականություններ:</w:t>
            </w:r>
          </w:p>
          <w:p w14:paraId="7C3ADE1B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7967B022" w14:textId="057E41C2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</w:t>
            </w:r>
            <w:r w:rsidRPr="003B786A">
              <w:rPr>
                <w:rFonts w:ascii="GHEA Grapalat" w:hAnsi="GHEA Grapalat"/>
                <w:sz w:val="18"/>
              </w:rPr>
              <w:t>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</w:tc>
        <w:tc>
          <w:tcPr>
            <w:tcW w:w="2078" w:type="dxa"/>
            <w:gridSpan w:val="2"/>
            <w:vMerge w:val="restart"/>
          </w:tcPr>
          <w:p w14:paraId="19DD1226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Աշխատանքի և սոցիալական ապահովության նախարարություն,</w:t>
            </w:r>
            <w:r w:rsidRPr="003B786A" w:rsidDel="002526AB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Շրջակա միջավայրի նախարարություն, Տարածքային կառավարման և ենթակառուցվածքների նախարարություն, </w:t>
            </w:r>
          </w:p>
        </w:tc>
        <w:tc>
          <w:tcPr>
            <w:tcW w:w="1711" w:type="dxa"/>
            <w:gridSpan w:val="2"/>
            <w:vMerge w:val="restart"/>
          </w:tcPr>
          <w:p w14:paraId="510DF0C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Հիմնական ծախսը՝ հանքարդյունահանող ընկերությունների կողմից</w:t>
            </w:r>
          </w:p>
        </w:tc>
      </w:tr>
      <w:tr w:rsidR="00A8657A" w:rsidRPr="003B786A" w14:paraId="562588C6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4FA5DA38" w14:textId="77777777" w:rsidR="00A8657A" w:rsidRPr="003B786A" w:rsidRDefault="00A8657A" w:rsidP="00A8657A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Ապահովել հանքարդյունաբերության ողջ ցիկլի ընթացքում խոցելի խմբերի հանդեպ հատուկ քաղաքականության կիրառում</w:t>
            </w:r>
          </w:p>
        </w:tc>
        <w:tc>
          <w:tcPr>
            <w:tcW w:w="4680" w:type="dxa"/>
            <w:vMerge/>
            <w:shd w:val="clear" w:color="auto" w:fill="auto"/>
          </w:tcPr>
          <w:p w14:paraId="28B16C10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398B73D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 xml:space="preserve">2025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թվականի հունվարի </w:t>
            </w:r>
            <w:r w:rsidRPr="003B786A">
              <w:rPr>
                <w:rFonts w:ascii="GHEA Grapalat" w:hAnsi="GHEA Grapalat"/>
                <w:sz w:val="18"/>
                <w:lang w:val="ru-RU"/>
              </w:rPr>
              <w:t>2-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րդ տասնօրյակ </w:t>
            </w:r>
          </w:p>
        </w:tc>
        <w:tc>
          <w:tcPr>
            <w:tcW w:w="2078" w:type="dxa"/>
            <w:gridSpan w:val="2"/>
            <w:vMerge/>
          </w:tcPr>
          <w:p w14:paraId="35E894CA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36A0E95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4A652BEC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78FCF4A9" w14:textId="77777777" w:rsidR="00A8657A" w:rsidRPr="003B786A" w:rsidRDefault="00A8657A" w:rsidP="00A8657A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Ապահովել խոցելի խմբերի և բոլոր շահագրգիռ կողմերի հետադարձ կապի հնարավորություն</w:t>
            </w:r>
          </w:p>
        </w:tc>
        <w:tc>
          <w:tcPr>
            <w:tcW w:w="4680" w:type="dxa"/>
            <w:vMerge/>
            <w:shd w:val="clear" w:color="auto" w:fill="auto"/>
          </w:tcPr>
          <w:p w14:paraId="1B42E458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703EBBA3" w14:textId="32AE5152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 xml:space="preserve">2024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թվականի դեկտեմբերի 1-ին տասնօրյակ </w:t>
            </w:r>
          </w:p>
        </w:tc>
        <w:tc>
          <w:tcPr>
            <w:tcW w:w="2078" w:type="dxa"/>
            <w:gridSpan w:val="2"/>
            <w:vMerge/>
          </w:tcPr>
          <w:p w14:paraId="31B15AD8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7BF6E96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121031A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2652E15D" w14:textId="77777777" w:rsidR="00A8657A" w:rsidRPr="003B786A" w:rsidRDefault="00A8657A" w:rsidP="00A8657A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Ապահովել խոցելի խմբերի, այդ թվում՝ կանանց ներգրավման դինամիկ աճ</w:t>
            </w:r>
          </w:p>
        </w:tc>
        <w:tc>
          <w:tcPr>
            <w:tcW w:w="4680" w:type="dxa"/>
            <w:vMerge/>
            <w:shd w:val="clear" w:color="auto" w:fill="auto"/>
          </w:tcPr>
          <w:p w14:paraId="549C8473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13921D8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 xml:space="preserve">2027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թվականի հունվարի </w:t>
            </w:r>
            <w:r w:rsidRPr="003B786A">
              <w:rPr>
                <w:rFonts w:ascii="GHEA Grapalat" w:hAnsi="GHEA Grapalat"/>
                <w:sz w:val="18"/>
                <w:lang w:val="ru-RU"/>
              </w:rPr>
              <w:t>2-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րդ տասնօրյակ</w:t>
            </w:r>
          </w:p>
        </w:tc>
        <w:tc>
          <w:tcPr>
            <w:tcW w:w="2078" w:type="dxa"/>
            <w:gridSpan w:val="2"/>
            <w:vMerge/>
          </w:tcPr>
          <w:p w14:paraId="678461AB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5CA3C6D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054AD049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41E2B52B" w14:textId="367CB08F" w:rsidR="00A8657A" w:rsidRPr="003B786A" w:rsidRDefault="00A8657A" w:rsidP="00A8657A">
            <w:pPr>
              <w:pStyle w:val="a3"/>
              <w:spacing w:after="0" w:line="240" w:lineRule="auto"/>
              <w:ind w:left="319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  <w:lang w:val="hy-AM"/>
              </w:rPr>
              <w:t>3</w:t>
            </w:r>
            <w:r w:rsidRPr="003B786A">
              <w:rPr>
                <w:rFonts w:ascii="Cambria Math" w:hAnsi="Cambria Math" w:cs="Cambria Math"/>
                <w:b/>
                <w:bCs/>
                <w:i/>
                <w:iCs/>
                <w:sz w:val="20"/>
                <w:szCs w:val="20"/>
                <w:lang w:val="hy-AM"/>
              </w:rPr>
              <w:t>․</w:t>
            </w:r>
            <w:r w:rsidRPr="003B786A">
              <w:rPr>
                <w:rFonts w:ascii="GHEA Grapalat" w:hAnsi="GHEA Grapalat" w:cs="Times New Roman"/>
                <w:b/>
                <w:bCs/>
                <w:i/>
                <w:iCs/>
                <w:sz w:val="20"/>
                <w:szCs w:val="20"/>
                <w:lang w:val="hy-AM"/>
              </w:rPr>
              <w:t xml:space="preserve"> Շրջակա միջավայրի պահպանություն</w:t>
            </w:r>
          </w:p>
        </w:tc>
        <w:tc>
          <w:tcPr>
            <w:tcW w:w="4680" w:type="dxa"/>
            <w:shd w:val="clear" w:color="auto" w:fill="auto"/>
          </w:tcPr>
          <w:p w14:paraId="314CF90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70FB5E0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</w:rPr>
            </w:pPr>
          </w:p>
        </w:tc>
        <w:tc>
          <w:tcPr>
            <w:tcW w:w="2078" w:type="dxa"/>
            <w:gridSpan w:val="2"/>
          </w:tcPr>
          <w:p w14:paraId="765351D6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</w:tcPr>
          <w:p w14:paraId="7577858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6A9638C8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77"/>
        </w:trPr>
        <w:tc>
          <w:tcPr>
            <w:tcW w:w="15735" w:type="dxa"/>
            <w:gridSpan w:val="8"/>
            <w:shd w:val="clear" w:color="auto" w:fill="auto"/>
          </w:tcPr>
          <w:p w14:paraId="5B036BCD" w14:textId="5E95C28B" w:rsidR="00A8657A" w:rsidRPr="003B786A" w:rsidRDefault="00A8657A" w:rsidP="00A8657A">
            <w:pPr>
              <w:spacing w:before="120" w:after="120" w:line="240" w:lineRule="auto"/>
              <w:ind w:right="29"/>
              <w:jc w:val="both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i/>
                <w:iCs/>
                <w:sz w:val="20"/>
                <w:szCs w:val="20"/>
              </w:rPr>
              <w:t xml:space="preserve">3.1 </w:t>
            </w:r>
            <w:r w:rsidRPr="003B786A">
              <w:rPr>
                <w:rFonts w:ascii="GHEA Grapalat" w:hAnsi="GHEA Grapalat" w:cs="Sylfaen"/>
                <w:b/>
                <w:bCs/>
                <w:i/>
                <w:iCs/>
                <w:lang w:val="hy-AM"/>
              </w:rPr>
              <w:t>Շրջակա միջավայրի պահպանություն և կառավարում</w:t>
            </w:r>
          </w:p>
          <w:p w14:paraId="23EA323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38800812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7A4EB4EE" w14:textId="77777777" w:rsidR="00A8657A" w:rsidRPr="003B786A" w:rsidRDefault="00A8657A" w:rsidP="00A8657A">
            <w:pPr>
              <w:spacing w:after="0" w:line="240" w:lineRule="auto"/>
              <w:ind w:left="-4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B786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Խնդիր՝</w:t>
            </w:r>
            <w:r w:rsidRPr="003B786A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Հայաստանում շրջակա միջավայրի պահպանության նպատակով հանքարդյունաբերության ոլորտի ռազմավարության և իրավական, նորմատիվային ու ինստիտուցիոնալ շրջանակի գնահատում</w:t>
            </w:r>
          </w:p>
        </w:tc>
      </w:tr>
      <w:tr w:rsidR="00A8657A" w:rsidRPr="003B786A" w14:paraId="452C393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3007"/>
        </w:trPr>
        <w:tc>
          <w:tcPr>
            <w:tcW w:w="5638" w:type="dxa"/>
            <w:shd w:val="clear" w:color="auto" w:fill="auto"/>
            <w:hideMark/>
          </w:tcPr>
          <w:p w14:paraId="22C26CE3" w14:textId="77777777" w:rsidR="00A8657A" w:rsidRPr="003B786A" w:rsidRDefault="00A8657A" w:rsidP="00A8657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Մեծացնել գործող կարգավորումների և պահանջների նկատմամբ հսկողությունը և ավելացնել դրա հետ կապված վերահսկող մարմինների կարողությունները, մասնավորապես՝</w:t>
            </w:r>
          </w:p>
          <w:p w14:paraId="17D80BD8" w14:textId="77777777" w:rsidR="00A8657A" w:rsidRPr="003B786A" w:rsidRDefault="00A8657A" w:rsidP="00A8657A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Վերահսկող մարմինների աշխատակիցների համար կազմակերպել պարբերական վերապատրաստման դասընթացներ</w:t>
            </w:r>
          </w:p>
          <w:p w14:paraId="564B2CF7" w14:textId="77777777" w:rsidR="00A8657A" w:rsidRPr="003B786A" w:rsidRDefault="00A8657A" w:rsidP="00A8657A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Գնահատել տեխնիկական զինվածության մակարդակը և ապահովել անհրաժեշտ տեխնիկական միջոցներով</w:t>
            </w:r>
          </w:p>
        </w:tc>
        <w:tc>
          <w:tcPr>
            <w:tcW w:w="4680" w:type="dxa"/>
            <w:shd w:val="clear" w:color="auto" w:fill="auto"/>
            <w:hideMark/>
          </w:tcPr>
          <w:p w14:paraId="1D08F538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Վերահսկող մարմինների աշխատակազմի առնվազն 75% ունի անհրաժեշտ որակավորում և 80% տեխնիկական հագեցվածություն</w:t>
            </w:r>
          </w:p>
          <w:p w14:paraId="7BB437FD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Բնապահպանական օրենսդրության պահանջների կատարման նկատմամբ վերահսկողական աշխատանքների արդյունավետության բարելավում 50%-ով</w:t>
            </w:r>
          </w:p>
          <w:p w14:paraId="4BD4CC29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Հանքարդյունահանող ընկերությունների կողմից հան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քարդյունաբերությա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ն ոլորտը կարգավորող իրավական պահանջների, մասնավորապես՝ բնապահպանական օրենսդրության 90% պատշաճ իրականացում</w:t>
            </w:r>
          </w:p>
        </w:tc>
        <w:tc>
          <w:tcPr>
            <w:tcW w:w="1621" w:type="dxa"/>
            <w:shd w:val="clear" w:color="auto" w:fill="auto"/>
            <w:hideMark/>
          </w:tcPr>
          <w:p w14:paraId="3DA9266C" w14:textId="0136F01C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2024 թվականի </w:t>
            </w:r>
            <w:r w:rsidR="00E1084B" w:rsidRPr="003B786A">
              <w:rPr>
                <w:rFonts w:ascii="GHEA Grapalat" w:hAnsi="GHEA Grapalat"/>
                <w:sz w:val="18"/>
                <w:lang w:val="hy-AM"/>
              </w:rPr>
              <w:t xml:space="preserve">հուլիսի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  <w:p w14:paraId="1D33DBC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6983DD6D" w14:textId="07A728B1" w:rsidR="00A8657A" w:rsidRPr="003B786A" w:rsidRDefault="00C90554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Վերապատրաստումները առնվազն տարին մեկ անգամ</w:t>
            </w:r>
          </w:p>
        </w:tc>
        <w:tc>
          <w:tcPr>
            <w:tcW w:w="2078" w:type="dxa"/>
            <w:gridSpan w:val="2"/>
            <w:shd w:val="clear" w:color="auto" w:fill="auto"/>
          </w:tcPr>
          <w:p w14:paraId="02D280E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բնապահպանության և ընդերքի տեսչական մարմին</w:t>
            </w:r>
          </w:p>
          <w:p w14:paraId="60A803B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նախարարություն, Տարածքային կառավարման և ենթակառուցվածքների նախարարություն</w:t>
            </w:r>
          </w:p>
          <w:p w14:paraId="28A48A7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</w:tcPr>
          <w:p w14:paraId="530F3B21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</w:p>
          <w:p w14:paraId="0A5C398F" w14:textId="10E632CA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="00E16CB2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միջոցներ (ֆինանսական միջոցները անհրաժեշտ են միայն 1-ին կետի համար)</w:t>
            </w:r>
          </w:p>
          <w:p w14:paraId="0F18CAE4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3A66B0B7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00"/>
        </w:trPr>
        <w:tc>
          <w:tcPr>
            <w:tcW w:w="5638" w:type="dxa"/>
            <w:shd w:val="clear" w:color="auto" w:fill="auto"/>
          </w:tcPr>
          <w:p w14:paraId="4C9AAE4B" w14:textId="77777777" w:rsidR="00A8657A" w:rsidRPr="003B786A" w:rsidRDefault="00A8657A" w:rsidP="00A8657A">
            <w:pPr>
              <w:pStyle w:val="a3"/>
              <w:numPr>
                <w:ilvl w:val="0"/>
                <w:numId w:val="1"/>
              </w:numPr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Սահմանել հանքարդյունահանման տարբեր փուլերում բնապահպանական և սոցիալական ռիսկերի գնահատման օրենսդրական պահանջ՝</w:t>
            </w:r>
          </w:p>
          <w:p w14:paraId="651D5480" w14:textId="77777777" w:rsidR="00A8657A" w:rsidRPr="003B786A" w:rsidRDefault="00A8657A" w:rsidP="00A8657A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մշակել և (կամ) տեղայնացնել, ներդաշնակեցնել ռիսկերի գնահատման ուղեցույցներ ՀՀ համար </w:t>
            </w:r>
          </w:p>
          <w:p w14:paraId="313FA9DD" w14:textId="77777777" w:rsidR="00A8657A" w:rsidRPr="003B786A" w:rsidRDefault="00A8657A" w:rsidP="00A8657A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Սահմանել բարձր ռիսկերի համար կանխարգելման և (կամ) մեղմացման միջոցառումների կազմման և պարբերաբար վերանայման պահանջ</w:t>
            </w:r>
          </w:p>
          <w:p w14:paraId="7264445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4680" w:type="dxa"/>
            <w:shd w:val="clear" w:color="auto" w:fill="auto"/>
          </w:tcPr>
          <w:p w14:paraId="0B9DF11B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Բնապահպանական և սոցիալական ռիսկերի գնահատման գործող ուղեցույց/մեթոդաբանություն</w:t>
            </w:r>
          </w:p>
          <w:p w14:paraId="45376144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Ընդերքօգտագործման արդյունքում բնապահպանական և սոցիալական 70% ռիսկերի գնահատում և կառավարում (կանխարգելում և/կամ նվազեցում)՝ ներկայում իրականացվող 5-10% փոխարեն</w:t>
            </w:r>
          </w:p>
        </w:tc>
        <w:tc>
          <w:tcPr>
            <w:tcW w:w="1621" w:type="dxa"/>
            <w:shd w:val="clear" w:color="auto" w:fill="auto"/>
          </w:tcPr>
          <w:p w14:paraId="789B39FA" w14:textId="0DFFDCF6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2024 թվականի </w:t>
            </w:r>
            <w:r w:rsidR="00C90554" w:rsidRPr="003B786A">
              <w:rPr>
                <w:rFonts w:ascii="GHEA Grapalat" w:hAnsi="GHEA Grapalat"/>
                <w:sz w:val="18"/>
                <w:lang w:val="hy-AM"/>
              </w:rPr>
              <w:t xml:space="preserve">դեկտեմբի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2-րդ տասնօրյակ</w:t>
            </w:r>
          </w:p>
        </w:tc>
        <w:tc>
          <w:tcPr>
            <w:tcW w:w="2078" w:type="dxa"/>
            <w:gridSpan w:val="2"/>
            <w:shd w:val="clear" w:color="auto" w:fill="auto"/>
          </w:tcPr>
          <w:p w14:paraId="760C2893" w14:textId="678DE9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Շրջակա միջավայրի նախարարություն, Տարածքային կառավարման և ենթակառուցվածքների նախարարություն, </w:t>
            </w:r>
            <w:r w:rsidR="00CC5222" w:rsidRPr="003B786A">
              <w:rPr>
                <w:rFonts w:ascii="GHEA Grapalat" w:hAnsi="GHEA Grapalat"/>
                <w:sz w:val="18"/>
                <w:lang w:val="hy-AM"/>
              </w:rPr>
              <w:t>Ներքին գործերի նախարարություն</w:t>
            </w:r>
          </w:p>
        </w:tc>
        <w:tc>
          <w:tcPr>
            <w:tcW w:w="1711" w:type="dxa"/>
            <w:gridSpan w:val="2"/>
          </w:tcPr>
          <w:p w14:paraId="27B96490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</w:p>
          <w:p w14:paraId="0E53A828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35A65F0C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00"/>
        </w:trPr>
        <w:tc>
          <w:tcPr>
            <w:tcW w:w="5638" w:type="dxa"/>
            <w:shd w:val="clear" w:color="auto" w:fill="auto"/>
          </w:tcPr>
          <w:p w14:paraId="10964070" w14:textId="78294066" w:rsidR="00A8657A" w:rsidRPr="003B786A" w:rsidRDefault="00A8657A" w:rsidP="00A8657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bookmarkStart w:id="3" w:name="OLE_LINK1"/>
            <w:r w:rsidRPr="003B786A">
              <w:rPr>
                <w:rFonts w:ascii="GHEA Grapalat" w:hAnsi="GHEA Grapalat"/>
                <w:sz w:val="18"/>
                <w:lang w:val="hy-AM"/>
              </w:rPr>
              <w:t>Հստակեցնել ընդերքօգտագործման տարբեր օբյեկտների սանիտարական գոտիները` վերագնահատել 1971թ</w:t>
            </w:r>
            <w:r w:rsidRPr="003B786A">
              <w:rPr>
                <w:rFonts w:ascii="Cambria Math" w:hAnsi="Cambria Math" w:cs="Cambria Math"/>
                <w:sz w:val="18"/>
                <w:lang w:val="hy-AM"/>
              </w:rPr>
              <w:t>․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ՍՆ 245-71 նորմով սահմանված սանիտարական գոտիները՝ հաշվի առնելով ՀՀ ֆիզիկա-աշխարհագրական առանձնահատկությունները</w:t>
            </w:r>
            <w:bookmarkEnd w:id="3"/>
          </w:p>
        </w:tc>
        <w:tc>
          <w:tcPr>
            <w:tcW w:w="4680" w:type="dxa"/>
            <w:shd w:val="clear" w:color="auto" w:fill="auto"/>
          </w:tcPr>
          <w:p w14:paraId="6F32C800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դերքօգտագործման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տարբեր օբյեկտների համար հստակ սահմանված սանիտարական գոտիներ, ինչը հնարավորություն կտա ավելի ճշգրիտ գնահատել շրջակա միջավայրի վրա հնարավոր ազդեցությունները և սահմանել կանխարգելման/մեղմացման միջոցառումներ և արդյունավետ մշտադիտարկման ծրագրեր</w:t>
            </w:r>
          </w:p>
        </w:tc>
        <w:tc>
          <w:tcPr>
            <w:tcW w:w="1621" w:type="dxa"/>
            <w:shd w:val="clear" w:color="auto" w:fill="auto"/>
          </w:tcPr>
          <w:p w14:paraId="0A2F9480" w14:textId="0670C9DF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 թվականի դեկտեմբերի 1-ին տասնօրյակ</w:t>
            </w:r>
          </w:p>
          <w:p w14:paraId="5E60A69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3CE3387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նախարարություն, Տարածքային կառավարման և ենթակառուցվածքների նախարարություն, Առողջապահության նախարարություն</w:t>
            </w:r>
          </w:p>
          <w:p w14:paraId="73F9BF4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</w:rPr>
            </w:pPr>
            <w:proofErr w:type="spellStart"/>
            <w:r w:rsidRPr="003B786A">
              <w:rPr>
                <w:rFonts w:ascii="GHEA Grapalat" w:hAnsi="GHEA Grapalat"/>
                <w:sz w:val="18"/>
              </w:rPr>
              <w:t>Քաղաքաշինության</w:t>
            </w:r>
            <w:proofErr w:type="spellEnd"/>
            <w:r w:rsidRPr="003B786A">
              <w:rPr>
                <w:rFonts w:ascii="GHEA Grapalat" w:hAnsi="GHEA Grapalat"/>
                <w:sz w:val="18"/>
              </w:rPr>
              <w:t xml:space="preserve"> </w:t>
            </w:r>
            <w:proofErr w:type="spellStart"/>
            <w:r w:rsidRPr="003B786A">
              <w:rPr>
                <w:rFonts w:ascii="GHEA Grapalat" w:hAnsi="GHEA Grapalat"/>
                <w:sz w:val="18"/>
              </w:rPr>
              <w:t>կոմիտե</w:t>
            </w:r>
            <w:proofErr w:type="spellEnd"/>
          </w:p>
        </w:tc>
        <w:tc>
          <w:tcPr>
            <w:tcW w:w="1711" w:type="dxa"/>
            <w:gridSpan w:val="2"/>
          </w:tcPr>
          <w:p w14:paraId="714A20C0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</w:p>
          <w:p w14:paraId="43D74CB4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58309ADB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00"/>
        </w:trPr>
        <w:tc>
          <w:tcPr>
            <w:tcW w:w="5638" w:type="dxa"/>
            <w:shd w:val="clear" w:color="auto" w:fill="auto"/>
          </w:tcPr>
          <w:p w14:paraId="4A99180A" w14:textId="77777777" w:rsidR="00A8657A" w:rsidRPr="003B786A" w:rsidRDefault="00A8657A" w:rsidP="00A8657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ՀՀ Կառավարության 29.07.2016թ. նիստի N 29 արձանագրային որոշման հավելված 2-ի Օգտակար հանածոների արդյունահանման նպատակով երկրաբանական ուսումնասիրության և արդյունահանման իրավունքներ հայցելու համար ներկայացվող շրջակա միջավայրի վրա ազդեցության հիմնական գնահատման հաշվետվության կազմման ուղեցույցով սահմանված դրույթներին, ինչպես նաև հիմք ընդունելով միջազգային լավագույն փորձը, տալ պարտադիր կիրառման իրավական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ակտի կարգավիճակ՝ հստակեցնելով արձանագրային որոշման մեջ նկարագրված մոտեցումները</w:t>
            </w:r>
          </w:p>
        </w:tc>
        <w:tc>
          <w:tcPr>
            <w:tcW w:w="4680" w:type="dxa"/>
            <w:shd w:val="clear" w:color="auto" w:fill="auto"/>
          </w:tcPr>
          <w:p w14:paraId="6E3C18D0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Շրջակա միջավայրի վրա ազդեցության հիմնական գնահատման համապա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րփակ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հաշվետվություններ և հաշվետվությունների կազմման ընթացքում հանքարդյունահանող ընկերությունների հայեցողական մոտեցման նվազեցում 90%-ով</w:t>
            </w:r>
          </w:p>
        </w:tc>
        <w:tc>
          <w:tcPr>
            <w:tcW w:w="1621" w:type="dxa"/>
            <w:shd w:val="clear" w:color="auto" w:fill="auto"/>
          </w:tcPr>
          <w:p w14:paraId="1290D3F5" w14:textId="6A4B2694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3 թվականի դեկտեմբերի 1-ին տասնօրյակ</w:t>
            </w:r>
          </w:p>
          <w:p w14:paraId="5920232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40F1CED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</w:tcPr>
          <w:p w14:paraId="1798B3A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380A9848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00"/>
        </w:trPr>
        <w:tc>
          <w:tcPr>
            <w:tcW w:w="5638" w:type="dxa"/>
            <w:shd w:val="clear" w:color="auto" w:fill="auto"/>
          </w:tcPr>
          <w:p w14:paraId="5BB19C33" w14:textId="77777777" w:rsidR="00A8657A" w:rsidRPr="003B786A" w:rsidRDefault="00A8657A" w:rsidP="00A8657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Մշակել ընթացակարգ՝ ՇՄԱԳ դրական եզրակացություն և ընդերքօգտագործման թույլտվություն ստանալուց հետո շրջակա միջավայրին առնչվող մնացած այլ թույլտվությունների (ջրօգտագործման և ջրհեռացման, մթնոլորտային օդ արտանետումների) փաթեթային կարգով ստացման համար (մանրամասն տե՛ս նաև նպատակ 11-ի 2-րդ միջոցառումը)</w:t>
            </w:r>
          </w:p>
        </w:tc>
        <w:tc>
          <w:tcPr>
            <w:tcW w:w="4680" w:type="dxa"/>
            <w:shd w:val="clear" w:color="auto" w:fill="auto"/>
          </w:tcPr>
          <w:p w14:paraId="47C225CC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ՇՄԱԳ դրական եզրակացության և ընդերքօգտագործման թույլտվության հետ 100% ընդերքօգտագործողները կստանան նաև ջրօգտագործման և սահմանային թույլատրելի արտանետումների թույլտվություններ, ինչը կկրճատի ընդերքօգտագործման աշխատանքների մեկնարկի ժամանակը և լրացուցիչ ջանքերը նշված թույլտվություններն ստանալու համար</w:t>
            </w:r>
          </w:p>
          <w:p w14:paraId="7E30D1B5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80%-ով կնվազեցվեն այն դեպքերը, երբ ՇՄԱԳ դրական եզրակացություն և ընդերքօգտագործման թույլտվություն ստացած ընկերությունը չի իրականացում ստանձնած պարտավորությունները՝ ջրօգտագործման, ջրահեռացման և արտանետումների թույլտվություններ չունենալու պատճառով</w:t>
            </w:r>
          </w:p>
        </w:tc>
        <w:tc>
          <w:tcPr>
            <w:tcW w:w="1621" w:type="dxa"/>
            <w:shd w:val="clear" w:color="auto" w:fill="auto"/>
          </w:tcPr>
          <w:p w14:paraId="31E9FB59" w14:textId="2A3961AD" w:rsidR="00A8657A" w:rsidRPr="003B786A" w:rsidRDefault="00C1490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  <w:p w14:paraId="785C631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0B5165E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  <w:p w14:paraId="4CC044E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</w:t>
            </w:r>
          </w:p>
          <w:p w14:paraId="071F81C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</w:tcPr>
          <w:p w14:paraId="5EC1489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77B8EA5C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00"/>
        </w:trPr>
        <w:tc>
          <w:tcPr>
            <w:tcW w:w="5638" w:type="dxa"/>
            <w:shd w:val="clear" w:color="auto" w:fill="auto"/>
          </w:tcPr>
          <w:p w14:paraId="0980CA51" w14:textId="77777777" w:rsidR="00A8657A" w:rsidRPr="003B786A" w:rsidRDefault="00A8657A" w:rsidP="00A8657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Մշակել մշտադիտարկումների կարգ՝ համաձայն ՄՖԿ ուղեցույցի և Բրիտանական Կոլումբիայի իշխանությունների (Կանադա) կողմից մշակված «Ջրի և օդի ելակետային մշտադիտարկման ուղեցույց հանքարդյունաբերության համար» ուղեցույց փաստաթղթի պահանջների</w:t>
            </w:r>
          </w:p>
        </w:tc>
        <w:tc>
          <w:tcPr>
            <w:tcW w:w="4680" w:type="dxa"/>
            <w:shd w:val="clear" w:color="auto" w:fill="auto"/>
          </w:tcPr>
          <w:p w14:paraId="2CDE35D5" w14:textId="77777777" w:rsidR="00A8657A" w:rsidRPr="003B786A" w:rsidRDefault="00A8657A" w:rsidP="00A8657A">
            <w:pPr>
              <w:ind w:left="5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Միջազգային լավագույն փորձին համահունչ շրջակա միջավայրի մշտադիտարկումների կարգ, ինչը հնարավորություն կտա մշ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տադիտարկումն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երն իրականացնել առնվազն 70-80% արդյունավետությամբ, ներկայիս՝ 10-20% փոխարեն </w:t>
            </w:r>
          </w:p>
        </w:tc>
        <w:tc>
          <w:tcPr>
            <w:tcW w:w="1621" w:type="dxa"/>
            <w:shd w:val="clear" w:color="auto" w:fill="auto"/>
          </w:tcPr>
          <w:p w14:paraId="63C3ECE4" w14:textId="306E1D2E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2024 թվականի դեկտեմբերի 2-րդ տասնօրյակ</w:t>
            </w:r>
          </w:p>
        </w:tc>
        <w:tc>
          <w:tcPr>
            <w:tcW w:w="2078" w:type="dxa"/>
            <w:gridSpan w:val="2"/>
            <w:shd w:val="clear" w:color="auto" w:fill="auto"/>
          </w:tcPr>
          <w:p w14:paraId="6E63CFB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</w:tcPr>
          <w:p w14:paraId="5343363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54846F91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7DEA3943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494"/>
        </w:trPr>
        <w:tc>
          <w:tcPr>
            <w:tcW w:w="15735" w:type="dxa"/>
            <w:gridSpan w:val="8"/>
            <w:shd w:val="clear" w:color="auto" w:fill="auto"/>
          </w:tcPr>
          <w:p w14:paraId="6F21C75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Խնդիր՝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Շրջակա միջավայրի վրա ազդեցության գործընթացի, հանրային քննարկումների ընթացակարգերի բարելավման անհրաժեշտություն</w:t>
            </w:r>
          </w:p>
        </w:tc>
      </w:tr>
      <w:tr w:rsidR="00A8657A" w:rsidRPr="003B786A" w14:paraId="6054828F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610"/>
        </w:trPr>
        <w:tc>
          <w:tcPr>
            <w:tcW w:w="5638" w:type="dxa"/>
            <w:shd w:val="clear" w:color="auto" w:fill="auto"/>
          </w:tcPr>
          <w:p w14:paraId="1DA3B08F" w14:textId="77777777" w:rsidR="00A8657A" w:rsidRPr="003B786A" w:rsidRDefault="00A8657A" w:rsidP="00A8657A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Մշակել հանքարդյունաբերությունից ստացված օգուտների և վնասների հարաբերակցության՝ ծախս-օգուտ հաշվարկի վերլուծության մեթոդաբանություն՝ վնասի գնահատման միասնական մեթոդաբանության համատեքստում</w:t>
            </w:r>
          </w:p>
        </w:tc>
        <w:tc>
          <w:tcPr>
            <w:tcW w:w="4680" w:type="dxa"/>
            <w:shd w:val="clear" w:color="auto" w:fill="auto"/>
          </w:tcPr>
          <w:p w14:paraId="2BB9231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ՇՄԱԳ գործընթացում հանքարդյունաբերության օգուտների և վնասների հաշվարկների ներառում</w:t>
            </w:r>
          </w:p>
          <w:p w14:paraId="7884B5BF" w14:textId="485C4B39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Ընդերքօգտագործման իրավունքի տրամադրման ժամանակ հիմնավորված որոշումների կայացման արդյունավետության բարձրացում 80%-ով</w:t>
            </w:r>
          </w:p>
        </w:tc>
        <w:tc>
          <w:tcPr>
            <w:tcW w:w="1621" w:type="dxa"/>
            <w:shd w:val="clear" w:color="auto" w:fill="auto"/>
          </w:tcPr>
          <w:p w14:paraId="163D52A8" w14:textId="078F43C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  <w:p w14:paraId="4998AAA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00D7CEA5" w14:textId="6EAD65EF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Arial"/>
                <w:sz w:val="18"/>
                <w:lang w:val="hy-AM"/>
              </w:rPr>
              <w:t>Տարածքային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կառավարման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և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ենթակառուցվածքների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նախարարություն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,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Շրջակա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միջավայրի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նախարարություն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,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Էկոնոմիկայի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Arial"/>
                <w:sz w:val="18"/>
                <w:lang w:val="hy-AM"/>
              </w:rPr>
              <w:t>նախարարություն</w:t>
            </w:r>
          </w:p>
        </w:tc>
        <w:tc>
          <w:tcPr>
            <w:tcW w:w="1711" w:type="dxa"/>
            <w:gridSpan w:val="2"/>
          </w:tcPr>
          <w:p w14:paraId="331CC08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71138B1B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  <w:p w14:paraId="15CC794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21725AA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610"/>
        </w:trPr>
        <w:tc>
          <w:tcPr>
            <w:tcW w:w="5638" w:type="dxa"/>
            <w:shd w:val="clear" w:color="auto" w:fill="auto"/>
          </w:tcPr>
          <w:p w14:paraId="2521A0E3" w14:textId="77777777" w:rsidR="00A8657A" w:rsidRPr="003B786A" w:rsidRDefault="00A8657A" w:rsidP="00A8657A">
            <w:pPr>
              <w:pStyle w:val="a3"/>
              <w:numPr>
                <w:ilvl w:val="0"/>
                <w:numId w:val="31"/>
              </w:numPr>
              <w:spacing w:after="0" w:line="240" w:lineRule="auto"/>
              <w:ind w:left="192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Մշակել կենսաբազմազանության վրա ազդեցության գնահատման մեթոդաբանություն/ուղեցույց</w:t>
            </w:r>
          </w:p>
        </w:tc>
        <w:tc>
          <w:tcPr>
            <w:tcW w:w="4680" w:type="dxa"/>
            <w:shd w:val="clear" w:color="auto" w:fill="auto"/>
          </w:tcPr>
          <w:p w14:paraId="1625DE6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ՇՄԱԳ գործընթացում կենսաբազմազանության վրա հնարավոր ազ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դեցության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իրական գնահատման որակի և արդյունավետության բարձրացում 70%-ով</w:t>
            </w:r>
          </w:p>
        </w:tc>
        <w:tc>
          <w:tcPr>
            <w:tcW w:w="1621" w:type="dxa"/>
            <w:shd w:val="clear" w:color="auto" w:fill="auto"/>
          </w:tcPr>
          <w:p w14:paraId="45D13F1A" w14:textId="12772CEF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  <w:p w14:paraId="076E98B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38E4ACB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Շրջակա միջավայրի նախարարություն՝ կենսաբազմազանության ոլորտի ակադեմիական ինստիտուտների խորհրդատվությամբ</w:t>
            </w:r>
          </w:p>
        </w:tc>
        <w:tc>
          <w:tcPr>
            <w:tcW w:w="1711" w:type="dxa"/>
            <w:gridSpan w:val="2"/>
          </w:tcPr>
          <w:p w14:paraId="2A267C11" w14:textId="6A372794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0FFD2C4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610"/>
        </w:trPr>
        <w:tc>
          <w:tcPr>
            <w:tcW w:w="5638" w:type="dxa"/>
            <w:shd w:val="clear" w:color="auto" w:fill="auto"/>
          </w:tcPr>
          <w:p w14:paraId="3B0BFD7A" w14:textId="77777777" w:rsidR="00A8657A" w:rsidRPr="003B786A" w:rsidRDefault="00A8657A" w:rsidP="00A8657A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Մշակել ՇՄԱԳ գործընթացում համայնքների ընդգրկման վերաբերյալ ուղեցույց</w:t>
            </w:r>
          </w:p>
        </w:tc>
        <w:tc>
          <w:tcPr>
            <w:tcW w:w="4680" w:type="dxa"/>
            <w:shd w:val="clear" w:color="auto" w:fill="auto"/>
          </w:tcPr>
          <w:p w14:paraId="5607F82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ամայնքների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իրական ներգրավվածության 90% ապահովում, ինչը հետագայում նաև հնարավորություն կտա այդ համայնքներին օգտվել հանքարդյունահանման արդյունքում համայնքների զարգացման և սոցիալական ծրագրերից</w:t>
            </w:r>
          </w:p>
        </w:tc>
        <w:tc>
          <w:tcPr>
            <w:tcW w:w="1621" w:type="dxa"/>
            <w:shd w:val="clear" w:color="auto" w:fill="auto"/>
          </w:tcPr>
          <w:p w14:paraId="0AC6D66B" w14:textId="7D4FA7CC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  <w:p w14:paraId="091C84D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33F3B7B3" w14:textId="7BFD64C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  <w:p w14:paraId="2620E7E6" w14:textId="43BC07D1" w:rsidR="00E1084B" w:rsidRPr="003B786A" w:rsidRDefault="00E1084B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</w:t>
            </w:r>
          </w:p>
        </w:tc>
        <w:tc>
          <w:tcPr>
            <w:tcW w:w="1711" w:type="dxa"/>
            <w:gridSpan w:val="2"/>
          </w:tcPr>
          <w:p w14:paraId="7563C804" w14:textId="60F63B72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4D9CC8A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84"/>
        </w:trPr>
        <w:tc>
          <w:tcPr>
            <w:tcW w:w="5638" w:type="dxa"/>
            <w:shd w:val="clear" w:color="auto" w:fill="auto"/>
          </w:tcPr>
          <w:p w14:paraId="7E9960B5" w14:textId="18876539" w:rsidR="00A8657A" w:rsidRPr="003B786A" w:rsidRDefault="00A8657A" w:rsidP="00A8657A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ՇՄԱԳ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գործընթացում ներառել էկոհամակարգային ծառայությունները` մշակելով էկոհամակարգային ծառայությունների գնահատման ուղեցույց</w:t>
            </w:r>
          </w:p>
        </w:tc>
        <w:tc>
          <w:tcPr>
            <w:tcW w:w="4680" w:type="dxa"/>
            <w:shd w:val="clear" w:color="auto" w:fill="auto"/>
          </w:tcPr>
          <w:p w14:paraId="5D1FFEA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Ազ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դակիր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համայնքներում ընդերքօգտագործման այլընտրանք հանդիսացող գործունեությունների 80% համապարփակ գնահատման հնարավորություն, ներկայիս 0% փոխարեն</w:t>
            </w:r>
          </w:p>
        </w:tc>
        <w:tc>
          <w:tcPr>
            <w:tcW w:w="1621" w:type="dxa"/>
            <w:shd w:val="clear" w:color="auto" w:fill="auto"/>
          </w:tcPr>
          <w:p w14:paraId="2F7A4E0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2025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հուլիսի 1-ին տասնօրյակ</w:t>
            </w:r>
          </w:p>
          <w:p w14:paraId="02101CD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3F2F23B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</w:tcPr>
          <w:p w14:paraId="621152A7" w14:textId="615366B8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0F1D9D0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610"/>
        </w:trPr>
        <w:tc>
          <w:tcPr>
            <w:tcW w:w="5638" w:type="dxa"/>
            <w:shd w:val="clear" w:color="auto" w:fill="auto"/>
          </w:tcPr>
          <w:p w14:paraId="12C99AEA" w14:textId="77777777" w:rsidR="00A8657A" w:rsidRPr="003B786A" w:rsidRDefault="00A8657A" w:rsidP="00A8657A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Մշակել ուղեցույց ՇՄԱԳ գործընթացում շրջակա միջավայրի բաղադրիչների (հող, օդ, ջուր, կենսաբազմազանություն և այլն) ելակետային տվյալների հավաքման և վերլուծման համար</w:t>
            </w:r>
          </w:p>
        </w:tc>
        <w:tc>
          <w:tcPr>
            <w:tcW w:w="4680" w:type="dxa"/>
            <w:shd w:val="clear" w:color="auto" w:fill="auto"/>
          </w:tcPr>
          <w:p w14:paraId="5B48AEF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ելակետային տվյալների 70-80% համա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պարփակ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հավաքում և վերլուծության իրականացում՝ 80%-ով նվազեցնելով ընդերքօգտագործող ընկերությունների հայեցողությամբ իրականացվող գործընթացները</w:t>
            </w:r>
          </w:p>
        </w:tc>
        <w:tc>
          <w:tcPr>
            <w:tcW w:w="1621" w:type="dxa"/>
            <w:shd w:val="clear" w:color="auto" w:fill="auto"/>
          </w:tcPr>
          <w:p w14:paraId="0E6E11A8" w14:textId="18701940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</w:t>
            </w:r>
            <w:r w:rsidRPr="003B786A">
              <w:rPr>
                <w:rFonts w:ascii="GHEA Grapalat" w:hAnsi="GHEA Grapalat"/>
                <w:sz w:val="18"/>
              </w:rPr>
              <w:t>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</w:t>
            </w:r>
            <w:r w:rsidR="00E1084B" w:rsidRPr="003B786A">
              <w:rPr>
                <w:rFonts w:ascii="GHEA Grapalat" w:hAnsi="GHEA Grapalat"/>
                <w:sz w:val="18"/>
                <w:lang w:val="hy-AM"/>
              </w:rPr>
              <w:t xml:space="preserve">սեպտեմբերի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  <w:p w14:paraId="2FA8032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5B8E57B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</w:tcPr>
          <w:p w14:paraId="34828B0F" w14:textId="579886AC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5C7619B7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610"/>
        </w:trPr>
        <w:tc>
          <w:tcPr>
            <w:tcW w:w="5638" w:type="dxa"/>
            <w:shd w:val="clear" w:color="auto" w:fill="auto"/>
          </w:tcPr>
          <w:p w14:paraId="7E1D4F68" w14:textId="77777777" w:rsidR="00A8657A" w:rsidRPr="003B786A" w:rsidRDefault="00A8657A" w:rsidP="00A8657A">
            <w:pPr>
              <w:pStyle w:val="a3"/>
              <w:numPr>
                <w:ilvl w:val="0"/>
                <w:numId w:val="31"/>
              </w:numPr>
              <w:spacing w:after="0" w:line="240" w:lineRule="auto"/>
              <w:ind w:left="319" w:hanging="319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Սահմանել ուղեցույց նախագծային այն փոփոխությունների համար, որոնք ենթակա են ՇՄԱԳ գործընթացի</w:t>
            </w:r>
          </w:p>
        </w:tc>
        <w:tc>
          <w:tcPr>
            <w:tcW w:w="4680" w:type="dxa"/>
            <w:shd w:val="clear" w:color="auto" w:fill="auto"/>
          </w:tcPr>
          <w:p w14:paraId="457C486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Հան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քարդյունահանող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ընկերությունը 90% կազատվի ոչ էական արտադրական փոփոխությունների դեպքում ամբողջական ՇՄԱԳ գործընթացից</w:t>
            </w:r>
          </w:p>
          <w:p w14:paraId="4BF1BE5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30% կնվազի ծանրաբեռնվածությունը շրջակա միջավայրի վրա ազդեցության գնահատում և փորձաքննություն իրականացնող և այդ գործընթացին առնչություն ունեցող պետական լիազոր մարմինների ծանրաբեռնվածությունը, ինչի արդյունքում հնարավոր կլինի նաև իրականացնել առկա ռեսուրսների օպտիմալ բաշխում</w:t>
            </w:r>
          </w:p>
        </w:tc>
        <w:tc>
          <w:tcPr>
            <w:tcW w:w="1621" w:type="dxa"/>
            <w:shd w:val="clear" w:color="auto" w:fill="auto"/>
          </w:tcPr>
          <w:p w14:paraId="141F777B" w14:textId="5ACA5356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</w:t>
            </w:r>
            <w:r w:rsidRPr="003B786A">
              <w:rPr>
                <w:rFonts w:ascii="GHEA Grapalat" w:hAnsi="GHEA Grapalat"/>
                <w:sz w:val="18"/>
              </w:rPr>
              <w:t>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</w:t>
            </w:r>
            <w:r w:rsidR="00E1084B" w:rsidRPr="003B786A">
              <w:rPr>
                <w:rFonts w:ascii="GHEA Grapalat" w:hAnsi="GHEA Grapalat"/>
                <w:sz w:val="18"/>
                <w:lang w:val="hy-AM"/>
              </w:rPr>
              <w:t xml:space="preserve">սեպտեմբերի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  <w:p w14:paraId="163770C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67EEDDA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</w:tcPr>
          <w:p w14:paraId="643F46D8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  <w:p w14:paraId="6A8DC97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795A2338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610"/>
        </w:trPr>
        <w:tc>
          <w:tcPr>
            <w:tcW w:w="5638" w:type="dxa"/>
            <w:shd w:val="clear" w:color="auto" w:fill="auto"/>
          </w:tcPr>
          <w:p w14:paraId="39C5729F" w14:textId="7413ED8B" w:rsidR="00A8657A" w:rsidRPr="003B786A" w:rsidRDefault="00A8657A" w:rsidP="00A8657A">
            <w:pPr>
              <w:pStyle w:val="a3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Սահմանել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առանձին ընթացակարգեր և գործունեության կատեգորիաներ մետաղական, պինդ ոչ մետաղական և հանքային ջրերի ՇՄԱԳ գործընթացների համար</w:t>
            </w:r>
          </w:p>
        </w:tc>
        <w:tc>
          <w:tcPr>
            <w:tcW w:w="4680" w:type="dxa"/>
            <w:shd w:val="clear" w:color="auto" w:fill="auto"/>
          </w:tcPr>
          <w:p w14:paraId="66CB223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Ըստ շրջակա միջավայրի վրա ունեցած ազդեցության աստիճանի ընթացակարգերի 100% տարբերակում և պարզեցում</w:t>
            </w:r>
          </w:p>
          <w:p w14:paraId="19ED6E4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ՇՄԱԳ իրականացնող և այդ գործընթացին առնչություն ունեցող պետական լիազոր մարմինների 60% ռեսուրսների խնայում և օպտիմալ բաշխում</w:t>
            </w:r>
          </w:p>
        </w:tc>
        <w:tc>
          <w:tcPr>
            <w:tcW w:w="1621" w:type="dxa"/>
            <w:shd w:val="clear" w:color="auto" w:fill="auto"/>
          </w:tcPr>
          <w:p w14:paraId="44AB8343" w14:textId="5BF59BA7" w:rsidR="00A8657A" w:rsidRPr="003B786A" w:rsidRDefault="00E1084B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lastRenderedPageBreak/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4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 xml:space="preserve">թվականի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հունվարի 3-րդ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 xml:space="preserve"> տասնօրյակ</w:t>
            </w:r>
          </w:p>
          <w:p w14:paraId="02D77E6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2018FFD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</w:tcPr>
          <w:p w14:paraId="7A1B034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274885C5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00" w:firstRow="0" w:lastRow="0" w:firstColumn="0" w:lastColumn="0" w:noHBand="0" w:noVBand="1"/>
        </w:tblPrEx>
        <w:trPr>
          <w:gridBefore w:val="1"/>
          <w:gridAfter w:val="4"/>
          <w:wBefore w:w="391" w:type="dxa"/>
          <w:wAfter w:w="4834" w:type="dxa"/>
          <w:trHeight w:val="610"/>
        </w:trPr>
        <w:tc>
          <w:tcPr>
            <w:tcW w:w="5638" w:type="dxa"/>
            <w:shd w:val="clear" w:color="auto" w:fill="auto"/>
          </w:tcPr>
          <w:p w14:paraId="12060692" w14:textId="7546C2FC" w:rsidR="00A8657A" w:rsidRPr="003B786A" w:rsidRDefault="00A8657A" w:rsidP="00A8657A">
            <w:pPr>
              <w:pStyle w:val="a3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Մեծացնել ՇՄԱԳ փորձաքննություն իրականացնող լիազոր մարմնի կարողությունները՝</w:t>
            </w:r>
          </w:p>
          <w:p w14:paraId="0C36BFD2" w14:textId="61C56572" w:rsidR="00A8657A" w:rsidRPr="003B786A" w:rsidRDefault="00A8657A" w:rsidP="00A8657A">
            <w:pPr>
              <w:pStyle w:val="a3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84" w:hanging="284"/>
              <w:jc w:val="both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ոլորտային բարձր որոկավորում ունեցող մասնագետների ներգրավում</w:t>
            </w:r>
          </w:p>
          <w:p w14:paraId="2B699848" w14:textId="77777777" w:rsidR="00A8657A" w:rsidRPr="003B786A" w:rsidRDefault="00A8657A" w:rsidP="00A8657A">
            <w:pPr>
              <w:pStyle w:val="a3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84" w:hanging="284"/>
              <w:jc w:val="both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Առկա մասնագետների վերապատրաստում՝ հաշվի առնելով ռազմավարությամբ սահմանված փոփոխությունները</w:t>
            </w:r>
          </w:p>
        </w:tc>
        <w:tc>
          <w:tcPr>
            <w:tcW w:w="4680" w:type="dxa"/>
            <w:shd w:val="clear" w:color="auto" w:fill="auto"/>
          </w:tcPr>
          <w:p w14:paraId="0D03D674" w14:textId="77777777" w:rsidR="00A8657A" w:rsidRPr="003B786A" w:rsidRDefault="00A8657A" w:rsidP="00A865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ՇՄԱԳ հաշվետվությունների փորձաքննության իրականացման որակի և արդյունավետության բարձրացում 80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% և ՇՄԱԳ թե դրական և թե բացասական եզրակացություններից հանրության և ընդերքօգտագործողների դժգոհության նվազում 60%-ով</w:t>
            </w:r>
          </w:p>
        </w:tc>
        <w:tc>
          <w:tcPr>
            <w:tcW w:w="1621" w:type="dxa"/>
            <w:shd w:val="clear" w:color="auto" w:fill="auto"/>
          </w:tcPr>
          <w:p w14:paraId="6746E0E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2024 թվականի հուլիսի 1-ին տասնօրյակ</w:t>
            </w:r>
          </w:p>
          <w:p w14:paraId="252DEF2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</w:p>
          <w:p w14:paraId="6E3D9093" w14:textId="00A6B1B1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 xml:space="preserve">Մասնագետների վերապատրաստում՝ </w:t>
            </w:r>
            <w:r w:rsidR="00E1084B"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առնվազն տարին մեկ անգամ</w:t>
            </w:r>
          </w:p>
        </w:tc>
        <w:tc>
          <w:tcPr>
            <w:tcW w:w="2078" w:type="dxa"/>
            <w:gridSpan w:val="2"/>
            <w:shd w:val="clear" w:color="auto" w:fill="auto"/>
          </w:tcPr>
          <w:p w14:paraId="4AE0419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</w:tcPr>
          <w:p w14:paraId="18408D14" w14:textId="77777777" w:rsidR="00A8657A" w:rsidRPr="003B786A" w:rsidRDefault="00A8657A" w:rsidP="00A8657A">
            <w:pPr>
              <w:spacing w:after="0" w:line="240" w:lineRule="auto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Նոր մասնագետների ներգրավում՝ ներկայում սահմանված աշխատավարձի չափով</w:t>
            </w:r>
          </w:p>
          <w:p w14:paraId="7F710896" w14:textId="77777777" w:rsidR="00A8657A" w:rsidRPr="003B786A" w:rsidRDefault="00A8657A" w:rsidP="00A8657A">
            <w:pPr>
              <w:spacing w:after="0" w:line="240" w:lineRule="auto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</w:p>
          <w:p w14:paraId="34302B09" w14:textId="77777777" w:rsidR="00A8657A" w:rsidRPr="003B786A" w:rsidRDefault="00A8657A" w:rsidP="00A8657A">
            <w:pPr>
              <w:spacing w:after="0" w:line="240" w:lineRule="auto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</w:p>
          <w:p w14:paraId="36EFC43F" w14:textId="77777777" w:rsidR="00A8657A" w:rsidRPr="003B786A" w:rsidRDefault="00A8657A" w:rsidP="00A8657A">
            <w:pPr>
              <w:spacing w:after="0" w:line="240" w:lineRule="auto"/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t>ՀՀ պետական</w:t>
            </w:r>
            <w:r w:rsidRPr="003B786A">
              <w:rPr>
                <w:rFonts w:ascii="GHEA Grapalat" w:eastAsia="GHEA Grapalat" w:hAnsi="GHEA Grapalat" w:cs="GHEA Grapalat"/>
                <w:sz w:val="18"/>
                <w:szCs w:val="18"/>
                <w:lang w:val="hy-AM"/>
              </w:rPr>
              <w:br/>
              <w:t>բյուջեի միջոցներ</w:t>
            </w:r>
          </w:p>
        </w:tc>
      </w:tr>
      <w:tr w:rsidR="00A8657A" w:rsidRPr="003B786A" w14:paraId="5FF040A2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610"/>
        </w:trPr>
        <w:tc>
          <w:tcPr>
            <w:tcW w:w="15735" w:type="dxa"/>
            <w:gridSpan w:val="8"/>
          </w:tcPr>
          <w:p w14:paraId="2440AB16" w14:textId="1778AE0A" w:rsidR="00A8657A" w:rsidRPr="003B786A" w:rsidRDefault="00A8657A" w:rsidP="00A8657A">
            <w:pPr>
              <w:pStyle w:val="a3"/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noProof/>
                <w:sz w:val="18"/>
                <w:szCs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պահպանության և երկարաժամկետ հողօգտագործման համատեքստում հանքերի պատշաճ փակման և այլ խախտված տարածքների, ներառյալ՝ ընդերքօգտագործման թափոնների պատշաճ վերականգնման և ռեկուլտիվացիայի ապահովում</w:t>
            </w:r>
          </w:p>
        </w:tc>
      </w:tr>
      <w:tr w:rsidR="00A8657A" w:rsidRPr="003B786A" w14:paraId="70CFAF3B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610"/>
        </w:trPr>
        <w:tc>
          <w:tcPr>
            <w:tcW w:w="15735" w:type="dxa"/>
            <w:gridSpan w:val="8"/>
          </w:tcPr>
          <w:p w14:paraId="1EEC784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Խնդիր՝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Երկարաժամկետ նախագծերի դեպքում ռեկուլտիվացիոն աշխատանքների ողջ ծավալը վերջում թողնելու և ռիսկերի կառավարման խնդիրներից խուսափելու նպատակով արդեն չշահագործվող հատվածների համար ընթացիկ ռեկուլտիվացիոն աշխատանքների և դրանց իրականացման պլան-ժամանակացույցի վերանայման պահանջի, այդ աշխատանքների իրականացման համար անհրաժեշտ ֆինանսական միջոցների վերահաշվարկների իրականացման ժամկետների և մեթոդների սահմանման անհրաժեշտություն</w:t>
            </w:r>
          </w:p>
        </w:tc>
      </w:tr>
      <w:tr w:rsidR="00A8657A" w:rsidRPr="003B786A" w14:paraId="7E345D88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521"/>
        </w:trPr>
        <w:tc>
          <w:tcPr>
            <w:tcW w:w="5638" w:type="dxa"/>
            <w:shd w:val="clear" w:color="auto" w:fill="auto"/>
          </w:tcPr>
          <w:p w14:paraId="6A827067" w14:textId="77777777" w:rsidR="00A8657A" w:rsidRPr="003B786A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92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Մշակել միջազգային լավագույն փորձին համահունչ հանքերի փակման ծրագրերի կազմման ուղեցույց՝ հաշվի առնելով ՀՀ առանձնահատկությունները, որը կներառի փակումից հետո հանքի և/կամ ընդերքօգտագործման թափոնների օբյեկտների կայունության գնահատման պարտադիր պահանջ </w:t>
            </w:r>
          </w:p>
        </w:tc>
        <w:tc>
          <w:tcPr>
            <w:tcW w:w="4680" w:type="dxa"/>
            <w:shd w:val="clear" w:color="auto" w:fill="auto"/>
          </w:tcPr>
          <w:p w14:paraId="291F16EE" w14:textId="77777777" w:rsidR="00A8657A" w:rsidRPr="003B786A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Միջազգային փորձին համահունչ հանքի փակման ծրագրի կազմման ուղեցույցի պարտադիր կիրառություն</w:t>
            </w:r>
          </w:p>
          <w:p w14:paraId="28BF7770" w14:textId="77777777" w:rsidR="00A8657A" w:rsidRPr="003B786A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Հանքի փակման ուղեցույցի կիրառման դեպքում հանքի փակման ծրագրերի 90%-ի համապատասխանություն միջազգային ընդունված չափորոշիչներին</w:t>
            </w:r>
          </w:p>
          <w:p w14:paraId="5455C865" w14:textId="77777777" w:rsidR="00A8657A" w:rsidRPr="003B786A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Հանքի փակման ծրագրի ուղեցույցով կազմված փակման ծրագրերի իրականացման դեպքում հանքերի և ընդերքօգտագործման թափոնների օբյեկտների շրջակա միջավայրի և մարդկանց առողջության վրա ունեցած ազդեցության 80% նվազում </w:t>
            </w:r>
          </w:p>
        </w:tc>
        <w:tc>
          <w:tcPr>
            <w:tcW w:w="1621" w:type="dxa"/>
            <w:shd w:val="clear" w:color="auto" w:fill="auto"/>
          </w:tcPr>
          <w:p w14:paraId="79F5BA2E" w14:textId="476EE7C9" w:rsidR="00A8657A" w:rsidRPr="003B786A" w:rsidRDefault="00E1084B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4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 xml:space="preserve">թվականի </w:t>
            </w:r>
            <w:r w:rsidR="00795C90" w:rsidRPr="003B786A">
              <w:rPr>
                <w:rFonts w:ascii="GHEA Grapalat" w:hAnsi="GHEA Grapalat"/>
                <w:sz w:val="18"/>
                <w:lang w:val="hy-AM"/>
              </w:rPr>
              <w:t>մայիս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ի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  <w:p w14:paraId="62F481B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5920AE2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նախարարություն, Տարածքային կառավարման և ենթակառուցվածքների նախարարություն</w:t>
            </w:r>
            <w:r w:rsidRPr="003B786A" w:rsidDel="00EE5350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  <w:tc>
          <w:tcPr>
            <w:tcW w:w="1711" w:type="dxa"/>
            <w:gridSpan w:val="2"/>
          </w:tcPr>
          <w:p w14:paraId="45C6FF13" w14:textId="1B11FEA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7B79D88F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2752"/>
        </w:trPr>
        <w:tc>
          <w:tcPr>
            <w:tcW w:w="5638" w:type="dxa"/>
            <w:shd w:val="clear" w:color="auto" w:fill="auto"/>
          </w:tcPr>
          <w:p w14:paraId="39F51E3F" w14:textId="77777777" w:rsidR="00A8657A" w:rsidRPr="003B786A" w:rsidDel="00EE5350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92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Իրականացնել փակված/չգործող հանքերի և լքված/տիրազուրկ ընդերքօգտագործման թափոնների բնապահպանական ազդեցությունների գնահատում և առավել խնդրահարույց կետերի (hot-spot-ների) հստակեցում և համապատասխան հաշվետվության կազմում, որը պարտադիր կերպով կներառի բացահայտված ազդեցությունների մեղմացման և երկարաժամկետ հողօգտագործման ենթատեքստում տարածքների վերականգնման միջոցառումներ</w:t>
            </w:r>
          </w:p>
        </w:tc>
        <w:tc>
          <w:tcPr>
            <w:tcW w:w="4680" w:type="dxa"/>
            <w:shd w:val="clear" w:color="auto" w:fill="auto"/>
          </w:tcPr>
          <w:p w14:paraId="0B9629D6" w14:textId="77777777" w:rsidR="00A8657A" w:rsidRPr="003B786A" w:rsidDel="00EE5350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Առավել խնդրահարույց փակված/չգործող հանքերի և լքված/տ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իրազուրկ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ընդերքօգտագործման թափոնների օբյեկտների ռեեստրի ստեղծում, որի հիման վրա հնարավոր կլինի մշակել 80% տարածքների վերականգնման և/կամ ազդեցությունների նվազեցման գործողությունների ծրագիր</w:t>
            </w:r>
          </w:p>
        </w:tc>
        <w:tc>
          <w:tcPr>
            <w:tcW w:w="1621" w:type="dxa"/>
            <w:shd w:val="clear" w:color="auto" w:fill="auto"/>
          </w:tcPr>
          <w:p w14:paraId="1ACFAD2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2025 թվականի հուլիսի 1-ին տասնօրյակ</w:t>
            </w:r>
          </w:p>
          <w:p w14:paraId="2C3212F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180EAC95" w14:textId="77777777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Սույն բաժնի 1-ին միջոցառման իրականացումից հետո</w:t>
            </w:r>
          </w:p>
        </w:tc>
        <w:tc>
          <w:tcPr>
            <w:tcW w:w="2078" w:type="dxa"/>
            <w:gridSpan w:val="2"/>
            <w:shd w:val="clear" w:color="auto" w:fill="auto"/>
          </w:tcPr>
          <w:p w14:paraId="0488AF40" w14:textId="77777777" w:rsidR="00E1084B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Շրջակա միջավայրի նախարարություն, </w:t>
            </w:r>
          </w:p>
          <w:p w14:paraId="05FF869B" w14:textId="574EC92D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711" w:type="dxa"/>
            <w:gridSpan w:val="2"/>
          </w:tcPr>
          <w:p w14:paraId="25E3C40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2DE313C3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3EA1CC16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340"/>
        </w:trPr>
        <w:tc>
          <w:tcPr>
            <w:tcW w:w="5638" w:type="dxa"/>
            <w:shd w:val="clear" w:color="auto" w:fill="auto"/>
          </w:tcPr>
          <w:p w14:paraId="0C75D30C" w14:textId="77777777" w:rsidR="00A8657A" w:rsidRPr="003B786A" w:rsidDel="00EE5350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92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Մշակել ֆինանսական աղբյուրների հայթայթման և ըստ առաջնահերթության 2-րդ կետում նշված հանքավայրերի փակման և տարածքների վերականգնման ծրագիր </w:t>
            </w:r>
          </w:p>
        </w:tc>
        <w:tc>
          <w:tcPr>
            <w:tcW w:w="4680" w:type="dxa"/>
            <w:shd w:val="clear" w:color="auto" w:fill="auto"/>
          </w:tcPr>
          <w:p w14:paraId="1F2E38D2" w14:textId="77777777" w:rsidR="00A8657A" w:rsidRPr="003B786A" w:rsidRDefault="00A8657A" w:rsidP="00A8657A">
            <w:pPr>
              <w:ind w:left="56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Փակված/չգործող 100% հանքերի և լքված/տիրազուրկ ընդերքօգտագործման թափոնների համար կստեղծվեն կառավարման մեխանիզմներ և կարգավորումներ, իսկ վերականգնված տարածքների 70%-ի համար կստեղծվեն երկարաժամկետ այլընտրանքային հողօգտագործման հնարավորություններ </w:t>
            </w:r>
          </w:p>
          <w:p w14:paraId="4B469260" w14:textId="77777777" w:rsidR="00A8657A" w:rsidRPr="003B786A" w:rsidRDefault="00A8657A" w:rsidP="00A8657A">
            <w:pPr>
              <w:ind w:left="56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Փակված օբյեկտների երկարաժամկետ, շուրջ 80% կայունության ապահովում</w:t>
            </w:r>
          </w:p>
          <w:p w14:paraId="6D6A4EA7" w14:textId="77777777" w:rsidR="00A8657A" w:rsidRPr="003B786A" w:rsidRDefault="00A8657A" w:rsidP="00A8657A">
            <w:pPr>
              <w:ind w:left="56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Ժառանգություն մնացած 80% խախտված տարածքների վերականգնում</w:t>
            </w:r>
          </w:p>
          <w:p w14:paraId="22585E72" w14:textId="77777777" w:rsidR="00A8657A" w:rsidRPr="003B786A" w:rsidRDefault="00A8657A" w:rsidP="00A8657A">
            <w:pPr>
              <w:ind w:left="56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Շրջակա միջավայրի և մարդկանց առողջության վրա շարունակական բացասական ազդեցության 80% նվազեցում </w:t>
            </w:r>
          </w:p>
          <w:p w14:paraId="332C05F8" w14:textId="77777777" w:rsidR="00A8657A" w:rsidRPr="003B786A" w:rsidDel="00EE5350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Հանրության բացասական վերաբերմունքի 70% փոփոխություն և պետության հանդեպ վստահության ավելացում</w:t>
            </w:r>
          </w:p>
        </w:tc>
        <w:tc>
          <w:tcPr>
            <w:tcW w:w="1621" w:type="dxa"/>
            <w:shd w:val="clear" w:color="auto" w:fill="auto"/>
          </w:tcPr>
          <w:p w14:paraId="3AEDCAAB" w14:textId="1BAA135D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</w:t>
            </w:r>
            <w:r w:rsidR="00345E14" w:rsidRPr="003B786A">
              <w:rPr>
                <w:rFonts w:ascii="GHEA Grapalat" w:hAnsi="GHEA Grapalat"/>
                <w:sz w:val="18"/>
                <w:lang w:val="hy-AM"/>
              </w:rPr>
              <w:t xml:space="preserve">6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  <w:p w14:paraId="4F84D837" w14:textId="77777777" w:rsidR="00A8657A" w:rsidRPr="003B786A" w:rsidRDefault="00A8657A" w:rsidP="00A8657A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36678482" w14:textId="77777777" w:rsidR="00A8657A" w:rsidRPr="003B786A" w:rsidDel="00EE5350" w:rsidRDefault="00A8657A" w:rsidP="00A8657A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Սույն բաժնի 1-ին և 2-րդ միջոցառումների իրականացումից հետո</w:t>
            </w:r>
          </w:p>
        </w:tc>
        <w:tc>
          <w:tcPr>
            <w:tcW w:w="2078" w:type="dxa"/>
            <w:gridSpan w:val="2"/>
            <w:shd w:val="clear" w:color="auto" w:fill="auto"/>
          </w:tcPr>
          <w:p w14:paraId="3C53307D" w14:textId="1EBB1496" w:rsidR="00A8657A" w:rsidRPr="003B786A" w:rsidDel="00EE5350" w:rsidRDefault="00E1084B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Շրջակա միջավայրի նախարարություն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 xml:space="preserve">Տարածքային կառավարման և ենթակառուցվածքների նախարարություն, </w:t>
            </w:r>
          </w:p>
        </w:tc>
        <w:tc>
          <w:tcPr>
            <w:tcW w:w="1711" w:type="dxa"/>
            <w:gridSpan w:val="2"/>
          </w:tcPr>
          <w:p w14:paraId="5E780D44" w14:textId="77777777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78755BCB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340"/>
        </w:trPr>
        <w:tc>
          <w:tcPr>
            <w:tcW w:w="5638" w:type="dxa"/>
            <w:shd w:val="clear" w:color="auto" w:fill="auto"/>
          </w:tcPr>
          <w:p w14:paraId="601F2E6C" w14:textId="77777777" w:rsidR="00A8657A" w:rsidRPr="003B786A" w:rsidDel="00EE5350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92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Սահմանել միջազգային փորձին համահունչ ջրերի մաքրման համակարգերի ներդրման պահանջ ոչ միայն փակված/չգործող հանքավայրերի ու լքված/տիրազուրկ ընդերքօգտագործման թափոնների, այլև գործողների տարածքների բնապահպանական բացասական ազդեցության չեզոքացման համար, օրինակ՝ passive treatment systems, հատկապես թթվային դրենաժի ներուժ ունեցող հանքավայրերի համար</w:t>
            </w:r>
          </w:p>
        </w:tc>
        <w:tc>
          <w:tcPr>
            <w:tcW w:w="4680" w:type="dxa"/>
            <w:shd w:val="clear" w:color="auto" w:fill="auto"/>
          </w:tcPr>
          <w:p w14:paraId="2744DB8C" w14:textId="77777777" w:rsidR="00A8657A" w:rsidRPr="003B786A" w:rsidRDefault="00A8657A" w:rsidP="00A8657A">
            <w:pPr>
              <w:ind w:left="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Ջրային արտահոսքերով շրջակա միջավայրի աղտոտման և մարդկանց առողջության վրա հնարավոր բացասական ազդեցության նվազեցում 60-70%</w:t>
            </w:r>
          </w:p>
          <w:p w14:paraId="17A75C6F" w14:textId="77777777" w:rsidR="00A8657A" w:rsidRPr="003B786A" w:rsidDel="00EE5350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Հանրության բացասական վերաբերմունքի 70% փոփոխություն և պետության հանդեպ վստահության ավելացում</w:t>
            </w:r>
          </w:p>
        </w:tc>
        <w:tc>
          <w:tcPr>
            <w:tcW w:w="1621" w:type="dxa"/>
            <w:shd w:val="clear" w:color="auto" w:fill="auto"/>
          </w:tcPr>
          <w:p w14:paraId="0A91C83F" w14:textId="0DD1234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lastRenderedPageBreak/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 թվականի դեկտեմբերի 1-ին տասնօրյակ</w:t>
            </w:r>
          </w:p>
          <w:p w14:paraId="15BBDC06" w14:textId="77777777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62F4A26D" w14:textId="77777777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</w:t>
            </w:r>
          </w:p>
        </w:tc>
        <w:tc>
          <w:tcPr>
            <w:tcW w:w="1711" w:type="dxa"/>
            <w:gridSpan w:val="2"/>
          </w:tcPr>
          <w:p w14:paraId="5E081E0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</w:tr>
      <w:tr w:rsidR="00A8657A" w:rsidRPr="003B786A" w14:paraId="3F75FCC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2686"/>
        </w:trPr>
        <w:tc>
          <w:tcPr>
            <w:tcW w:w="5638" w:type="dxa"/>
            <w:shd w:val="clear" w:color="auto" w:fill="auto"/>
          </w:tcPr>
          <w:p w14:paraId="494F65BE" w14:textId="77777777" w:rsidR="00A8657A" w:rsidRPr="003B786A" w:rsidDel="00EE5350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19" w:hanging="319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Հանքի շահագործման ընթացքում դիտարկել ընդերքօգտագործման թափոնների օբյեկտների երկարաժամկետ տեղադրման տարածքների աստիճանական (փուլային) ռեկուլտիվացիան և ստեղծել կարողություններ փուլային ռեկուլտիվացիայի պատշաճ իրականացման նկատմամբ վերահսկողության համար</w:t>
            </w:r>
          </w:p>
        </w:tc>
        <w:tc>
          <w:tcPr>
            <w:tcW w:w="4680" w:type="dxa"/>
            <w:shd w:val="clear" w:color="auto" w:fill="auto"/>
          </w:tcPr>
          <w:p w14:paraId="05FF128D" w14:textId="77777777" w:rsidR="00A8657A" w:rsidRPr="003B786A" w:rsidRDefault="00A8657A" w:rsidP="00A8657A">
            <w:pPr>
              <w:ind w:left="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Ընդերքօգտագործման թափոնների օբյեկտների երկարաժամկետ տեղադրման տարածքների ռեկուլտիվացիայի ամբողջ ծավալը շահագործման ավարտին թողնելու և արդյունքում ոչ պատշաճ ռեկուլտիվացիայի ռիսկի նվազեցում՝ 60%</w:t>
            </w:r>
          </w:p>
          <w:p w14:paraId="25776D9C" w14:textId="77777777" w:rsidR="00A8657A" w:rsidRPr="003B786A" w:rsidRDefault="00A8657A" w:rsidP="00A8657A">
            <w:pPr>
              <w:ind w:left="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Վերահսկող մարմինների կողմից ռեկուլտիվացման աշխատանքների պատշաճ կատարման նկատմամբ վերահսկողության արդյունավետության բարձրացում 80%</w:t>
            </w:r>
          </w:p>
          <w:p w14:paraId="71B4D0F6" w14:textId="77777777" w:rsidR="00A8657A" w:rsidRPr="003B786A" w:rsidDel="00EE5350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Ոչ պատշաճ իրականացված ռեկուլտիվացիոն աշխատանքների շտկման համար թե լիազոր մարմնի և թե ընդերքօգտագործողի մոտ բավարար ժամանակի առկայություն</w:t>
            </w:r>
          </w:p>
        </w:tc>
        <w:tc>
          <w:tcPr>
            <w:tcW w:w="1621" w:type="dxa"/>
            <w:shd w:val="clear" w:color="auto" w:fill="auto"/>
          </w:tcPr>
          <w:p w14:paraId="40C15EA9" w14:textId="77777777" w:rsidR="00A8657A" w:rsidRPr="003B786A" w:rsidRDefault="00A8657A" w:rsidP="00A8657A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Ընդերքօգտագործման պայմանագրերի օրինակելի ձևերում անհրաժեշտ փոփոխություններ՝</w:t>
            </w:r>
          </w:p>
          <w:p w14:paraId="55594572" w14:textId="5FA265B2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2024 թվականի </w:t>
            </w:r>
            <w:r w:rsidR="00E1084B" w:rsidRPr="003B786A">
              <w:rPr>
                <w:rFonts w:ascii="GHEA Grapalat" w:hAnsi="GHEA Grapalat"/>
                <w:sz w:val="18"/>
                <w:lang w:val="hy-AM"/>
              </w:rPr>
              <w:t xml:space="preserve">դեկտեմբերի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  <w:p w14:paraId="5CCA0E43" w14:textId="77777777" w:rsidR="00A8657A" w:rsidRPr="003B786A" w:rsidRDefault="00A8657A" w:rsidP="00A8657A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4E92171A" w14:textId="23DE1257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Կարողությունների զարգացում՝ 202</w:t>
            </w:r>
            <w:r w:rsidR="00E1084B" w:rsidRPr="003B786A">
              <w:rPr>
                <w:rFonts w:ascii="GHEA Grapalat" w:hAnsi="GHEA Grapalat"/>
                <w:sz w:val="18"/>
                <w:lang w:val="hy-AM"/>
              </w:rPr>
              <w:t>5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</w:t>
            </w:r>
            <w:r w:rsidR="00E1084B" w:rsidRPr="003B786A">
              <w:rPr>
                <w:rFonts w:ascii="GHEA Grapalat" w:hAnsi="GHEA Grapalat"/>
                <w:sz w:val="18"/>
                <w:lang w:val="hy-AM"/>
              </w:rPr>
              <w:t xml:space="preserve">հուլիսի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</w:tc>
        <w:tc>
          <w:tcPr>
            <w:tcW w:w="2078" w:type="dxa"/>
            <w:gridSpan w:val="2"/>
            <w:shd w:val="clear" w:color="auto" w:fill="auto"/>
          </w:tcPr>
          <w:p w14:paraId="558D1676" w14:textId="77777777" w:rsidR="00A8657A" w:rsidRPr="003B786A" w:rsidDel="00EE5350" w:rsidRDefault="00A8657A" w:rsidP="00A8657A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 Բնապահպանության և ընդերքի տեսչական մարմին</w:t>
            </w:r>
          </w:p>
        </w:tc>
        <w:tc>
          <w:tcPr>
            <w:tcW w:w="1711" w:type="dxa"/>
            <w:gridSpan w:val="2"/>
          </w:tcPr>
          <w:p w14:paraId="20A39AC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</w:tr>
      <w:tr w:rsidR="00A8657A" w:rsidRPr="003B786A" w14:paraId="2FBBA5F2" w14:textId="4BB0E5E0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340"/>
        </w:trPr>
        <w:tc>
          <w:tcPr>
            <w:tcW w:w="5638" w:type="dxa"/>
            <w:shd w:val="clear" w:color="auto" w:fill="auto"/>
          </w:tcPr>
          <w:p w14:paraId="2C6ECCB0" w14:textId="72653E66" w:rsidR="00A8657A" w:rsidRPr="003B786A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192" w:hanging="27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Ստեղծել մեխանիզմներ ՀՀ Կառավարության և ներկայում գործող ընդերքօգտագործող կազմակերպությունների միջև համագործակցության համար՝ ձևավորելով համատեղ աշխատանքային խումբ և սահմանել սույն ռազմավարությամբ նախատեսվող փոփոխությունների իրականացման ժամանակացույց և չափորոշիչներ</w:t>
            </w:r>
          </w:p>
        </w:tc>
        <w:tc>
          <w:tcPr>
            <w:tcW w:w="4680" w:type="dxa"/>
            <w:shd w:val="clear" w:color="auto" w:fill="auto"/>
          </w:tcPr>
          <w:p w14:paraId="31AF3B7A" w14:textId="66520690" w:rsidR="00A8657A" w:rsidRPr="003B786A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Ռազմավարությամբ նախատեսվող փոփոխությունների իրականա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ցման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իրատեսական ժամանակացույցի և չափորոշիչների սահմանում՝ հաշվի առնելով սահմանվող պահանջների իրականացման տեխնիկական և ֆինանսական ռեսուրսները</w:t>
            </w:r>
          </w:p>
        </w:tc>
        <w:tc>
          <w:tcPr>
            <w:tcW w:w="1621" w:type="dxa"/>
            <w:shd w:val="clear" w:color="auto" w:fill="auto"/>
          </w:tcPr>
          <w:p w14:paraId="2A89925C" w14:textId="33C15580" w:rsidR="00A8657A" w:rsidRPr="003B786A" w:rsidRDefault="00E1084B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2024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հունիսի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 xml:space="preserve"> 1-ին տասնօրյակ</w:t>
            </w:r>
          </w:p>
          <w:p w14:paraId="7AC0A17E" w14:textId="7CFAE6B1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4B006951" w14:textId="36165030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 Շրջակա միջավայրի նախարարություն, հանքարդյունահանող ընկերություններ</w:t>
            </w:r>
          </w:p>
        </w:tc>
        <w:tc>
          <w:tcPr>
            <w:tcW w:w="1711" w:type="dxa"/>
            <w:gridSpan w:val="2"/>
          </w:tcPr>
          <w:p w14:paraId="69D51CB8" w14:textId="1F16E08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37697A8D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340"/>
        </w:trPr>
        <w:tc>
          <w:tcPr>
            <w:tcW w:w="5638" w:type="dxa"/>
            <w:shd w:val="clear" w:color="auto" w:fill="auto"/>
          </w:tcPr>
          <w:p w14:paraId="4CDA0C5B" w14:textId="77777777" w:rsidR="00A8657A" w:rsidRPr="003B786A" w:rsidDel="00EE5350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Մշակել առանձին ուղենիշներ/ուղեցույցներ ստորգետնյա և բաց եղանակով շահագործվող հանքերի փակման և տարածքների վերականգնման համար</w:t>
            </w:r>
          </w:p>
        </w:tc>
        <w:tc>
          <w:tcPr>
            <w:tcW w:w="4680" w:type="dxa"/>
            <w:shd w:val="clear" w:color="auto" w:fill="auto"/>
          </w:tcPr>
          <w:p w14:paraId="6418D7EC" w14:textId="77777777" w:rsidR="00A8657A" w:rsidRPr="003B786A" w:rsidDel="00EE5350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Ստորգետնյա և բաց եղանակով շահագործվող հանքերի փակման և տարածք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ների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վերականգնման համար հստակ մեխանիզմների և ուղենիշային սկզբունքների սահմանում՝ 80% նվազեցնելով փակման պահանջների նկատմամբ հայեցողական մոտեցումը</w:t>
            </w:r>
          </w:p>
        </w:tc>
        <w:tc>
          <w:tcPr>
            <w:tcW w:w="1621" w:type="dxa"/>
            <w:shd w:val="clear" w:color="auto" w:fill="auto"/>
          </w:tcPr>
          <w:p w14:paraId="282062E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5 թվականի դեկտեմբերի 1-ին տասնօրյակ</w:t>
            </w:r>
          </w:p>
          <w:p w14:paraId="7D7F46E1" w14:textId="77777777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16CF1576" w14:textId="77777777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նախարարություն, Տարածքային կառավարման և ենթակառուցվածքների նախարարություն</w:t>
            </w:r>
          </w:p>
        </w:tc>
        <w:tc>
          <w:tcPr>
            <w:tcW w:w="1711" w:type="dxa"/>
            <w:gridSpan w:val="2"/>
          </w:tcPr>
          <w:p w14:paraId="6CCB240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4831BE97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</w:tc>
      </w:tr>
      <w:tr w:rsidR="00A8657A" w:rsidRPr="003B786A" w14:paraId="203E973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4932"/>
        </w:trPr>
        <w:tc>
          <w:tcPr>
            <w:tcW w:w="5638" w:type="dxa"/>
            <w:shd w:val="clear" w:color="auto" w:fill="auto"/>
          </w:tcPr>
          <w:p w14:paraId="648F48F0" w14:textId="77777777" w:rsidR="00A8657A" w:rsidRPr="003B786A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Ստեղծել հնարավորություն ժառանգություն մնացած (լքված) հանքերի և ընդերքօգտագործման թափոնների համաֆինանսավորմամբ (պետություն-մասնավոր ընկերություն) մաքրելու և (կամ) վերամշակելու համար</w:t>
            </w:r>
          </w:p>
          <w:p w14:paraId="67EE1798" w14:textId="77777777" w:rsidR="00A8657A" w:rsidRPr="003B786A" w:rsidRDefault="00A8657A" w:rsidP="00A8657A">
            <w:pPr>
              <w:pStyle w:val="a3"/>
              <w:numPr>
                <w:ilvl w:val="0"/>
                <w:numId w:val="6"/>
              </w:numPr>
              <w:spacing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Գնահատել ընդերքօգտագործման թափոնների (մասնավորապես՝ պոչանքների) վերամշակման նպատակահարմարությունը՝ ելնելով ընդերքօգտագործման թափոններում առկա օգտակար բաղադրիչների պարունակությունից՝ հաշվի առնելով նոր պոչամբարի համար համապատասխան մակերեսով լրացուցիչ տարածքի հատկացման անհրաժեշտությունը: </w:t>
            </w:r>
          </w:p>
          <w:p w14:paraId="340C1E73" w14:textId="77777777" w:rsidR="00A8657A" w:rsidRPr="003B786A" w:rsidRDefault="00A8657A" w:rsidP="00A8657A">
            <w:pPr>
              <w:pStyle w:val="a3"/>
              <w:numPr>
                <w:ilvl w:val="0"/>
                <w:numId w:val="6"/>
              </w:numPr>
              <w:spacing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Գնահատել լքված/տիրազուրկ պոչամբարներում առկա պոչանքների պարունակությունը՝ որպես պոտենցիալ ակտիվներ՝ թափոններից տարբերակելու ենթատեքստում</w:t>
            </w:r>
          </w:p>
          <w:p w14:paraId="4FF901C3" w14:textId="77777777" w:rsidR="00A8657A" w:rsidRPr="003B786A" w:rsidRDefault="00A8657A" w:rsidP="00A8657A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Կազմել վերամշակման ենթակա ընդերքօգտագործման թափոնների օբյեկտների ռեեստր ըստ վերամշակման առաջնահերթության</w:t>
            </w:r>
          </w:p>
          <w:p w14:paraId="1EC56378" w14:textId="77777777" w:rsidR="00A8657A" w:rsidRPr="003B786A" w:rsidRDefault="00A8657A" w:rsidP="00A8657A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Իրականացնել ծախս-օգուտ վերլուծություն առկա պոչամբարների բնապահպանական իրավիճակի բարելավման և նոր ստեղծվող պոչամբարի բնապահպանական և գեոտեխնիկական բարձր չափանիշների ապահովման ենթատեքստում </w:t>
            </w:r>
          </w:p>
          <w:p w14:paraId="44494650" w14:textId="1996D235" w:rsidR="00A8657A" w:rsidRPr="003B786A" w:rsidDel="00EE5350" w:rsidRDefault="00A8657A" w:rsidP="00A8657A">
            <w:pPr>
              <w:pStyle w:val="a3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ՇՄԱԳ գործընթացում սահմանել պոչամբարի կայունության գնահատման պահանջ՝ դրա վերամշակման ընթացքում պոչանքի «արդյունահանման տեխնոլոգիայի» ընտրության վերաբերյալ որոշման կայացման համար</w:t>
            </w:r>
          </w:p>
        </w:tc>
        <w:tc>
          <w:tcPr>
            <w:tcW w:w="4680" w:type="dxa"/>
            <w:shd w:val="clear" w:color="auto" w:fill="auto"/>
          </w:tcPr>
          <w:p w14:paraId="4A1B48F3" w14:textId="77777777" w:rsidR="00A8657A" w:rsidRPr="003B786A" w:rsidRDefault="00A8657A" w:rsidP="00A8657A">
            <w:pPr>
              <w:ind w:left="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Ընդերքօգտագործման թափոններում առկա օգտակար բաղադրիչների կորզվող քանակի ավելացում 60%</w:t>
            </w:r>
          </w:p>
          <w:p w14:paraId="13CA5C9C" w14:textId="77777777" w:rsidR="00A8657A" w:rsidRPr="003B786A" w:rsidRDefault="00A8657A" w:rsidP="00A8657A">
            <w:pPr>
              <w:ind w:left="9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Բնապահպանական տեսակետից աղետալի վիճակում գտնվող ընդերքօգտագործման թափոնների օբյեկտների տարածքների 90% պատշաճ ռեկուլտիվացիա և վերականգնում՝ երկարաժամկետ հեռանկարում 70% տարածքների այլընտրանքային նպատակներով օգտագործման համար</w:t>
            </w:r>
          </w:p>
          <w:p w14:paraId="554F8757" w14:textId="4A0B0AAD" w:rsidR="00A8657A" w:rsidRPr="003B786A" w:rsidDel="00EE5350" w:rsidRDefault="00A8657A" w:rsidP="00A8657A">
            <w:pPr>
              <w:ind w:left="7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Հողային շերտի խախտման ենթակա տարածքի հնարավոր կրկնապատկում</w:t>
            </w:r>
          </w:p>
        </w:tc>
        <w:tc>
          <w:tcPr>
            <w:tcW w:w="1621" w:type="dxa"/>
            <w:shd w:val="clear" w:color="auto" w:fill="auto"/>
          </w:tcPr>
          <w:p w14:paraId="6707F70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5 թվականի դեկտեմբերի 1-ին տասնօրյակ</w:t>
            </w:r>
          </w:p>
          <w:p w14:paraId="379DEE37" w14:textId="77777777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shd w:val="clear" w:color="auto" w:fill="auto"/>
          </w:tcPr>
          <w:p w14:paraId="40C87FCF" w14:textId="77777777" w:rsidR="00A8657A" w:rsidRPr="003B786A" w:rsidDel="00EE5350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 Շրջակա միջավայրի նախարարություն, Պետական եկամուտների կոմիտե</w:t>
            </w:r>
          </w:p>
        </w:tc>
        <w:tc>
          <w:tcPr>
            <w:tcW w:w="1711" w:type="dxa"/>
            <w:gridSpan w:val="2"/>
          </w:tcPr>
          <w:p w14:paraId="66DBFB2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</w:tc>
      </w:tr>
      <w:tr w:rsidR="00A8657A" w:rsidRPr="003B786A" w14:paraId="30E2432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1C3B7AC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 xml:space="preserve">Խնդիր՝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Ֆինանսական ապահովագրություն և այլ մեխանիզմների մշակման անհրաժեշտություն ոլորտին առնչվող բացասական ազդեցությունների կանխարգելման և վնասի փոխհատուցման համատեքստում</w:t>
            </w:r>
          </w:p>
        </w:tc>
      </w:tr>
      <w:tr w:rsidR="00A8657A" w:rsidRPr="003B786A" w14:paraId="044A683B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</w:tcPr>
          <w:p w14:paraId="733698E9" w14:textId="77777777" w:rsidR="00A8657A" w:rsidRPr="003B786A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Իրականացնել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ֆինանսական երաշխիքների հիմնարար սկզբունքների իմպլեմենտացում և ամրագրել ոլորտային միջազգային չափանիշները օրենսդրական մակարդակով</w:t>
            </w:r>
          </w:p>
        </w:tc>
        <w:tc>
          <w:tcPr>
            <w:tcW w:w="4680" w:type="dxa"/>
          </w:tcPr>
          <w:p w14:paraId="109524E0" w14:textId="77777777" w:rsidR="00A8657A" w:rsidRPr="003B786A" w:rsidRDefault="00A8657A" w:rsidP="00A8657A">
            <w:pPr>
              <w:spacing w:after="0" w:line="240" w:lineRule="auto"/>
              <w:ind w:left="2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Կայուն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ֆինանս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ա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կան երաշխիքային համակարգի ձևավորում, որը կայունություն կհաղորդի նաև ընդերքօգտագործման ոլորտին, հետևաբար նաև տնտեսությանը</w:t>
            </w:r>
          </w:p>
        </w:tc>
        <w:tc>
          <w:tcPr>
            <w:tcW w:w="1621" w:type="dxa"/>
          </w:tcPr>
          <w:p w14:paraId="44B44D29" w14:textId="22CDDC50" w:rsidR="00A8657A" w:rsidRPr="003B786A" w:rsidRDefault="00E3561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</w:tc>
        <w:tc>
          <w:tcPr>
            <w:tcW w:w="2078" w:type="dxa"/>
            <w:gridSpan w:val="2"/>
            <w:vMerge w:val="restart"/>
          </w:tcPr>
          <w:p w14:paraId="5401090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Տարածքային կառավարման և ենթակառուցվածքների նախարարություն, Շրջակա միջավայրի նախարարություն, </w:t>
            </w:r>
          </w:p>
        </w:tc>
        <w:tc>
          <w:tcPr>
            <w:tcW w:w="1711" w:type="dxa"/>
            <w:gridSpan w:val="2"/>
            <w:vMerge w:val="restart"/>
          </w:tcPr>
          <w:p w14:paraId="46C4BB18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73DC8CF4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</w:tcPr>
          <w:p w14:paraId="358D511D" w14:textId="77777777" w:rsidR="00A8657A" w:rsidRPr="003B786A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Ներդնել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ընթացիկ ռեկուլտիվացիայի և փակման միասնական երաշխիքային համակարգ</w:t>
            </w:r>
          </w:p>
        </w:tc>
        <w:tc>
          <w:tcPr>
            <w:tcW w:w="4680" w:type="dxa"/>
          </w:tcPr>
          <w:p w14:paraId="096D896D" w14:textId="77777777" w:rsidR="00A8657A" w:rsidRPr="003B786A" w:rsidRDefault="00A8657A" w:rsidP="00A8657A">
            <w:pPr>
              <w:spacing w:after="0" w:line="240" w:lineRule="auto"/>
              <w:ind w:left="2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Շրջակա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միջավայրի վրա բացասական ազդեցության նվազեցում և կայուն ֆինանսական երաշխիքային համակարգի ձևավորում։ </w:t>
            </w:r>
          </w:p>
        </w:tc>
        <w:tc>
          <w:tcPr>
            <w:tcW w:w="1621" w:type="dxa"/>
          </w:tcPr>
          <w:p w14:paraId="4A3DBD70" w14:textId="118BFD32" w:rsidR="00A8657A" w:rsidRPr="003B786A" w:rsidRDefault="00E3561F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3D995D4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3F9C8D1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3B63A46A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</w:tcPr>
          <w:p w14:paraId="6F186D4A" w14:textId="32067BDF" w:rsidR="00A8657A" w:rsidRPr="003B786A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Օրենսդրությամբ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ամրագրել ֆինանսական երաշխիքների ապահովման գործընթացը՝ ներառյալ սուբյեկտները, անհրաժեշտ պայմանները և վճարման դեպքերը</w:t>
            </w:r>
          </w:p>
        </w:tc>
        <w:tc>
          <w:tcPr>
            <w:tcW w:w="4680" w:type="dxa"/>
          </w:tcPr>
          <w:p w14:paraId="1725AB71" w14:textId="77777777" w:rsidR="00A8657A" w:rsidRPr="003B786A" w:rsidRDefault="00A8657A" w:rsidP="00A8657A">
            <w:pPr>
              <w:spacing w:after="0" w:line="240" w:lineRule="auto"/>
              <w:ind w:left="1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Հանքի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փակման արդյունքում օգտագործված տարածքների շարունակական պիտանելիություն բնապահպանական տեսանկյունից,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ընդերքօգտագործողների իրավունքների պաշտպանություն հնարավոր չարաշահումներից</w:t>
            </w:r>
          </w:p>
        </w:tc>
        <w:tc>
          <w:tcPr>
            <w:tcW w:w="1621" w:type="dxa"/>
          </w:tcPr>
          <w:p w14:paraId="1B2ED5C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lastRenderedPageBreak/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5 թվականի դեկտեմբերի 1-ին տասնօրյակ</w:t>
            </w:r>
          </w:p>
          <w:p w14:paraId="6ECB46C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0767D95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360A120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70E35CC9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</w:tcPr>
          <w:p w14:paraId="78A73D9D" w14:textId="70B0D5F0" w:rsidR="00A8657A" w:rsidRPr="003B786A" w:rsidRDefault="00A8657A" w:rsidP="00A8657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GHEA Grapalat" w:hAnsi="GHEA Grapalat" w:cs="Sylfaen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</w:rPr>
              <w:t>Վ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երանայել փակման ծրագրերի պահանջները (հիմքեր, սուբյեկտներ, պայմանները)</w:t>
            </w:r>
          </w:p>
        </w:tc>
        <w:tc>
          <w:tcPr>
            <w:tcW w:w="4680" w:type="dxa"/>
          </w:tcPr>
          <w:p w14:paraId="42F39856" w14:textId="77777777" w:rsidR="00A8657A" w:rsidRPr="003B786A" w:rsidRDefault="00A8657A" w:rsidP="00A8657A">
            <w:pPr>
              <w:spacing w:after="0" w:line="240" w:lineRule="auto"/>
              <w:ind w:left="2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Շրջակա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միջավայրի վրա բացասական ազդեցության նվազեցում և կայուն ֆինանսական երաշխիքային համակարգի ձևավորում։</w:t>
            </w:r>
          </w:p>
        </w:tc>
        <w:tc>
          <w:tcPr>
            <w:tcW w:w="1621" w:type="dxa"/>
          </w:tcPr>
          <w:p w14:paraId="1627EF1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</w:t>
            </w:r>
            <w:r w:rsidRPr="003B786A">
              <w:rPr>
                <w:rFonts w:ascii="GHEA Grapalat" w:hAnsi="GHEA Grapalat"/>
                <w:sz w:val="18"/>
              </w:rPr>
              <w:t>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150C02A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08CE641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7AF9D74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1A1D8EBE" w14:textId="3182DBE3" w:rsidR="00A8657A" w:rsidRPr="003B786A" w:rsidRDefault="00A8657A" w:rsidP="00A8657A">
            <w:pPr>
              <w:pStyle w:val="a3"/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Arial"/>
                <w:b/>
                <w:bCs/>
                <w:color w:val="222222"/>
                <w:lang w:val="hy-AM"/>
              </w:rPr>
              <w:t>Կրթության, գիտության, շրջակա միջավայրի պահպանության և ֆինանսատնտեսական ոլորտների հետ համակարգված համագործակցություն</w:t>
            </w:r>
          </w:p>
        </w:tc>
      </w:tr>
      <w:tr w:rsidR="00A8657A" w:rsidRPr="003B786A" w14:paraId="1FE621C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77"/>
        </w:trPr>
        <w:tc>
          <w:tcPr>
            <w:tcW w:w="15735" w:type="dxa"/>
            <w:gridSpan w:val="8"/>
            <w:shd w:val="clear" w:color="auto" w:fill="auto"/>
          </w:tcPr>
          <w:p w14:paraId="37B46DD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 xml:space="preserve">Խնդիր՝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Մասնագիտական կարողությունների զարգացում և կրթություն</w:t>
            </w:r>
          </w:p>
        </w:tc>
      </w:tr>
      <w:tr w:rsidR="00A8657A" w:rsidRPr="003B786A" w14:paraId="508F18D9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5AA9A461" w14:textId="77777777" w:rsidR="00A8657A" w:rsidRPr="003B786A" w:rsidRDefault="00A8657A" w:rsidP="00A8657A">
            <w:pPr>
              <w:pStyle w:val="a3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Ներդնել պետական համակարգի կարողությունների զարգացման ծրագրեր՝ ընդերքաբանական, տեխնիկական անվտանգության և շրջակա միջավայրի վրա ազդեցության գնահատման և փորձաքննությունների, տեսչական, պետական վերահսկողության հնարավորությունների՝ մասնագետների վերապատրաստմամբ, նոր տեխնոլոգիաների ներդրմամբ, լաբորատոր և տեխնիկական այլ սարքավորումների հագեցվածության ապահովմամբ</w:t>
            </w:r>
          </w:p>
        </w:tc>
        <w:tc>
          <w:tcPr>
            <w:tcW w:w="4680" w:type="dxa"/>
            <w:vMerge w:val="restart"/>
            <w:shd w:val="clear" w:color="auto" w:fill="auto"/>
          </w:tcPr>
          <w:p w14:paraId="3914111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Մշտական և կայուն կապի ապահովում հանքարդյունաբերության ոլորտի լիազոր մարմնի և ՀՀ գիտությունների ազգային ակադեմիայի, հանքարդյունաբերական ոլորտի ընկերությունների ասոցիացիաների, միջազգային կազմակերպությունների միջև:</w:t>
            </w:r>
          </w:p>
          <w:p w14:paraId="51DFFF1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Համալսարանական ծրագրերի՝ հանքարդյունաբերության ոլորտի կայուն զարգացման հայեցակարգի հիման վրա ծրագրերի մշակում:</w:t>
            </w:r>
          </w:p>
          <w:p w14:paraId="1948D7A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Երկրի մասին գիտությունների, ընդերքաբանության և հանքարդյունաբերության ոլորտների համապատասխան մասնագիտությունների որակավորումների ոլորտային շրջանակների մշակում:</w:t>
            </w:r>
          </w:p>
          <w:p w14:paraId="1A85655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Բարձրագույն ուսումնական հաստատությունների, Գիտությունների ազգային ակադեմիայի հետ գիտագործնական, գիտելիքի, փորձի, հմտությունների փոխանակման, մասնագիտական հանձնաժողովների ստեղծման և այլ ուղղություններով համագործակցության հուշագրերի կնքում:</w:t>
            </w:r>
          </w:p>
          <w:p w14:paraId="0A8DFF1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Հայերեն թարգմանությամբ միջազգային հետազոտությունների և ստանդարտների գրադարանի ստեղծում</w:t>
            </w:r>
          </w:p>
          <w:p w14:paraId="047F130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Միջազգային համալսարանների հետ համագործակցության հուշագրերի ստորագրում:</w:t>
            </w:r>
          </w:p>
          <w:p w14:paraId="1A0ADEC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Մոնիտորինգի և վերահսկողության որակի բարելավում գործունեության բոլոր ոլորտներում՝ շրջակա միջավայր, համայնքային հարաբերություններ, պոչամբարների անվտանգություն, առողջություն, աշխատանքային իրավունքներ և այլն: </w:t>
            </w:r>
          </w:p>
          <w:p w14:paraId="2E12025D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vMerge w:val="restart"/>
            <w:shd w:val="clear" w:color="auto" w:fill="auto"/>
          </w:tcPr>
          <w:p w14:paraId="62AB8117" w14:textId="742455EC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="008C30D6" w:rsidRPr="003B786A">
              <w:rPr>
                <w:rFonts w:ascii="GHEA Grapalat" w:hAnsi="GHEA Grapalat"/>
                <w:sz w:val="18"/>
                <w:lang w:val="hy-AM"/>
              </w:rPr>
              <w:t>6</w:t>
            </w:r>
            <w:r w:rsidRPr="003B786A">
              <w:rPr>
                <w:rFonts w:ascii="GHEA Grapalat" w:hAnsi="GHEA Grapalat"/>
                <w:sz w:val="18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թվականի </w:t>
            </w:r>
            <w:r w:rsidR="008C30D6" w:rsidRPr="003B786A">
              <w:rPr>
                <w:rFonts w:ascii="GHEA Grapalat" w:hAnsi="GHEA Grapalat"/>
                <w:sz w:val="18"/>
                <w:lang w:val="hy-AM"/>
              </w:rPr>
              <w:t xml:space="preserve">հունիսի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  <w:p w14:paraId="03F183DA" w14:textId="6AC40BFE" w:rsidR="00C90554" w:rsidRPr="003B786A" w:rsidRDefault="00C90554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 w:val="restart"/>
          </w:tcPr>
          <w:p w14:paraId="635C0268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 Շրջակա միջավայրի նախարարություն, Կրթության, գիտության, մշակույթի և սպորտի նախարարություն</w:t>
            </w:r>
          </w:p>
        </w:tc>
        <w:tc>
          <w:tcPr>
            <w:tcW w:w="1711" w:type="dxa"/>
            <w:gridSpan w:val="2"/>
            <w:vMerge w:val="restart"/>
          </w:tcPr>
          <w:p w14:paraId="5C58AA6E" w14:textId="024508EB" w:rsidR="00A8657A" w:rsidRPr="003B786A" w:rsidRDefault="008C30D6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41C66D6D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1CB92356" w14:textId="77777777" w:rsidR="00A8657A" w:rsidRPr="003B786A" w:rsidRDefault="00A8657A" w:rsidP="00A8657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Ցուցաբերել աջակցություն կրթական համակարգում ըստ պահանջարկի ոլորտային մասնագետների պատրաստման հիմնահարցերին</w:t>
            </w:r>
          </w:p>
        </w:tc>
        <w:tc>
          <w:tcPr>
            <w:tcW w:w="4680" w:type="dxa"/>
            <w:vMerge/>
            <w:shd w:val="clear" w:color="auto" w:fill="auto"/>
          </w:tcPr>
          <w:p w14:paraId="058D604E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vMerge/>
            <w:shd w:val="clear" w:color="auto" w:fill="auto"/>
          </w:tcPr>
          <w:p w14:paraId="1BB43D7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6CA5FF3A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373D327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6EA85D07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7460D925" w14:textId="77777777" w:rsidR="00A8657A" w:rsidRPr="003B786A" w:rsidRDefault="00A8657A" w:rsidP="00A8657A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Զարգացնել համագործակցության ուղղությունները հանքարդյունաբերության ոլորտի լիազոր մարմնի և ՀՀ գիտությունների ազգային ակադեմիայի, հանքարդյունաբերական ոլորտի ընկերությունների ասոցիացիաների, միջազգային կազմակերպությունների միջև՝ ոլորտային իրավական ակտերի մշակման գործընթացում գիտական ներուժի օգտագործման, ոլորտային մասնագետների, ուսանողների և ընդերքօգտագործողների միջև համագործակցության հարթակի ստեղծման նպատակով</w:t>
            </w:r>
          </w:p>
        </w:tc>
        <w:tc>
          <w:tcPr>
            <w:tcW w:w="4680" w:type="dxa"/>
            <w:vMerge/>
            <w:shd w:val="clear" w:color="auto" w:fill="auto"/>
          </w:tcPr>
          <w:p w14:paraId="42774585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vMerge/>
            <w:shd w:val="clear" w:color="auto" w:fill="auto"/>
          </w:tcPr>
          <w:p w14:paraId="74B2DA8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0C7562E1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0E5F075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7137C935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77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5ED374E1" w14:textId="66F41E4E" w:rsidR="00A8657A" w:rsidRPr="003B786A" w:rsidRDefault="00A8657A" w:rsidP="00A8657A">
            <w:pPr>
              <w:pStyle w:val="1"/>
              <w:ind w:firstLine="630"/>
              <w:rPr>
                <w:rFonts w:ascii="GHEA Grapalat" w:hAnsi="GHEA Grapalat"/>
                <w:sz w:val="18"/>
              </w:rPr>
            </w:pPr>
            <w:r w:rsidRPr="003B786A">
              <w:rPr>
                <w:rFonts w:ascii="GHEA Grapalat" w:hAnsi="GHEA Grapalat"/>
                <w:sz w:val="18"/>
              </w:rPr>
              <w:lastRenderedPageBreak/>
              <w:tab/>
            </w:r>
            <w:bookmarkStart w:id="4" w:name="_Toc127952482"/>
            <w:bookmarkStart w:id="5" w:name="_Toc127952868"/>
            <w:r w:rsidRPr="003B786A">
              <w:rPr>
                <w:rStyle w:val="jlqj4b"/>
                <w:rFonts w:ascii="GHEA Grapalat" w:hAnsi="GHEA Grapalat"/>
                <w:sz w:val="22"/>
                <w:szCs w:val="22"/>
              </w:rPr>
              <w:t xml:space="preserve">ՌԱԶՄԱՎԱՐԱԿԱՆ ՆՊԱՏԱԿ 3. </w:t>
            </w:r>
            <w:bookmarkEnd w:id="4"/>
            <w:bookmarkEnd w:id="5"/>
            <w:r w:rsidRPr="003B786A">
              <w:rPr>
                <w:rStyle w:val="jlqj4b"/>
                <w:rFonts w:ascii="GHEA Grapalat" w:hAnsi="GHEA Grapalat"/>
                <w:sz w:val="22"/>
                <w:szCs w:val="22"/>
              </w:rPr>
              <w:t>Հանքարդյունաբերության ոլորտում միջազգային ստանդարտների  և մոտեցումների կիրառում</w:t>
            </w:r>
          </w:p>
        </w:tc>
      </w:tr>
      <w:tr w:rsidR="00A8657A" w:rsidRPr="003B786A" w14:paraId="044CE322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698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4970B7ED" w14:textId="72EC12B5" w:rsidR="00A8657A" w:rsidRPr="003B786A" w:rsidRDefault="00A8657A" w:rsidP="00A8657A">
            <w:pPr>
              <w:pStyle w:val="a3"/>
              <w:spacing w:before="120" w:after="120" w:line="240" w:lineRule="auto"/>
              <w:ind w:left="630" w:right="29"/>
              <w:jc w:val="both"/>
              <w:rPr>
                <w:rFonts w:ascii="GHEA Grapalat" w:hAnsi="GHEA Grapalat"/>
                <w:bCs/>
                <w:sz w:val="18"/>
                <w:u w:val="single"/>
                <w:lang w:val="hy-AM"/>
              </w:rPr>
            </w:pPr>
            <w:bookmarkStart w:id="6" w:name="_Hlk130566888"/>
            <w:r w:rsidRPr="003B786A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 xml:space="preserve">Թիրախային ուղղություն </w:t>
            </w:r>
            <w:r w:rsidRPr="003B786A">
              <w:rPr>
                <w:rStyle w:val="jlqj4b"/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3.1</w:t>
            </w:r>
            <w:r w:rsidRPr="003B786A">
              <w:rPr>
                <w:rStyle w:val="jlqj4b"/>
                <w:rFonts w:ascii="GHEA Grapalat" w:hAnsi="GHEA Grapalat"/>
                <w:bCs/>
                <w:sz w:val="20"/>
                <w:szCs w:val="20"/>
                <w:u w:val="single"/>
                <w:lang w:val="hy-AM"/>
              </w:rPr>
              <w:t>.</w:t>
            </w:r>
            <w:r w:rsidRPr="003B786A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bookmarkEnd w:id="6"/>
            <w:r w:rsidRPr="003B786A">
              <w:rPr>
                <w:rFonts w:ascii="GHEA Grapalat" w:hAnsi="GHEA Grapalat" w:cs="Sylfaen"/>
                <w:b/>
                <w:lang w:val="hy-AM"/>
              </w:rPr>
              <w:t>Հանքարդյունաբերության, շրջակա միջավայրի պահպանության և կայուն զարգացման միջազգային ստանդարտների կիրառում և արդյունավետ մոդելի մշակում</w:t>
            </w:r>
          </w:p>
        </w:tc>
      </w:tr>
      <w:tr w:rsidR="00A8657A" w:rsidRPr="003B786A" w14:paraId="01A65D03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5D6B8A52" w14:textId="6B1BA7A9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</w:rPr>
              <w:t>1</w:t>
            </w: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.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Պոչամբարների անվտանգ կառավարման ապահովում</w:t>
            </w:r>
          </w:p>
        </w:tc>
      </w:tr>
      <w:tr w:rsidR="00A8657A" w:rsidRPr="003B786A" w14:paraId="60B9232C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</w:tcPr>
          <w:p w14:paraId="664ADAC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>Խնդիր՝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Պոչամբարների կառավարման և արտակարգ իրավիճակներում գործելու պլանների պահանջի, օբյեկտների սպասարկման համար պատասխանատուների պահանջի սահմանման հիմնախնդիրներ, արտադրական վտանգավոր օբյեկտների ցանկում ընդգրկման հարցը</w:t>
            </w:r>
          </w:p>
        </w:tc>
      </w:tr>
      <w:tr w:rsidR="00A8657A" w:rsidRPr="003B786A" w14:paraId="438A36F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</w:tcPr>
          <w:p w14:paraId="58917B23" w14:textId="315FC753" w:rsidR="00367FD6" w:rsidRPr="003B786A" w:rsidRDefault="00367FD6" w:rsidP="0070170A">
            <w:pPr>
              <w:pStyle w:val="a3"/>
              <w:spacing w:after="0" w:line="240" w:lineRule="auto"/>
              <w:ind w:left="360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1.</w:t>
            </w:r>
            <w:r w:rsidRPr="003B786A">
              <w:rPr>
                <w:color w:val="222222"/>
                <w:sz w:val="14"/>
                <w:szCs w:val="14"/>
                <w:shd w:val="clear" w:color="auto" w:fill="FFFFFF"/>
                <w:lang w:val="hy-AM"/>
              </w:rPr>
              <w:t>      </w:t>
            </w:r>
            <w:bookmarkStart w:id="7" w:name="_Hlk132982222"/>
            <w:r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Հիդրոտեխնիկական կառուցվածքների (այդ թվում պոչամբարների) նախագծման, կառուցման, վերակառուցման, քանդման/ապամոնտաժման, կոնսերվացման նորմատիվ</w:t>
            </w:r>
            <w:r w:rsidRPr="003B786A">
              <w:rPr>
                <w:rFonts w:ascii="Calibri" w:hAnsi="Calibri" w:cs="Calibri"/>
                <w:color w:val="222222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="00F466ED" w:rsidRPr="003B786A">
              <w:rPr>
                <w:rFonts w:ascii="Calibri" w:hAnsi="Calibri" w:cs="Calibri"/>
                <w:color w:val="222222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պահանջները համալրել նորագույն</w:t>
            </w:r>
            <w:r w:rsidRPr="003B786A">
              <w:rPr>
                <w:rFonts w:ascii="Calibri" w:hAnsi="Calibri" w:cs="Calibri"/>
                <w:color w:val="222222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 xml:space="preserve"> տեխնոլոգիական լուծումներով՝ միջազգային փորձի ուսումնասիրության արդյունքների համաձայն</w:t>
            </w:r>
            <w:bookmarkEnd w:id="7"/>
            <w:r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։</w:t>
            </w:r>
            <w:r w:rsidR="001C2DF9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EA3DF0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Ն</w:t>
            </w:r>
            <w:r w:rsidR="001C2DF9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ախագծեր</w:t>
            </w:r>
            <w:r w:rsidR="00EA3DF0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ին ներկայացվող նվազագույն պահանջներում</w:t>
            </w:r>
            <w:r w:rsidR="001C2DF9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EA3DF0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սահմանել</w:t>
            </w:r>
            <w:r w:rsidR="00784D5C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, որ</w:t>
            </w:r>
            <w:r w:rsidR="00EA3DF0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1C2DF9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պոչամբարային տնտեսության վերջնական փակումը</w:t>
            </w:r>
            <w:r w:rsidR="00784D5C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1C2DF9" w:rsidRPr="003B786A">
              <w:rPr>
                <w:rFonts w:ascii="GHEA Grapalat" w:hAnsi="GHEA Grapalat"/>
                <w:color w:val="222222"/>
                <w:sz w:val="18"/>
                <w:szCs w:val="18"/>
                <w:shd w:val="clear" w:color="auto" w:fill="FFFFFF"/>
                <w:lang w:val="hy-AM"/>
              </w:rPr>
              <w:t>կիրականացվի ընդերքօգտագործողի կողմից, վերջինիս ներկայացրած ֆինանսական երաշխիքների միջոցներով։</w:t>
            </w:r>
          </w:p>
        </w:tc>
        <w:tc>
          <w:tcPr>
            <w:tcW w:w="4680" w:type="dxa"/>
          </w:tcPr>
          <w:p w14:paraId="602DC42E" w14:textId="4EB611D8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 w:cs="Sylfaen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Պոչամբարների պատվարների կայունության մեծացում,</w:t>
            </w:r>
            <w:r w:rsidR="00A95C35" w:rsidRPr="003B786A">
              <w:rPr>
                <w:rFonts w:ascii="GHEA Grapalat" w:hAnsi="GHEA Grapalat"/>
                <w:sz w:val="18"/>
                <w:lang w:val="hy-AM"/>
              </w:rPr>
              <w:t xml:space="preserve"> անհրաժեշտ երկրաշարժադիմացկայնության (սեյսմակայունության) մակարդակի բարձրացում,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հնարավոր փլուզումներից խուսափում և ռիսկերի կառավարում</w:t>
            </w:r>
            <w:r w:rsidR="00A95C35" w:rsidRPr="003B786A">
              <w:rPr>
                <w:rFonts w:ascii="GHEA Grapalat" w:hAnsi="GHEA Grapalat"/>
                <w:sz w:val="18"/>
                <w:lang w:val="hy-AM"/>
              </w:rPr>
              <w:t>։</w:t>
            </w:r>
          </w:p>
          <w:p w14:paraId="386F3AD9" w14:textId="77777777" w:rsidR="00A8657A" w:rsidRPr="003B786A" w:rsidRDefault="00A8657A" w:rsidP="00A8657A">
            <w:pPr>
              <w:spacing w:after="0" w:line="240" w:lineRule="auto"/>
              <w:ind w:left="-7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րջակա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միջավայրի վրա բացասական ազդեցության նվազեցում՝ </w:t>
            </w:r>
          </w:p>
          <w:p w14:paraId="1E3170D3" w14:textId="77777777" w:rsidR="00A8657A" w:rsidRPr="003B786A" w:rsidRDefault="00A8657A" w:rsidP="00A8657A">
            <w:pPr>
              <w:pStyle w:val="a3"/>
              <w:numPr>
                <w:ilvl w:val="0"/>
                <w:numId w:val="10"/>
              </w:numPr>
              <w:spacing w:line="256" w:lineRule="auto"/>
              <w:ind w:left="590" w:hanging="28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պարտադիր մոնիտորինգային համակարգի ներդրում,</w:t>
            </w:r>
          </w:p>
          <w:p w14:paraId="69C207E5" w14:textId="77777777" w:rsidR="00A8657A" w:rsidRPr="003B786A" w:rsidRDefault="00A8657A" w:rsidP="00A8657A">
            <w:pPr>
              <w:pStyle w:val="a3"/>
              <w:numPr>
                <w:ilvl w:val="0"/>
                <w:numId w:val="10"/>
              </w:numPr>
              <w:spacing w:line="256" w:lineRule="auto"/>
              <w:ind w:left="590" w:hanging="28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շրջանառու ջրամատակարարման և վթարային թողքերի համակարգերի ներդրում, </w:t>
            </w:r>
          </w:p>
          <w:p w14:paraId="53B5D3B3" w14:textId="77777777" w:rsidR="00A8657A" w:rsidRPr="003B786A" w:rsidRDefault="00A8657A" w:rsidP="00A8657A">
            <w:pPr>
              <w:pStyle w:val="a3"/>
              <w:numPr>
                <w:ilvl w:val="0"/>
                <w:numId w:val="10"/>
              </w:numPr>
              <w:spacing w:line="256" w:lineRule="auto"/>
              <w:ind w:left="590" w:hanging="283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մակերևույթային և տեխնիկական ջրերի հստակ տարանջատում և դրանց միախառնման բացառում,</w:t>
            </w:r>
          </w:p>
          <w:p w14:paraId="01876F5F" w14:textId="77777777" w:rsidR="00A8657A" w:rsidRPr="003B786A" w:rsidRDefault="00A8657A" w:rsidP="00A8657A">
            <w:pPr>
              <w:spacing w:after="0" w:line="240" w:lineRule="auto"/>
              <w:ind w:left="-78"/>
              <w:jc w:val="both"/>
              <w:rPr>
                <w:rFonts w:ascii="GHEA Grapalat" w:hAnsi="GHEA Grapalat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Հանր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վստահության մթնոլորտի աստիճանաբար բարելավում՝</w:t>
            </w:r>
          </w:p>
          <w:p w14:paraId="43C82DDC" w14:textId="77777777" w:rsidR="00A8657A" w:rsidRPr="003B786A" w:rsidRDefault="00A8657A" w:rsidP="00A8657A">
            <w:pPr>
              <w:pStyle w:val="a3"/>
              <w:numPr>
                <w:ilvl w:val="0"/>
                <w:numId w:val="10"/>
              </w:numPr>
              <w:spacing w:line="256" w:lineRule="auto"/>
              <w:ind w:left="590" w:hanging="283"/>
              <w:jc w:val="both"/>
              <w:rPr>
                <w:rFonts w:ascii="GHEA Grapalat" w:hAnsi="GHEA Grapalat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շահագրգիռ կողմերին պարբերական տեղեկատվության տրամադրում պոչամբարի շահագործման և շրջակա միջավայրի վրա բացասական ազդեցության նվազեցման քայլերի և դրանց արդյունքների վերաբերյալ։</w:t>
            </w:r>
          </w:p>
        </w:tc>
        <w:tc>
          <w:tcPr>
            <w:tcW w:w="1621" w:type="dxa"/>
          </w:tcPr>
          <w:p w14:paraId="71941A0D" w14:textId="5438A69B" w:rsidR="00A8657A" w:rsidRPr="003B786A" w:rsidRDefault="002B34E8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</w:t>
            </w:r>
            <w:r w:rsidR="00A95C35" w:rsidRPr="003B786A">
              <w:rPr>
                <w:rFonts w:ascii="GHEA Grapalat" w:hAnsi="GHEA Grapalat"/>
                <w:sz w:val="18"/>
                <w:lang w:val="hy-AM"/>
              </w:rPr>
              <w:t>6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  <w:p w14:paraId="59B854D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  <w:p w14:paraId="0F9AA594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Վերապատրաստումները պարբերաբար կատարվող գործընթացներ են</w:t>
            </w:r>
          </w:p>
        </w:tc>
        <w:tc>
          <w:tcPr>
            <w:tcW w:w="2078" w:type="dxa"/>
            <w:gridSpan w:val="2"/>
          </w:tcPr>
          <w:p w14:paraId="3ACED577" w14:textId="457BFB0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</w:t>
            </w:r>
            <w:r w:rsidR="00A95C35" w:rsidRPr="003B786A">
              <w:rPr>
                <w:rFonts w:ascii="GHEA Grapalat" w:hAnsi="GHEA Grapalat"/>
                <w:sz w:val="18"/>
                <w:lang w:val="hy-AM"/>
              </w:rPr>
              <w:t xml:space="preserve"> Քաղաքաշինության կոմիտե,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Շրջակա միջավայրի նախարարություն, </w:t>
            </w:r>
          </w:p>
          <w:p w14:paraId="2BE000A3" w14:textId="47315AAC" w:rsidR="00A8657A" w:rsidRPr="003B786A" w:rsidRDefault="00CC522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Ներքին գործերի նախարարություն</w:t>
            </w:r>
          </w:p>
        </w:tc>
        <w:tc>
          <w:tcPr>
            <w:tcW w:w="1711" w:type="dxa"/>
            <w:gridSpan w:val="2"/>
          </w:tcPr>
          <w:p w14:paraId="4F633F88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</w:p>
          <w:p w14:paraId="2D89122F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  <w:p w14:paraId="7E8B5D6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3F6746EA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44"/>
        </w:trPr>
        <w:tc>
          <w:tcPr>
            <w:tcW w:w="5638" w:type="dxa"/>
          </w:tcPr>
          <w:p w14:paraId="286A9A30" w14:textId="57219B75" w:rsidR="00A8657A" w:rsidRPr="003B786A" w:rsidRDefault="00A8657A" w:rsidP="00367FD6">
            <w:pPr>
              <w:pStyle w:val="a3"/>
              <w:numPr>
                <w:ilvl w:val="0"/>
                <w:numId w:val="35"/>
              </w:numPr>
              <w:spacing w:line="256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1-ին կետով սահմանված նորմատիվ իրավական փաստաթղթերում սահմանել անցումային ժամանակահատված՝ գործող պոչամբարների անվտանգությանն ուղղված միջոցառումները սահմանված նորմերին համապատասխանեցնելու համար:</w:t>
            </w:r>
          </w:p>
          <w:p w14:paraId="1CA9E6BA" w14:textId="5E4D9FA9" w:rsidR="00A8657A" w:rsidRPr="003B786A" w:rsidRDefault="00A8657A" w:rsidP="00367FD6">
            <w:pPr>
              <w:pStyle w:val="a3"/>
              <w:numPr>
                <w:ilvl w:val="0"/>
                <w:numId w:val="35"/>
              </w:numPr>
              <w:spacing w:line="256" w:lineRule="auto"/>
              <w:jc w:val="both"/>
              <w:rPr>
                <w:rFonts w:ascii="GHEA Grapalat" w:hAnsi="GHEA Grapalat" w:cs="Sylfaen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Նոր ենթաօրենսդրական իրավական ակտի մշակում. մշակել, տեղայնացնել, ներդաշնակեցնել ռիսկերի գնահատման ուղեցույցներ ՀՀ համար:</w:t>
            </w:r>
          </w:p>
        </w:tc>
        <w:tc>
          <w:tcPr>
            <w:tcW w:w="4680" w:type="dxa"/>
          </w:tcPr>
          <w:p w14:paraId="3D052564" w14:textId="77777777" w:rsidR="00A8657A" w:rsidRPr="003B786A" w:rsidRDefault="00A8657A" w:rsidP="00A8657A">
            <w:pPr>
              <w:spacing w:after="0" w:line="240" w:lineRule="auto"/>
              <w:ind w:left="-78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Պո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չամբարներ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շահագործողների, պետական լիազոր և վերահսկող մարմինների կողմից սահմանված նորմերի իրականացման և դրանց վերահսկման համար բավարար ժամանակի տնօրինում՝</w:t>
            </w:r>
          </w:p>
          <w:p w14:paraId="09785389" w14:textId="77777777" w:rsidR="00A8657A" w:rsidRPr="003B786A" w:rsidRDefault="00A8657A" w:rsidP="00A8657A">
            <w:pPr>
              <w:pStyle w:val="a3"/>
              <w:numPr>
                <w:ilvl w:val="0"/>
                <w:numId w:val="10"/>
              </w:numPr>
              <w:spacing w:line="256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պոչամբարների նախագծային, շահագործական մոնիտորինգային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ամբողջական փաթեթների տիրապետում և դրանց պարբերական թարմացում,</w:t>
            </w:r>
          </w:p>
          <w:p w14:paraId="682958F4" w14:textId="77777777" w:rsidR="00A8657A" w:rsidRPr="003B786A" w:rsidRDefault="00A8657A" w:rsidP="00A8657A">
            <w:pPr>
              <w:spacing w:after="0" w:line="240" w:lineRule="auto"/>
              <w:ind w:left="-78"/>
              <w:jc w:val="both"/>
              <w:rPr>
                <w:rFonts w:ascii="GHEA Grapalat" w:hAnsi="GHEA Grapalat" w:cs="Sylfaen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 w:cs="Sylfaen"/>
                <w:sz w:val="18"/>
                <w:lang w:val="hy-AM"/>
              </w:rPr>
              <w:t>Լիազորությունների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սահմաններում պոչամբարների կառավարման մասնակցություն։ </w:t>
            </w:r>
          </w:p>
        </w:tc>
        <w:tc>
          <w:tcPr>
            <w:tcW w:w="1621" w:type="dxa"/>
          </w:tcPr>
          <w:p w14:paraId="15466C99" w14:textId="53932BA4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2030 </w:t>
            </w:r>
            <w:r w:rsidR="00C90554"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  <w:p w14:paraId="49C0E8E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Կախված պոչամբարների կարգից </w:t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սահմանվում է իրավական ակտերի կազմման ընթացքում</w:t>
            </w:r>
          </w:p>
        </w:tc>
        <w:tc>
          <w:tcPr>
            <w:tcW w:w="2078" w:type="dxa"/>
            <w:gridSpan w:val="2"/>
          </w:tcPr>
          <w:p w14:paraId="08B385B1" w14:textId="308F05D3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Տարածքային կառավարման և ենթակառուցվածքների նախարարություն,</w:t>
            </w:r>
            <w:r w:rsidR="00A95C35" w:rsidRPr="003B786A">
              <w:rPr>
                <w:rFonts w:ascii="GHEA Grapalat" w:hAnsi="GHEA Grapalat"/>
                <w:sz w:val="18"/>
                <w:lang w:val="hy-AM"/>
              </w:rPr>
              <w:t xml:space="preserve"> Քաղաքաշինության կոմիտե,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</w:t>
            </w:r>
          </w:p>
          <w:p w14:paraId="6A1C8B60" w14:textId="57A59DBE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 xml:space="preserve">Շրջակա միջավայրի նախարարություն, </w:t>
            </w:r>
          </w:p>
          <w:p w14:paraId="641BC4EE" w14:textId="06B5E637" w:rsidR="00A8657A" w:rsidRPr="003B786A" w:rsidRDefault="00CC5222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Ներքին գործերի նախարարություն</w:t>
            </w:r>
          </w:p>
        </w:tc>
        <w:tc>
          <w:tcPr>
            <w:tcW w:w="1711" w:type="dxa"/>
            <w:gridSpan w:val="2"/>
          </w:tcPr>
          <w:p w14:paraId="058EEB1D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</w:p>
          <w:p w14:paraId="56DE671D" w14:textId="77777777" w:rsidR="00A8657A" w:rsidRPr="003B786A" w:rsidRDefault="00A8657A" w:rsidP="00A8657A">
            <w:pPr>
              <w:spacing w:after="0" w:line="240" w:lineRule="auto"/>
              <w:ind w:left="-46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ՀՀ պետական բյուջեի միջոցներ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Դոնոր կազմակերպություններ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</w:r>
            <w:r w:rsidRPr="003B786A">
              <w:rPr>
                <w:rFonts w:ascii="GHEA Grapalat" w:hAnsi="GHEA Grapalat"/>
                <w:sz w:val="18"/>
                <w:lang w:val="hy-AM"/>
              </w:rPr>
              <w:lastRenderedPageBreak/>
              <w:t>Օրենքով չարգելված այլ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br/>
              <w:t>միջոցներ</w:t>
            </w:r>
          </w:p>
          <w:p w14:paraId="2D26AA7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66A96D32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144"/>
        </w:trPr>
        <w:tc>
          <w:tcPr>
            <w:tcW w:w="15735" w:type="dxa"/>
            <w:gridSpan w:val="8"/>
            <w:shd w:val="clear" w:color="auto" w:fill="BFBFBF" w:themeFill="background1" w:themeFillShade="BF"/>
          </w:tcPr>
          <w:p w14:paraId="3019BE61" w14:textId="5D0F550D" w:rsidR="00A8657A" w:rsidRPr="003B786A" w:rsidRDefault="00A8657A" w:rsidP="00B3242E">
            <w:pPr>
              <w:spacing w:before="120" w:after="120" w:line="240" w:lineRule="auto"/>
              <w:ind w:left="360" w:right="2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B786A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lastRenderedPageBreak/>
              <w:t xml:space="preserve">Թիրախային ուղղություն </w:t>
            </w:r>
            <w:r w:rsidRPr="003B786A">
              <w:rPr>
                <w:rStyle w:val="jlqj4b"/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3.2</w:t>
            </w:r>
            <w:r w:rsidRPr="003B786A">
              <w:rPr>
                <w:rStyle w:val="jlqj4b"/>
                <w:rFonts w:ascii="GHEA Grapalat" w:hAnsi="GHEA Grapalat"/>
                <w:bCs/>
                <w:sz w:val="20"/>
                <w:szCs w:val="20"/>
                <w:u w:val="single"/>
                <w:lang w:val="hy-AM"/>
              </w:rPr>
              <w:t>.</w:t>
            </w:r>
            <w:r w:rsidRPr="003B786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3B786A">
              <w:rPr>
                <w:rFonts w:ascii="GHEA Grapalat" w:hAnsi="GHEA Grapalat" w:cs="Sylfaen"/>
                <w:b/>
                <w:lang w:val="hy-AM"/>
              </w:rPr>
              <w:t xml:space="preserve">Ներդրումային միջավայրի բարելավում </w:t>
            </w:r>
          </w:p>
        </w:tc>
      </w:tr>
      <w:tr w:rsidR="00A8657A" w:rsidRPr="003B786A" w14:paraId="38FC9D76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91" w:type="dxa"/>
          <w:trHeight w:val="440"/>
        </w:trPr>
        <w:tc>
          <w:tcPr>
            <w:tcW w:w="15735" w:type="dxa"/>
            <w:gridSpan w:val="8"/>
            <w:shd w:val="clear" w:color="auto" w:fill="auto"/>
          </w:tcPr>
          <w:p w14:paraId="710D28E5" w14:textId="0670744B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</w:rPr>
              <w:t>1.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Հաշվետվողականության և թափանցիկության խթանում</w:t>
            </w:r>
          </w:p>
        </w:tc>
        <w:tc>
          <w:tcPr>
            <w:tcW w:w="2250" w:type="dxa"/>
          </w:tcPr>
          <w:p w14:paraId="20E6D3DA" w14:textId="77777777" w:rsidR="00A8657A" w:rsidRPr="003B786A" w:rsidRDefault="00A8657A" w:rsidP="00A8657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40" w:type="dxa"/>
          </w:tcPr>
          <w:p w14:paraId="525A1302" w14:textId="77777777" w:rsidR="00A8657A" w:rsidRPr="003B786A" w:rsidRDefault="00A8657A" w:rsidP="00A8657A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7" w:type="dxa"/>
          </w:tcPr>
          <w:p w14:paraId="64981222" w14:textId="77777777" w:rsidR="00A8657A" w:rsidRPr="003B786A" w:rsidRDefault="00A8657A" w:rsidP="00A8657A">
            <w:pPr>
              <w:rPr>
                <w:rFonts w:ascii="GHEA Grapalat" w:hAnsi="GHEA Grapalat"/>
                <w:lang w:val="hy-AM"/>
              </w:rPr>
            </w:pPr>
          </w:p>
        </w:tc>
      </w:tr>
      <w:tr w:rsidR="00A8657A" w:rsidRPr="003B786A" w14:paraId="5B70E3CD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539"/>
        </w:trPr>
        <w:tc>
          <w:tcPr>
            <w:tcW w:w="15735" w:type="dxa"/>
            <w:gridSpan w:val="8"/>
            <w:shd w:val="clear" w:color="auto" w:fill="auto"/>
          </w:tcPr>
          <w:p w14:paraId="4E317C0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 xml:space="preserve">Խնդիր՝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Թափանցիկության ու հաշվետվողականության, կորպորատիվ վարքագծի բարելավում</w:t>
            </w:r>
          </w:p>
        </w:tc>
      </w:tr>
      <w:tr w:rsidR="00A8657A" w:rsidRPr="003B786A" w14:paraId="260F857F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521"/>
        </w:trPr>
        <w:tc>
          <w:tcPr>
            <w:tcW w:w="5638" w:type="dxa"/>
            <w:shd w:val="clear" w:color="auto" w:fill="auto"/>
          </w:tcPr>
          <w:p w14:paraId="14E00A97" w14:textId="77777777" w:rsidR="00A8657A" w:rsidRPr="003B786A" w:rsidRDefault="00A8657A" w:rsidP="00A8657A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Ապահովել նոր և գործող հանքերի ՇՄԱԳ փաստաթղթերի լիարժեք թափանցիկությունը </w:t>
            </w:r>
          </w:p>
        </w:tc>
        <w:tc>
          <w:tcPr>
            <w:tcW w:w="4680" w:type="dxa"/>
            <w:vMerge w:val="restart"/>
            <w:shd w:val="clear" w:color="auto" w:fill="auto"/>
          </w:tcPr>
          <w:p w14:paraId="7202F188" w14:textId="77777777" w:rsidR="00A8657A" w:rsidRPr="003B786A" w:rsidRDefault="00A8657A" w:rsidP="00A8657A">
            <w:pPr>
              <w:spacing w:after="0" w:line="240" w:lineRule="auto"/>
              <w:ind w:left="6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Ընկերությունների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գործունեության և ԲՍԿ բոլոր ուղղություններով գործողությունների և իրավիճակի մասին տեղեկատվության բացահայտման ընդլայնում </w:t>
            </w:r>
          </w:p>
          <w:p w14:paraId="75F8F4D3" w14:textId="77777777" w:rsidR="00A8657A" w:rsidRPr="003B786A" w:rsidRDefault="00A8657A" w:rsidP="00A8657A">
            <w:pPr>
              <w:spacing w:after="0" w:line="240" w:lineRule="auto"/>
              <w:ind w:left="6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Ոլորտում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կոռուպցիոն, բնապահպանական, մարդու իրավունքների խախտման ռիսկերի նվազեցում՝ պայմանավորված հաշվետվողականության և թափանցիկության հիման վրա բազմակողմանի մոնիթորինգի ենթակա տվյալների առկայությամբ և պետական ու հանրային վերահսկողության մակարդակի բարձրացմամբ, ինչպես նաև ներդրումային գրավչության բարձրացում</w:t>
            </w:r>
          </w:p>
          <w:p w14:paraId="6AD53DC2" w14:textId="77777777" w:rsidR="00A8657A" w:rsidRPr="003B786A" w:rsidRDefault="00A8657A" w:rsidP="00A8657A">
            <w:pPr>
              <w:spacing w:after="0" w:line="240" w:lineRule="auto"/>
              <w:ind w:left="64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Հանքարդյունահանող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ընկերությունների 70%-ը, որոնց համար կիրառելի են հաշվետվողականության պահանջները, ստանդարտների ներդրումից հետո երեք տարվա ընթացքում ամբողջությամբ կհամապատասխանեն հաշվետվողականության և թափանցիկության միջազգային ստանդարտների պահանջներին:</w:t>
            </w:r>
          </w:p>
        </w:tc>
        <w:tc>
          <w:tcPr>
            <w:tcW w:w="1621" w:type="dxa"/>
            <w:shd w:val="clear" w:color="auto" w:fill="auto"/>
          </w:tcPr>
          <w:p w14:paraId="11AF261A" w14:textId="36AC825A" w:rsidR="00A8657A" w:rsidRPr="003B786A" w:rsidRDefault="008C30D6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</w:t>
            </w:r>
            <w:r w:rsidRPr="003B786A">
              <w:rPr>
                <w:rFonts w:ascii="GHEA Grapalat" w:hAnsi="GHEA Grapalat"/>
                <w:sz w:val="18"/>
                <w:lang w:val="ru-RU"/>
              </w:rPr>
              <w:t xml:space="preserve">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</w:t>
            </w:r>
            <w:r w:rsidR="00A8657A" w:rsidRPr="003B786A">
              <w:rPr>
                <w:rFonts w:ascii="GHEA Grapalat" w:hAnsi="GHEA Grapalat"/>
                <w:sz w:val="18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հունիսի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1-ին տասնօրյակ</w:t>
            </w:r>
          </w:p>
        </w:tc>
        <w:tc>
          <w:tcPr>
            <w:tcW w:w="2078" w:type="dxa"/>
            <w:gridSpan w:val="2"/>
            <w:vMerge w:val="restart"/>
          </w:tcPr>
          <w:p w14:paraId="07557935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Շրջակա միջավայրի նախարարություն, Տարածքային կառավարման և ենթակառուցվածքների նախարարություն</w:t>
            </w:r>
          </w:p>
        </w:tc>
        <w:tc>
          <w:tcPr>
            <w:tcW w:w="1711" w:type="dxa"/>
            <w:gridSpan w:val="2"/>
            <w:vMerge w:val="restart"/>
          </w:tcPr>
          <w:p w14:paraId="75179DD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Հիմնական ծախսը՝ հանքարդյունահանող ընկերությունների կողմից</w:t>
            </w:r>
          </w:p>
        </w:tc>
      </w:tr>
      <w:tr w:rsidR="00A8657A" w:rsidRPr="003B786A" w14:paraId="7694E86B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314"/>
        </w:trPr>
        <w:tc>
          <w:tcPr>
            <w:tcW w:w="5638" w:type="dxa"/>
            <w:shd w:val="clear" w:color="auto" w:fill="auto"/>
          </w:tcPr>
          <w:p w14:paraId="3C810FC3" w14:textId="77777777" w:rsidR="00A8657A" w:rsidRPr="003B786A" w:rsidRDefault="00A8657A" w:rsidP="00A8657A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Սահմանել երրորդ կողմի աուդիտի մեխանիզմի կիրառում</w:t>
            </w:r>
          </w:p>
        </w:tc>
        <w:tc>
          <w:tcPr>
            <w:tcW w:w="4680" w:type="dxa"/>
            <w:vMerge/>
            <w:shd w:val="clear" w:color="auto" w:fill="auto"/>
          </w:tcPr>
          <w:p w14:paraId="3E466F47" w14:textId="77777777" w:rsidR="00A8657A" w:rsidRPr="003B786A" w:rsidRDefault="00A8657A" w:rsidP="00A8657A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GHEA Grapalat" w:hAnsi="GHEA Grapalat" w:cs="Sylfaen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2F27BC8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 xml:space="preserve">2027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թվականի</w:t>
            </w:r>
            <w:r w:rsidRPr="003B786A">
              <w:rPr>
                <w:rFonts w:ascii="GHEA Grapalat" w:hAnsi="GHEA Grapalat"/>
                <w:sz w:val="18"/>
                <w:lang w:val="ru-RU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հունվարի </w:t>
            </w:r>
            <w:r w:rsidRPr="003B786A">
              <w:rPr>
                <w:rFonts w:ascii="GHEA Grapalat" w:hAnsi="GHEA Grapalat"/>
                <w:sz w:val="18"/>
                <w:lang w:val="ru-RU"/>
              </w:rPr>
              <w:t>2-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րդ տասնօրյակ </w:t>
            </w:r>
          </w:p>
        </w:tc>
        <w:tc>
          <w:tcPr>
            <w:tcW w:w="2078" w:type="dxa"/>
            <w:gridSpan w:val="2"/>
            <w:vMerge/>
          </w:tcPr>
          <w:p w14:paraId="22794B2F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22461B6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576C2BBC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350"/>
        </w:trPr>
        <w:tc>
          <w:tcPr>
            <w:tcW w:w="5638" w:type="dxa"/>
            <w:shd w:val="clear" w:color="auto" w:fill="auto"/>
          </w:tcPr>
          <w:p w14:paraId="49A55A11" w14:textId="77777777" w:rsidR="00A8657A" w:rsidRPr="003B786A" w:rsidRDefault="00A8657A" w:rsidP="00A8657A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Պետական կառույցներին տրամադրվող հաշվետվությունների տրամադրման </w:t>
            </w:r>
            <w:r w:rsidRPr="003B786A">
              <w:rPr>
                <w:rFonts w:ascii="GHEA Grapalat" w:hAnsi="GHEA Grapalat"/>
                <w:sz w:val="18"/>
              </w:rPr>
              <w:t>(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ԱՃԹՆ և այլ հաշվետվությունների</w:t>
            </w:r>
            <w:r w:rsidRPr="003B786A">
              <w:rPr>
                <w:rFonts w:ascii="GHEA Grapalat" w:hAnsi="GHEA Grapalat"/>
                <w:sz w:val="18"/>
              </w:rPr>
              <w:t>)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և հրապարակայնության թափանցիկության ապահովում</w:t>
            </w:r>
          </w:p>
        </w:tc>
        <w:tc>
          <w:tcPr>
            <w:tcW w:w="4680" w:type="dxa"/>
            <w:vMerge/>
            <w:shd w:val="clear" w:color="auto" w:fill="auto"/>
          </w:tcPr>
          <w:p w14:paraId="677D0821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42ADBE8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2024 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1E73AB32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567B68B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37E48B61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611"/>
        </w:trPr>
        <w:tc>
          <w:tcPr>
            <w:tcW w:w="5638" w:type="dxa"/>
            <w:shd w:val="clear" w:color="auto" w:fill="auto"/>
          </w:tcPr>
          <w:p w14:paraId="6BD6B88A" w14:textId="77777777" w:rsidR="00A8657A" w:rsidRPr="003B786A" w:rsidRDefault="00A8657A" w:rsidP="00A8657A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Ապահովել ընկերության կողմից համայնքներում իրականացվող ծրագրերի երկկողմանի թափանցիկություն</w:t>
            </w:r>
          </w:p>
        </w:tc>
        <w:tc>
          <w:tcPr>
            <w:tcW w:w="4680" w:type="dxa"/>
            <w:vMerge/>
            <w:shd w:val="clear" w:color="auto" w:fill="auto"/>
          </w:tcPr>
          <w:p w14:paraId="27727FE5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6EA12E1C" w14:textId="75AA0FBC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</w:t>
            </w:r>
            <w:r w:rsidRPr="003B786A">
              <w:rPr>
                <w:rFonts w:ascii="GHEA Grapalat" w:hAnsi="GHEA Grapalat"/>
                <w:sz w:val="18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թվականի</w:t>
            </w:r>
            <w:r w:rsidRPr="003B786A">
              <w:rPr>
                <w:rFonts w:ascii="GHEA Grapalat" w:hAnsi="GHEA Grapalat"/>
                <w:sz w:val="18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3872D1AC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27E283B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75CBEC0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55C3D809" w14:textId="77777777" w:rsidR="00A8657A" w:rsidRPr="003B786A" w:rsidRDefault="00A8657A" w:rsidP="00A8657A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Ապահովել ընկերությունների հանրային տեղեկատվության հարթակի առկայություն</w:t>
            </w:r>
          </w:p>
        </w:tc>
        <w:tc>
          <w:tcPr>
            <w:tcW w:w="4680" w:type="dxa"/>
            <w:vMerge/>
            <w:shd w:val="clear" w:color="auto" w:fill="auto"/>
          </w:tcPr>
          <w:p w14:paraId="5543BC44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229A653B" w14:textId="3272CE7F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</w:t>
            </w:r>
            <w:r w:rsidRPr="003B786A">
              <w:rPr>
                <w:rFonts w:ascii="GHEA Grapalat" w:hAnsi="GHEA Grapalat"/>
                <w:sz w:val="18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թվականի</w:t>
            </w:r>
            <w:r w:rsidRPr="003B786A">
              <w:rPr>
                <w:rFonts w:ascii="GHEA Grapalat" w:hAnsi="GHEA Grapalat"/>
                <w:sz w:val="18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182A4AD3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2985319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44FF8319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521"/>
        </w:trPr>
        <w:tc>
          <w:tcPr>
            <w:tcW w:w="5638" w:type="dxa"/>
            <w:shd w:val="clear" w:color="auto" w:fill="auto"/>
          </w:tcPr>
          <w:p w14:paraId="2B2BC781" w14:textId="77777777" w:rsidR="00A8657A" w:rsidRPr="003B786A" w:rsidRDefault="00A8657A" w:rsidP="00A8657A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Ապահովել ԲՍԿ բոլոր տվյալների հրապարակայնությունը ընկերությունների կայքերում</w:t>
            </w:r>
          </w:p>
        </w:tc>
        <w:tc>
          <w:tcPr>
            <w:tcW w:w="4680" w:type="dxa"/>
            <w:vMerge/>
            <w:shd w:val="clear" w:color="auto" w:fill="auto"/>
          </w:tcPr>
          <w:p w14:paraId="4991616D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695369F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 xml:space="preserve">2025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թվականի</w:t>
            </w:r>
            <w:r w:rsidRPr="003B786A">
              <w:rPr>
                <w:rFonts w:ascii="GHEA Grapalat" w:hAnsi="GHEA Grapalat"/>
                <w:sz w:val="18"/>
                <w:lang w:val="ru-RU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հունվարի </w:t>
            </w:r>
            <w:r w:rsidRPr="003B786A">
              <w:rPr>
                <w:rFonts w:ascii="GHEA Grapalat" w:hAnsi="GHEA Grapalat"/>
                <w:sz w:val="18"/>
                <w:lang w:val="ru-RU"/>
              </w:rPr>
              <w:t>2-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րդ տասնօրյակ </w:t>
            </w:r>
          </w:p>
        </w:tc>
        <w:tc>
          <w:tcPr>
            <w:tcW w:w="2078" w:type="dxa"/>
            <w:gridSpan w:val="2"/>
            <w:vMerge/>
          </w:tcPr>
          <w:p w14:paraId="4014FAA1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7FDFBA6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28641879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422"/>
        </w:trPr>
        <w:tc>
          <w:tcPr>
            <w:tcW w:w="5638" w:type="dxa"/>
            <w:shd w:val="clear" w:color="auto" w:fill="auto"/>
          </w:tcPr>
          <w:p w14:paraId="19552309" w14:textId="77777777" w:rsidR="00A8657A" w:rsidRPr="003B786A" w:rsidRDefault="00A8657A" w:rsidP="00A8657A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Սահմանել ԲՍԿ զեկույցների պարտադիր պահանջ</w:t>
            </w:r>
          </w:p>
        </w:tc>
        <w:tc>
          <w:tcPr>
            <w:tcW w:w="4680" w:type="dxa"/>
            <w:vMerge/>
            <w:shd w:val="clear" w:color="auto" w:fill="auto"/>
          </w:tcPr>
          <w:p w14:paraId="722DD8A6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63DD43F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 xml:space="preserve">2025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թվականի</w:t>
            </w:r>
            <w:r w:rsidRPr="003B786A">
              <w:rPr>
                <w:rFonts w:ascii="GHEA Grapalat" w:hAnsi="GHEA Grapalat"/>
                <w:sz w:val="18"/>
                <w:lang w:val="ru-RU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հունվարի </w:t>
            </w:r>
            <w:r w:rsidRPr="003B786A">
              <w:rPr>
                <w:rFonts w:ascii="GHEA Grapalat" w:hAnsi="GHEA Grapalat"/>
                <w:sz w:val="18"/>
                <w:lang w:val="ru-RU"/>
              </w:rPr>
              <w:t>2-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րդ տասնօրյակ </w:t>
            </w:r>
          </w:p>
        </w:tc>
        <w:tc>
          <w:tcPr>
            <w:tcW w:w="2078" w:type="dxa"/>
            <w:gridSpan w:val="2"/>
            <w:vMerge/>
          </w:tcPr>
          <w:p w14:paraId="3A85A869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349A8EC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35F1C7B0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224"/>
        </w:trPr>
        <w:tc>
          <w:tcPr>
            <w:tcW w:w="5638" w:type="dxa"/>
            <w:shd w:val="clear" w:color="auto" w:fill="auto"/>
          </w:tcPr>
          <w:p w14:paraId="230BABEE" w14:textId="77777777" w:rsidR="00A8657A" w:rsidRPr="003B786A" w:rsidRDefault="00A8657A" w:rsidP="00A8657A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Սահմանել Միջազգային բնապահպանական, սոցիալական և կլիմայի փոփոխության զեկույցների ներդրման պահանջ</w:t>
            </w:r>
          </w:p>
        </w:tc>
        <w:tc>
          <w:tcPr>
            <w:tcW w:w="4680" w:type="dxa"/>
            <w:vMerge/>
            <w:shd w:val="clear" w:color="auto" w:fill="auto"/>
          </w:tcPr>
          <w:p w14:paraId="11CF985D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6414E58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 xml:space="preserve">2027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թվականի</w:t>
            </w:r>
            <w:r w:rsidRPr="003B786A">
              <w:rPr>
                <w:rFonts w:ascii="GHEA Grapalat" w:hAnsi="GHEA Grapalat"/>
                <w:sz w:val="18"/>
                <w:lang w:val="ru-RU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հունվարի </w:t>
            </w:r>
            <w:r w:rsidRPr="003B786A">
              <w:rPr>
                <w:rFonts w:ascii="GHEA Grapalat" w:hAnsi="GHEA Grapalat"/>
                <w:sz w:val="18"/>
                <w:lang w:val="ru-RU"/>
              </w:rPr>
              <w:t>2-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րդ տասնօրյակ </w:t>
            </w:r>
          </w:p>
        </w:tc>
        <w:tc>
          <w:tcPr>
            <w:tcW w:w="2078" w:type="dxa"/>
            <w:gridSpan w:val="2"/>
            <w:vMerge/>
          </w:tcPr>
          <w:p w14:paraId="10B6394C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39C0D68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260B97C6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422"/>
        </w:trPr>
        <w:tc>
          <w:tcPr>
            <w:tcW w:w="15735" w:type="dxa"/>
            <w:gridSpan w:val="8"/>
            <w:shd w:val="clear" w:color="auto" w:fill="auto"/>
          </w:tcPr>
          <w:p w14:paraId="6FB5A1C3" w14:textId="05064632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</w:rPr>
              <w:t>2.</w:t>
            </w:r>
            <w:r w:rsidRPr="003B786A">
              <w:rPr>
                <w:rFonts w:ascii="GHEA Grapalat" w:hAnsi="GHEA Grapalat"/>
                <w:b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Կայուն, կանխատեսելի և գրավիչ ներդրումային միջավայրի ձևավորում</w:t>
            </w:r>
          </w:p>
        </w:tc>
      </w:tr>
      <w:tr w:rsidR="00A8657A" w:rsidRPr="003B786A" w14:paraId="5C855E8D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3"/>
          <w:wBefore w:w="391" w:type="dxa"/>
          <w:wAfter w:w="4827" w:type="dxa"/>
          <w:trHeight w:val="512"/>
        </w:trPr>
        <w:tc>
          <w:tcPr>
            <w:tcW w:w="15735" w:type="dxa"/>
            <w:gridSpan w:val="8"/>
            <w:shd w:val="clear" w:color="auto" w:fill="auto"/>
          </w:tcPr>
          <w:p w14:paraId="25CA49F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lastRenderedPageBreak/>
              <w:t>Խնդիր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՝ Ներդրումային գրավիչ միջավայրի ձևավորում հարակից իրավունքների տրամադրման գործընթացի պարզեցման և միմյանց միջև կապերի ստեղծման միջոցով (հողօգտագործման, ջրօգտագործման, արտանետումների իրավունք և այլն)</w:t>
            </w:r>
          </w:p>
        </w:tc>
      </w:tr>
      <w:tr w:rsidR="00A8657A" w:rsidRPr="003B786A" w14:paraId="56315CBF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038939CB" w14:textId="77777777" w:rsidR="00A8657A" w:rsidRPr="003B786A" w:rsidRDefault="00A8657A" w:rsidP="00A8657A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Ներդաշնակեցնել պետական մարմինների գործունեությունը՝ ներդնելով իրավունքների միաժամանակյա տրամադրման ինստիտուտ՝ օրենսդրական մակարդակով</w:t>
            </w:r>
          </w:p>
        </w:tc>
        <w:tc>
          <w:tcPr>
            <w:tcW w:w="4680" w:type="dxa"/>
            <w:shd w:val="clear" w:color="auto" w:fill="auto"/>
          </w:tcPr>
          <w:p w14:paraId="427AC9C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Ներդրումային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գրավիչ միջավայրի ձևավորում</w:t>
            </w:r>
          </w:p>
          <w:p w14:paraId="7B9CD25A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4A3EC3D3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ru-RU"/>
              </w:rPr>
              <w:t>5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  <w:p w14:paraId="64EB5CAD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 w:val="restart"/>
          </w:tcPr>
          <w:p w14:paraId="344F4FAF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1711" w:type="dxa"/>
            <w:gridSpan w:val="2"/>
            <w:vMerge w:val="restart"/>
          </w:tcPr>
          <w:p w14:paraId="61B0C98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A8657A" w:rsidRPr="003B786A" w14:paraId="295BB267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52"/>
        </w:trPr>
        <w:tc>
          <w:tcPr>
            <w:tcW w:w="5638" w:type="dxa"/>
            <w:shd w:val="clear" w:color="auto" w:fill="auto"/>
          </w:tcPr>
          <w:p w14:paraId="3EBFF782" w14:textId="77777777" w:rsidR="00A8657A" w:rsidRPr="003B786A" w:rsidRDefault="00A8657A" w:rsidP="00A8657A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Ներդնել հարակից ոլորտներում համալիր իրավունքների ձեռք բերման պարզեցված գործընթաց՝ հաշվի առնելով այն, որ ողջ տեղեկատվությունը գնահատվում է ՇՄԱԳ փորձաքննության շրջանակներում</w:t>
            </w:r>
          </w:p>
        </w:tc>
        <w:tc>
          <w:tcPr>
            <w:tcW w:w="4680" w:type="dxa"/>
            <w:shd w:val="clear" w:color="auto" w:fill="auto"/>
          </w:tcPr>
          <w:p w14:paraId="6587142F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Գործընթացի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թեթևացում՝ հիմնական բեռը դնելով ՇՄԱԳ փորձաքննության ընթացակարգի վրա</w:t>
            </w:r>
          </w:p>
          <w:p w14:paraId="0A1E46BD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468C7735" w14:textId="47F5364C" w:rsidR="00A8657A" w:rsidRPr="003B786A" w:rsidRDefault="002B34E8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  <w:p w14:paraId="15C60F1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6A3D88DF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55B8B09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68F64B6A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3DD7E492" w14:textId="77777777" w:rsidR="00A8657A" w:rsidRPr="003B786A" w:rsidRDefault="00A8657A" w:rsidP="00A8657A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Դիտարկել մեկ մարմնի կողմից նշված իրավունքների տրամադրման հնարավորությունը ընդերքօգտագործման իրավունքի հետ միաժամանակ</w:t>
            </w:r>
          </w:p>
        </w:tc>
        <w:tc>
          <w:tcPr>
            <w:tcW w:w="4680" w:type="dxa"/>
            <w:shd w:val="clear" w:color="auto" w:fill="auto"/>
          </w:tcPr>
          <w:p w14:paraId="1E689600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Պետական միասնական կայուն ոլորտային փոխգործակցող համակարգի ձևավորում</w:t>
            </w:r>
          </w:p>
        </w:tc>
        <w:tc>
          <w:tcPr>
            <w:tcW w:w="1621" w:type="dxa"/>
            <w:shd w:val="clear" w:color="auto" w:fill="auto"/>
          </w:tcPr>
          <w:p w14:paraId="2D4F3320" w14:textId="61BBE2E7" w:rsidR="00A8657A" w:rsidRPr="003B786A" w:rsidRDefault="002B34E8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  <w:p w14:paraId="5269242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269C9142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5F7D677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7DF8855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97"/>
        </w:trPr>
        <w:tc>
          <w:tcPr>
            <w:tcW w:w="5638" w:type="dxa"/>
            <w:shd w:val="clear" w:color="auto" w:fill="auto"/>
          </w:tcPr>
          <w:p w14:paraId="4BB81AE4" w14:textId="77777777" w:rsidR="00A8657A" w:rsidRPr="003B786A" w:rsidRDefault="00A8657A" w:rsidP="00A8657A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Ներդաշնակեցնել հարակից ոլորտներում տրամադրվող թույլտվությունների ժամկետները ընդերքօգտագործման թույլտվության ժամկետների հետ</w:t>
            </w:r>
          </w:p>
        </w:tc>
        <w:tc>
          <w:tcPr>
            <w:tcW w:w="4680" w:type="dxa"/>
            <w:shd w:val="clear" w:color="auto" w:fill="auto"/>
          </w:tcPr>
          <w:p w14:paraId="70EC808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Կապահովվի ընդերքօգտագործման՝ ժամկետներում իրականացումը, ինչպես նաև ընդերքօգտագործողների և սեփականատերերի իրավունքների միաժամանակյա պահպանումը։ </w:t>
            </w:r>
          </w:p>
        </w:tc>
        <w:tc>
          <w:tcPr>
            <w:tcW w:w="1621" w:type="dxa"/>
            <w:shd w:val="clear" w:color="auto" w:fill="auto"/>
          </w:tcPr>
          <w:p w14:paraId="3C0CBEB9" w14:textId="0F7DC3F9" w:rsidR="00A8657A" w:rsidRPr="003B786A" w:rsidRDefault="002B34E8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  <w:p w14:paraId="4FFD91D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2078" w:type="dxa"/>
            <w:gridSpan w:val="2"/>
            <w:vMerge/>
          </w:tcPr>
          <w:p w14:paraId="4DD13F72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6F7BDDCA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5A78C0F7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42215212" w14:textId="77777777" w:rsidR="00A8657A" w:rsidRPr="003B786A" w:rsidRDefault="00A8657A" w:rsidP="00A8657A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ՇՄԱԳ փորձաքննության գնահատման հարցերի շրջանակը ընդլայնել՝ համապարփակ կերպով գնահատելով նաև ջրօգտագործման և արտանետումների թույլտվության տրամադրման հարցը</w:t>
            </w:r>
          </w:p>
        </w:tc>
        <w:tc>
          <w:tcPr>
            <w:tcW w:w="4680" w:type="dxa"/>
            <w:shd w:val="clear" w:color="auto" w:fill="auto"/>
          </w:tcPr>
          <w:p w14:paraId="13565E2C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Գործընթացի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թեթևացում՝ հիմնական բեռը դնելով ՇՄԱԳ փորձաքննության ընթացակարգի վրա</w:t>
            </w:r>
          </w:p>
          <w:p w14:paraId="73678B75" w14:textId="77777777" w:rsidR="00A8657A" w:rsidRPr="003B786A" w:rsidRDefault="00A8657A" w:rsidP="00A8657A">
            <w:pPr>
              <w:pStyle w:val="a3"/>
              <w:spacing w:after="0" w:line="240" w:lineRule="auto"/>
              <w:ind w:left="318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665E00A9" w14:textId="7FA87244" w:rsidR="00A8657A" w:rsidRPr="003B786A" w:rsidRDefault="002B34E8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3F4C48A8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6C8C3922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1E30A413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658FA80F" w14:textId="77777777" w:rsidR="00A8657A" w:rsidRPr="003B786A" w:rsidRDefault="00A8657A" w:rsidP="00A8657A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Նախատեսել հստակ երաշխիքներ՝ սեփականատերերի խախտված իրավունքների վերականգման համար</w:t>
            </w:r>
          </w:p>
        </w:tc>
        <w:tc>
          <w:tcPr>
            <w:tcW w:w="4680" w:type="dxa"/>
            <w:shd w:val="clear" w:color="auto" w:fill="auto"/>
          </w:tcPr>
          <w:p w14:paraId="532F299B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Կիրականացվի կողմերի իրավունքների միաժամանակյա պահպանության իրականացման ապահովում</w:t>
            </w:r>
          </w:p>
        </w:tc>
        <w:tc>
          <w:tcPr>
            <w:tcW w:w="1621" w:type="dxa"/>
            <w:shd w:val="clear" w:color="auto" w:fill="auto"/>
          </w:tcPr>
          <w:p w14:paraId="535BF733" w14:textId="76006799" w:rsidR="00A8657A" w:rsidRPr="003B786A" w:rsidRDefault="002B34E8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0A273BD8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1E2F788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60C4C7DE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569"/>
        </w:trPr>
        <w:tc>
          <w:tcPr>
            <w:tcW w:w="5638" w:type="dxa"/>
            <w:shd w:val="clear" w:color="auto" w:fill="auto"/>
          </w:tcPr>
          <w:p w14:paraId="4B132121" w14:textId="77777777" w:rsidR="00A8657A" w:rsidRPr="003B786A" w:rsidRDefault="00A8657A" w:rsidP="00A8657A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Ջրային օրենսգրքով նախատեսված գնահատման ընդհանուր չափանիշների հիման վրա մշակել այն դեպքերը, երբ ընդերքօգտագործման շրջանակներում ջրօգտագործման իրավունքից օգտվելու ընկերության իրավունքը կարող է սահմանափակվել</w:t>
            </w:r>
          </w:p>
        </w:tc>
        <w:tc>
          <w:tcPr>
            <w:tcW w:w="4680" w:type="dxa"/>
            <w:shd w:val="clear" w:color="auto" w:fill="auto"/>
          </w:tcPr>
          <w:p w14:paraId="37EAB99E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Կապահովվի ջրօգտագործման իրավունքի իրացումը՝ առանց չարաշահումների։ </w:t>
            </w:r>
          </w:p>
        </w:tc>
        <w:tc>
          <w:tcPr>
            <w:tcW w:w="1621" w:type="dxa"/>
            <w:shd w:val="clear" w:color="auto" w:fill="auto"/>
          </w:tcPr>
          <w:p w14:paraId="42DFB8F1" w14:textId="6DDE5F58" w:rsidR="00A8657A" w:rsidRPr="003B786A" w:rsidRDefault="002B34E8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1BC6C786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33E12E95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6351F1F2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125"/>
        </w:trPr>
        <w:tc>
          <w:tcPr>
            <w:tcW w:w="5638" w:type="dxa"/>
            <w:shd w:val="clear" w:color="auto" w:fill="auto"/>
          </w:tcPr>
          <w:p w14:paraId="78348342" w14:textId="77777777" w:rsidR="00A8657A" w:rsidRPr="003B786A" w:rsidRDefault="00A8657A" w:rsidP="00A8657A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Սահմանել այն բացառիկ դեպքերը, երբ հարակից իրավունքների տրամադրումը, պայմանավորված ռիսկայնության բարձր մակարդակով, կիրականացվի ընդհանուր ընթացակարգով</w:t>
            </w:r>
          </w:p>
        </w:tc>
        <w:tc>
          <w:tcPr>
            <w:tcW w:w="4680" w:type="dxa"/>
            <w:shd w:val="clear" w:color="auto" w:fill="auto"/>
          </w:tcPr>
          <w:p w14:paraId="119C8599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Կապահովվեն բոլոր կողմերի իրավունքները, պետության ռեսուրսների պահպանումը</w:t>
            </w:r>
          </w:p>
        </w:tc>
        <w:tc>
          <w:tcPr>
            <w:tcW w:w="1621" w:type="dxa"/>
            <w:shd w:val="clear" w:color="auto" w:fill="auto"/>
          </w:tcPr>
          <w:p w14:paraId="3CBDF38F" w14:textId="6B2F60DE" w:rsidR="00A8657A" w:rsidRPr="003B786A" w:rsidRDefault="002B34E8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5E357888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445DF377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A8657A" w:rsidRPr="003B786A" w14:paraId="34A76782" w14:textId="77777777" w:rsidTr="00AF58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4"/>
          <w:wBefore w:w="391" w:type="dxa"/>
          <w:wAfter w:w="4834" w:type="dxa"/>
          <w:trHeight w:val="77"/>
        </w:trPr>
        <w:tc>
          <w:tcPr>
            <w:tcW w:w="5638" w:type="dxa"/>
            <w:shd w:val="clear" w:color="auto" w:fill="auto"/>
          </w:tcPr>
          <w:p w14:paraId="59BBC953" w14:textId="77777777" w:rsidR="00A8657A" w:rsidRPr="003B786A" w:rsidRDefault="00A8657A" w:rsidP="00A8657A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Նախատեսել մերժման հիմքերը և գործընթացը</w:t>
            </w:r>
          </w:p>
        </w:tc>
        <w:tc>
          <w:tcPr>
            <w:tcW w:w="4680" w:type="dxa"/>
            <w:shd w:val="clear" w:color="auto" w:fill="auto"/>
          </w:tcPr>
          <w:p w14:paraId="14274B06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Կսահմանվի իրավունքների չարաշահումները զսպող գործիքակազմ։</w:t>
            </w:r>
          </w:p>
        </w:tc>
        <w:tc>
          <w:tcPr>
            <w:tcW w:w="1621" w:type="dxa"/>
            <w:shd w:val="clear" w:color="auto" w:fill="auto"/>
          </w:tcPr>
          <w:p w14:paraId="4275DECD" w14:textId="694285D5" w:rsidR="00A8657A" w:rsidRPr="003B786A" w:rsidRDefault="002B34E8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5 </w:t>
            </w:r>
            <w:r w:rsidR="00A8657A" w:rsidRPr="003B786A">
              <w:rPr>
                <w:rFonts w:ascii="GHEA Grapalat" w:hAnsi="GHEA Grapalat"/>
                <w:sz w:val="18"/>
                <w:lang w:val="hy-AM"/>
              </w:rPr>
              <w:t>թվականի դեկտեմբերի 1-ին տասնօրյակ</w:t>
            </w:r>
          </w:p>
        </w:tc>
        <w:tc>
          <w:tcPr>
            <w:tcW w:w="2078" w:type="dxa"/>
            <w:gridSpan w:val="2"/>
            <w:vMerge/>
          </w:tcPr>
          <w:p w14:paraId="3EF12C19" w14:textId="77777777" w:rsidR="00A8657A" w:rsidRPr="003B786A" w:rsidRDefault="00A8657A" w:rsidP="00A8657A">
            <w:pPr>
              <w:spacing w:after="0" w:line="240" w:lineRule="auto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  <w:gridSpan w:val="2"/>
            <w:vMerge/>
          </w:tcPr>
          <w:p w14:paraId="45359BD1" w14:textId="77777777" w:rsidR="00A8657A" w:rsidRPr="003B786A" w:rsidRDefault="00A8657A" w:rsidP="00A8657A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</w:tbl>
    <w:p w14:paraId="769704A6" w14:textId="77777777" w:rsidR="00722E5E" w:rsidRPr="003B786A" w:rsidRDefault="00722E5E">
      <w:pPr>
        <w:rPr>
          <w:lang w:val="hy-AM"/>
        </w:rPr>
      </w:pPr>
      <w:r w:rsidRPr="003B786A">
        <w:br w:type="page"/>
      </w:r>
    </w:p>
    <w:tbl>
      <w:tblPr>
        <w:tblW w:w="15998" w:type="dxa"/>
        <w:tblInd w:w="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8"/>
        <w:gridCol w:w="4680"/>
        <w:gridCol w:w="1621"/>
        <w:gridCol w:w="2340"/>
        <w:gridCol w:w="1711"/>
        <w:gridCol w:w="8"/>
      </w:tblGrid>
      <w:tr w:rsidR="00385271" w:rsidRPr="003B786A" w14:paraId="395D867C" w14:textId="77777777" w:rsidTr="00F75D7C">
        <w:trPr>
          <w:gridAfter w:val="1"/>
          <w:wAfter w:w="8" w:type="dxa"/>
          <w:trHeight w:val="77"/>
        </w:trPr>
        <w:tc>
          <w:tcPr>
            <w:tcW w:w="5638" w:type="dxa"/>
            <w:shd w:val="clear" w:color="auto" w:fill="auto"/>
          </w:tcPr>
          <w:p w14:paraId="00607062" w14:textId="4F01DB93" w:rsidR="00385271" w:rsidRPr="003B786A" w:rsidRDefault="00385271" w:rsidP="00385271">
            <w:pPr>
              <w:pStyle w:val="a3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Նոր ներդրումներ ներգրավելու, կոորպորատիվ կառավարումն ամրապնդելու նպատակով միջազգային ֆոնդային բորսաներում ցուցակվելու խթանների ստեծման նպատակով ուսումնասիրության իրականացում և միջոցառումների ծրագրի ներկայացում</w:t>
            </w:r>
            <w:r w:rsidR="00C12C5B" w:rsidRPr="003B786A">
              <w:rPr>
                <w:rFonts w:ascii="GHEA Grapalat" w:hAnsi="GHEA Grapalat"/>
                <w:sz w:val="18"/>
                <w:szCs w:val="18"/>
                <w:lang w:val="hy-AM"/>
              </w:rPr>
              <w:t>։</w:t>
            </w:r>
          </w:p>
        </w:tc>
        <w:tc>
          <w:tcPr>
            <w:tcW w:w="4680" w:type="dxa"/>
            <w:shd w:val="clear" w:color="auto" w:fill="auto"/>
          </w:tcPr>
          <w:p w14:paraId="0EC4224B" w14:textId="6EABDE15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szCs w:val="18"/>
                <w:lang w:val="hy-AM"/>
              </w:rPr>
              <w:t>Կստեղծվեն հավելյալ խթաններ միջազգային ֆոնդային բորսաներում ցուցակվելու համար, կբարձրանա կոորպորատիվ կառավարման մշակույթը</w:t>
            </w:r>
            <w:r w:rsidR="00722E5E" w:rsidRPr="003B786A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</w:t>
            </w:r>
            <w:r w:rsidRPr="003B786A">
              <w:rPr>
                <w:rFonts w:ascii="GHEA Grapalat" w:hAnsi="GHEA Grapalat"/>
                <w:sz w:val="18"/>
                <w:szCs w:val="18"/>
                <w:lang w:val="hy-AM"/>
              </w:rPr>
              <w:t xml:space="preserve">նոր ներդրումների ներգրավման </w:t>
            </w:r>
            <w:r w:rsidR="00722E5E" w:rsidRPr="003B786A">
              <w:rPr>
                <w:rFonts w:ascii="GHEA Grapalat" w:hAnsi="GHEA Grapalat"/>
                <w:sz w:val="18"/>
                <w:szCs w:val="18"/>
                <w:lang w:val="hy-AM"/>
              </w:rPr>
              <w:t>արդյունավետությունը։</w:t>
            </w:r>
          </w:p>
        </w:tc>
        <w:tc>
          <w:tcPr>
            <w:tcW w:w="1621" w:type="dxa"/>
            <w:shd w:val="clear" w:color="auto" w:fill="auto"/>
          </w:tcPr>
          <w:p w14:paraId="15643DB0" w14:textId="70408CC1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</w:rPr>
            </w:pPr>
            <w:r w:rsidRPr="003B786A">
              <w:rPr>
                <w:rFonts w:ascii="GHEA Grapalat" w:hAnsi="GHEA Grapalat"/>
                <w:sz w:val="18"/>
                <w:szCs w:val="18"/>
              </w:rPr>
              <w:t>202</w:t>
            </w:r>
            <w:r w:rsidRPr="003B786A">
              <w:rPr>
                <w:rFonts w:ascii="GHEA Grapalat" w:hAnsi="GHEA Grapalat"/>
                <w:sz w:val="18"/>
                <w:szCs w:val="18"/>
                <w:lang w:val="hy-AM"/>
              </w:rPr>
              <w:t>4 թվականի դեկտեմբերի 2-րդ տասնօրյակ</w:t>
            </w:r>
          </w:p>
        </w:tc>
        <w:tc>
          <w:tcPr>
            <w:tcW w:w="2340" w:type="dxa"/>
          </w:tcPr>
          <w:p w14:paraId="419F51C0" w14:textId="09FFDAA7" w:rsidR="00385271" w:rsidRPr="003B786A" w:rsidRDefault="00385271" w:rsidP="00385271">
            <w:pPr>
              <w:spacing w:after="0" w:line="240" w:lineRule="auto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szCs w:val="18"/>
                <w:lang w:val="hy-AM"/>
              </w:rPr>
              <w:t>Էկոնոմիկայի նախարարություն,</w:t>
            </w:r>
            <w:r w:rsidR="00722E5E" w:rsidRPr="003B786A">
              <w:rPr>
                <w:rFonts w:ascii="GHEA Grapalat" w:hAnsi="GHEA Grapalat"/>
                <w:sz w:val="18"/>
                <w:szCs w:val="18"/>
                <w:lang w:val="hy-AM"/>
              </w:rPr>
              <w:t xml:space="preserve"> Տարածքային կառավարման </w:t>
            </w:r>
            <w:r w:rsidR="00722E5E" w:rsidRPr="003B786A">
              <w:rPr>
                <w:rFonts w:ascii="GHEA Grapalat" w:hAnsi="GHEA Grapalat"/>
                <w:sz w:val="18"/>
                <w:lang w:val="hy-AM"/>
              </w:rPr>
              <w:t>և ենթակառուցվածքների նախարարություն</w:t>
            </w:r>
          </w:p>
        </w:tc>
        <w:tc>
          <w:tcPr>
            <w:tcW w:w="1711" w:type="dxa"/>
          </w:tcPr>
          <w:p w14:paraId="1810035B" w14:textId="084C0826" w:rsidR="00385271" w:rsidRPr="003B786A" w:rsidRDefault="00EA3DF0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385271" w:rsidRPr="003B786A" w14:paraId="6A1FA3B8" w14:textId="77777777" w:rsidTr="00F75D7C">
        <w:trPr>
          <w:trHeight w:val="800"/>
        </w:trPr>
        <w:tc>
          <w:tcPr>
            <w:tcW w:w="15998" w:type="dxa"/>
            <w:gridSpan w:val="6"/>
            <w:shd w:val="clear" w:color="auto" w:fill="BFBFBF" w:themeFill="background1" w:themeFillShade="BF"/>
          </w:tcPr>
          <w:p w14:paraId="7BFE90F7" w14:textId="70AB1EFC" w:rsidR="00385271" w:rsidRPr="003B786A" w:rsidRDefault="00385271" w:rsidP="00385271">
            <w:pPr>
              <w:ind w:firstLine="630"/>
              <w:rPr>
                <w:rStyle w:val="jlqj4b"/>
                <w:rFonts w:ascii="GHEA Grapalat" w:hAnsi="GHEA Grapalat"/>
                <w:lang w:val="hy-AM"/>
              </w:rPr>
            </w:pPr>
            <w:r w:rsidRPr="003B786A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 xml:space="preserve">Թիրախային ուղղություն </w:t>
            </w:r>
            <w:r w:rsidRPr="003B786A">
              <w:rPr>
                <w:rStyle w:val="jlqj4b"/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3.3</w:t>
            </w:r>
            <w:r w:rsidRPr="003B786A">
              <w:rPr>
                <w:rStyle w:val="jlqj4b"/>
                <w:rFonts w:ascii="GHEA Grapalat" w:hAnsi="GHEA Grapalat"/>
                <w:bCs/>
                <w:sz w:val="20"/>
                <w:szCs w:val="20"/>
                <w:u w:val="single"/>
                <w:lang w:val="hy-AM"/>
              </w:rPr>
              <w:t xml:space="preserve">. </w:t>
            </w:r>
            <w:r w:rsidRPr="003B786A">
              <w:rPr>
                <w:rFonts w:ascii="GHEA Grapalat" w:hAnsi="GHEA Grapalat" w:cs="Sylfaen"/>
                <w:b/>
                <w:lang w:val="hy-AM"/>
              </w:rPr>
              <w:t>Արդյունավետ վերահսկողություն ու ընդերքօգտագործման իրավունքների տրամադրման արդար և արդյունավետ համակարգի կիրառում</w:t>
            </w:r>
          </w:p>
          <w:p w14:paraId="5A2C21F5" w14:textId="700C51E8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385271" w:rsidRPr="003B786A" w14:paraId="4468F5F5" w14:textId="77777777" w:rsidTr="00F75D7C">
        <w:trPr>
          <w:trHeight w:val="800"/>
        </w:trPr>
        <w:tc>
          <w:tcPr>
            <w:tcW w:w="15998" w:type="dxa"/>
            <w:gridSpan w:val="6"/>
            <w:shd w:val="clear" w:color="auto" w:fill="auto"/>
          </w:tcPr>
          <w:p w14:paraId="2927FD17" w14:textId="4A69470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b/>
                <w:sz w:val="18"/>
                <w:lang w:val="hy-AM"/>
              </w:rPr>
              <w:t xml:space="preserve"> 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Հողօգտագործման իրավունքի տրամադրման և հողերի ձեռքբերման գործընթացների և գործիքակազմի պարզեցում, ինչպես նաև հողօգտագործման և ընդերքօգտագործման գործընթացների ներդաշնակեցում </w:t>
            </w:r>
          </w:p>
          <w:p w14:paraId="2A3EC06E" w14:textId="7E253471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b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Խնդիր 1. Հանրային և մասնավոր շահի հավասարակշռումը ընդերքօգտագործման համար հողային իրավունքների շրջանակում</w:t>
            </w:r>
          </w:p>
        </w:tc>
      </w:tr>
      <w:tr w:rsidR="00385271" w:rsidRPr="003B786A" w14:paraId="1FF4765D" w14:textId="77777777" w:rsidTr="00F75D7C">
        <w:trPr>
          <w:gridAfter w:val="1"/>
          <w:wAfter w:w="8" w:type="dxa"/>
          <w:trHeight w:val="899"/>
        </w:trPr>
        <w:tc>
          <w:tcPr>
            <w:tcW w:w="5638" w:type="dxa"/>
            <w:shd w:val="clear" w:color="auto" w:fill="auto"/>
          </w:tcPr>
          <w:p w14:paraId="0AFD3AAB" w14:textId="77777777" w:rsidR="00385271" w:rsidRPr="003B786A" w:rsidRDefault="00385271" w:rsidP="00385271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Ներդնել հողօգտագործման և ընդերքօգտագործման ոլորտում իրավական ներդաշնակ կարգավորումների գործիքակազմ և իրավունքների համալիրի միաժամանակյա տրամադրման մեխանիզմ</w:t>
            </w:r>
            <w:r w:rsidRPr="003B786A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՝ ուղղված ընկերություն-պետություն-համայնք-սեփականատեր համագործակցության շրջանակներում առկա խնդիրների լուծմանը։</w:t>
            </w:r>
          </w:p>
          <w:p w14:paraId="5AD8C360" w14:textId="14A0AEDB" w:rsidR="00385271" w:rsidRPr="003B786A" w:rsidRDefault="00385271" w:rsidP="00385271">
            <w:pPr>
              <w:spacing w:after="0" w:line="240" w:lineRule="auto"/>
              <w:ind w:left="206" w:firstLine="142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Հողի նկատմամբ սեփականության իրավունքի սուբյեկտից (մասնավոր, համայնքային, պետական) կախված ընդերքօգտագործման իրավունքի տրամադրմանը զուգահեռ հողօգտագործման իրավունքի տրամադրման օրենսդրական կարգավորումների մշակում:</w:t>
            </w:r>
          </w:p>
        </w:tc>
        <w:tc>
          <w:tcPr>
            <w:tcW w:w="4680" w:type="dxa"/>
            <w:shd w:val="clear" w:color="auto" w:fill="auto"/>
          </w:tcPr>
          <w:p w14:paraId="0962EA95" w14:textId="121B4D3C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Ընդերքօգտագործման և հողօգտագործման իրավունքների տրամադրման ներդաշնակ համակարգի առկայություն՝</w:t>
            </w:r>
            <w:r w:rsidRPr="003B786A">
              <w:rPr>
                <w:rFonts w:ascii="GHEA Grapalat" w:hAnsi="GHEA Grapalat"/>
                <w:sz w:val="18"/>
                <w:szCs w:val="18"/>
                <w:lang w:val="hy-AM"/>
              </w:rPr>
              <w:t xml:space="preserve"> մեկ պատուհանի սկզբունքով։</w:t>
            </w:r>
          </w:p>
          <w:p w14:paraId="07EC7066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Հողի նկատմամբ սեփականության իրավունքի սուբյեկտից (մասնավոր, համայնքային, պետական) կախված ընդերքօգտագործման իրավունքի տրամադրմանը զուգահեռ հողօգտագործման իրավունքի տրամադրում:</w:t>
            </w:r>
          </w:p>
          <w:p w14:paraId="6A2C2A03" w14:textId="09A4A4CD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621" w:type="dxa"/>
            <w:shd w:val="clear" w:color="auto" w:fill="auto"/>
          </w:tcPr>
          <w:p w14:paraId="3B54B272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 թվականի դեկտեմբերի 1-ին տասնօրյակ</w:t>
            </w:r>
          </w:p>
        </w:tc>
        <w:tc>
          <w:tcPr>
            <w:tcW w:w="2340" w:type="dxa"/>
            <w:shd w:val="clear" w:color="auto" w:fill="auto"/>
          </w:tcPr>
          <w:p w14:paraId="3B4E94D5" w14:textId="7E31E78C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 xml:space="preserve">Տարածքային կառավարման և ենթակառուցվածքների նախարարություն, Տեղական ինքնակառավարման մարմիններ </w:t>
            </w:r>
          </w:p>
        </w:tc>
        <w:tc>
          <w:tcPr>
            <w:tcW w:w="1711" w:type="dxa"/>
            <w:vMerge w:val="restart"/>
          </w:tcPr>
          <w:p w14:paraId="50B08BEA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Լրացուցիչ ռեսուրսներ և ֆ</w:t>
            </w:r>
            <w:r w:rsidRPr="003B786A">
              <w:rPr>
                <w:rFonts w:ascii="GHEA Grapalat" w:eastAsia="Times New Roman" w:hAnsi="GHEA Grapalat" w:cs="Arial"/>
                <w:sz w:val="18"/>
                <w:szCs w:val="18"/>
                <w:lang w:val="hy-AM"/>
              </w:rPr>
              <w:t>ինանսավորում չի պահանջվում</w:t>
            </w:r>
          </w:p>
        </w:tc>
      </w:tr>
      <w:tr w:rsidR="00385271" w:rsidRPr="003B786A" w14:paraId="58D1A69F" w14:textId="77777777" w:rsidTr="00F75D7C">
        <w:trPr>
          <w:gridAfter w:val="1"/>
          <w:wAfter w:w="8" w:type="dxa"/>
          <w:trHeight w:val="791"/>
        </w:trPr>
        <w:tc>
          <w:tcPr>
            <w:tcW w:w="5638" w:type="dxa"/>
            <w:shd w:val="clear" w:color="auto" w:fill="auto"/>
          </w:tcPr>
          <w:p w14:paraId="7EE3F490" w14:textId="0C52FD8E" w:rsidR="00385271" w:rsidRPr="003B786A" w:rsidRDefault="00385271" w:rsidP="00385271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Նախատեսել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ՀՀ հողային օրենսգրքով ընդերքօգտագործման ծրագրի իրականացման համար երրորդ անձանց անշարժ գույքի նկատմամբ ընդերքօգտագործման պայմանագրի կնքման պահից ընդերքօգտագործողի հատուցելի սերվիտուտի իրավունք:</w:t>
            </w:r>
          </w:p>
        </w:tc>
        <w:tc>
          <w:tcPr>
            <w:tcW w:w="4680" w:type="dxa"/>
            <w:shd w:val="clear" w:color="auto" w:fill="auto"/>
          </w:tcPr>
          <w:p w14:paraId="0A2A44E2" w14:textId="77777777" w:rsidR="00385271" w:rsidRPr="003B786A" w:rsidRDefault="00385271" w:rsidP="00385271">
            <w:pPr>
              <w:spacing w:after="0"/>
              <w:jc w:val="both"/>
              <w:rPr>
                <w:rFonts w:ascii="GHEA Grapalat" w:hAnsi="GHEA Grapalat" w:cs="Times New Roman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 w:cs="Times New Roman"/>
                <w:sz w:val="18"/>
                <w:szCs w:val="18"/>
                <w:lang w:val="hy-AM"/>
              </w:rPr>
              <w:t>ՀՀ հողային օրենսգրքով ընդերքօգտագործման ծրագրի իրականացման համար երրորդ անձանց անշարժ գույքի նկատմամբ ընդերքօգտագործման պայմանագրի կնքման պահից կնախատես</w:t>
            </w:r>
            <w:r w:rsidRPr="003B786A">
              <w:rPr>
                <w:rFonts w:ascii="GHEA Grapalat" w:hAnsi="GHEA Grapalat" w:cs="Times New Roman"/>
                <w:noProof/>
                <w:sz w:val="18"/>
                <w:szCs w:val="18"/>
                <w:lang w:val="hy-AM"/>
              </w:rPr>
              <w:t xml:space="preserve">վի </w:t>
            </w:r>
            <w:r w:rsidRPr="003B786A">
              <w:rPr>
                <w:rFonts w:ascii="GHEA Grapalat" w:hAnsi="GHEA Grapalat" w:cs="Times New Roman"/>
                <w:sz w:val="18"/>
                <w:szCs w:val="18"/>
                <w:lang w:val="hy-AM"/>
              </w:rPr>
              <w:t xml:space="preserve">ընդերքօգտագործողի հատուցելի սերվիտուտի իրավունք (մասնավոր սեփականության դեպքում)՝ հիմքում ունենալով կողմերի միջև կնքված նախնական պայմանագրի դրույթները՝ սահմանելով կառուցապատման, անհրաժեշտ աշխատանքների կատարման, տարանցման, նյութերի տեղափոխման և պահեստավորման և այլ իրավունքների տրամադրում, որոնք անհրաժեշտ են ծրագրի իրագործման համար՝ հողից բարեխիղճ օգտվելու սկզբունքի շրջանակներում։ </w:t>
            </w:r>
          </w:p>
          <w:p w14:paraId="12A13C4A" w14:textId="77777777" w:rsidR="00385271" w:rsidRPr="003B786A" w:rsidRDefault="00385271" w:rsidP="00385271">
            <w:pPr>
              <w:spacing w:after="0"/>
              <w:jc w:val="both"/>
              <w:rPr>
                <w:rFonts w:ascii="GHEA Grapalat" w:hAnsi="GHEA Grapalat" w:cs="Times New Roman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 w:cs="Times New Roman"/>
                <w:sz w:val="18"/>
                <w:szCs w:val="18"/>
                <w:lang w:val="hy-AM"/>
              </w:rPr>
              <w:lastRenderedPageBreak/>
              <w:t>Սահմանել հատուցման չափի որոշման չափանիշներ՝ այն պատվիրակելով կողմերի նախնական բանակցության գործընթացին և համաձայնության ձեռք բերմանը, հակառակ դեպքում այն որոշվում է փորձաքննության միջոցով՝ հաշվի առնելով ինչպես շուկայական արժեքը, այնպես էլ հնարավոր վնասները, կորուստները, որակը, դիրքը և այլ անհրաժեշտ չափանիշներ։</w:t>
            </w:r>
          </w:p>
          <w:p w14:paraId="4E92A079" w14:textId="77777777" w:rsidR="00385271" w:rsidRPr="003B786A" w:rsidRDefault="00385271" w:rsidP="00385271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Times New Roman"/>
                <w:sz w:val="18"/>
                <w:szCs w:val="18"/>
                <w:lang w:val="hy-AM"/>
              </w:rPr>
              <w:t>Հատուցման համաձայնագրով համաձայնություն է ձեռք բերվում նաև հողամասի նպատակային նշանակության փոփոխության վերաբերյալ և հողի սեփականատերը պարտավորվում է սկսել նպատակային նշանակության փոփոխության գործընթացը։</w:t>
            </w:r>
          </w:p>
        </w:tc>
        <w:tc>
          <w:tcPr>
            <w:tcW w:w="1621" w:type="dxa"/>
            <w:shd w:val="clear" w:color="auto" w:fill="auto"/>
          </w:tcPr>
          <w:p w14:paraId="6A2327A2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lastRenderedPageBreak/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 թվականի դեկտեմբերի 1-ին տասնօրյակ</w:t>
            </w:r>
          </w:p>
        </w:tc>
        <w:tc>
          <w:tcPr>
            <w:tcW w:w="2340" w:type="dxa"/>
            <w:shd w:val="clear" w:color="auto" w:fill="auto"/>
          </w:tcPr>
          <w:p w14:paraId="61B45E59" w14:textId="467FAFB3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 Տեղական ինքնակառավարման մարմիններ</w:t>
            </w:r>
          </w:p>
        </w:tc>
        <w:tc>
          <w:tcPr>
            <w:tcW w:w="1711" w:type="dxa"/>
            <w:vMerge/>
          </w:tcPr>
          <w:p w14:paraId="5F9456C5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385271" w:rsidRPr="003B786A" w14:paraId="72303A66" w14:textId="77777777" w:rsidTr="00F75D7C">
        <w:trPr>
          <w:gridAfter w:val="1"/>
          <w:wAfter w:w="8" w:type="dxa"/>
          <w:trHeight w:val="1061"/>
        </w:trPr>
        <w:tc>
          <w:tcPr>
            <w:tcW w:w="5638" w:type="dxa"/>
            <w:shd w:val="clear" w:color="auto" w:fill="auto"/>
          </w:tcPr>
          <w:p w14:paraId="7DF2008B" w14:textId="77777777" w:rsidR="00385271" w:rsidRPr="003B786A" w:rsidRDefault="00385271" w:rsidP="00385271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Սահմանել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պարզեցված ընթացակարգեր հողամասի նպատակային նշանակության փոփոխության համար անհրաժեշտ փաստաթղթերը դիմումի հետ միասին ներկայացնելու համար</w:t>
            </w:r>
          </w:p>
        </w:tc>
        <w:tc>
          <w:tcPr>
            <w:tcW w:w="4680" w:type="dxa"/>
            <w:shd w:val="clear" w:color="auto" w:fill="auto"/>
          </w:tcPr>
          <w:p w14:paraId="480BCC15" w14:textId="05AAD91C" w:rsidR="00385271" w:rsidRPr="003B786A" w:rsidRDefault="00385271" w:rsidP="00385271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Times New Roman"/>
                <w:sz w:val="18"/>
                <w:szCs w:val="18"/>
                <w:lang w:val="hy-AM"/>
              </w:rPr>
              <w:t>Սահմանված պարզեցված ընթացակարգ, որը հնարավորություն կտա ընդերքօգտագործման իրավունքի տրամադրման գործընթացում  ներառել նաև հողի նպատակային նշանակության փոփոխությունը։</w:t>
            </w:r>
          </w:p>
        </w:tc>
        <w:tc>
          <w:tcPr>
            <w:tcW w:w="1621" w:type="dxa"/>
            <w:shd w:val="clear" w:color="auto" w:fill="auto"/>
          </w:tcPr>
          <w:p w14:paraId="07A11793" w14:textId="14C8D6EF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2024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թվականի դեկտեմբերի 1-ին տասնօրյակ</w:t>
            </w:r>
          </w:p>
        </w:tc>
        <w:tc>
          <w:tcPr>
            <w:tcW w:w="2340" w:type="dxa"/>
            <w:shd w:val="clear" w:color="auto" w:fill="auto"/>
          </w:tcPr>
          <w:p w14:paraId="4A1222FE" w14:textId="4D4A1B9C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 Տեղական ինքնակառավարման մարմիններ</w:t>
            </w:r>
          </w:p>
        </w:tc>
        <w:tc>
          <w:tcPr>
            <w:tcW w:w="1711" w:type="dxa"/>
            <w:vMerge/>
          </w:tcPr>
          <w:p w14:paraId="34D533C7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385271" w:rsidRPr="003B786A" w14:paraId="5402A5A4" w14:textId="77777777" w:rsidTr="00F75D7C">
        <w:trPr>
          <w:gridAfter w:val="1"/>
          <w:wAfter w:w="8" w:type="dxa"/>
          <w:trHeight w:val="1538"/>
        </w:trPr>
        <w:tc>
          <w:tcPr>
            <w:tcW w:w="5638" w:type="dxa"/>
            <w:shd w:val="clear" w:color="auto" w:fill="auto"/>
          </w:tcPr>
          <w:p w14:paraId="3F3D447B" w14:textId="77777777" w:rsidR="00385271" w:rsidRPr="003B786A" w:rsidRDefault="00385271" w:rsidP="00385271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="Sylfaen"/>
                <w:sz w:val="18"/>
                <w:lang w:val="hy-AM"/>
              </w:rPr>
              <w:t>Սահմանել</w:t>
            </w:r>
            <w:r w:rsidRPr="003B786A">
              <w:rPr>
                <w:rFonts w:ascii="GHEA Grapalat" w:hAnsi="GHEA Grapalat"/>
                <w:sz w:val="18"/>
                <w:lang w:val="hy-AM"/>
              </w:rPr>
              <w:t xml:space="preserve"> վնասների հատուցման գործիքակազմ և հատուցման չափի որոշման չափանիշներ</w:t>
            </w:r>
          </w:p>
        </w:tc>
        <w:tc>
          <w:tcPr>
            <w:tcW w:w="4680" w:type="dxa"/>
            <w:shd w:val="clear" w:color="auto" w:fill="auto"/>
          </w:tcPr>
          <w:p w14:paraId="2C78EC0A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 w:cstheme="minorHAnsi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 w:cstheme="minorHAnsi"/>
                <w:sz w:val="18"/>
                <w:szCs w:val="18"/>
                <w:lang w:val="hy-AM"/>
              </w:rPr>
              <w:t>Կիրականացվի նախնական տեսքի վերականգնում, անհնարինության դեպքում՝ վնասների հստակ փոխհատուցում՝ ինչպես իրական, այնպես էլ բաց թողնված օգուտ։</w:t>
            </w:r>
          </w:p>
          <w:p w14:paraId="36040ECE" w14:textId="77777777" w:rsidR="00385271" w:rsidRPr="003B786A" w:rsidRDefault="00385271" w:rsidP="00385271">
            <w:pPr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 w:cstheme="minorHAnsi"/>
                <w:sz w:val="18"/>
                <w:szCs w:val="18"/>
                <w:lang w:val="hy-AM"/>
              </w:rPr>
              <w:t>Հատուցման չափը որոշվում է կողմերի նախնական համաձայնությամբ, անհնարինության դեպքում՝ պետական փորձաքննությամբ և վիճարկելի է դատական կարգով։</w:t>
            </w:r>
          </w:p>
        </w:tc>
        <w:tc>
          <w:tcPr>
            <w:tcW w:w="1621" w:type="dxa"/>
            <w:shd w:val="clear" w:color="auto" w:fill="auto"/>
          </w:tcPr>
          <w:p w14:paraId="54B8C023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</w:rPr>
              <w:t>202</w:t>
            </w:r>
            <w:r w:rsidRPr="003B786A">
              <w:rPr>
                <w:rFonts w:ascii="GHEA Grapalat" w:hAnsi="GHEA Grapalat"/>
                <w:sz w:val="18"/>
                <w:lang w:val="hy-AM"/>
              </w:rPr>
              <w:t>4 թվականի դեկտեմբերի 1-ին տասնօրյակ</w:t>
            </w:r>
          </w:p>
        </w:tc>
        <w:tc>
          <w:tcPr>
            <w:tcW w:w="2340" w:type="dxa"/>
            <w:shd w:val="clear" w:color="auto" w:fill="auto"/>
          </w:tcPr>
          <w:p w14:paraId="4EAFED9C" w14:textId="2F120C36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նախարարություն, Տեղական ինքնակառավարման մարմիններ</w:t>
            </w:r>
          </w:p>
        </w:tc>
        <w:tc>
          <w:tcPr>
            <w:tcW w:w="1711" w:type="dxa"/>
            <w:vMerge/>
          </w:tcPr>
          <w:p w14:paraId="4E3B4CEB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  <w:tr w:rsidR="00385271" w:rsidRPr="00512818" w14:paraId="7CFC1B3F" w14:textId="77777777" w:rsidTr="00F75D7C">
        <w:trPr>
          <w:gridAfter w:val="1"/>
          <w:wAfter w:w="8" w:type="dxa"/>
          <w:trHeight w:val="1538"/>
        </w:trPr>
        <w:tc>
          <w:tcPr>
            <w:tcW w:w="5638" w:type="dxa"/>
            <w:shd w:val="clear" w:color="auto" w:fill="auto"/>
          </w:tcPr>
          <w:p w14:paraId="2E186BBE" w14:textId="48C5AF4D" w:rsidR="00385271" w:rsidRPr="003B786A" w:rsidRDefault="00385271" w:rsidP="00385271">
            <w:pPr>
              <w:pStyle w:val="a3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GHEA Grapalat" w:hAnsi="GHEA Grapalat" w:cs="Sylfaen"/>
                <w:sz w:val="18"/>
                <w:lang w:val="hy-AM"/>
              </w:rPr>
            </w:pPr>
            <w:r w:rsidRPr="003B786A">
              <w:rPr>
                <w:rFonts w:ascii="GHEA Grapalat" w:hAnsi="GHEA Grapalat" w:cstheme="minorHAnsi"/>
                <w:sz w:val="20"/>
                <w:szCs w:val="20"/>
                <w:lang w:val="hy-AM"/>
              </w:rPr>
              <w:t>Սահմանել պետական մասնակցության համար անհրաժեշտ սկզբունքները, պայմաններն ու մեխանիզմները՝ արդյունավետ վերահսկողության իրականացման  համատեքստում</w:t>
            </w:r>
          </w:p>
        </w:tc>
        <w:tc>
          <w:tcPr>
            <w:tcW w:w="4680" w:type="dxa"/>
            <w:shd w:val="clear" w:color="auto" w:fill="auto"/>
          </w:tcPr>
          <w:p w14:paraId="79EA26EB" w14:textId="3FB8532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 w:cstheme="minorHAnsi"/>
                <w:sz w:val="18"/>
                <w:szCs w:val="18"/>
                <w:lang w:val="hy-AM"/>
              </w:rPr>
            </w:pPr>
            <w:r w:rsidRPr="003B786A">
              <w:rPr>
                <w:rFonts w:ascii="GHEA Grapalat" w:hAnsi="GHEA Grapalat" w:cstheme="minorHAnsi"/>
                <w:sz w:val="18"/>
                <w:szCs w:val="18"/>
                <w:lang w:val="hy-AM"/>
              </w:rPr>
              <w:t>Հստակ կսահմանվեն պետական մասնակցության համար անհրաժեշտ սկզբունքները,  պայմաններ</w:t>
            </w:r>
            <w:r w:rsidR="00C12C5B" w:rsidRPr="003B786A">
              <w:rPr>
                <w:rFonts w:ascii="GHEA Grapalat" w:hAnsi="GHEA Grapalat" w:cstheme="minorHAnsi"/>
                <w:sz w:val="18"/>
                <w:szCs w:val="18"/>
                <w:lang w:val="hy-AM"/>
              </w:rPr>
              <w:t>ն ու</w:t>
            </w:r>
            <w:r w:rsidRPr="003B786A">
              <w:rPr>
                <w:rFonts w:ascii="GHEA Grapalat" w:hAnsi="GHEA Grapalat" w:cstheme="minorHAnsi"/>
                <w:sz w:val="18"/>
                <w:szCs w:val="18"/>
                <w:lang w:val="hy-AM"/>
              </w:rPr>
              <w:t xml:space="preserve"> մեխանիզմները, որի արդյունքում կապահովվի պետական վերահսկողության արդյունավետության բարձրացում</w:t>
            </w:r>
            <w:r w:rsidR="00B42EDE" w:rsidRPr="003B786A">
              <w:rPr>
                <w:rFonts w:ascii="GHEA Grapalat" w:hAnsi="GHEA Grapalat" w:cstheme="minorHAnsi"/>
                <w:sz w:val="18"/>
                <w:szCs w:val="18"/>
                <w:lang w:val="hy-AM"/>
              </w:rPr>
              <w:t>ը</w:t>
            </w:r>
            <w:r w:rsidRPr="003B786A">
              <w:rPr>
                <w:rFonts w:ascii="GHEA Grapalat" w:hAnsi="GHEA Grapalat" w:cstheme="minorHAnsi"/>
                <w:sz w:val="18"/>
                <w:szCs w:val="18"/>
                <w:lang w:val="hy-AM"/>
              </w:rPr>
              <w:t>։</w:t>
            </w:r>
          </w:p>
        </w:tc>
        <w:tc>
          <w:tcPr>
            <w:tcW w:w="1621" w:type="dxa"/>
            <w:shd w:val="clear" w:color="auto" w:fill="auto"/>
          </w:tcPr>
          <w:p w14:paraId="26E40FD7" w14:textId="72118AF0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2024 թվականի հուլիսի 1-ին տասնօրյակ</w:t>
            </w:r>
          </w:p>
        </w:tc>
        <w:tc>
          <w:tcPr>
            <w:tcW w:w="2340" w:type="dxa"/>
            <w:shd w:val="clear" w:color="auto" w:fill="auto"/>
          </w:tcPr>
          <w:p w14:paraId="5FA5D392" w14:textId="77777777" w:rsidR="00385271" w:rsidRPr="003B786A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Էկոնոմիկայի նախարարություն,</w:t>
            </w:r>
          </w:p>
          <w:p w14:paraId="3025727D" w14:textId="27A5F91B" w:rsidR="00385271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  <w:r w:rsidRPr="003B786A">
              <w:rPr>
                <w:rFonts w:ascii="GHEA Grapalat" w:hAnsi="GHEA Grapalat"/>
                <w:sz w:val="18"/>
                <w:lang w:val="hy-AM"/>
              </w:rPr>
              <w:t>Տարածքային կառավարման և ենթակառուցվածքների նախարարություն</w:t>
            </w:r>
          </w:p>
          <w:p w14:paraId="1640785C" w14:textId="27373F9A" w:rsidR="00385271" w:rsidRPr="00C508F7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  <w:tc>
          <w:tcPr>
            <w:tcW w:w="1711" w:type="dxa"/>
          </w:tcPr>
          <w:p w14:paraId="42561F50" w14:textId="77777777" w:rsidR="00385271" w:rsidRPr="00C508F7" w:rsidRDefault="00385271" w:rsidP="00385271">
            <w:pPr>
              <w:spacing w:after="0" w:line="240" w:lineRule="auto"/>
              <w:jc w:val="both"/>
              <w:rPr>
                <w:rFonts w:ascii="GHEA Grapalat" w:hAnsi="GHEA Grapalat"/>
                <w:sz w:val="18"/>
                <w:lang w:val="hy-AM"/>
              </w:rPr>
            </w:pPr>
          </w:p>
        </w:tc>
      </w:tr>
    </w:tbl>
    <w:p w14:paraId="193965C0" w14:textId="77777777" w:rsidR="005072DC" w:rsidRPr="00C508F7" w:rsidRDefault="005072DC" w:rsidP="00162232">
      <w:pPr>
        <w:jc w:val="both"/>
        <w:rPr>
          <w:rFonts w:ascii="GHEA Grapalat" w:hAnsi="GHEA Grapalat"/>
          <w:lang w:val="hy-AM"/>
        </w:rPr>
      </w:pPr>
    </w:p>
    <w:sectPr w:rsidR="005072DC" w:rsidRPr="00C508F7" w:rsidSect="00CD0EBA">
      <w:headerReference w:type="default" r:id="rId9"/>
      <w:footerReference w:type="default" r:id="rId10"/>
      <w:pgSz w:w="16838" w:h="11906" w:orient="landscape" w:code="9"/>
      <w:pgMar w:top="432" w:right="144" w:bottom="720" w:left="14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EA98D" w14:textId="77777777" w:rsidR="001D3B9A" w:rsidRDefault="001D3B9A" w:rsidP="005325E5">
      <w:pPr>
        <w:spacing w:after="0" w:line="240" w:lineRule="auto"/>
      </w:pPr>
      <w:r>
        <w:separator/>
      </w:r>
    </w:p>
  </w:endnote>
  <w:endnote w:type="continuationSeparator" w:id="0">
    <w:p w14:paraId="3E9FBD4E" w14:textId="77777777" w:rsidR="001D3B9A" w:rsidRDefault="001D3B9A" w:rsidP="005325E5">
      <w:pPr>
        <w:spacing w:after="0" w:line="240" w:lineRule="auto"/>
      </w:pPr>
      <w:r>
        <w:continuationSeparator/>
      </w:r>
    </w:p>
  </w:endnote>
  <w:endnote w:type="continuationNotice" w:id="1">
    <w:p w14:paraId="336882CA" w14:textId="77777777" w:rsidR="001D3B9A" w:rsidRDefault="001D3B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A21A6" w14:textId="77777777" w:rsidR="00862CB1" w:rsidRDefault="00862CB1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3989C" w14:textId="77777777" w:rsidR="001D3B9A" w:rsidRDefault="001D3B9A" w:rsidP="005325E5">
      <w:pPr>
        <w:spacing w:after="0" w:line="240" w:lineRule="auto"/>
      </w:pPr>
      <w:r>
        <w:separator/>
      </w:r>
    </w:p>
  </w:footnote>
  <w:footnote w:type="continuationSeparator" w:id="0">
    <w:p w14:paraId="59EF45ED" w14:textId="77777777" w:rsidR="001D3B9A" w:rsidRDefault="001D3B9A" w:rsidP="005325E5">
      <w:pPr>
        <w:spacing w:after="0" w:line="240" w:lineRule="auto"/>
      </w:pPr>
      <w:r>
        <w:continuationSeparator/>
      </w:r>
    </w:p>
  </w:footnote>
  <w:footnote w:type="continuationNotice" w:id="1">
    <w:p w14:paraId="686FD292" w14:textId="77777777" w:rsidR="001D3B9A" w:rsidRDefault="001D3B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2D4A5" w14:textId="77777777" w:rsidR="00862CB1" w:rsidRDefault="00862CB1" w:rsidP="00974CCA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74542"/>
    <w:multiLevelType w:val="hybridMultilevel"/>
    <w:tmpl w:val="566CC79A"/>
    <w:lvl w:ilvl="0" w:tplc="D5B054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C7291B"/>
    <w:multiLevelType w:val="hybridMultilevel"/>
    <w:tmpl w:val="CE68EF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143EF"/>
    <w:multiLevelType w:val="hybridMultilevel"/>
    <w:tmpl w:val="76AE62EE"/>
    <w:lvl w:ilvl="0" w:tplc="A4C243A2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  <w:sz w:val="18"/>
        <w:szCs w:val="18"/>
      </w:rPr>
    </w:lvl>
    <w:lvl w:ilvl="1" w:tplc="04090003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3" w15:restartNumberingAfterBreak="0">
    <w:nsid w:val="0E063F0E"/>
    <w:multiLevelType w:val="hybridMultilevel"/>
    <w:tmpl w:val="89BC803E"/>
    <w:lvl w:ilvl="0" w:tplc="2876C16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147F3"/>
    <w:multiLevelType w:val="hybridMultilevel"/>
    <w:tmpl w:val="099275F4"/>
    <w:lvl w:ilvl="0" w:tplc="20908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AB065A"/>
    <w:multiLevelType w:val="multilevel"/>
    <w:tmpl w:val="888C0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336DC8"/>
    <w:multiLevelType w:val="multilevel"/>
    <w:tmpl w:val="30940BAC"/>
    <w:lvl w:ilvl="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7" w15:restartNumberingAfterBreak="0">
    <w:nsid w:val="1E880C58"/>
    <w:multiLevelType w:val="hybridMultilevel"/>
    <w:tmpl w:val="C75CBAA0"/>
    <w:lvl w:ilvl="0" w:tplc="8AC2B4AC">
      <w:start w:val="2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F40DB"/>
    <w:multiLevelType w:val="hybridMultilevel"/>
    <w:tmpl w:val="DE644E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459B5"/>
    <w:multiLevelType w:val="hybridMultilevel"/>
    <w:tmpl w:val="538EEFE2"/>
    <w:lvl w:ilvl="0" w:tplc="6F3A9CA2">
      <w:start w:val="1"/>
      <w:numFmt w:val="decimal"/>
      <w:lvlText w:val="%1)"/>
      <w:lvlJc w:val="left"/>
      <w:pPr>
        <w:ind w:left="36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386454"/>
    <w:multiLevelType w:val="hybridMultilevel"/>
    <w:tmpl w:val="743227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270D92"/>
    <w:multiLevelType w:val="hybridMultilevel"/>
    <w:tmpl w:val="743227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747E53"/>
    <w:multiLevelType w:val="hybridMultilevel"/>
    <w:tmpl w:val="3690B75C"/>
    <w:lvl w:ilvl="0" w:tplc="0409000F">
      <w:start w:val="1"/>
      <w:numFmt w:val="decimal"/>
      <w:lvlText w:val="%1."/>
      <w:lvlJc w:val="left"/>
      <w:pPr>
        <w:ind w:left="1125" w:hanging="360"/>
      </w:p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3" w15:restartNumberingAfterBreak="0">
    <w:nsid w:val="2E0F3D40"/>
    <w:multiLevelType w:val="hybridMultilevel"/>
    <w:tmpl w:val="DC80BAB0"/>
    <w:lvl w:ilvl="0" w:tplc="ED64A1F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737A7"/>
    <w:multiLevelType w:val="hybridMultilevel"/>
    <w:tmpl w:val="64A46678"/>
    <w:lvl w:ilvl="0" w:tplc="AA96DD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5339E8"/>
    <w:multiLevelType w:val="hybridMultilevel"/>
    <w:tmpl w:val="3894D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EA5463"/>
    <w:multiLevelType w:val="multilevel"/>
    <w:tmpl w:val="E460D67A"/>
    <w:lvl w:ilvl="0">
      <w:start w:val="3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 w:val="0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63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B696481"/>
    <w:multiLevelType w:val="hybridMultilevel"/>
    <w:tmpl w:val="10BC5B78"/>
    <w:lvl w:ilvl="0" w:tplc="48208B4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964509"/>
    <w:multiLevelType w:val="hybridMultilevel"/>
    <w:tmpl w:val="566CC79A"/>
    <w:lvl w:ilvl="0" w:tplc="D5B054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97F10"/>
    <w:multiLevelType w:val="hybridMultilevel"/>
    <w:tmpl w:val="8A1010B0"/>
    <w:lvl w:ilvl="0" w:tplc="DA80F6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75500E"/>
    <w:multiLevelType w:val="hybridMultilevel"/>
    <w:tmpl w:val="C39CD2C2"/>
    <w:lvl w:ilvl="0" w:tplc="D1AC31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F2515"/>
    <w:multiLevelType w:val="hybridMultilevel"/>
    <w:tmpl w:val="6EB6C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3E13EF"/>
    <w:multiLevelType w:val="multilevel"/>
    <w:tmpl w:val="0680D3BE"/>
    <w:lvl w:ilvl="0">
      <w:start w:val="1"/>
      <w:numFmt w:val="decimal"/>
      <w:lvlText w:val="%1."/>
      <w:lvlJc w:val="left"/>
      <w:pPr>
        <w:ind w:left="405" w:hanging="360"/>
      </w:pPr>
      <w:rPr>
        <w:rFonts w:cs="Calibri" w:hint="default"/>
        <w:color w:val="000000"/>
      </w:rPr>
    </w:lvl>
    <w:lvl w:ilvl="1">
      <w:start w:val="3"/>
      <w:numFmt w:val="decimal"/>
      <w:isLgl/>
      <w:lvlText w:val="%1.%2."/>
      <w:lvlJc w:val="left"/>
      <w:pPr>
        <w:ind w:left="420" w:hanging="375"/>
      </w:pPr>
      <w:rPr>
        <w:rFonts w:ascii="GHEA Grapalat" w:hAnsi="GHEA Grapalat" w:cs="Arial" w:hint="default"/>
        <w:b/>
        <w:color w:val="222222"/>
        <w:sz w:val="22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ascii="GHEA Grapalat" w:hAnsi="GHEA Grapalat" w:cs="Arial" w:hint="default"/>
        <w:b/>
        <w:color w:val="222222"/>
        <w:sz w:val="22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ascii="GHEA Grapalat" w:hAnsi="GHEA Grapalat" w:cs="Arial" w:hint="default"/>
        <w:b/>
        <w:color w:val="222222"/>
        <w:sz w:val="22"/>
      </w:rPr>
    </w:lvl>
    <w:lvl w:ilvl="4">
      <w:start w:val="1"/>
      <w:numFmt w:val="decimal"/>
      <w:isLgl/>
      <w:lvlText w:val="%1.%2.%3.%4.%5."/>
      <w:lvlJc w:val="left"/>
      <w:pPr>
        <w:ind w:left="765" w:hanging="720"/>
      </w:pPr>
      <w:rPr>
        <w:rFonts w:ascii="GHEA Grapalat" w:hAnsi="GHEA Grapalat" w:cs="Arial" w:hint="default"/>
        <w:b/>
        <w:color w:val="222222"/>
        <w:sz w:val="22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ascii="GHEA Grapalat" w:hAnsi="GHEA Grapalat" w:cs="Arial" w:hint="default"/>
        <w:b/>
        <w:color w:val="222222"/>
        <w:sz w:val="22"/>
      </w:rPr>
    </w:lvl>
    <w:lvl w:ilvl="6">
      <w:start w:val="1"/>
      <w:numFmt w:val="decimal"/>
      <w:isLgl/>
      <w:lvlText w:val="%1.%2.%3.%4.%5.%6.%7."/>
      <w:lvlJc w:val="left"/>
      <w:pPr>
        <w:ind w:left="1125" w:hanging="1080"/>
      </w:pPr>
      <w:rPr>
        <w:rFonts w:ascii="GHEA Grapalat" w:hAnsi="GHEA Grapalat" w:cs="Arial" w:hint="default"/>
        <w:b/>
        <w:color w:val="222222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125" w:hanging="1080"/>
      </w:pPr>
      <w:rPr>
        <w:rFonts w:ascii="GHEA Grapalat" w:hAnsi="GHEA Grapalat" w:cs="Arial" w:hint="default"/>
        <w:b/>
        <w:color w:val="222222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485" w:hanging="1440"/>
      </w:pPr>
      <w:rPr>
        <w:rFonts w:ascii="GHEA Grapalat" w:hAnsi="GHEA Grapalat" w:cs="Arial" w:hint="default"/>
        <w:b/>
        <w:color w:val="222222"/>
        <w:sz w:val="22"/>
      </w:rPr>
    </w:lvl>
  </w:abstractNum>
  <w:abstractNum w:abstractNumId="23" w15:restartNumberingAfterBreak="0">
    <w:nsid w:val="535817CE"/>
    <w:multiLevelType w:val="hybridMultilevel"/>
    <w:tmpl w:val="FF90B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3F4990"/>
    <w:multiLevelType w:val="multilevel"/>
    <w:tmpl w:val="F39674CA"/>
    <w:lvl w:ilvl="0">
      <w:start w:val="3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 w:val="0"/>
        <w:color w:val="auto"/>
        <w:sz w:val="2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8976559"/>
    <w:multiLevelType w:val="hybridMultilevel"/>
    <w:tmpl w:val="456224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2060F6"/>
    <w:multiLevelType w:val="hybridMultilevel"/>
    <w:tmpl w:val="08E20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575E7E"/>
    <w:multiLevelType w:val="hybridMultilevel"/>
    <w:tmpl w:val="71F44080"/>
    <w:lvl w:ilvl="0" w:tplc="188402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7CB29D5"/>
    <w:multiLevelType w:val="hybridMultilevel"/>
    <w:tmpl w:val="D726794E"/>
    <w:lvl w:ilvl="0" w:tplc="20908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BF2EE2"/>
    <w:multiLevelType w:val="hybridMultilevel"/>
    <w:tmpl w:val="C1C68552"/>
    <w:lvl w:ilvl="0" w:tplc="2EFE4A2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C07523"/>
    <w:multiLevelType w:val="hybridMultilevel"/>
    <w:tmpl w:val="1FCAEEA6"/>
    <w:lvl w:ilvl="0" w:tplc="D43E05E6">
      <w:start w:val="1"/>
      <w:numFmt w:val="decimal"/>
      <w:lvlText w:val="%1)"/>
      <w:lvlJc w:val="left"/>
      <w:pPr>
        <w:ind w:left="36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362CDB"/>
    <w:multiLevelType w:val="hybridMultilevel"/>
    <w:tmpl w:val="D726794E"/>
    <w:lvl w:ilvl="0" w:tplc="20908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B676190"/>
    <w:multiLevelType w:val="hybridMultilevel"/>
    <w:tmpl w:val="37AAD034"/>
    <w:lvl w:ilvl="0" w:tplc="F39C406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222847">
    <w:abstractNumId w:val="10"/>
  </w:num>
  <w:num w:numId="2" w16cid:durableId="1485312133">
    <w:abstractNumId w:val="27"/>
  </w:num>
  <w:num w:numId="3" w16cid:durableId="574389936">
    <w:abstractNumId w:val="8"/>
  </w:num>
  <w:num w:numId="4" w16cid:durableId="1969622474">
    <w:abstractNumId w:val="25"/>
  </w:num>
  <w:num w:numId="5" w16cid:durableId="1956936286">
    <w:abstractNumId w:val="26"/>
  </w:num>
  <w:num w:numId="6" w16cid:durableId="1210147795">
    <w:abstractNumId w:val="23"/>
  </w:num>
  <w:num w:numId="7" w16cid:durableId="581069638">
    <w:abstractNumId w:val="19"/>
  </w:num>
  <w:num w:numId="8" w16cid:durableId="2601396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714746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4401131">
    <w:abstractNumId w:val="2"/>
  </w:num>
  <w:num w:numId="11" w16cid:durableId="382288513">
    <w:abstractNumId w:val="11"/>
  </w:num>
  <w:num w:numId="12" w16cid:durableId="176893010">
    <w:abstractNumId w:val="9"/>
  </w:num>
  <w:num w:numId="13" w16cid:durableId="1524249322">
    <w:abstractNumId w:val="0"/>
  </w:num>
  <w:num w:numId="14" w16cid:durableId="1389109451">
    <w:abstractNumId w:val="28"/>
  </w:num>
  <w:num w:numId="15" w16cid:durableId="672151747">
    <w:abstractNumId w:val="31"/>
  </w:num>
  <w:num w:numId="16" w16cid:durableId="1037196728">
    <w:abstractNumId w:val="18"/>
  </w:num>
  <w:num w:numId="17" w16cid:durableId="11029473">
    <w:abstractNumId w:val="4"/>
  </w:num>
  <w:num w:numId="18" w16cid:durableId="1282953447">
    <w:abstractNumId w:val="17"/>
  </w:num>
  <w:num w:numId="19" w16cid:durableId="913706297">
    <w:abstractNumId w:val="1"/>
  </w:num>
  <w:num w:numId="20" w16cid:durableId="211767989">
    <w:abstractNumId w:val="7"/>
  </w:num>
  <w:num w:numId="21" w16cid:durableId="1570995039">
    <w:abstractNumId w:val="21"/>
  </w:num>
  <w:num w:numId="22" w16cid:durableId="1617323632">
    <w:abstractNumId w:val="6"/>
  </w:num>
  <w:num w:numId="23" w16cid:durableId="711538316">
    <w:abstractNumId w:val="15"/>
  </w:num>
  <w:num w:numId="24" w16cid:durableId="209728757">
    <w:abstractNumId w:val="22"/>
  </w:num>
  <w:num w:numId="25" w16cid:durableId="382488589">
    <w:abstractNumId w:val="29"/>
  </w:num>
  <w:num w:numId="26" w16cid:durableId="212085729">
    <w:abstractNumId w:val="3"/>
  </w:num>
  <w:num w:numId="27" w16cid:durableId="1651248987">
    <w:abstractNumId w:val="13"/>
  </w:num>
  <w:num w:numId="28" w16cid:durableId="1679384796">
    <w:abstractNumId w:val="12"/>
  </w:num>
  <w:num w:numId="29" w16cid:durableId="313800637">
    <w:abstractNumId w:val="5"/>
  </w:num>
  <w:num w:numId="30" w16cid:durableId="1533881878">
    <w:abstractNumId w:val="20"/>
  </w:num>
  <w:num w:numId="31" w16cid:durableId="1475172475">
    <w:abstractNumId w:val="14"/>
  </w:num>
  <w:num w:numId="32" w16cid:durableId="757949575">
    <w:abstractNumId w:val="24"/>
  </w:num>
  <w:num w:numId="33" w16cid:durableId="1697464290">
    <w:abstractNumId w:val="16"/>
  </w:num>
  <w:num w:numId="34" w16cid:durableId="1278221526">
    <w:abstractNumId w:val="30"/>
  </w:num>
  <w:num w:numId="35" w16cid:durableId="725301154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E5"/>
    <w:rsid w:val="000021AF"/>
    <w:rsid w:val="00002956"/>
    <w:rsid w:val="00002A4C"/>
    <w:rsid w:val="00003DED"/>
    <w:rsid w:val="00005715"/>
    <w:rsid w:val="00006736"/>
    <w:rsid w:val="00006B3B"/>
    <w:rsid w:val="00010E95"/>
    <w:rsid w:val="00011205"/>
    <w:rsid w:val="0001218D"/>
    <w:rsid w:val="00014072"/>
    <w:rsid w:val="0001501B"/>
    <w:rsid w:val="000159DE"/>
    <w:rsid w:val="00015FCC"/>
    <w:rsid w:val="0001602C"/>
    <w:rsid w:val="000175F9"/>
    <w:rsid w:val="00017BC9"/>
    <w:rsid w:val="000206CF"/>
    <w:rsid w:val="00021398"/>
    <w:rsid w:val="0002276E"/>
    <w:rsid w:val="00023DFB"/>
    <w:rsid w:val="00023F50"/>
    <w:rsid w:val="000240E1"/>
    <w:rsid w:val="00024667"/>
    <w:rsid w:val="0002535D"/>
    <w:rsid w:val="000253F7"/>
    <w:rsid w:val="000302E7"/>
    <w:rsid w:val="00031ABD"/>
    <w:rsid w:val="00031C2C"/>
    <w:rsid w:val="00031FCF"/>
    <w:rsid w:val="0003417C"/>
    <w:rsid w:val="0003461D"/>
    <w:rsid w:val="00035136"/>
    <w:rsid w:val="000357E7"/>
    <w:rsid w:val="00035F96"/>
    <w:rsid w:val="00036292"/>
    <w:rsid w:val="000363D7"/>
    <w:rsid w:val="000368C3"/>
    <w:rsid w:val="0003743A"/>
    <w:rsid w:val="00041692"/>
    <w:rsid w:val="00041B93"/>
    <w:rsid w:val="0004210C"/>
    <w:rsid w:val="000436DC"/>
    <w:rsid w:val="00044269"/>
    <w:rsid w:val="00044C88"/>
    <w:rsid w:val="000450EB"/>
    <w:rsid w:val="00045C0C"/>
    <w:rsid w:val="00046638"/>
    <w:rsid w:val="00047313"/>
    <w:rsid w:val="000477A2"/>
    <w:rsid w:val="00047D47"/>
    <w:rsid w:val="00050F75"/>
    <w:rsid w:val="00052424"/>
    <w:rsid w:val="0005288A"/>
    <w:rsid w:val="00052E45"/>
    <w:rsid w:val="00057FDD"/>
    <w:rsid w:val="000600BA"/>
    <w:rsid w:val="000619B1"/>
    <w:rsid w:val="00062895"/>
    <w:rsid w:val="000647AF"/>
    <w:rsid w:val="000671DB"/>
    <w:rsid w:val="00070279"/>
    <w:rsid w:val="00071178"/>
    <w:rsid w:val="00071494"/>
    <w:rsid w:val="00071A63"/>
    <w:rsid w:val="0007367D"/>
    <w:rsid w:val="00073BB1"/>
    <w:rsid w:val="00074CCE"/>
    <w:rsid w:val="00075100"/>
    <w:rsid w:val="000756C0"/>
    <w:rsid w:val="00076A3E"/>
    <w:rsid w:val="000770A4"/>
    <w:rsid w:val="00077339"/>
    <w:rsid w:val="00080D17"/>
    <w:rsid w:val="00081C66"/>
    <w:rsid w:val="000836CA"/>
    <w:rsid w:val="00083AA6"/>
    <w:rsid w:val="0008472C"/>
    <w:rsid w:val="00085445"/>
    <w:rsid w:val="00087281"/>
    <w:rsid w:val="000905AC"/>
    <w:rsid w:val="00096510"/>
    <w:rsid w:val="0009659F"/>
    <w:rsid w:val="000965F4"/>
    <w:rsid w:val="00096D37"/>
    <w:rsid w:val="000A0930"/>
    <w:rsid w:val="000A1753"/>
    <w:rsid w:val="000A2296"/>
    <w:rsid w:val="000A6298"/>
    <w:rsid w:val="000A65A3"/>
    <w:rsid w:val="000A79A6"/>
    <w:rsid w:val="000B1403"/>
    <w:rsid w:val="000B2A95"/>
    <w:rsid w:val="000B2B05"/>
    <w:rsid w:val="000B3DBE"/>
    <w:rsid w:val="000B3E5C"/>
    <w:rsid w:val="000B4303"/>
    <w:rsid w:val="000B446D"/>
    <w:rsid w:val="000B49B9"/>
    <w:rsid w:val="000B49EB"/>
    <w:rsid w:val="000B5C10"/>
    <w:rsid w:val="000B734E"/>
    <w:rsid w:val="000C3EF1"/>
    <w:rsid w:val="000C45AD"/>
    <w:rsid w:val="000C4FA8"/>
    <w:rsid w:val="000C53B3"/>
    <w:rsid w:val="000C5448"/>
    <w:rsid w:val="000D19EE"/>
    <w:rsid w:val="000D1EE5"/>
    <w:rsid w:val="000D233F"/>
    <w:rsid w:val="000D2D8B"/>
    <w:rsid w:val="000D2DAB"/>
    <w:rsid w:val="000D2E98"/>
    <w:rsid w:val="000D3AA7"/>
    <w:rsid w:val="000D59CC"/>
    <w:rsid w:val="000E0C3B"/>
    <w:rsid w:val="000E123C"/>
    <w:rsid w:val="000E1435"/>
    <w:rsid w:val="000E1598"/>
    <w:rsid w:val="000E301F"/>
    <w:rsid w:val="000E3CAA"/>
    <w:rsid w:val="000E43BF"/>
    <w:rsid w:val="000E486E"/>
    <w:rsid w:val="000E51CD"/>
    <w:rsid w:val="000E59B2"/>
    <w:rsid w:val="000E7F92"/>
    <w:rsid w:val="000F1E53"/>
    <w:rsid w:val="000F2023"/>
    <w:rsid w:val="000F30A0"/>
    <w:rsid w:val="000F326C"/>
    <w:rsid w:val="000F39E5"/>
    <w:rsid w:val="000F3FAB"/>
    <w:rsid w:val="000F41B6"/>
    <w:rsid w:val="000F4299"/>
    <w:rsid w:val="000F4B0B"/>
    <w:rsid w:val="000F4BA6"/>
    <w:rsid w:val="000F4D97"/>
    <w:rsid w:val="000F7D40"/>
    <w:rsid w:val="0010092B"/>
    <w:rsid w:val="00100AC2"/>
    <w:rsid w:val="0010507E"/>
    <w:rsid w:val="0010590C"/>
    <w:rsid w:val="00105F2D"/>
    <w:rsid w:val="00110254"/>
    <w:rsid w:val="001107F5"/>
    <w:rsid w:val="001127B1"/>
    <w:rsid w:val="00112DE8"/>
    <w:rsid w:val="001130D3"/>
    <w:rsid w:val="00115F93"/>
    <w:rsid w:val="00116891"/>
    <w:rsid w:val="001179B4"/>
    <w:rsid w:val="001217B9"/>
    <w:rsid w:val="00122957"/>
    <w:rsid w:val="00122C4B"/>
    <w:rsid w:val="00124E3A"/>
    <w:rsid w:val="00125016"/>
    <w:rsid w:val="00125DE1"/>
    <w:rsid w:val="0012730D"/>
    <w:rsid w:val="0012779F"/>
    <w:rsid w:val="0012793F"/>
    <w:rsid w:val="00130142"/>
    <w:rsid w:val="001310FF"/>
    <w:rsid w:val="00132B05"/>
    <w:rsid w:val="001331ED"/>
    <w:rsid w:val="00133413"/>
    <w:rsid w:val="00136347"/>
    <w:rsid w:val="00136CD2"/>
    <w:rsid w:val="001370F6"/>
    <w:rsid w:val="00137862"/>
    <w:rsid w:val="001378F1"/>
    <w:rsid w:val="00141DD8"/>
    <w:rsid w:val="00142A58"/>
    <w:rsid w:val="00142CCF"/>
    <w:rsid w:val="001430D6"/>
    <w:rsid w:val="00143518"/>
    <w:rsid w:val="00146A68"/>
    <w:rsid w:val="0015031A"/>
    <w:rsid w:val="001518D9"/>
    <w:rsid w:val="0015262C"/>
    <w:rsid w:val="00152898"/>
    <w:rsid w:val="0015372E"/>
    <w:rsid w:val="001562F8"/>
    <w:rsid w:val="001563F3"/>
    <w:rsid w:val="00160045"/>
    <w:rsid w:val="00160E15"/>
    <w:rsid w:val="00161033"/>
    <w:rsid w:val="00161142"/>
    <w:rsid w:val="00161847"/>
    <w:rsid w:val="00162232"/>
    <w:rsid w:val="001629C2"/>
    <w:rsid w:val="00162C79"/>
    <w:rsid w:val="00164194"/>
    <w:rsid w:val="001642DC"/>
    <w:rsid w:val="00164553"/>
    <w:rsid w:val="00164627"/>
    <w:rsid w:val="00164A4A"/>
    <w:rsid w:val="00166237"/>
    <w:rsid w:val="00166763"/>
    <w:rsid w:val="00166E24"/>
    <w:rsid w:val="00166F39"/>
    <w:rsid w:val="001675A2"/>
    <w:rsid w:val="001710C1"/>
    <w:rsid w:val="001714CC"/>
    <w:rsid w:val="001732E7"/>
    <w:rsid w:val="001741C6"/>
    <w:rsid w:val="0017453F"/>
    <w:rsid w:val="00174963"/>
    <w:rsid w:val="00174F91"/>
    <w:rsid w:val="001760F3"/>
    <w:rsid w:val="00177B62"/>
    <w:rsid w:val="001804A9"/>
    <w:rsid w:val="00180933"/>
    <w:rsid w:val="0018153E"/>
    <w:rsid w:val="00181C9B"/>
    <w:rsid w:val="00181CB9"/>
    <w:rsid w:val="00181E5B"/>
    <w:rsid w:val="00184464"/>
    <w:rsid w:val="00184E21"/>
    <w:rsid w:val="0018620B"/>
    <w:rsid w:val="00192E71"/>
    <w:rsid w:val="00193A70"/>
    <w:rsid w:val="00193B9F"/>
    <w:rsid w:val="00194C53"/>
    <w:rsid w:val="00196520"/>
    <w:rsid w:val="001973D0"/>
    <w:rsid w:val="00197B21"/>
    <w:rsid w:val="001A2F47"/>
    <w:rsid w:val="001A347B"/>
    <w:rsid w:val="001A3B44"/>
    <w:rsid w:val="001A4132"/>
    <w:rsid w:val="001A4E28"/>
    <w:rsid w:val="001A5809"/>
    <w:rsid w:val="001A779C"/>
    <w:rsid w:val="001B26E0"/>
    <w:rsid w:val="001B3FDB"/>
    <w:rsid w:val="001B4035"/>
    <w:rsid w:val="001B5184"/>
    <w:rsid w:val="001B5DB7"/>
    <w:rsid w:val="001B678C"/>
    <w:rsid w:val="001B6947"/>
    <w:rsid w:val="001B7B70"/>
    <w:rsid w:val="001C007C"/>
    <w:rsid w:val="001C09E6"/>
    <w:rsid w:val="001C0F44"/>
    <w:rsid w:val="001C0FF5"/>
    <w:rsid w:val="001C2DF9"/>
    <w:rsid w:val="001C3468"/>
    <w:rsid w:val="001C37BE"/>
    <w:rsid w:val="001C3D47"/>
    <w:rsid w:val="001C4393"/>
    <w:rsid w:val="001C5B76"/>
    <w:rsid w:val="001C7702"/>
    <w:rsid w:val="001C7845"/>
    <w:rsid w:val="001D00D2"/>
    <w:rsid w:val="001D027D"/>
    <w:rsid w:val="001D0905"/>
    <w:rsid w:val="001D0E69"/>
    <w:rsid w:val="001D133C"/>
    <w:rsid w:val="001D1539"/>
    <w:rsid w:val="001D3B9A"/>
    <w:rsid w:val="001D3E1A"/>
    <w:rsid w:val="001D6BA9"/>
    <w:rsid w:val="001D76D2"/>
    <w:rsid w:val="001E250B"/>
    <w:rsid w:val="001E3C27"/>
    <w:rsid w:val="001E4266"/>
    <w:rsid w:val="001E52A0"/>
    <w:rsid w:val="001E574E"/>
    <w:rsid w:val="001E7C8E"/>
    <w:rsid w:val="001F1363"/>
    <w:rsid w:val="001F2BE5"/>
    <w:rsid w:val="001F365F"/>
    <w:rsid w:val="001F4463"/>
    <w:rsid w:val="001F451A"/>
    <w:rsid w:val="001F4BC0"/>
    <w:rsid w:val="001F53DD"/>
    <w:rsid w:val="001F5B14"/>
    <w:rsid w:val="001F5C0D"/>
    <w:rsid w:val="001F6E37"/>
    <w:rsid w:val="001F76FB"/>
    <w:rsid w:val="0020051D"/>
    <w:rsid w:val="0020118E"/>
    <w:rsid w:val="0020122C"/>
    <w:rsid w:val="00202412"/>
    <w:rsid w:val="00202FE8"/>
    <w:rsid w:val="00203C3A"/>
    <w:rsid w:val="00203E63"/>
    <w:rsid w:val="002063C3"/>
    <w:rsid w:val="00206A3C"/>
    <w:rsid w:val="00207F98"/>
    <w:rsid w:val="002110A4"/>
    <w:rsid w:val="00211444"/>
    <w:rsid w:val="00211BF9"/>
    <w:rsid w:val="00211C91"/>
    <w:rsid w:val="00212ADD"/>
    <w:rsid w:val="00212E40"/>
    <w:rsid w:val="002138FC"/>
    <w:rsid w:val="002142B9"/>
    <w:rsid w:val="0021453F"/>
    <w:rsid w:val="00216B8E"/>
    <w:rsid w:val="00217C7A"/>
    <w:rsid w:val="00220675"/>
    <w:rsid w:val="0022176C"/>
    <w:rsid w:val="00223D1E"/>
    <w:rsid w:val="002243F3"/>
    <w:rsid w:val="002254AB"/>
    <w:rsid w:val="0022554D"/>
    <w:rsid w:val="00226A1C"/>
    <w:rsid w:val="00230A91"/>
    <w:rsid w:val="00232AFC"/>
    <w:rsid w:val="002330F4"/>
    <w:rsid w:val="002332A9"/>
    <w:rsid w:val="00233B72"/>
    <w:rsid w:val="00233C0E"/>
    <w:rsid w:val="002349F3"/>
    <w:rsid w:val="00235D8D"/>
    <w:rsid w:val="00237063"/>
    <w:rsid w:val="00237AF7"/>
    <w:rsid w:val="00240239"/>
    <w:rsid w:val="002446AB"/>
    <w:rsid w:val="00244734"/>
    <w:rsid w:val="002458DF"/>
    <w:rsid w:val="002462A4"/>
    <w:rsid w:val="00246D32"/>
    <w:rsid w:val="002479FA"/>
    <w:rsid w:val="00250484"/>
    <w:rsid w:val="00250B53"/>
    <w:rsid w:val="002513F2"/>
    <w:rsid w:val="00251B29"/>
    <w:rsid w:val="002526AB"/>
    <w:rsid w:val="00253E87"/>
    <w:rsid w:val="0025444B"/>
    <w:rsid w:val="0025448F"/>
    <w:rsid w:val="00255FD9"/>
    <w:rsid w:val="00256025"/>
    <w:rsid w:val="00256AEC"/>
    <w:rsid w:val="00256EB7"/>
    <w:rsid w:val="00260032"/>
    <w:rsid w:val="00263F2E"/>
    <w:rsid w:val="002649FA"/>
    <w:rsid w:val="002655F6"/>
    <w:rsid w:val="00265B73"/>
    <w:rsid w:val="002666F8"/>
    <w:rsid w:val="00267E5A"/>
    <w:rsid w:val="0027064E"/>
    <w:rsid w:val="00270DA3"/>
    <w:rsid w:val="00270E65"/>
    <w:rsid w:val="0027292F"/>
    <w:rsid w:val="00273DBD"/>
    <w:rsid w:val="0027625E"/>
    <w:rsid w:val="00280459"/>
    <w:rsid w:val="00281AE8"/>
    <w:rsid w:val="00283DC0"/>
    <w:rsid w:val="002848BD"/>
    <w:rsid w:val="00284A45"/>
    <w:rsid w:val="0028581B"/>
    <w:rsid w:val="0028592F"/>
    <w:rsid w:val="00285F69"/>
    <w:rsid w:val="00287393"/>
    <w:rsid w:val="00290E25"/>
    <w:rsid w:val="0029168A"/>
    <w:rsid w:val="00291F00"/>
    <w:rsid w:val="002924DB"/>
    <w:rsid w:val="0029606B"/>
    <w:rsid w:val="00296883"/>
    <w:rsid w:val="00297AF8"/>
    <w:rsid w:val="002A149C"/>
    <w:rsid w:val="002A3B9F"/>
    <w:rsid w:val="002A56AB"/>
    <w:rsid w:val="002A57E1"/>
    <w:rsid w:val="002A5A3A"/>
    <w:rsid w:val="002A6668"/>
    <w:rsid w:val="002A678E"/>
    <w:rsid w:val="002A67FE"/>
    <w:rsid w:val="002A683D"/>
    <w:rsid w:val="002A6FDA"/>
    <w:rsid w:val="002A7481"/>
    <w:rsid w:val="002A7C3C"/>
    <w:rsid w:val="002B0F0F"/>
    <w:rsid w:val="002B105D"/>
    <w:rsid w:val="002B14D5"/>
    <w:rsid w:val="002B1EB1"/>
    <w:rsid w:val="002B20A5"/>
    <w:rsid w:val="002B2341"/>
    <w:rsid w:val="002B34E8"/>
    <w:rsid w:val="002B4E7D"/>
    <w:rsid w:val="002B67DD"/>
    <w:rsid w:val="002B7054"/>
    <w:rsid w:val="002C0395"/>
    <w:rsid w:val="002C0814"/>
    <w:rsid w:val="002C203D"/>
    <w:rsid w:val="002C3BD7"/>
    <w:rsid w:val="002C6D1E"/>
    <w:rsid w:val="002D0112"/>
    <w:rsid w:val="002D14A0"/>
    <w:rsid w:val="002D181F"/>
    <w:rsid w:val="002D19DF"/>
    <w:rsid w:val="002D1DD1"/>
    <w:rsid w:val="002D38D2"/>
    <w:rsid w:val="002D4BC6"/>
    <w:rsid w:val="002D5D36"/>
    <w:rsid w:val="002D665D"/>
    <w:rsid w:val="002D736D"/>
    <w:rsid w:val="002D7546"/>
    <w:rsid w:val="002E0B78"/>
    <w:rsid w:val="002E28DD"/>
    <w:rsid w:val="002E2A0B"/>
    <w:rsid w:val="002E3305"/>
    <w:rsid w:val="002E5425"/>
    <w:rsid w:val="002E5E0A"/>
    <w:rsid w:val="002E5FE0"/>
    <w:rsid w:val="002E60A5"/>
    <w:rsid w:val="002E6577"/>
    <w:rsid w:val="002E6583"/>
    <w:rsid w:val="002E70F1"/>
    <w:rsid w:val="002E77B9"/>
    <w:rsid w:val="002F1DFF"/>
    <w:rsid w:val="002F3673"/>
    <w:rsid w:val="002F4747"/>
    <w:rsid w:val="002F4A86"/>
    <w:rsid w:val="002F556D"/>
    <w:rsid w:val="002F6790"/>
    <w:rsid w:val="002F7146"/>
    <w:rsid w:val="002F7B76"/>
    <w:rsid w:val="00301900"/>
    <w:rsid w:val="00301F30"/>
    <w:rsid w:val="0030451E"/>
    <w:rsid w:val="003058ED"/>
    <w:rsid w:val="00305D30"/>
    <w:rsid w:val="00306648"/>
    <w:rsid w:val="003066CA"/>
    <w:rsid w:val="00306EDA"/>
    <w:rsid w:val="00311428"/>
    <w:rsid w:val="00311509"/>
    <w:rsid w:val="00312177"/>
    <w:rsid w:val="003157CB"/>
    <w:rsid w:val="00316292"/>
    <w:rsid w:val="00317FC1"/>
    <w:rsid w:val="00320053"/>
    <w:rsid w:val="003201C1"/>
    <w:rsid w:val="00320752"/>
    <w:rsid w:val="00320993"/>
    <w:rsid w:val="00320ACC"/>
    <w:rsid w:val="0032107B"/>
    <w:rsid w:val="0032376A"/>
    <w:rsid w:val="00325DB9"/>
    <w:rsid w:val="00325F52"/>
    <w:rsid w:val="00326C92"/>
    <w:rsid w:val="003271B7"/>
    <w:rsid w:val="0032729A"/>
    <w:rsid w:val="00327EDD"/>
    <w:rsid w:val="0033159B"/>
    <w:rsid w:val="00333463"/>
    <w:rsid w:val="00333661"/>
    <w:rsid w:val="00334261"/>
    <w:rsid w:val="00334A36"/>
    <w:rsid w:val="00334E55"/>
    <w:rsid w:val="003364BF"/>
    <w:rsid w:val="00337469"/>
    <w:rsid w:val="00337795"/>
    <w:rsid w:val="00343902"/>
    <w:rsid w:val="00343F3F"/>
    <w:rsid w:val="00344DBF"/>
    <w:rsid w:val="00345E14"/>
    <w:rsid w:val="003462A5"/>
    <w:rsid w:val="003473E4"/>
    <w:rsid w:val="0034760D"/>
    <w:rsid w:val="00347DAA"/>
    <w:rsid w:val="00347FCB"/>
    <w:rsid w:val="00351D9A"/>
    <w:rsid w:val="00351DCB"/>
    <w:rsid w:val="00352353"/>
    <w:rsid w:val="00352E4E"/>
    <w:rsid w:val="003534B5"/>
    <w:rsid w:val="0035769D"/>
    <w:rsid w:val="00360121"/>
    <w:rsid w:val="00363758"/>
    <w:rsid w:val="00364664"/>
    <w:rsid w:val="00365445"/>
    <w:rsid w:val="00365964"/>
    <w:rsid w:val="00366BD9"/>
    <w:rsid w:val="00366F19"/>
    <w:rsid w:val="00367FD6"/>
    <w:rsid w:val="0037015D"/>
    <w:rsid w:val="003705F5"/>
    <w:rsid w:val="0037076D"/>
    <w:rsid w:val="00372E88"/>
    <w:rsid w:val="0037453F"/>
    <w:rsid w:val="003771DE"/>
    <w:rsid w:val="00377357"/>
    <w:rsid w:val="00381F94"/>
    <w:rsid w:val="003832F0"/>
    <w:rsid w:val="00383351"/>
    <w:rsid w:val="00383CAD"/>
    <w:rsid w:val="00384095"/>
    <w:rsid w:val="003841E9"/>
    <w:rsid w:val="00385271"/>
    <w:rsid w:val="00385E75"/>
    <w:rsid w:val="0038741A"/>
    <w:rsid w:val="003874C8"/>
    <w:rsid w:val="003876A6"/>
    <w:rsid w:val="00390291"/>
    <w:rsid w:val="00390335"/>
    <w:rsid w:val="00391E3E"/>
    <w:rsid w:val="00391F85"/>
    <w:rsid w:val="003921C7"/>
    <w:rsid w:val="003926E2"/>
    <w:rsid w:val="00392CF1"/>
    <w:rsid w:val="00393D0D"/>
    <w:rsid w:val="00395603"/>
    <w:rsid w:val="0039583F"/>
    <w:rsid w:val="00395AC2"/>
    <w:rsid w:val="00395EFE"/>
    <w:rsid w:val="00396698"/>
    <w:rsid w:val="003968BC"/>
    <w:rsid w:val="003971F8"/>
    <w:rsid w:val="003A03B9"/>
    <w:rsid w:val="003A0708"/>
    <w:rsid w:val="003A0C53"/>
    <w:rsid w:val="003A1172"/>
    <w:rsid w:val="003A2C52"/>
    <w:rsid w:val="003A334C"/>
    <w:rsid w:val="003A341B"/>
    <w:rsid w:val="003A34AE"/>
    <w:rsid w:val="003A5C71"/>
    <w:rsid w:val="003A5C93"/>
    <w:rsid w:val="003A7E59"/>
    <w:rsid w:val="003B0361"/>
    <w:rsid w:val="003B054F"/>
    <w:rsid w:val="003B10EE"/>
    <w:rsid w:val="003B1421"/>
    <w:rsid w:val="003B1D37"/>
    <w:rsid w:val="003B239A"/>
    <w:rsid w:val="003B287D"/>
    <w:rsid w:val="003B3546"/>
    <w:rsid w:val="003B5958"/>
    <w:rsid w:val="003B5AB7"/>
    <w:rsid w:val="003B6D1F"/>
    <w:rsid w:val="003B786A"/>
    <w:rsid w:val="003C1C17"/>
    <w:rsid w:val="003C29FF"/>
    <w:rsid w:val="003C42A1"/>
    <w:rsid w:val="003C433A"/>
    <w:rsid w:val="003C47D4"/>
    <w:rsid w:val="003C4B44"/>
    <w:rsid w:val="003C571C"/>
    <w:rsid w:val="003C5756"/>
    <w:rsid w:val="003C6401"/>
    <w:rsid w:val="003D0606"/>
    <w:rsid w:val="003D075C"/>
    <w:rsid w:val="003D117D"/>
    <w:rsid w:val="003D379E"/>
    <w:rsid w:val="003D47F1"/>
    <w:rsid w:val="003D5508"/>
    <w:rsid w:val="003D5F06"/>
    <w:rsid w:val="003E01E1"/>
    <w:rsid w:val="003E0999"/>
    <w:rsid w:val="003E132E"/>
    <w:rsid w:val="003E1744"/>
    <w:rsid w:val="003E1AEA"/>
    <w:rsid w:val="003E353E"/>
    <w:rsid w:val="003E3715"/>
    <w:rsid w:val="003E462E"/>
    <w:rsid w:val="003E4C81"/>
    <w:rsid w:val="003E75DD"/>
    <w:rsid w:val="003F20D8"/>
    <w:rsid w:val="003F2833"/>
    <w:rsid w:val="003F2A4F"/>
    <w:rsid w:val="003F3139"/>
    <w:rsid w:val="003F4CBA"/>
    <w:rsid w:val="003F5101"/>
    <w:rsid w:val="003F6AA3"/>
    <w:rsid w:val="003F72E6"/>
    <w:rsid w:val="00400540"/>
    <w:rsid w:val="00402340"/>
    <w:rsid w:val="004024A6"/>
    <w:rsid w:val="00402D65"/>
    <w:rsid w:val="0040489D"/>
    <w:rsid w:val="00404B92"/>
    <w:rsid w:val="0040525B"/>
    <w:rsid w:val="0040564F"/>
    <w:rsid w:val="00406E30"/>
    <w:rsid w:val="0041254B"/>
    <w:rsid w:val="00412F06"/>
    <w:rsid w:val="00413894"/>
    <w:rsid w:val="00413DA8"/>
    <w:rsid w:val="004140AB"/>
    <w:rsid w:val="00414D1C"/>
    <w:rsid w:val="00414DB3"/>
    <w:rsid w:val="00414E7A"/>
    <w:rsid w:val="00415905"/>
    <w:rsid w:val="00415EA4"/>
    <w:rsid w:val="00416C38"/>
    <w:rsid w:val="004173D7"/>
    <w:rsid w:val="00417A61"/>
    <w:rsid w:val="00417B25"/>
    <w:rsid w:val="004214E1"/>
    <w:rsid w:val="0042156B"/>
    <w:rsid w:val="00421757"/>
    <w:rsid w:val="00421AFE"/>
    <w:rsid w:val="00421B0C"/>
    <w:rsid w:val="00426721"/>
    <w:rsid w:val="00427425"/>
    <w:rsid w:val="00431C3D"/>
    <w:rsid w:val="004346AC"/>
    <w:rsid w:val="0043525E"/>
    <w:rsid w:val="00440406"/>
    <w:rsid w:val="00442477"/>
    <w:rsid w:val="004450D8"/>
    <w:rsid w:val="0044667E"/>
    <w:rsid w:val="0044724A"/>
    <w:rsid w:val="00447892"/>
    <w:rsid w:val="0045084C"/>
    <w:rsid w:val="004513C1"/>
    <w:rsid w:val="004520A1"/>
    <w:rsid w:val="004526D6"/>
    <w:rsid w:val="00455B17"/>
    <w:rsid w:val="00455FAC"/>
    <w:rsid w:val="00456234"/>
    <w:rsid w:val="00460B54"/>
    <w:rsid w:val="00460F63"/>
    <w:rsid w:val="00461030"/>
    <w:rsid w:val="0046219A"/>
    <w:rsid w:val="004634E9"/>
    <w:rsid w:val="0046432E"/>
    <w:rsid w:val="00464476"/>
    <w:rsid w:val="00465BF5"/>
    <w:rsid w:val="00466FD2"/>
    <w:rsid w:val="00467F77"/>
    <w:rsid w:val="004719C9"/>
    <w:rsid w:val="00472106"/>
    <w:rsid w:val="004730F3"/>
    <w:rsid w:val="004732AC"/>
    <w:rsid w:val="00473504"/>
    <w:rsid w:val="00473F56"/>
    <w:rsid w:val="00475498"/>
    <w:rsid w:val="004759BD"/>
    <w:rsid w:val="0047735D"/>
    <w:rsid w:val="00480FEA"/>
    <w:rsid w:val="0048264B"/>
    <w:rsid w:val="00484413"/>
    <w:rsid w:val="00485171"/>
    <w:rsid w:val="004857B7"/>
    <w:rsid w:val="00485AAA"/>
    <w:rsid w:val="004861AD"/>
    <w:rsid w:val="00486742"/>
    <w:rsid w:val="0048694F"/>
    <w:rsid w:val="004874DA"/>
    <w:rsid w:val="00487682"/>
    <w:rsid w:val="004912E6"/>
    <w:rsid w:val="00492E9D"/>
    <w:rsid w:val="00493D5A"/>
    <w:rsid w:val="00496183"/>
    <w:rsid w:val="00496EB8"/>
    <w:rsid w:val="00496FD8"/>
    <w:rsid w:val="004979C6"/>
    <w:rsid w:val="004A014C"/>
    <w:rsid w:val="004A07CF"/>
    <w:rsid w:val="004A1BF1"/>
    <w:rsid w:val="004A2493"/>
    <w:rsid w:val="004A5553"/>
    <w:rsid w:val="004A6050"/>
    <w:rsid w:val="004A7237"/>
    <w:rsid w:val="004A73E5"/>
    <w:rsid w:val="004B1EC5"/>
    <w:rsid w:val="004B1F1A"/>
    <w:rsid w:val="004B2402"/>
    <w:rsid w:val="004B280C"/>
    <w:rsid w:val="004B30F5"/>
    <w:rsid w:val="004B31FE"/>
    <w:rsid w:val="004B4965"/>
    <w:rsid w:val="004B5F47"/>
    <w:rsid w:val="004B5FC2"/>
    <w:rsid w:val="004C0376"/>
    <w:rsid w:val="004C0F9C"/>
    <w:rsid w:val="004C23CF"/>
    <w:rsid w:val="004C24C1"/>
    <w:rsid w:val="004C289B"/>
    <w:rsid w:val="004C2C74"/>
    <w:rsid w:val="004C3383"/>
    <w:rsid w:val="004C544F"/>
    <w:rsid w:val="004C55D8"/>
    <w:rsid w:val="004C5796"/>
    <w:rsid w:val="004C6827"/>
    <w:rsid w:val="004C70C9"/>
    <w:rsid w:val="004C7727"/>
    <w:rsid w:val="004C7BFA"/>
    <w:rsid w:val="004C7F59"/>
    <w:rsid w:val="004D0093"/>
    <w:rsid w:val="004D03AA"/>
    <w:rsid w:val="004D0792"/>
    <w:rsid w:val="004D3456"/>
    <w:rsid w:val="004D3A05"/>
    <w:rsid w:val="004D3B94"/>
    <w:rsid w:val="004D41B2"/>
    <w:rsid w:val="004D41F1"/>
    <w:rsid w:val="004D4250"/>
    <w:rsid w:val="004D434D"/>
    <w:rsid w:val="004D4AFC"/>
    <w:rsid w:val="004D4B57"/>
    <w:rsid w:val="004D58AA"/>
    <w:rsid w:val="004E0294"/>
    <w:rsid w:val="004E181D"/>
    <w:rsid w:val="004E45D6"/>
    <w:rsid w:val="004E4832"/>
    <w:rsid w:val="004E56B1"/>
    <w:rsid w:val="004E5EC1"/>
    <w:rsid w:val="004E66B2"/>
    <w:rsid w:val="004E686E"/>
    <w:rsid w:val="004E71D4"/>
    <w:rsid w:val="004E76BE"/>
    <w:rsid w:val="004E79DA"/>
    <w:rsid w:val="004E7EA4"/>
    <w:rsid w:val="004F1304"/>
    <w:rsid w:val="004F2E88"/>
    <w:rsid w:val="004F2F7A"/>
    <w:rsid w:val="004F3734"/>
    <w:rsid w:val="004F3C16"/>
    <w:rsid w:val="004F4138"/>
    <w:rsid w:val="004F4220"/>
    <w:rsid w:val="004F658A"/>
    <w:rsid w:val="004F6BE3"/>
    <w:rsid w:val="00500FD4"/>
    <w:rsid w:val="0050131C"/>
    <w:rsid w:val="00501DF7"/>
    <w:rsid w:val="00503572"/>
    <w:rsid w:val="00503A57"/>
    <w:rsid w:val="005057CA"/>
    <w:rsid w:val="005066DB"/>
    <w:rsid w:val="00506A8A"/>
    <w:rsid w:val="005072DC"/>
    <w:rsid w:val="00507D58"/>
    <w:rsid w:val="005104C9"/>
    <w:rsid w:val="00512818"/>
    <w:rsid w:val="00512E75"/>
    <w:rsid w:val="005131F0"/>
    <w:rsid w:val="005142DB"/>
    <w:rsid w:val="00514366"/>
    <w:rsid w:val="00514689"/>
    <w:rsid w:val="00514A8B"/>
    <w:rsid w:val="00515DF4"/>
    <w:rsid w:val="00515EB0"/>
    <w:rsid w:val="00515FBA"/>
    <w:rsid w:val="00516D61"/>
    <w:rsid w:val="0051726D"/>
    <w:rsid w:val="00517AB0"/>
    <w:rsid w:val="00521068"/>
    <w:rsid w:val="00521842"/>
    <w:rsid w:val="00521BC0"/>
    <w:rsid w:val="00522465"/>
    <w:rsid w:val="00522600"/>
    <w:rsid w:val="00523CF3"/>
    <w:rsid w:val="00525E8E"/>
    <w:rsid w:val="00527F95"/>
    <w:rsid w:val="00531B84"/>
    <w:rsid w:val="00532416"/>
    <w:rsid w:val="005325E5"/>
    <w:rsid w:val="00532BBC"/>
    <w:rsid w:val="00532CA6"/>
    <w:rsid w:val="005347D1"/>
    <w:rsid w:val="0053565C"/>
    <w:rsid w:val="005359E9"/>
    <w:rsid w:val="00535E7C"/>
    <w:rsid w:val="00537F72"/>
    <w:rsid w:val="005404A9"/>
    <w:rsid w:val="00541030"/>
    <w:rsid w:val="005428D9"/>
    <w:rsid w:val="00542CBE"/>
    <w:rsid w:val="005432A8"/>
    <w:rsid w:val="00543D2E"/>
    <w:rsid w:val="00543E24"/>
    <w:rsid w:val="00543E72"/>
    <w:rsid w:val="005450DD"/>
    <w:rsid w:val="00545326"/>
    <w:rsid w:val="005456D7"/>
    <w:rsid w:val="00552D5F"/>
    <w:rsid w:val="0055434A"/>
    <w:rsid w:val="00554449"/>
    <w:rsid w:val="00555521"/>
    <w:rsid w:val="00555C45"/>
    <w:rsid w:val="005568D8"/>
    <w:rsid w:val="00557BC9"/>
    <w:rsid w:val="00561284"/>
    <w:rsid w:val="00561962"/>
    <w:rsid w:val="00561B28"/>
    <w:rsid w:val="00563BCC"/>
    <w:rsid w:val="00565C62"/>
    <w:rsid w:val="00565EBE"/>
    <w:rsid w:val="00566112"/>
    <w:rsid w:val="0056782D"/>
    <w:rsid w:val="00571995"/>
    <w:rsid w:val="0057209D"/>
    <w:rsid w:val="005720BD"/>
    <w:rsid w:val="00572B2D"/>
    <w:rsid w:val="00573898"/>
    <w:rsid w:val="00573E52"/>
    <w:rsid w:val="00574371"/>
    <w:rsid w:val="005748B9"/>
    <w:rsid w:val="00574A02"/>
    <w:rsid w:val="005752DD"/>
    <w:rsid w:val="0057555F"/>
    <w:rsid w:val="005757A4"/>
    <w:rsid w:val="00575A3C"/>
    <w:rsid w:val="00576E1D"/>
    <w:rsid w:val="00580F3A"/>
    <w:rsid w:val="00581C5A"/>
    <w:rsid w:val="00585B28"/>
    <w:rsid w:val="00590015"/>
    <w:rsid w:val="0059081F"/>
    <w:rsid w:val="005916CE"/>
    <w:rsid w:val="005919E5"/>
    <w:rsid w:val="005924CA"/>
    <w:rsid w:val="005940CA"/>
    <w:rsid w:val="00594795"/>
    <w:rsid w:val="005954FB"/>
    <w:rsid w:val="00596461"/>
    <w:rsid w:val="0059678D"/>
    <w:rsid w:val="00596D88"/>
    <w:rsid w:val="00596E57"/>
    <w:rsid w:val="00596F80"/>
    <w:rsid w:val="00597235"/>
    <w:rsid w:val="005A024D"/>
    <w:rsid w:val="005A1450"/>
    <w:rsid w:val="005A22C1"/>
    <w:rsid w:val="005A40D2"/>
    <w:rsid w:val="005A4289"/>
    <w:rsid w:val="005A4E83"/>
    <w:rsid w:val="005A54B4"/>
    <w:rsid w:val="005A619A"/>
    <w:rsid w:val="005A7528"/>
    <w:rsid w:val="005A7614"/>
    <w:rsid w:val="005A772C"/>
    <w:rsid w:val="005B1495"/>
    <w:rsid w:val="005B17B1"/>
    <w:rsid w:val="005B2348"/>
    <w:rsid w:val="005B29DF"/>
    <w:rsid w:val="005B78C0"/>
    <w:rsid w:val="005B7D6D"/>
    <w:rsid w:val="005B7F0F"/>
    <w:rsid w:val="005C0043"/>
    <w:rsid w:val="005C1C27"/>
    <w:rsid w:val="005C3551"/>
    <w:rsid w:val="005C36D0"/>
    <w:rsid w:val="005C3D46"/>
    <w:rsid w:val="005C3ED7"/>
    <w:rsid w:val="005C5C0F"/>
    <w:rsid w:val="005C5C6E"/>
    <w:rsid w:val="005C6510"/>
    <w:rsid w:val="005C6AD8"/>
    <w:rsid w:val="005C788F"/>
    <w:rsid w:val="005C7E5C"/>
    <w:rsid w:val="005D0746"/>
    <w:rsid w:val="005D120A"/>
    <w:rsid w:val="005D397B"/>
    <w:rsid w:val="005D3A5F"/>
    <w:rsid w:val="005D5A30"/>
    <w:rsid w:val="005D6BB5"/>
    <w:rsid w:val="005E0E5C"/>
    <w:rsid w:val="005E20F8"/>
    <w:rsid w:val="005E30AC"/>
    <w:rsid w:val="005E37DA"/>
    <w:rsid w:val="005E40F7"/>
    <w:rsid w:val="005E690E"/>
    <w:rsid w:val="005F02AF"/>
    <w:rsid w:val="005F09BA"/>
    <w:rsid w:val="005F29ED"/>
    <w:rsid w:val="005F33AA"/>
    <w:rsid w:val="005F63ED"/>
    <w:rsid w:val="005F646D"/>
    <w:rsid w:val="005F65B0"/>
    <w:rsid w:val="005F67CE"/>
    <w:rsid w:val="005F7545"/>
    <w:rsid w:val="00601EFF"/>
    <w:rsid w:val="006022FF"/>
    <w:rsid w:val="00602CD7"/>
    <w:rsid w:val="0060435F"/>
    <w:rsid w:val="0060449F"/>
    <w:rsid w:val="00604755"/>
    <w:rsid w:val="0060634A"/>
    <w:rsid w:val="0061052D"/>
    <w:rsid w:val="00610E6A"/>
    <w:rsid w:val="00611CED"/>
    <w:rsid w:val="006126E8"/>
    <w:rsid w:val="00612720"/>
    <w:rsid w:val="006154CB"/>
    <w:rsid w:val="0061557D"/>
    <w:rsid w:val="00616AD9"/>
    <w:rsid w:val="00617750"/>
    <w:rsid w:val="0062112B"/>
    <w:rsid w:val="00623105"/>
    <w:rsid w:val="006241B1"/>
    <w:rsid w:val="00624BC4"/>
    <w:rsid w:val="00624C1E"/>
    <w:rsid w:val="006257DC"/>
    <w:rsid w:val="0062683B"/>
    <w:rsid w:val="0062683F"/>
    <w:rsid w:val="0062698D"/>
    <w:rsid w:val="00626A90"/>
    <w:rsid w:val="00627809"/>
    <w:rsid w:val="00631C0C"/>
    <w:rsid w:val="0063295C"/>
    <w:rsid w:val="00632AA6"/>
    <w:rsid w:val="006335AA"/>
    <w:rsid w:val="00635027"/>
    <w:rsid w:val="00635AEA"/>
    <w:rsid w:val="00635CA1"/>
    <w:rsid w:val="00635F94"/>
    <w:rsid w:val="00637A6B"/>
    <w:rsid w:val="006412EA"/>
    <w:rsid w:val="0064285C"/>
    <w:rsid w:val="00642A7C"/>
    <w:rsid w:val="00643F75"/>
    <w:rsid w:val="006458B5"/>
    <w:rsid w:val="00645A3B"/>
    <w:rsid w:val="006461A1"/>
    <w:rsid w:val="00650744"/>
    <w:rsid w:val="006524FC"/>
    <w:rsid w:val="00652720"/>
    <w:rsid w:val="006535F6"/>
    <w:rsid w:val="00653B68"/>
    <w:rsid w:val="0065503E"/>
    <w:rsid w:val="00655062"/>
    <w:rsid w:val="00656C50"/>
    <w:rsid w:val="00656CC4"/>
    <w:rsid w:val="00657083"/>
    <w:rsid w:val="006576F3"/>
    <w:rsid w:val="006578BA"/>
    <w:rsid w:val="00657E96"/>
    <w:rsid w:val="0066293D"/>
    <w:rsid w:val="00662ED9"/>
    <w:rsid w:val="0066331E"/>
    <w:rsid w:val="0066422A"/>
    <w:rsid w:val="00664915"/>
    <w:rsid w:val="00664E68"/>
    <w:rsid w:val="006657C2"/>
    <w:rsid w:val="006666EF"/>
    <w:rsid w:val="00666FB8"/>
    <w:rsid w:val="006677DD"/>
    <w:rsid w:val="006678EC"/>
    <w:rsid w:val="00671367"/>
    <w:rsid w:val="00671EB0"/>
    <w:rsid w:val="0067276D"/>
    <w:rsid w:val="00675D21"/>
    <w:rsid w:val="00676130"/>
    <w:rsid w:val="0067762C"/>
    <w:rsid w:val="00681DC9"/>
    <w:rsid w:val="00682BFE"/>
    <w:rsid w:val="00683650"/>
    <w:rsid w:val="0068429E"/>
    <w:rsid w:val="00685AB3"/>
    <w:rsid w:val="006869BB"/>
    <w:rsid w:val="00686A15"/>
    <w:rsid w:val="00686C79"/>
    <w:rsid w:val="00686C94"/>
    <w:rsid w:val="00687151"/>
    <w:rsid w:val="00690827"/>
    <w:rsid w:val="006910A9"/>
    <w:rsid w:val="0069196C"/>
    <w:rsid w:val="00694278"/>
    <w:rsid w:val="00694AA9"/>
    <w:rsid w:val="00696014"/>
    <w:rsid w:val="00696C0F"/>
    <w:rsid w:val="006977B6"/>
    <w:rsid w:val="00697A1D"/>
    <w:rsid w:val="006A0772"/>
    <w:rsid w:val="006A1327"/>
    <w:rsid w:val="006A179E"/>
    <w:rsid w:val="006A2B43"/>
    <w:rsid w:val="006A37D4"/>
    <w:rsid w:val="006A3FD9"/>
    <w:rsid w:val="006A40DD"/>
    <w:rsid w:val="006A4CDE"/>
    <w:rsid w:val="006A4F2F"/>
    <w:rsid w:val="006A557A"/>
    <w:rsid w:val="006A5854"/>
    <w:rsid w:val="006A605A"/>
    <w:rsid w:val="006B2E4E"/>
    <w:rsid w:val="006B2FCF"/>
    <w:rsid w:val="006B3EEC"/>
    <w:rsid w:val="006B447E"/>
    <w:rsid w:val="006B49B7"/>
    <w:rsid w:val="006B5EF0"/>
    <w:rsid w:val="006B600F"/>
    <w:rsid w:val="006B72FC"/>
    <w:rsid w:val="006B7B9B"/>
    <w:rsid w:val="006C1F2B"/>
    <w:rsid w:val="006C299C"/>
    <w:rsid w:val="006C3765"/>
    <w:rsid w:val="006C4126"/>
    <w:rsid w:val="006C4661"/>
    <w:rsid w:val="006C4EBF"/>
    <w:rsid w:val="006C4F6D"/>
    <w:rsid w:val="006C65ED"/>
    <w:rsid w:val="006C67F7"/>
    <w:rsid w:val="006C6A5F"/>
    <w:rsid w:val="006C6B0D"/>
    <w:rsid w:val="006C7FA2"/>
    <w:rsid w:val="006D00BE"/>
    <w:rsid w:val="006D1DEE"/>
    <w:rsid w:val="006D2FDB"/>
    <w:rsid w:val="006D38C9"/>
    <w:rsid w:val="006D3B1C"/>
    <w:rsid w:val="006D3BE8"/>
    <w:rsid w:val="006D49DC"/>
    <w:rsid w:val="006D4D3F"/>
    <w:rsid w:val="006E2DBB"/>
    <w:rsid w:val="006E4564"/>
    <w:rsid w:val="006E4BE7"/>
    <w:rsid w:val="006E4FED"/>
    <w:rsid w:val="006E7751"/>
    <w:rsid w:val="006E7D38"/>
    <w:rsid w:val="006F48A4"/>
    <w:rsid w:val="006F4BBD"/>
    <w:rsid w:val="006F588E"/>
    <w:rsid w:val="006F73D3"/>
    <w:rsid w:val="006F77DD"/>
    <w:rsid w:val="00700422"/>
    <w:rsid w:val="0070051F"/>
    <w:rsid w:val="007013D4"/>
    <w:rsid w:val="0070170A"/>
    <w:rsid w:val="007035F2"/>
    <w:rsid w:val="00703683"/>
    <w:rsid w:val="00705E57"/>
    <w:rsid w:val="007062C2"/>
    <w:rsid w:val="0070685A"/>
    <w:rsid w:val="00710855"/>
    <w:rsid w:val="00711E54"/>
    <w:rsid w:val="0071223E"/>
    <w:rsid w:val="00714B2E"/>
    <w:rsid w:val="00715CC0"/>
    <w:rsid w:val="007176EF"/>
    <w:rsid w:val="00717941"/>
    <w:rsid w:val="00720511"/>
    <w:rsid w:val="007222E2"/>
    <w:rsid w:val="0072259A"/>
    <w:rsid w:val="00722E5E"/>
    <w:rsid w:val="00722E9D"/>
    <w:rsid w:val="00722EFA"/>
    <w:rsid w:val="00724E5F"/>
    <w:rsid w:val="007256D3"/>
    <w:rsid w:val="00726CA6"/>
    <w:rsid w:val="00726E52"/>
    <w:rsid w:val="00726E9D"/>
    <w:rsid w:val="00727D46"/>
    <w:rsid w:val="0073154B"/>
    <w:rsid w:val="00731958"/>
    <w:rsid w:val="00732CCE"/>
    <w:rsid w:val="00734F88"/>
    <w:rsid w:val="00735A47"/>
    <w:rsid w:val="00736798"/>
    <w:rsid w:val="007370F4"/>
    <w:rsid w:val="0073794F"/>
    <w:rsid w:val="00737ECE"/>
    <w:rsid w:val="00742340"/>
    <w:rsid w:val="00742389"/>
    <w:rsid w:val="00742A19"/>
    <w:rsid w:val="00743992"/>
    <w:rsid w:val="00743B35"/>
    <w:rsid w:val="00743C61"/>
    <w:rsid w:val="00744E6A"/>
    <w:rsid w:val="007453B9"/>
    <w:rsid w:val="007455A4"/>
    <w:rsid w:val="00745894"/>
    <w:rsid w:val="00746370"/>
    <w:rsid w:val="00746518"/>
    <w:rsid w:val="00750CCC"/>
    <w:rsid w:val="00752F2E"/>
    <w:rsid w:val="00752F92"/>
    <w:rsid w:val="0075346A"/>
    <w:rsid w:val="0075393A"/>
    <w:rsid w:val="00755440"/>
    <w:rsid w:val="007565EE"/>
    <w:rsid w:val="00756ADE"/>
    <w:rsid w:val="00757001"/>
    <w:rsid w:val="00760B9D"/>
    <w:rsid w:val="00760CA4"/>
    <w:rsid w:val="00761FBF"/>
    <w:rsid w:val="007626D9"/>
    <w:rsid w:val="007628B1"/>
    <w:rsid w:val="00765352"/>
    <w:rsid w:val="00765C52"/>
    <w:rsid w:val="00766814"/>
    <w:rsid w:val="00770E99"/>
    <w:rsid w:val="00772FBF"/>
    <w:rsid w:val="0077353C"/>
    <w:rsid w:val="00773FD6"/>
    <w:rsid w:val="007749A9"/>
    <w:rsid w:val="00781104"/>
    <w:rsid w:val="007811F6"/>
    <w:rsid w:val="00781A5A"/>
    <w:rsid w:val="00781FD7"/>
    <w:rsid w:val="007822EB"/>
    <w:rsid w:val="00783350"/>
    <w:rsid w:val="00784D5C"/>
    <w:rsid w:val="0078577C"/>
    <w:rsid w:val="00786006"/>
    <w:rsid w:val="00786801"/>
    <w:rsid w:val="00786A97"/>
    <w:rsid w:val="007871DE"/>
    <w:rsid w:val="00787463"/>
    <w:rsid w:val="0079119D"/>
    <w:rsid w:val="00791904"/>
    <w:rsid w:val="0079288C"/>
    <w:rsid w:val="00795C90"/>
    <w:rsid w:val="00796CE7"/>
    <w:rsid w:val="00796EA2"/>
    <w:rsid w:val="007A0297"/>
    <w:rsid w:val="007A1A5E"/>
    <w:rsid w:val="007A2E3F"/>
    <w:rsid w:val="007A4755"/>
    <w:rsid w:val="007A4E6E"/>
    <w:rsid w:val="007A5BA4"/>
    <w:rsid w:val="007A7125"/>
    <w:rsid w:val="007B0933"/>
    <w:rsid w:val="007B2DDC"/>
    <w:rsid w:val="007B2F0A"/>
    <w:rsid w:val="007B459E"/>
    <w:rsid w:val="007B4742"/>
    <w:rsid w:val="007B4A9D"/>
    <w:rsid w:val="007B51C7"/>
    <w:rsid w:val="007B7A64"/>
    <w:rsid w:val="007C0042"/>
    <w:rsid w:val="007C0AC6"/>
    <w:rsid w:val="007C1219"/>
    <w:rsid w:val="007C137B"/>
    <w:rsid w:val="007C3AC9"/>
    <w:rsid w:val="007C44B4"/>
    <w:rsid w:val="007C465C"/>
    <w:rsid w:val="007C495A"/>
    <w:rsid w:val="007C7272"/>
    <w:rsid w:val="007D08FB"/>
    <w:rsid w:val="007D31CB"/>
    <w:rsid w:val="007D4BC0"/>
    <w:rsid w:val="007D5008"/>
    <w:rsid w:val="007D638D"/>
    <w:rsid w:val="007E138A"/>
    <w:rsid w:val="007E16C4"/>
    <w:rsid w:val="007E2537"/>
    <w:rsid w:val="007E27BC"/>
    <w:rsid w:val="007E30A5"/>
    <w:rsid w:val="007E4120"/>
    <w:rsid w:val="007E4496"/>
    <w:rsid w:val="007E53D5"/>
    <w:rsid w:val="007E5527"/>
    <w:rsid w:val="007E64F2"/>
    <w:rsid w:val="007F27E2"/>
    <w:rsid w:val="007F2A29"/>
    <w:rsid w:val="007F2E81"/>
    <w:rsid w:val="007F3537"/>
    <w:rsid w:val="007F6735"/>
    <w:rsid w:val="007F7455"/>
    <w:rsid w:val="007F76D8"/>
    <w:rsid w:val="007F7DEF"/>
    <w:rsid w:val="0080054D"/>
    <w:rsid w:val="0080181D"/>
    <w:rsid w:val="00803529"/>
    <w:rsid w:val="00803A75"/>
    <w:rsid w:val="008052EB"/>
    <w:rsid w:val="00805763"/>
    <w:rsid w:val="00806538"/>
    <w:rsid w:val="00806A51"/>
    <w:rsid w:val="008073D7"/>
    <w:rsid w:val="00807769"/>
    <w:rsid w:val="00807E24"/>
    <w:rsid w:val="0081122F"/>
    <w:rsid w:val="008119B9"/>
    <w:rsid w:val="00811C23"/>
    <w:rsid w:val="008120AC"/>
    <w:rsid w:val="00813C0C"/>
    <w:rsid w:val="00813E07"/>
    <w:rsid w:val="00815DB8"/>
    <w:rsid w:val="0081680E"/>
    <w:rsid w:val="00816C25"/>
    <w:rsid w:val="00820182"/>
    <w:rsid w:val="0082068A"/>
    <w:rsid w:val="00821B53"/>
    <w:rsid w:val="00822FAD"/>
    <w:rsid w:val="00823768"/>
    <w:rsid w:val="00824325"/>
    <w:rsid w:val="00824CBF"/>
    <w:rsid w:val="00824D7F"/>
    <w:rsid w:val="00824ECA"/>
    <w:rsid w:val="00825F88"/>
    <w:rsid w:val="008272AD"/>
    <w:rsid w:val="008312EB"/>
    <w:rsid w:val="00831649"/>
    <w:rsid w:val="00831A83"/>
    <w:rsid w:val="008323B3"/>
    <w:rsid w:val="00833546"/>
    <w:rsid w:val="0083354D"/>
    <w:rsid w:val="0083380C"/>
    <w:rsid w:val="00833A4E"/>
    <w:rsid w:val="00834B4E"/>
    <w:rsid w:val="0083559B"/>
    <w:rsid w:val="0083573D"/>
    <w:rsid w:val="008365CA"/>
    <w:rsid w:val="008401DA"/>
    <w:rsid w:val="00843A05"/>
    <w:rsid w:val="00844528"/>
    <w:rsid w:val="00844D82"/>
    <w:rsid w:val="00844EE7"/>
    <w:rsid w:val="008462D6"/>
    <w:rsid w:val="00850B7F"/>
    <w:rsid w:val="00853388"/>
    <w:rsid w:val="00853946"/>
    <w:rsid w:val="008550FD"/>
    <w:rsid w:val="008553DA"/>
    <w:rsid w:val="00856843"/>
    <w:rsid w:val="00862CB1"/>
    <w:rsid w:val="00862F2F"/>
    <w:rsid w:val="00865AB2"/>
    <w:rsid w:val="00865E95"/>
    <w:rsid w:val="008671DE"/>
    <w:rsid w:val="008677C0"/>
    <w:rsid w:val="00867BD1"/>
    <w:rsid w:val="008707B6"/>
    <w:rsid w:val="00870921"/>
    <w:rsid w:val="0087092A"/>
    <w:rsid w:val="00872FF3"/>
    <w:rsid w:val="00873A48"/>
    <w:rsid w:val="00874163"/>
    <w:rsid w:val="008746F3"/>
    <w:rsid w:val="0087474F"/>
    <w:rsid w:val="00875150"/>
    <w:rsid w:val="00875ECE"/>
    <w:rsid w:val="00876D58"/>
    <w:rsid w:val="008773EE"/>
    <w:rsid w:val="00877DB5"/>
    <w:rsid w:val="00880395"/>
    <w:rsid w:val="008819F9"/>
    <w:rsid w:val="00881C47"/>
    <w:rsid w:val="0088219F"/>
    <w:rsid w:val="008821EC"/>
    <w:rsid w:val="00884D7C"/>
    <w:rsid w:val="008853A7"/>
    <w:rsid w:val="008863A7"/>
    <w:rsid w:val="00886540"/>
    <w:rsid w:val="00886F50"/>
    <w:rsid w:val="0088788B"/>
    <w:rsid w:val="00890284"/>
    <w:rsid w:val="008903A8"/>
    <w:rsid w:val="0089084B"/>
    <w:rsid w:val="00892C68"/>
    <w:rsid w:val="00893037"/>
    <w:rsid w:val="0089488E"/>
    <w:rsid w:val="00896FA4"/>
    <w:rsid w:val="008A01C0"/>
    <w:rsid w:val="008A04BB"/>
    <w:rsid w:val="008A09A3"/>
    <w:rsid w:val="008A1A04"/>
    <w:rsid w:val="008A3072"/>
    <w:rsid w:val="008A348B"/>
    <w:rsid w:val="008A442B"/>
    <w:rsid w:val="008A44AC"/>
    <w:rsid w:val="008A4DA5"/>
    <w:rsid w:val="008A5F84"/>
    <w:rsid w:val="008B2137"/>
    <w:rsid w:val="008B30A5"/>
    <w:rsid w:val="008B31E4"/>
    <w:rsid w:val="008B3293"/>
    <w:rsid w:val="008B3C6C"/>
    <w:rsid w:val="008B6934"/>
    <w:rsid w:val="008B771A"/>
    <w:rsid w:val="008C0D94"/>
    <w:rsid w:val="008C0EEF"/>
    <w:rsid w:val="008C1A4F"/>
    <w:rsid w:val="008C1C56"/>
    <w:rsid w:val="008C2653"/>
    <w:rsid w:val="008C30D6"/>
    <w:rsid w:val="008C3E20"/>
    <w:rsid w:val="008C45E0"/>
    <w:rsid w:val="008C49BB"/>
    <w:rsid w:val="008C51B4"/>
    <w:rsid w:val="008C59D8"/>
    <w:rsid w:val="008C7392"/>
    <w:rsid w:val="008C79C8"/>
    <w:rsid w:val="008D0CB9"/>
    <w:rsid w:val="008D0EEF"/>
    <w:rsid w:val="008D1BB5"/>
    <w:rsid w:val="008D24EE"/>
    <w:rsid w:val="008D3467"/>
    <w:rsid w:val="008D3D37"/>
    <w:rsid w:val="008D4571"/>
    <w:rsid w:val="008E0890"/>
    <w:rsid w:val="008E0E30"/>
    <w:rsid w:val="008E4183"/>
    <w:rsid w:val="008E43D3"/>
    <w:rsid w:val="008E5B06"/>
    <w:rsid w:val="008E5BE8"/>
    <w:rsid w:val="008E62F3"/>
    <w:rsid w:val="008E7277"/>
    <w:rsid w:val="008E7827"/>
    <w:rsid w:val="008F1D53"/>
    <w:rsid w:val="008F20A6"/>
    <w:rsid w:val="008F2AA8"/>
    <w:rsid w:val="008F332C"/>
    <w:rsid w:val="008F37D6"/>
    <w:rsid w:val="008F449E"/>
    <w:rsid w:val="008F4630"/>
    <w:rsid w:val="008F642E"/>
    <w:rsid w:val="008F6F82"/>
    <w:rsid w:val="0090036F"/>
    <w:rsid w:val="009016AA"/>
    <w:rsid w:val="00902D49"/>
    <w:rsid w:val="00904B61"/>
    <w:rsid w:val="009051D9"/>
    <w:rsid w:val="009063C0"/>
    <w:rsid w:val="00906B83"/>
    <w:rsid w:val="0091038C"/>
    <w:rsid w:val="0091064B"/>
    <w:rsid w:val="00911BBE"/>
    <w:rsid w:val="0091361B"/>
    <w:rsid w:val="00915488"/>
    <w:rsid w:val="00917020"/>
    <w:rsid w:val="0091770E"/>
    <w:rsid w:val="00917A5B"/>
    <w:rsid w:val="00917BF8"/>
    <w:rsid w:val="00924D12"/>
    <w:rsid w:val="00925B96"/>
    <w:rsid w:val="00930881"/>
    <w:rsid w:val="00931D5C"/>
    <w:rsid w:val="00931E6A"/>
    <w:rsid w:val="00932443"/>
    <w:rsid w:val="00932AE3"/>
    <w:rsid w:val="00934001"/>
    <w:rsid w:val="0093713C"/>
    <w:rsid w:val="009372B1"/>
    <w:rsid w:val="00937A75"/>
    <w:rsid w:val="00937DF7"/>
    <w:rsid w:val="00940947"/>
    <w:rsid w:val="00940950"/>
    <w:rsid w:val="0094241F"/>
    <w:rsid w:val="00943127"/>
    <w:rsid w:val="009441FF"/>
    <w:rsid w:val="0094434D"/>
    <w:rsid w:val="0094486A"/>
    <w:rsid w:val="00946F8C"/>
    <w:rsid w:val="00947EAC"/>
    <w:rsid w:val="00951264"/>
    <w:rsid w:val="00952541"/>
    <w:rsid w:val="0095327C"/>
    <w:rsid w:val="0095577E"/>
    <w:rsid w:val="00956968"/>
    <w:rsid w:val="00956B08"/>
    <w:rsid w:val="00957661"/>
    <w:rsid w:val="009612AD"/>
    <w:rsid w:val="0096262A"/>
    <w:rsid w:val="0096374E"/>
    <w:rsid w:val="0096374F"/>
    <w:rsid w:val="00963960"/>
    <w:rsid w:val="00970629"/>
    <w:rsid w:val="00970C32"/>
    <w:rsid w:val="00971A09"/>
    <w:rsid w:val="00971F17"/>
    <w:rsid w:val="00973CB5"/>
    <w:rsid w:val="009742ED"/>
    <w:rsid w:val="00974CCA"/>
    <w:rsid w:val="0097511F"/>
    <w:rsid w:val="00975EF9"/>
    <w:rsid w:val="00975EFB"/>
    <w:rsid w:val="0097666E"/>
    <w:rsid w:val="00977430"/>
    <w:rsid w:val="009810CF"/>
    <w:rsid w:val="00981364"/>
    <w:rsid w:val="009813E6"/>
    <w:rsid w:val="00984BFC"/>
    <w:rsid w:val="00985EBE"/>
    <w:rsid w:val="009865FB"/>
    <w:rsid w:val="00986842"/>
    <w:rsid w:val="00986D29"/>
    <w:rsid w:val="009875D1"/>
    <w:rsid w:val="00987AE1"/>
    <w:rsid w:val="009932A0"/>
    <w:rsid w:val="00994A00"/>
    <w:rsid w:val="00994F5F"/>
    <w:rsid w:val="009955C6"/>
    <w:rsid w:val="00995866"/>
    <w:rsid w:val="0099662E"/>
    <w:rsid w:val="009A313D"/>
    <w:rsid w:val="009A37E5"/>
    <w:rsid w:val="009A3833"/>
    <w:rsid w:val="009A683F"/>
    <w:rsid w:val="009B132D"/>
    <w:rsid w:val="009B2939"/>
    <w:rsid w:val="009B29AF"/>
    <w:rsid w:val="009B2B6A"/>
    <w:rsid w:val="009B3017"/>
    <w:rsid w:val="009B397C"/>
    <w:rsid w:val="009B39EA"/>
    <w:rsid w:val="009B4CC5"/>
    <w:rsid w:val="009B5004"/>
    <w:rsid w:val="009B5118"/>
    <w:rsid w:val="009B52E8"/>
    <w:rsid w:val="009B5363"/>
    <w:rsid w:val="009B5EAD"/>
    <w:rsid w:val="009B6EBB"/>
    <w:rsid w:val="009C02FA"/>
    <w:rsid w:val="009C0DE4"/>
    <w:rsid w:val="009C346F"/>
    <w:rsid w:val="009C3993"/>
    <w:rsid w:val="009C5D4A"/>
    <w:rsid w:val="009C6489"/>
    <w:rsid w:val="009C733E"/>
    <w:rsid w:val="009C73A7"/>
    <w:rsid w:val="009C7A21"/>
    <w:rsid w:val="009C7DE3"/>
    <w:rsid w:val="009D02FB"/>
    <w:rsid w:val="009D1000"/>
    <w:rsid w:val="009D16D0"/>
    <w:rsid w:val="009D3678"/>
    <w:rsid w:val="009D3BDD"/>
    <w:rsid w:val="009D472D"/>
    <w:rsid w:val="009D7B9F"/>
    <w:rsid w:val="009D7BDA"/>
    <w:rsid w:val="009E0650"/>
    <w:rsid w:val="009E098A"/>
    <w:rsid w:val="009E1307"/>
    <w:rsid w:val="009E2225"/>
    <w:rsid w:val="009E2D12"/>
    <w:rsid w:val="009E2EAA"/>
    <w:rsid w:val="009E3BA8"/>
    <w:rsid w:val="009E41D8"/>
    <w:rsid w:val="009E4756"/>
    <w:rsid w:val="009E5542"/>
    <w:rsid w:val="009E55D1"/>
    <w:rsid w:val="009E5F66"/>
    <w:rsid w:val="009E6BFC"/>
    <w:rsid w:val="009E7FAC"/>
    <w:rsid w:val="009F031F"/>
    <w:rsid w:val="009F15B4"/>
    <w:rsid w:val="009F1C92"/>
    <w:rsid w:val="009F23CB"/>
    <w:rsid w:val="009F70E9"/>
    <w:rsid w:val="009F71DD"/>
    <w:rsid w:val="009F7403"/>
    <w:rsid w:val="00A00EDC"/>
    <w:rsid w:val="00A01F6C"/>
    <w:rsid w:val="00A031DD"/>
    <w:rsid w:val="00A0372F"/>
    <w:rsid w:val="00A062A2"/>
    <w:rsid w:val="00A064CC"/>
    <w:rsid w:val="00A068F2"/>
    <w:rsid w:val="00A1124D"/>
    <w:rsid w:val="00A11350"/>
    <w:rsid w:val="00A11E83"/>
    <w:rsid w:val="00A11F1C"/>
    <w:rsid w:val="00A12486"/>
    <w:rsid w:val="00A137D6"/>
    <w:rsid w:val="00A1439C"/>
    <w:rsid w:val="00A146BE"/>
    <w:rsid w:val="00A14DBC"/>
    <w:rsid w:val="00A14F7A"/>
    <w:rsid w:val="00A157E9"/>
    <w:rsid w:val="00A15879"/>
    <w:rsid w:val="00A165F1"/>
    <w:rsid w:val="00A168CD"/>
    <w:rsid w:val="00A1695C"/>
    <w:rsid w:val="00A170F9"/>
    <w:rsid w:val="00A17A2C"/>
    <w:rsid w:val="00A2074B"/>
    <w:rsid w:val="00A22833"/>
    <w:rsid w:val="00A23D1A"/>
    <w:rsid w:val="00A241EC"/>
    <w:rsid w:val="00A2615F"/>
    <w:rsid w:val="00A26370"/>
    <w:rsid w:val="00A26F59"/>
    <w:rsid w:val="00A300D9"/>
    <w:rsid w:val="00A305FD"/>
    <w:rsid w:val="00A3126A"/>
    <w:rsid w:val="00A33BFF"/>
    <w:rsid w:val="00A341F8"/>
    <w:rsid w:val="00A352E4"/>
    <w:rsid w:val="00A365FA"/>
    <w:rsid w:val="00A424F7"/>
    <w:rsid w:val="00A425EA"/>
    <w:rsid w:val="00A4385C"/>
    <w:rsid w:val="00A4603E"/>
    <w:rsid w:val="00A471BE"/>
    <w:rsid w:val="00A47BE4"/>
    <w:rsid w:val="00A544AE"/>
    <w:rsid w:val="00A5455A"/>
    <w:rsid w:val="00A547E2"/>
    <w:rsid w:val="00A552DF"/>
    <w:rsid w:val="00A55597"/>
    <w:rsid w:val="00A55F68"/>
    <w:rsid w:val="00A56F99"/>
    <w:rsid w:val="00A60D0F"/>
    <w:rsid w:val="00A612E2"/>
    <w:rsid w:val="00A61C65"/>
    <w:rsid w:val="00A63B04"/>
    <w:rsid w:val="00A64E3C"/>
    <w:rsid w:val="00A67785"/>
    <w:rsid w:val="00A6797C"/>
    <w:rsid w:val="00A67F57"/>
    <w:rsid w:val="00A7164A"/>
    <w:rsid w:val="00A72216"/>
    <w:rsid w:val="00A7366E"/>
    <w:rsid w:val="00A7469D"/>
    <w:rsid w:val="00A759E1"/>
    <w:rsid w:val="00A76748"/>
    <w:rsid w:val="00A77F58"/>
    <w:rsid w:val="00A809D4"/>
    <w:rsid w:val="00A82A18"/>
    <w:rsid w:val="00A83C58"/>
    <w:rsid w:val="00A83D09"/>
    <w:rsid w:val="00A85DD0"/>
    <w:rsid w:val="00A8657A"/>
    <w:rsid w:val="00A86857"/>
    <w:rsid w:val="00A86CEC"/>
    <w:rsid w:val="00A87020"/>
    <w:rsid w:val="00A900FF"/>
    <w:rsid w:val="00A902E1"/>
    <w:rsid w:val="00A90AB2"/>
    <w:rsid w:val="00A916CB"/>
    <w:rsid w:val="00A918EE"/>
    <w:rsid w:val="00A91904"/>
    <w:rsid w:val="00A938A7"/>
    <w:rsid w:val="00A94E3E"/>
    <w:rsid w:val="00A95261"/>
    <w:rsid w:val="00A956C1"/>
    <w:rsid w:val="00A95C35"/>
    <w:rsid w:val="00A96755"/>
    <w:rsid w:val="00A97635"/>
    <w:rsid w:val="00A97C65"/>
    <w:rsid w:val="00AA0178"/>
    <w:rsid w:val="00AA1953"/>
    <w:rsid w:val="00AA1E87"/>
    <w:rsid w:val="00AA2FF3"/>
    <w:rsid w:val="00AA443E"/>
    <w:rsid w:val="00AA472A"/>
    <w:rsid w:val="00AA4FC9"/>
    <w:rsid w:val="00AA7A93"/>
    <w:rsid w:val="00AB035E"/>
    <w:rsid w:val="00AB18A5"/>
    <w:rsid w:val="00AB23E1"/>
    <w:rsid w:val="00AB2E16"/>
    <w:rsid w:val="00AB3B40"/>
    <w:rsid w:val="00AB4F3A"/>
    <w:rsid w:val="00AB62F5"/>
    <w:rsid w:val="00AB7A15"/>
    <w:rsid w:val="00AC0214"/>
    <w:rsid w:val="00AC1705"/>
    <w:rsid w:val="00AC3DB4"/>
    <w:rsid w:val="00AC4CC4"/>
    <w:rsid w:val="00AC4D81"/>
    <w:rsid w:val="00AC4E85"/>
    <w:rsid w:val="00AC60E8"/>
    <w:rsid w:val="00AD001C"/>
    <w:rsid w:val="00AD0245"/>
    <w:rsid w:val="00AD24A7"/>
    <w:rsid w:val="00AD3325"/>
    <w:rsid w:val="00AD3817"/>
    <w:rsid w:val="00AD3904"/>
    <w:rsid w:val="00AD465A"/>
    <w:rsid w:val="00AD46CC"/>
    <w:rsid w:val="00AD4F43"/>
    <w:rsid w:val="00AD5369"/>
    <w:rsid w:val="00AD6C1F"/>
    <w:rsid w:val="00AD6FB7"/>
    <w:rsid w:val="00AD7569"/>
    <w:rsid w:val="00AD7F14"/>
    <w:rsid w:val="00AE082F"/>
    <w:rsid w:val="00AE0E60"/>
    <w:rsid w:val="00AE1B62"/>
    <w:rsid w:val="00AE2063"/>
    <w:rsid w:val="00AE3D97"/>
    <w:rsid w:val="00AE495C"/>
    <w:rsid w:val="00AE536E"/>
    <w:rsid w:val="00AE57F5"/>
    <w:rsid w:val="00AE6751"/>
    <w:rsid w:val="00AE774D"/>
    <w:rsid w:val="00AF05AE"/>
    <w:rsid w:val="00AF1253"/>
    <w:rsid w:val="00AF1D2E"/>
    <w:rsid w:val="00AF4568"/>
    <w:rsid w:val="00AF4994"/>
    <w:rsid w:val="00AF583A"/>
    <w:rsid w:val="00AF68C1"/>
    <w:rsid w:val="00AF71BD"/>
    <w:rsid w:val="00B003CD"/>
    <w:rsid w:val="00B01FF0"/>
    <w:rsid w:val="00B022C8"/>
    <w:rsid w:val="00B02620"/>
    <w:rsid w:val="00B02ABF"/>
    <w:rsid w:val="00B02CA4"/>
    <w:rsid w:val="00B036A7"/>
    <w:rsid w:val="00B03711"/>
    <w:rsid w:val="00B03833"/>
    <w:rsid w:val="00B041FF"/>
    <w:rsid w:val="00B04437"/>
    <w:rsid w:val="00B06AD8"/>
    <w:rsid w:val="00B07182"/>
    <w:rsid w:val="00B125EE"/>
    <w:rsid w:val="00B12B54"/>
    <w:rsid w:val="00B13C67"/>
    <w:rsid w:val="00B13D67"/>
    <w:rsid w:val="00B13FC4"/>
    <w:rsid w:val="00B1425D"/>
    <w:rsid w:val="00B147B0"/>
    <w:rsid w:val="00B15CF4"/>
    <w:rsid w:val="00B162AB"/>
    <w:rsid w:val="00B216CD"/>
    <w:rsid w:val="00B22090"/>
    <w:rsid w:val="00B22DA4"/>
    <w:rsid w:val="00B23997"/>
    <w:rsid w:val="00B24274"/>
    <w:rsid w:val="00B26EC9"/>
    <w:rsid w:val="00B2700C"/>
    <w:rsid w:val="00B303B9"/>
    <w:rsid w:val="00B3047A"/>
    <w:rsid w:val="00B32050"/>
    <w:rsid w:val="00B3242E"/>
    <w:rsid w:val="00B32F06"/>
    <w:rsid w:val="00B33C62"/>
    <w:rsid w:val="00B34DDD"/>
    <w:rsid w:val="00B373FC"/>
    <w:rsid w:val="00B379C5"/>
    <w:rsid w:val="00B4125E"/>
    <w:rsid w:val="00B42062"/>
    <w:rsid w:val="00B4228F"/>
    <w:rsid w:val="00B42EDE"/>
    <w:rsid w:val="00B432C2"/>
    <w:rsid w:val="00B437FB"/>
    <w:rsid w:val="00B4448A"/>
    <w:rsid w:val="00B501F4"/>
    <w:rsid w:val="00B50BE6"/>
    <w:rsid w:val="00B52119"/>
    <w:rsid w:val="00B545D7"/>
    <w:rsid w:val="00B54C0E"/>
    <w:rsid w:val="00B61A79"/>
    <w:rsid w:val="00B62C46"/>
    <w:rsid w:val="00B630DB"/>
    <w:rsid w:val="00B6400A"/>
    <w:rsid w:val="00B6522D"/>
    <w:rsid w:val="00B65CE3"/>
    <w:rsid w:val="00B6624E"/>
    <w:rsid w:val="00B67438"/>
    <w:rsid w:val="00B7138B"/>
    <w:rsid w:val="00B71E94"/>
    <w:rsid w:val="00B72866"/>
    <w:rsid w:val="00B731F0"/>
    <w:rsid w:val="00B73BFA"/>
    <w:rsid w:val="00B745BA"/>
    <w:rsid w:val="00B75274"/>
    <w:rsid w:val="00B77D46"/>
    <w:rsid w:val="00B81006"/>
    <w:rsid w:val="00B8100D"/>
    <w:rsid w:val="00B82143"/>
    <w:rsid w:val="00B829BA"/>
    <w:rsid w:val="00B843E2"/>
    <w:rsid w:val="00B8487A"/>
    <w:rsid w:val="00B85917"/>
    <w:rsid w:val="00B86757"/>
    <w:rsid w:val="00B86E17"/>
    <w:rsid w:val="00B86E1A"/>
    <w:rsid w:val="00B86E74"/>
    <w:rsid w:val="00B8778D"/>
    <w:rsid w:val="00B90115"/>
    <w:rsid w:val="00B921FC"/>
    <w:rsid w:val="00B92467"/>
    <w:rsid w:val="00B93228"/>
    <w:rsid w:val="00B93A14"/>
    <w:rsid w:val="00B93E5A"/>
    <w:rsid w:val="00B94979"/>
    <w:rsid w:val="00B94DBD"/>
    <w:rsid w:val="00B95AB8"/>
    <w:rsid w:val="00BA1E52"/>
    <w:rsid w:val="00BA3BAD"/>
    <w:rsid w:val="00BA44B6"/>
    <w:rsid w:val="00BA45DB"/>
    <w:rsid w:val="00BA4AB9"/>
    <w:rsid w:val="00BA5C17"/>
    <w:rsid w:val="00BA626A"/>
    <w:rsid w:val="00BA6440"/>
    <w:rsid w:val="00BA6D83"/>
    <w:rsid w:val="00BA7A67"/>
    <w:rsid w:val="00BB0D9D"/>
    <w:rsid w:val="00BB10EF"/>
    <w:rsid w:val="00BB2582"/>
    <w:rsid w:val="00BB3DA7"/>
    <w:rsid w:val="00BB5231"/>
    <w:rsid w:val="00BB548A"/>
    <w:rsid w:val="00BB5B9E"/>
    <w:rsid w:val="00BB716C"/>
    <w:rsid w:val="00BB77C7"/>
    <w:rsid w:val="00BC0437"/>
    <w:rsid w:val="00BC099D"/>
    <w:rsid w:val="00BC1952"/>
    <w:rsid w:val="00BC1D52"/>
    <w:rsid w:val="00BC2534"/>
    <w:rsid w:val="00BC3960"/>
    <w:rsid w:val="00BC4626"/>
    <w:rsid w:val="00BC7538"/>
    <w:rsid w:val="00BD0C67"/>
    <w:rsid w:val="00BD2B2E"/>
    <w:rsid w:val="00BD2BEC"/>
    <w:rsid w:val="00BD3461"/>
    <w:rsid w:val="00BD3FD3"/>
    <w:rsid w:val="00BD405A"/>
    <w:rsid w:val="00BE01E5"/>
    <w:rsid w:val="00BE1888"/>
    <w:rsid w:val="00BE21C8"/>
    <w:rsid w:val="00BE2AAB"/>
    <w:rsid w:val="00BE355C"/>
    <w:rsid w:val="00BE39DA"/>
    <w:rsid w:val="00BE40FA"/>
    <w:rsid w:val="00BE5E16"/>
    <w:rsid w:val="00BE7481"/>
    <w:rsid w:val="00BF08DB"/>
    <w:rsid w:val="00BF157F"/>
    <w:rsid w:val="00BF2683"/>
    <w:rsid w:val="00BF2B15"/>
    <w:rsid w:val="00BF468E"/>
    <w:rsid w:val="00BF5701"/>
    <w:rsid w:val="00C002E7"/>
    <w:rsid w:val="00C004AE"/>
    <w:rsid w:val="00C02625"/>
    <w:rsid w:val="00C02B18"/>
    <w:rsid w:val="00C02F80"/>
    <w:rsid w:val="00C034DE"/>
    <w:rsid w:val="00C036F0"/>
    <w:rsid w:val="00C03A5F"/>
    <w:rsid w:val="00C04538"/>
    <w:rsid w:val="00C045F2"/>
    <w:rsid w:val="00C05119"/>
    <w:rsid w:val="00C0543A"/>
    <w:rsid w:val="00C06186"/>
    <w:rsid w:val="00C06C7F"/>
    <w:rsid w:val="00C076BC"/>
    <w:rsid w:val="00C07C3F"/>
    <w:rsid w:val="00C07F1C"/>
    <w:rsid w:val="00C114C2"/>
    <w:rsid w:val="00C117F6"/>
    <w:rsid w:val="00C12C5B"/>
    <w:rsid w:val="00C13238"/>
    <w:rsid w:val="00C141C5"/>
    <w:rsid w:val="00C147A7"/>
    <w:rsid w:val="00C1490F"/>
    <w:rsid w:val="00C149EA"/>
    <w:rsid w:val="00C14B5A"/>
    <w:rsid w:val="00C1797A"/>
    <w:rsid w:val="00C1798E"/>
    <w:rsid w:val="00C17D37"/>
    <w:rsid w:val="00C21BEC"/>
    <w:rsid w:val="00C227C9"/>
    <w:rsid w:val="00C22FEB"/>
    <w:rsid w:val="00C23487"/>
    <w:rsid w:val="00C2448E"/>
    <w:rsid w:val="00C2488C"/>
    <w:rsid w:val="00C2609E"/>
    <w:rsid w:val="00C27344"/>
    <w:rsid w:val="00C27CA2"/>
    <w:rsid w:val="00C302BD"/>
    <w:rsid w:val="00C30502"/>
    <w:rsid w:val="00C3211B"/>
    <w:rsid w:val="00C3240C"/>
    <w:rsid w:val="00C32D0D"/>
    <w:rsid w:val="00C343C9"/>
    <w:rsid w:val="00C37C01"/>
    <w:rsid w:val="00C400B5"/>
    <w:rsid w:val="00C40381"/>
    <w:rsid w:val="00C4186E"/>
    <w:rsid w:val="00C42113"/>
    <w:rsid w:val="00C44377"/>
    <w:rsid w:val="00C44B37"/>
    <w:rsid w:val="00C452B0"/>
    <w:rsid w:val="00C4569D"/>
    <w:rsid w:val="00C4767E"/>
    <w:rsid w:val="00C50401"/>
    <w:rsid w:val="00C508F7"/>
    <w:rsid w:val="00C50FE9"/>
    <w:rsid w:val="00C515EE"/>
    <w:rsid w:val="00C518C0"/>
    <w:rsid w:val="00C52284"/>
    <w:rsid w:val="00C53966"/>
    <w:rsid w:val="00C5462D"/>
    <w:rsid w:val="00C548AC"/>
    <w:rsid w:val="00C54E00"/>
    <w:rsid w:val="00C54F44"/>
    <w:rsid w:val="00C54F57"/>
    <w:rsid w:val="00C551E7"/>
    <w:rsid w:val="00C55D6A"/>
    <w:rsid w:val="00C56398"/>
    <w:rsid w:val="00C56D25"/>
    <w:rsid w:val="00C60930"/>
    <w:rsid w:val="00C61752"/>
    <w:rsid w:val="00C6202D"/>
    <w:rsid w:val="00C62AD8"/>
    <w:rsid w:val="00C62FEC"/>
    <w:rsid w:val="00C634CB"/>
    <w:rsid w:val="00C644E5"/>
    <w:rsid w:val="00C64AA3"/>
    <w:rsid w:val="00C65016"/>
    <w:rsid w:val="00C65215"/>
    <w:rsid w:val="00C6642C"/>
    <w:rsid w:val="00C66CBD"/>
    <w:rsid w:val="00C66F1B"/>
    <w:rsid w:val="00C7075C"/>
    <w:rsid w:val="00C7177A"/>
    <w:rsid w:val="00C73232"/>
    <w:rsid w:val="00C740DB"/>
    <w:rsid w:val="00C758C6"/>
    <w:rsid w:val="00C766A7"/>
    <w:rsid w:val="00C76A8E"/>
    <w:rsid w:val="00C77FBC"/>
    <w:rsid w:val="00C84A06"/>
    <w:rsid w:val="00C859CF"/>
    <w:rsid w:val="00C85C6D"/>
    <w:rsid w:val="00C85E9E"/>
    <w:rsid w:val="00C8636D"/>
    <w:rsid w:val="00C8669A"/>
    <w:rsid w:val="00C86983"/>
    <w:rsid w:val="00C90554"/>
    <w:rsid w:val="00C90E73"/>
    <w:rsid w:val="00C93719"/>
    <w:rsid w:val="00C939A1"/>
    <w:rsid w:val="00C93F58"/>
    <w:rsid w:val="00C951B7"/>
    <w:rsid w:val="00C95839"/>
    <w:rsid w:val="00C962EB"/>
    <w:rsid w:val="00CA09B4"/>
    <w:rsid w:val="00CA0F6F"/>
    <w:rsid w:val="00CA0FF7"/>
    <w:rsid w:val="00CA4122"/>
    <w:rsid w:val="00CA4BC9"/>
    <w:rsid w:val="00CA4F93"/>
    <w:rsid w:val="00CA7E9E"/>
    <w:rsid w:val="00CB004B"/>
    <w:rsid w:val="00CB3F12"/>
    <w:rsid w:val="00CB4696"/>
    <w:rsid w:val="00CB4FD9"/>
    <w:rsid w:val="00CB5D2E"/>
    <w:rsid w:val="00CB680E"/>
    <w:rsid w:val="00CB6CA1"/>
    <w:rsid w:val="00CB6DFF"/>
    <w:rsid w:val="00CB739E"/>
    <w:rsid w:val="00CB7552"/>
    <w:rsid w:val="00CB7881"/>
    <w:rsid w:val="00CC0946"/>
    <w:rsid w:val="00CC10DE"/>
    <w:rsid w:val="00CC300C"/>
    <w:rsid w:val="00CC4C18"/>
    <w:rsid w:val="00CC5222"/>
    <w:rsid w:val="00CC6719"/>
    <w:rsid w:val="00CC6A84"/>
    <w:rsid w:val="00CD0298"/>
    <w:rsid w:val="00CD0EBA"/>
    <w:rsid w:val="00CD11C9"/>
    <w:rsid w:val="00CD1C68"/>
    <w:rsid w:val="00CD2AAE"/>
    <w:rsid w:val="00CD3C09"/>
    <w:rsid w:val="00CD70DD"/>
    <w:rsid w:val="00CE06A5"/>
    <w:rsid w:val="00CE23E9"/>
    <w:rsid w:val="00CE37D9"/>
    <w:rsid w:val="00CE4217"/>
    <w:rsid w:val="00CE427E"/>
    <w:rsid w:val="00CE492A"/>
    <w:rsid w:val="00CE52E5"/>
    <w:rsid w:val="00CE5BD0"/>
    <w:rsid w:val="00CE6003"/>
    <w:rsid w:val="00CF5298"/>
    <w:rsid w:val="00CF5A06"/>
    <w:rsid w:val="00CF7AA9"/>
    <w:rsid w:val="00D00D02"/>
    <w:rsid w:val="00D00D95"/>
    <w:rsid w:val="00D02311"/>
    <w:rsid w:val="00D028C6"/>
    <w:rsid w:val="00D04703"/>
    <w:rsid w:val="00D05E1F"/>
    <w:rsid w:val="00D05FE9"/>
    <w:rsid w:val="00D10266"/>
    <w:rsid w:val="00D109D1"/>
    <w:rsid w:val="00D131F2"/>
    <w:rsid w:val="00D13C80"/>
    <w:rsid w:val="00D15E27"/>
    <w:rsid w:val="00D167DF"/>
    <w:rsid w:val="00D16AEB"/>
    <w:rsid w:val="00D207D9"/>
    <w:rsid w:val="00D224C5"/>
    <w:rsid w:val="00D22940"/>
    <w:rsid w:val="00D22DB7"/>
    <w:rsid w:val="00D237AE"/>
    <w:rsid w:val="00D239F9"/>
    <w:rsid w:val="00D23BCF"/>
    <w:rsid w:val="00D24798"/>
    <w:rsid w:val="00D24833"/>
    <w:rsid w:val="00D24C6C"/>
    <w:rsid w:val="00D25161"/>
    <w:rsid w:val="00D25E4D"/>
    <w:rsid w:val="00D33126"/>
    <w:rsid w:val="00D337CB"/>
    <w:rsid w:val="00D3491E"/>
    <w:rsid w:val="00D37C5E"/>
    <w:rsid w:val="00D406E8"/>
    <w:rsid w:val="00D40B0C"/>
    <w:rsid w:val="00D4185F"/>
    <w:rsid w:val="00D41F1F"/>
    <w:rsid w:val="00D425BF"/>
    <w:rsid w:val="00D4279A"/>
    <w:rsid w:val="00D42950"/>
    <w:rsid w:val="00D42AE5"/>
    <w:rsid w:val="00D4470D"/>
    <w:rsid w:val="00D4514D"/>
    <w:rsid w:val="00D46199"/>
    <w:rsid w:val="00D47BD9"/>
    <w:rsid w:val="00D50764"/>
    <w:rsid w:val="00D517E9"/>
    <w:rsid w:val="00D52EF9"/>
    <w:rsid w:val="00D53631"/>
    <w:rsid w:val="00D5393B"/>
    <w:rsid w:val="00D53F24"/>
    <w:rsid w:val="00D54418"/>
    <w:rsid w:val="00D55610"/>
    <w:rsid w:val="00D55BF0"/>
    <w:rsid w:val="00D57023"/>
    <w:rsid w:val="00D57926"/>
    <w:rsid w:val="00D612E1"/>
    <w:rsid w:val="00D61445"/>
    <w:rsid w:val="00D62E58"/>
    <w:rsid w:val="00D63DE8"/>
    <w:rsid w:val="00D65762"/>
    <w:rsid w:val="00D66454"/>
    <w:rsid w:val="00D67082"/>
    <w:rsid w:val="00D67260"/>
    <w:rsid w:val="00D7096A"/>
    <w:rsid w:val="00D70EFB"/>
    <w:rsid w:val="00D720A6"/>
    <w:rsid w:val="00D721E6"/>
    <w:rsid w:val="00D732A1"/>
    <w:rsid w:val="00D732E1"/>
    <w:rsid w:val="00D74CB8"/>
    <w:rsid w:val="00D76C85"/>
    <w:rsid w:val="00D76F94"/>
    <w:rsid w:val="00D77565"/>
    <w:rsid w:val="00D775E9"/>
    <w:rsid w:val="00D776C4"/>
    <w:rsid w:val="00D80062"/>
    <w:rsid w:val="00D802E8"/>
    <w:rsid w:val="00D81BCB"/>
    <w:rsid w:val="00D8244A"/>
    <w:rsid w:val="00D82EDB"/>
    <w:rsid w:val="00D8424B"/>
    <w:rsid w:val="00D85367"/>
    <w:rsid w:val="00D85CE9"/>
    <w:rsid w:val="00D86686"/>
    <w:rsid w:val="00D87EEF"/>
    <w:rsid w:val="00D922D3"/>
    <w:rsid w:val="00D943DE"/>
    <w:rsid w:val="00D96000"/>
    <w:rsid w:val="00D963D1"/>
    <w:rsid w:val="00D96406"/>
    <w:rsid w:val="00DA0977"/>
    <w:rsid w:val="00DA0E6D"/>
    <w:rsid w:val="00DA1441"/>
    <w:rsid w:val="00DA26EF"/>
    <w:rsid w:val="00DA5CE5"/>
    <w:rsid w:val="00DA6151"/>
    <w:rsid w:val="00DA7FE6"/>
    <w:rsid w:val="00DB06BB"/>
    <w:rsid w:val="00DB1431"/>
    <w:rsid w:val="00DB3378"/>
    <w:rsid w:val="00DB3CAF"/>
    <w:rsid w:val="00DB6BFE"/>
    <w:rsid w:val="00DB7285"/>
    <w:rsid w:val="00DB7D98"/>
    <w:rsid w:val="00DC0AD8"/>
    <w:rsid w:val="00DC0DFC"/>
    <w:rsid w:val="00DC0F23"/>
    <w:rsid w:val="00DC121D"/>
    <w:rsid w:val="00DC169B"/>
    <w:rsid w:val="00DC3CAD"/>
    <w:rsid w:val="00DC3CD1"/>
    <w:rsid w:val="00DC47A6"/>
    <w:rsid w:val="00DC4D6D"/>
    <w:rsid w:val="00DC6FFB"/>
    <w:rsid w:val="00DC7054"/>
    <w:rsid w:val="00DD02DE"/>
    <w:rsid w:val="00DD14ED"/>
    <w:rsid w:val="00DD1B18"/>
    <w:rsid w:val="00DD1F03"/>
    <w:rsid w:val="00DD4E7A"/>
    <w:rsid w:val="00DD6538"/>
    <w:rsid w:val="00DD658A"/>
    <w:rsid w:val="00DD65F9"/>
    <w:rsid w:val="00DD6FD3"/>
    <w:rsid w:val="00DD786B"/>
    <w:rsid w:val="00DE15FD"/>
    <w:rsid w:val="00DE27D9"/>
    <w:rsid w:val="00DE32A4"/>
    <w:rsid w:val="00DE3941"/>
    <w:rsid w:val="00DE6530"/>
    <w:rsid w:val="00DF1788"/>
    <w:rsid w:val="00DF219B"/>
    <w:rsid w:val="00DF21CB"/>
    <w:rsid w:val="00DF279E"/>
    <w:rsid w:val="00DF2EA2"/>
    <w:rsid w:val="00DF553E"/>
    <w:rsid w:val="00DF6AE2"/>
    <w:rsid w:val="00DF75A1"/>
    <w:rsid w:val="00DF7A57"/>
    <w:rsid w:val="00E01D27"/>
    <w:rsid w:val="00E0299F"/>
    <w:rsid w:val="00E02B9E"/>
    <w:rsid w:val="00E0348D"/>
    <w:rsid w:val="00E03CF9"/>
    <w:rsid w:val="00E04379"/>
    <w:rsid w:val="00E0475F"/>
    <w:rsid w:val="00E0509F"/>
    <w:rsid w:val="00E052E2"/>
    <w:rsid w:val="00E06844"/>
    <w:rsid w:val="00E10643"/>
    <w:rsid w:val="00E1084B"/>
    <w:rsid w:val="00E108F4"/>
    <w:rsid w:val="00E109CF"/>
    <w:rsid w:val="00E12DA6"/>
    <w:rsid w:val="00E14662"/>
    <w:rsid w:val="00E15192"/>
    <w:rsid w:val="00E159CC"/>
    <w:rsid w:val="00E1622F"/>
    <w:rsid w:val="00E165DC"/>
    <w:rsid w:val="00E166F4"/>
    <w:rsid w:val="00E16CB2"/>
    <w:rsid w:val="00E20410"/>
    <w:rsid w:val="00E20F2E"/>
    <w:rsid w:val="00E222A3"/>
    <w:rsid w:val="00E22D46"/>
    <w:rsid w:val="00E23217"/>
    <w:rsid w:val="00E2414B"/>
    <w:rsid w:val="00E25BEA"/>
    <w:rsid w:val="00E2674C"/>
    <w:rsid w:val="00E271F9"/>
    <w:rsid w:val="00E27710"/>
    <w:rsid w:val="00E30177"/>
    <w:rsid w:val="00E30711"/>
    <w:rsid w:val="00E309E0"/>
    <w:rsid w:val="00E31CC1"/>
    <w:rsid w:val="00E31EFA"/>
    <w:rsid w:val="00E3271E"/>
    <w:rsid w:val="00E3344B"/>
    <w:rsid w:val="00E3349E"/>
    <w:rsid w:val="00E33C36"/>
    <w:rsid w:val="00E34D3B"/>
    <w:rsid w:val="00E3561F"/>
    <w:rsid w:val="00E36397"/>
    <w:rsid w:val="00E36ECB"/>
    <w:rsid w:val="00E371DF"/>
    <w:rsid w:val="00E375E8"/>
    <w:rsid w:val="00E37C14"/>
    <w:rsid w:val="00E40A8B"/>
    <w:rsid w:val="00E40C26"/>
    <w:rsid w:val="00E4124E"/>
    <w:rsid w:val="00E4151D"/>
    <w:rsid w:val="00E4152C"/>
    <w:rsid w:val="00E41856"/>
    <w:rsid w:val="00E41A32"/>
    <w:rsid w:val="00E42EED"/>
    <w:rsid w:val="00E430F5"/>
    <w:rsid w:val="00E43415"/>
    <w:rsid w:val="00E434DF"/>
    <w:rsid w:val="00E43885"/>
    <w:rsid w:val="00E43C7D"/>
    <w:rsid w:val="00E4549E"/>
    <w:rsid w:val="00E4615D"/>
    <w:rsid w:val="00E46B52"/>
    <w:rsid w:val="00E46F27"/>
    <w:rsid w:val="00E47062"/>
    <w:rsid w:val="00E47EE4"/>
    <w:rsid w:val="00E50EDD"/>
    <w:rsid w:val="00E51373"/>
    <w:rsid w:val="00E514AD"/>
    <w:rsid w:val="00E51ABC"/>
    <w:rsid w:val="00E53653"/>
    <w:rsid w:val="00E536F5"/>
    <w:rsid w:val="00E538F9"/>
    <w:rsid w:val="00E54288"/>
    <w:rsid w:val="00E54687"/>
    <w:rsid w:val="00E54761"/>
    <w:rsid w:val="00E54884"/>
    <w:rsid w:val="00E54C06"/>
    <w:rsid w:val="00E54C62"/>
    <w:rsid w:val="00E54FB0"/>
    <w:rsid w:val="00E5633B"/>
    <w:rsid w:val="00E565AB"/>
    <w:rsid w:val="00E5662F"/>
    <w:rsid w:val="00E60213"/>
    <w:rsid w:val="00E6083C"/>
    <w:rsid w:val="00E62ED2"/>
    <w:rsid w:val="00E63033"/>
    <w:rsid w:val="00E6327B"/>
    <w:rsid w:val="00E63DE7"/>
    <w:rsid w:val="00E63E0C"/>
    <w:rsid w:val="00E643CE"/>
    <w:rsid w:val="00E65FC3"/>
    <w:rsid w:val="00E6644E"/>
    <w:rsid w:val="00E66863"/>
    <w:rsid w:val="00E66967"/>
    <w:rsid w:val="00E670D7"/>
    <w:rsid w:val="00E6780A"/>
    <w:rsid w:val="00E70475"/>
    <w:rsid w:val="00E7054F"/>
    <w:rsid w:val="00E70F17"/>
    <w:rsid w:val="00E712D5"/>
    <w:rsid w:val="00E724D7"/>
    <w:rsid w:val="00E748F7"/>
    <w:rsid w:val="00E7563F"/>
    <w:rsid w:val="00E75F70"/>
    <w:rsid w:val="00E768E3"/>
    <w:rsid w:val="00E8044F"/>
    <w:rsid w:val="00E80559"/>
    <w:rsid w:val="00E80962"/>
    <w:rsid w:val="00E80DD2"/>
    <w:rsid w:val="00E817D7"/>
    <w:rsid w:val="00E822EB"/>
    <w:rsid w:val="00E822F1"/>
    <w:rsid w:val="00E84645"/>
    <w:rsid w:val="00E846B2"/>
    <w:rsid w:val="00E86DC1"/>
    <w:rsid w:val="00E87DA6"/>
    <w:rsid w:val="00E943B6"/>
    <w:rsid w:val="00E943E7"/>
    <w:rsid w:val="00E9472C"/>
    <w:rsid w:val="00E94829"/>
    <w:rsid w:val="00E9489F"/>
    <w:rsid w:val="00E9656F"/>
    <w:rsid w:val="00E96C40"/>
    <w:rsid w:val="00E9775E"/>
    <w:rsid w:val="00EA06A4"/>
    <w:rsid w:val="00EA303F"/>
    <w:rsid w:val="00EA3DF0"/>
    <w:rsid w:val="00EA42FC"/>
    <w:rsid w:val="00EA4423"/>
    <w:rsid w:val="00EA45FA"/>
    <w:rsid w:val="00EA46F5"/>
    <w:rsid w:val="00EA49C1"/>
    <w:rsid w:val="00EA5B98"/>
    <w:rsid w:val="00EA6AD1"/>
    <w:rsid w:val="00EA710B"/>
    <w:rsid w:val="00EB1D6F"/>
    <w:rsid w:val="00EB20EF"/>
    <w:rsid w:val="00EB45D7"/>
    <w:rsid w:val="00EB4940"/>
    <w:rsid w:val="00EB5E7C"/>
    <w:rsid w:val="00EB6045"/>
    <w:rsid w:val="00EB6796"/>
    <w:rsid w:val="00EB6BB8"/>
    <w:rsid w:val="00EB7B2A"/>
    <w:rsid w:val="00EC09E2"/>
    <w:rsid w:val="00EC150D"/>
    <w:rsid w:val="00EC19D2"/>
    <w:rsid w:val="00EC1D12"/>
    <w:rsid w:val="00EC2DD4"/>
    <w:rsid w:val="00EC2DD6"/>
    <w:rsid w:val="00EC34FA"/>
    <w:rsid w:val="00EC394C"/>
    <w:rsid w:val="00EC6097"/>
    <w:rsid w:val="00EC68BA"/>
    <w:rsid w:val="00EC6EE6"/>
    <w:rsid w:val="00EC6F82"/>
    <w:rsid w:val="00EC7E84"/>
    <w:rsid w:val="00ED0786"/>
    <w:rsid w:val="00ED0934"/>
    <w:rsid w:val="00ED0AED"/>
    <w:rsid w:val="00ED21E5"/>
    <w:rsid w:val="00ED5166"/>
    <w:rsid w:val="00ED66F0"/>
    <w:rsid w:val="00ED67CF"/>
    <w:rsid w:val="00ED6874"/>
    <w:rsid w:val="00ED6FD5"/>
    <w:rsid w:val="00ED7C2E"/>
    <w:rsid w:val="00EE058E"/>
    <w:rsid w:val="00EE1956"/>
    <w:rsid w:val="00EE33FC"/>
    <w:rsid w:val="00EE3679"/>
    <w:rsid w:val="00EE3845"/>
    <w:rsid w:val="00EE38C9"/>
    <w:rsid w:val="00EE5350"/>
    <w:rsid w:val="00EE5AAF"/>
    <w:rsid w:val="00EE7BCF"/>
    <w:rsid w:val="00EE7CC5"/>
    <w:rsid w:val="00EF01D4"/>
    <w:rsid w:val="00EF09F6"/>
    <w:rsid w:val="00EF0B12"/>
    <w:rsid w:val="00EF1134"/>
    <w:rsid w:val="00EF1D01"/>
    <w:rsid w:val="00EF4F16"/>
    <w:rsid w:val="00EF5B79"/>
    <w:rsid w:val="00EF5D20"/>
    <w:rsid w:val="00EF7BC2"/>
    <w:rsid w:val="00EF7C34"/>
    <w:rsid w:val="00F00BBF"/>
    <w:rsid w:val="00F01031"/>
    <w:rsid w:val="00F0188A"/>
    <w:rsid w:val="00F01E48"/>
    <w:rsid w:val="00F034D7"/>
    <w:rsid w:val="00F0438C"/>
    <w:rsid w:val="00F04DAD"/>
    <w:rsid w:val="00F050BA"/>
    <w:rsid w:val="00F0599A"/>
    <w:rsid w:val="00F05DB7"/>
    <w:rsid w:val="00F06ED6"/>
    <w:rsid w:val="00F0766C"/>
    <w:rsid w:val="00F077E2"/>
    <w:rsid w:val="00F10133"/>
    <w:rsid w:val="00F114C0"/>
    <w:rsid w:val="00F11C65"/>
    <w:rsid w:val="00F11D5F"/>
    <w:rsid w:val="00F15509"/>
    <w:rsid w:val="00F17465"/>
    <w:rsid w:val="00F178FE"/>
    <w:rsid w:val="00F17A46"/>
    <w:rsid w:val="00F17D36"/>
    <w:rsid w:val="00F218C9"/>
    <w:rsid w:val="00F2277C"/>
    <w:rsid w:val="00F236FE"/>
    <w:rsid w:val="00F239C6"/>
    <w:rsid w:val="00F24DC4"/>
    <w:rsid w:val="00F2623B"/>
    <w:rsid w:val="00F264B4"/>
    <w:rsid w:val="00F270C7"/>
    <w:rsid w:val="00F27839"/>
    <w:rsid w:val="00F30849"/>
    <w:rsid w:val="00F31077"/>
    <w:rsid w:val="00F323BB"/>
    <w:rsid w:val="00F32DF4"/>
    <w:rsid w:val="00F3314C"/>
    <w:rsid w:val="00F3590B"/>
    <w:rsid w:val="00F371F5"/>
    <w:rsid w:val="00F3745F"/>
    <w:rsid w:val="00F37A39"/>
    <w:rsid w:val="00F403FA"/>
    <w:rsid w:val="00F4106D"/>
    <w:rsid w:val="00F411D3"/>
    <w:rsid w:val="00F42450"/>
    <w:rsid w:val="00F42651"/>
    <w:rsid w:val="00F426AB"/>
    <w:rsid w:val="00F434A1"/>
    <w:rsid w:val="00F43A2E"/>
    <w:rsid w:val="00F44394"/>
    <w:rsid w:val="00F45ECA"/>
    <w:rsid w:val="00F46042"/>
    <w:rsid w:val="00F4629D"/>
    <w:rsid w:val="00F466ED"/>
    <w:rsid w:val="00F47CE0"/>
    <w:rsid w:val="00F506ED"/>
    <w:rsid w:val="00F50D0E"/>
    <w:rsid w:val="00F533B8"/>
    <w:rsid w:val="00F544AF"/>
    <w:rsid w:val="00F54CD1"/>
    <w:rsid w:val="00F54D4D"/>
    <w:rsid w:val="00F57D1D"/>
    <w:rsid w:val="00F623AE"/>
    <w:rsid w:val="00F65DBE"/>
    <w:rsid w:val="00F70E9A"/>
    <w:rsid w:val="00F7313E"/>
    <w:rsid w:val="00F73267"/>
    <w:rsid w:val="00F73FB0"/>
    <w:rsid w:val="00F743AD"/>
    <w:rsid w:val="00F74B3F"/>
    <w:rsid w:val="00F74E34"/>
    <w:rsid w:val="00F753A6"/>
    <w:rsid w:val="00F75D7C"/>
    <w:rsid w:val="00F76635"/>
    <w:rsid w:val="00F77334"/>
    <w:rsid w:val="00F77970"/>
    <w:rsid w:val="00F77D58"/>
    <w:rsid w:val="00F77E34"/>
    <w:rsid w:val="00F81FDC"/>
    <w:rsid w:val="00F82B67"/>
    <w:rsid w:val="00F8341E"/>
    <w:rsid w:val="00F83ADA"/>
    <w:rsid w:val="00F85353"/>
    <w:rsid w:val="00F858B6"/>
    <w:rsid w:val="00F87CB4"/>
    <w:rsid w:val="00F87F52"/>
    <w:rsid w:val="00F91E49"/>
    <w:rsid w:val="00F935BD"/>
    <w:rsid w:val="00F936A7"/>
    <w:rsid w:val="00F94A41"/>
    <w:rsid w:val="00F95F76"/>
    <w:rsid w:val="00F965DA"/>
    <w:rsid w:val="00F96D2E"/>
    <w:rsid w:val="00F97021"/>
    <w:rsid w:val="00FA04FD"/>
    <w:rsid w:val="00FA1111"/>
    <w:rsid w:val="00FA2F52"/>
    <w:rsid w:val="00FA3A4D"/>
    <w:rsid w:val="00FA3C3B"/>
    <w:rsid w:val="00FA457E"/>
    <w:rsid w:val="00FA7F8F"/>
    <w:rsid w:val="00FB0FEF"/>
    <w:rsid w:val="00FB29D7"/>
    <w:rsid w:val="00FB2DCC"/>
    <w:rsid w:val="00FB58FC"/>
    <w:rsid w:val="00FB5CEC"/>
    <w:rsid w:val="00FB7563"/>
    <w:rsid w:val="00FB7822"/>
    <w:rsid w:val="00FC04D0"/>
    <w:rsid w:val="00FC0DEF"/>
    <w:rsid w:val="00FC138A"/>
    <w:rsid w:val="00FC24DC"/>
    <w:rsid w:val="00FC34D7"/>
    <w:rsid w:val="00FC3A3E"/>
    <w:rsid w:val="00FC3E50"/>
    <w:rsid w:val="00FC54AA"/>
    <w:rsid w:val="00FC59F2"/>
    <w:rsid w:val="00FC5E14"/>
    <w:rsid w:val="00FC710B"/>
    <w:rsid w:val="00FC792D"/>
    <w:rsid w:val="00FC7EA6"/>
    <w:rsid w:val="00FD0056"/>
    <w:rsid w:val="00FD0616"/>
    <w:rsid w:val="00FD10C3"/>
    <w:rsid w:val="00FD136D"/>
    <w:rsid w:val="00FD2B41"/>
    <w:rsid w:val="00FD6CD9"/>
    <w:rsid w:val="00FE09CA"/>
    <w:rsid w:val="00FE09F8"/>
    <w:rsid w:val="00FE1141"/>
    <w:rsid w:val="00FE1EED"/>
    <w:rsid w:val="00FE20BB"/>
    <w:rsid w:val="00FE32D5"/>
    <w:rsid w:val="00FE344C"/>
    <w:rsid w:val="00FE506B"/>
    <w:rsid w:val="00FE5A04"/>
    <w:rsid w:val="00FF00F2"/>
    <w:rsid w:val="00FF2643"/>
    <w:rsid w:val="00FF4921"/>
    <w:rsid w:val="00FF4D02"/>
    <w:rsid w:val="00FF53EE"/>
    <w:rsid w:val="00FF6ABD"/>
    <w:rsid w:val="00FF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46CDB"/>
  <w15:docId w15:val="{5EC397F8-06A1-4B99-84D9-F92BC4AA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7DD"/>
  </w:style>
  <w:style w:type="paragraph" w:styleId="1">
    <w:name w:val="heading 1"/>
    <w:basedOn w:val="Normal1"/>
    <w:next w:val="Normal1"/>
    <w:link w:val="10"/>
    <w:rsid w:val="00E6303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1"/>
    <w:next w:val="Normal1"/>
    <w:link w:val="20"/>
    <w:rsid w:val="00E6303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1"/>
    <w:next w:val="Normal1"/>
    <w:link w:val="30"/>
    <w:rsid w:val="00E6303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1"/>
    <w:next w:val="Normal1"/>
    <w:link w:val="40"/>
    <w:rsid w:val="00E6303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1"/>
    <w:next w:val="Normal1"/>
    <w:link w:val="50"/>
    <w:rsid w:val="00E6303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1"/>
    <w:next w:val="Normal1"/>
    <w:link w:val="60"/>
    <w:rsid w:val="00E6303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points,Bullet WP tables,Numbered Para 1,Dot pt,No Spacing1,List Paragraph Char Char Char,Indicator Text,Bullet 1,List Paragraph1,Bullet Points,MAIN CONTENT,List Paragraph12,F5 List Paragraph,Heading 2_sj,Report Para,Citation List,3"/>
    <w:basedOn w:val="a"/>
    <w:link w:val="a4"/>
    <w:uiPriority w:val="34"/>
    <w:qFormat/>
    <w:rsid w:val="005325E5"/>
    <w:pPr>
      <w:ind w:left="720"/>
      <w:contextualSpacing/>
    </w:pPr>
  </w:style>
  <w:style w:type="character" w:styleId="a5">
    <w:name w:val="annotation reference"/>
    <w:basedOn w:val="a0"/>
    <w:unhideWhenUsed/>
    <w:rsid w:val="005325E5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5325E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5325E5"/>
    <w:rPr>
      <w:sz w:val="20"/>
      <w:szCs w:val="20"/>
    </w:rPr>
  </w:style>
  <w:style w:type="character" w:customStyle="1" w:styleId="jlqj4b">
    <w:name w:val="jlqj4b"/>
    <w:basedOn w:val="a0"/>
    <w:rsid w:val="005325E5"/>
  </w:style>
  <w:style w:type="paragraph" w:styleId="a8">
    <w:name w:val="Balloon Text"/>
    <w:basedOn w:val="a"/>
    <w:link w:val="a9"/>
    <w:uiPriority w:val="99"/>
    <w:semiHidden/>
    <w:unhideWhenUsed/>
    <w:rsid w:val="005325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25E5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E63033"/>
    <w:rPr>
      <w:color w:val="0563C1"/>
      <w:u w:val="single"/>
    </w:rPr>
  </w:style>
  <w:style w:type="paragraph" w:styleId="ab">
    <w:name w:val="annotation subject"/>
    <w:basedOn w:val="a6"/>
    <w:next w:val="a6"/>
    <w:link w:val="ac"/>
    <w:uiPriority w:val="99"/>
    <w:semiHidden/>
    <w:unhideWhenUsed/>
    <w:rsid w:val="006C65ED"/>
    <w:rPr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6C65ED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166F39"/>
    <w:pPr>
      <w:spacing w:after="0" w:line="240" w:lineRule="auto"/>
    </w:pPr>
  </w:style>
  <w:style w:type="paragraph" w:styleId="ae">
    <w:name w:val="footnote text"/>
    <w:basedOn w:val="a"/>
    <w:link w:val="af"/>
    <w:uiPriority w:val="99"/>
    <w:semiHidden/>
    <w:unhideWhenUsed/>
    <w:rsid w:val="0041254B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41254B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41254B"/>
    <w:rPr>
      <w:vertAlign w:val="superscript"/>
    </w:rPr>
  </w:style>
  <w:style w:type="character" w:customStyle="1" w:styleId="UnresolvedMention1">
    <w:name w:val="Unresolved Mention1"/>
    <w:basedOn w:val="a0"/>
    <w:uiPriority w:val="99"/>
    <w:semiHidden/>
    <w:unhideWhenUsed/>
    <w:rsid w:val="00FF6ABD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E63033"/>
    <w:rPr>
      <w:rFonts w:ascii="Calibri" w:eastAsia="Calibri" w:hAnsi="Calibri" w:cs="Calibri"/>
      <w:b/>
      <w:sz w:val="48"/>
      <w:szCs w:val="48"/>
      <w:lang w:val="hy-AM" w:eastAsia="ru-RU"/>
    </w:rPr>
  </w:style>
  <w:style w:type="character" w:customStyle="1" w:styleId="20">
    <w:name w:val="Заголовок 2 Знак"/>
    <w:basedOn w:val="a0"/>
    <w:link w:val="2"/>
    <w:rsid w:val="00E63033"/>
    <w:rPr>
      <w:rFonts w:ascii="Calibri" w:eastAsia="Calibri" w:hAnsi="Calibri" w:cs="Calibri"/>
      <w:b/>
      <w:sz w:val="36"/>
      <w:szCs w:val="36"/>
      <w:lang w:val="hy-AM" w:eastAsia="ru-RU"/>
    </w:rPr>
  </w:style>
  <w:style w:type="character" w:customStyle="1" w:styleId="30">
    <w:name w:val="Заголовок 3 Знак"/>
    <w:basedOn w:val="a0"/>
    <w:link w:val="3"/>
    <w:rsid w:val="00E63033"/>
    <w:rPr>
      <w:rFonts w:ascii="Calibri" w:eastAsia="Calibri" w:hAnsi="Calibri" w:cs="Calibri"/>
      <w:b/>
      <w:sz w:val="28"/>
      <w:szCs w:val="28"/>
      <w:lang w:val="hy-AM" w:eastAsia="ru-RU"/>
    </w:rPr>
  </w:style>
  <w:style w:type="character" w:customStyle="1" w:styleId="40">
    <w:name w:val="Заголовок 4 Знак"/>
    <w:basedOn w:val="a0"/>
    <w:link w:val="4"/>
    <w:rsid w:val="00E63033"/>
    <w:rPr>
      <w:rFonts w:ascii="Calibri" w:eastAsia="Calibri" w:hAnsi="Calibri" w:cs="Calibri"/>
      <w:b/>
      <w:sz w:val="24"/>
      <w:szCs w:val="24"/>
      <w:lang w:val="hy-AM" w:eastAsia="ru-RU"/>
    </w:rPr>
  </w:style>
  <w:style w:type="character" w:customStyle="1" w:styleId="50">
    <w:name w:val="Заголовок 5 Знак"/>
    <w:basedOn w:val="a0"/>
    <w:link w:val="5"/>
    <w:rsid w:val="00E63033"/>
    <w:rPr>
      <w:rFonts w:ascii="Calibri" w:eastAsia="Calibri" w:hAnsi="Calibri" w:cs="Calibri"/>
      <w:b/>
      <w:lang w:val="hy-AM" w:eastAsia="ru-RU"/>
    </w:rPr>
  </w:style>
  <w:style w:type="character" w:customStyle="1" w:styleId="60">
    <w:name w:val="Заголовок 6 Знак"/>
    <w:basedOn w:val="a0"/>
    <w:link w:val="6"/>
    <w:rsid w:val="00E63033"/>
    <w:rPr>
      <w:rFonts w:ascii="Calibri" w:eastAsia="Calibri" w:hAnsi="Calibri" w:cs="Calibri"/>
      <w:b/>
      <w:sz w:val="20"/>
      <w:szCs w:val="20"/>
      <w:lang w:val="hy-AM" w:eastAsia="ru-RU"/>
    </w:rPr>
  </w:style>
  <w:style w:type="paragraph" w:customStyle="1" w:styleId="Normal1">
    <w:name w:val="Normal1"/>
    <w:rsid w:val="00E63033"/>
    <w:rPr>
      <w:rFonts w:ascii="Calibri" w:eastAsia="Calibri" w:hAnsi="Calibri" w:cs="Calibri"/>
      <w:lang w:val="hy-AM" w:eastAsia="ru-RU"/>
    </w:rPr>
  </w:style>
  <w:style w:type="paragraph" w:styleId="af1">
    <w:name w:val="Title"/>
    <w:basedOn w:val="Normal1"/>
    <w:next w:val="Normal1"/>
    <w:link w:val="af2"/>
    <w:rsid w:val="00E6303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f2">
    <w:name w:val="Заголовок Знак"/>
    <w:basedOn w:val="a0"/>
    <w:link w:val="af1"/>
    <w:rsid w:val="00E63033"/>
    <w:rPr>
      <w:rFonts w:ascii="Calibri" w:eastAsia="Calibri" w:hAnsi="Calibri" w:cs="Calibri"/>
      <w:b/>
      <w:sz w:val="72"/>
      <w:szCs w:val="72"/>
      <w:lang w:val="hy-AM" w:eastAsia="ru-RU"/>
    </w:rPr>
  </w:style>
  <w:style w:type="paragraph" w:styleId="af3">
    <w:name w:val="Subtitle"/>
    <w:basedOn w:val="a"/>
    <w:next w:val="a"/>
    <w:link w:val="af4"/>
    <w:rsid w:val="00E6303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hy-AM" w:eastAsia="ru-RU"/>
    </w:rPr>
  </w:style>
  <w:style w:type="character" w:customStyle="1" w:styleId="af4">
    <w:name w:val="Подзаголовок Знак"/>
    <w:basedOn w:val="a0"/>
    <w:link w:val="af3"/>
    <w:rsid w:val="00E63033"/>
    <w:rPr>
      <w:rFonts w:ascii="Georgia" w:eastAsia="Georgia" w:hAnsi="Georgia" w:cs="Georgia"/>
      <w:i/>
      <w:color w:val="666666"/>
      <w:sz w:val="48"/>
      <w:szCs w:val="48"/>
      <w:lang w:val="hy-AM" w:eastAsia="ru-RU"/>
    </w:rPr>
  </w:style>
  <w:style w:type="paragraph" w:styleId="af5">
    <w:name w:val="header"/>
    <w:basedOn w:val="a"/>
    <w:link w:val="af6"/>
    <w:uiPriority w:val="99"/>
    <w:unhideWhenUsed/>
    <w:rsid w:val="00E630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E63033"/>
  </w:style>
  <w:style w:type="paragraph" w:styleId="af7">
    <w:name w:val="footer"/>
    <w:basedOn w:val="a"/>
    <w:link w:val="af8"/>
    <w:uiPriority w:val="99"/>
    <w:unhideWhenUsed/>
    <w:rsid w:val="00E630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E63033"/>
  </w:style>
  <w:style w:type="character" w:customStyle="1" w:styleId="cf01">
    <w:name w:val="cf01"/>
    <w:basedOn w:val="a0"/>
    <w:rsid w:val="00AD6C1F"/>
    <w:rPr>
      <w:rFonts w:ascii="Segoe UI" w:hAnsi="Segoe UI" w:cs="Segoe UI" w:hint="default"/>
      <w:sz w:val="18"/>
      <w:szCs w:val="18"/>
    </w:rPr>
  </w:style>
  <w:style w:type="character" w:customStyle="1" w:styleId="a4">
    <w:name w:val="Абзац списка Знак"/>
    <w:aliases w:val="Bulletpoints Знак,Bullet WP tables Знак,Numbered Para 1 Знак,Dot pt Знак,No Spacing1 Знак,List Paragraph Char Char Char Знак,Indicator Text Знак,Bullet 1 Знак,List Paragraph1 Знак,Bullet Points Знак,MAIN CONTENT Знак,Heading 2_sj Знак"/>
    <w:link w:val="a3"/>
    <w:uiPriority w:val="34"/>
    <w:qFormat/>
    <w:rsid w:val="00ED7C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2h6SrBNPTV/qSMTgd7Lai0Dr7Sg==">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</go:docsCustomData>
</go:gDocsCustomXmlDataStorage>
</file>

<file path=customXml/itemProps1.xml><?xml version="1.0" encoding="utf-8"?>
<ds:datastoreItem xmlns:ds="http://schemas.openxmlformats.org/officeDocument/2006/customXml" ds:itemID="{91E3CA83-E0AC-491F-AA38-B9A9065E54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25</Pages>
  <Words>9320</Words>
  <Characters>53127</Characters>
  <Application>Microsoft Office Word</Application>
  <DocSecurity>0</DocSecurity>
  <Lines>442</Lines>
  <Paragraphs>124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gypnor</Company>
  <LinksUpToDate>false</LinksUpToDate>
  <CharactersWithSpaces>62323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Artyom</dc:creator>
  <cp:lastModifiedBy>Seda Hakobyan</cp:lastModifiedBy>
  <cp:revision>13</cp:revision>
  <cp:lastPrinted>2023-04-17T06:10:00Z</cp:lastPrinted>
  <dcterms:created xsi:type="dcterms:W3CDTF">2023-04-21T11:21:00Z</dcterms:created>
  <dcterms:modified xsi:type="dcterms:W3CDTF">2023-05-10T06:43:00Z</dcterms:modified>
</cp:coreProperties>
</file>