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A0ED4" w:rsidRPr="004A0ED4" w:rsidRDefault="00116EE8" w:rsidP="004A0ED4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11</w:t>
      </w:r>
      <w:r w:rsidR="002C0E15" w:rsidRPr="002C0E15">
        <w:rPr>
          <w:rFonts w:ascii="GHEA Mariam" w:hAnsi="GHEA Mariam"/>
          <w:lang w:val="hy-AM"/>
        </w:rPr>
        <w:t xml:space="preserve"> մայիսի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</w:t>
      </w:r>
      <w:r w:rsidR="004A0ED4" w:rsidRPr="004A0ED4">
        <w:rPr>
          <w:rFonts w:ascii="GHEA Mariam" w:hAnsi="GHEA Mariam"/>
          <w:lang w:val="hy-AM"/>
        </w:rPr>
        <w:t>-</w:t>
      </w:r>
      <w:r w:rsidR="004A0ED4" w:rsidRPr="004A0ED4">
        <w:rPr>
          <w:rFonts w:ascii="GHEA Mariam" w:hAnsi="GHEA Mariam" w:cs="Sylfaen"/>
          <w:lang w:val="hy-AM"/>
        </w:rPr>
        <w:t>Ն</w:t>
      </w:r>
    </w:p>
    <w:p w:rsidR="004A0ED4" w:rsidRPr="004A0ED4" w:rsidRDefault="004A0ED4" w:rsidP="004A0ED4">
      <w:pPr>
        <w:rPr>
          <w:rFonts w:ascii="GHEA Mariam" w:hAnsi="GHEA Mariam"/>
          <w:sz w:val="24"/>
          <w:szCs w:val="24"/>
        </w:rPr>
      </w:pPr>
    </w:p>
    <w:p w:rsidR="004A0ED4" w:rsidRDefault="004A0ED4" w:rsidP="004A0ED4">
      <w:pPr>
        <w:spacing w:line="360" w:lineRule="auto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</w:p>
    <w:p w:rsidR="004A0ED4" w:rsidRDefault="004A0ED4" w:rsidP="004A0ED4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4A0ED4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</w:rPr>
        <w:t>ՀԱՅԱՍՏԱՆԻ ՀԱՆՐԱՊԵՏՈՒԹՅԱՆ ԿԱՌԱՎԱՐՈՒԹՅԱՆ 2012 ԹՎԱԿԱՆԻ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4A0ED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ԱՊՐԻԼԻ 19-Ի </w:t>
      </w:r>
      <w:r w:rsidRPr="004A0ED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N</w:t>
      </w:r>
      <w:r w:rsidRPr="004A0ED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 496-Ն ՈՐՈՇՄԱՆ ՄԵՋ ՓՈՓՈԽՈՒԹՅՈՒՆՆԵՐ ԿԱՏԱՐԵԼՈՒ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0ED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4A0ED4" w:rsidRPr="004A0ED4" w:rsidRDefault="004A0ED4" w:rsidP="004A0ED4">
      <w:pPr>
        <w:jc w:val="center"/>
        <w:rPr>
          <w:rStyle w:val="Strong"/>
          <w:rFonts w:ascii="GHEA Mariam" w:hAnsi="GHEA Mariam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</w:t>
      </w:r>
    </w:p>
    <w:p w:rsidR="004A0ED4" w:rsidRPr="00FF5489" w:rsidRDefault="004A0ED4" w:rsidP="004A0ED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A0ED4" w:rsidRPr="004A0ED4" w:rsidRDefault="004A0ED4" w:rsidP="004A0ED4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4A0E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A0ED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A0E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 xml:space="preserve">օրենքի 34-րդ հոդվածը, Մաքսային կարգավորման մասին» </w:t>
      </w:r>
      <w:r w:rsidRPr="004A0E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A0ED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A0E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>օրենքի 39-րդ հոդվածի 4-րդ մասը՝ Հայաստանի Հանրապետության կառավարությունը</w:t>
      </w:r>
      <w:r w:rsidRPr="004A0ED4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4A0ED4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4A0ED4" w:rsidRPr="004A0ED4" w:rsidRDefault="004A0ED4" w:rsidP="004A0ED4">
      <w:pPr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color w:val="000000" w:themeColor="text1"/>
          <w:sz w:val="24"/>
          <w:szCs w:val="24"/>
          <w:lang w:eastAsia="hy-AM"/>
        </w:rPr>
      </w:pP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2012 թվականի ապրիլի 19-ի «Պետա</w:t>
      </w: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softHyphen/>
        <w:t xml:space="preserve">կան վճարումների էլեկտրոնային համակարգի ներդրման և գործարկման մասին» </w:t>
      </w: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>N</w:t>
      </w:r>
      <w:r w:rsidRPr="004A0ED4">
        <w:rPr>
          <w:rFonts w:ascii="GHEA Mariam" w:hAnsi="GHEA Mariam"/>
          <w:color w:val="000000"/>
          <w:sz w:val="24"/>
          <w:szCs w:val="24"/>
          <w:lang w:eastAsia="hy-AM"/>
        </w:rPr>
        <w:t xml:space="preserve"> 496-Ն որոշման 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t>1-ին կետի 1</w:t>
      </w:r>
      <w:r w:rsidRPr="004A0ED4">
        <w:rPr>
          <w:rFonts w:ascii="Cambria Math" w:hAnsi="Cambria Math" w:cs="Cambria Math"/>
          <w:color w:val="000000" w:themeColor="text1"/>
          <w:sz w:val="24"/>
          <w:szCs w:val="24"/>
          <w:lang w:eastAsia="hy-AM"/>
        </w:rPr>
        <w:t>․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t>1-ին ենթակետում «և Հայաստանի Հանրապետության մաքսային օրենսգրքի» բառերը հանել, իսկ «և ճանապարհային հարկի» բառերը փոխարինել «, ճանապարհային հարկի և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մաքսատուրքի և հարկերի» բառերով:</w:t>
      </w:r>
    </w:p>
    <w:p w:rsidR="004A0ED4" w:rsidRPr="004A0ED4" w:rsidRDefault="004A0ED4" w:rsidP="004A0ED4">
      <w:pPr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color w:val="000000" w:themeColor="text1"/>
          <w:sz w:val="24"/>
          <w:szCs w:val="24"/>
          <w:lang w:eastAsia="hy-AM"/>
        </w:rPr>
      </w:pPr>
      <w:r w:rsidRPr="004A0ED4">
        <w:rPr>
          <w:rFonts w:ascii="GHEA Mariam" w:hAnsi="GHEA Mariam"/>
          <w:color w:val="000000" w:themeColor="text1"/>
          <w:sz w:val="24"/>
          <w:szCs w:val="24"/>
          <w:lang w:val="hy" w:eastAsia="hy-AM"/>
        </w:rPr>
        <w:t>Սույն</w:t>
      </w:r>
      <w:r w:rsidRPr="004A0ED4">
        <w:rPr>
          <w:rFonts w:ascii="GHEA Mariam" w:eastAsia="GHEA Grapalat" w:hAnsi="GHEA Mariam" w:cs="GHEA Grapalat"/>
          <w:sz w:val="24"/>
          <w:szCs w:val="24"/>
          <w:lang w:val="hy"/>
        </w:rPr>
        <w:t xml:space="preserve"> որոշումն ուժի մեջ է մտնում ֆ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t>իզիկական անձանց կողմից անձնա</w:t>
      </w:r>
      <w:r>
        <w:rPr>
          <w:rFonts w:ascii="GHEA Mariam" w:hAnsi="GHEA Mariam"/>
          <w:color w:val="000000" w:themeColor="text1"/>
          <w:sz w:val="24"/>
          <w:szCs w:val="24"/>
          <w:lang w:eastAsia="hy-AM"/>
        </w:rPr>
        <w:softHyphen/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t xml:space="preserve">կան օգտագործման ապրանքների համար միագումար մաքսային վճարի ձևով 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lastRenderedPageBreak/>
        <w:t>վճարվող մաք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softHyphen/>
        <w:t>սա</w:t>
      </w:r>
      <w:r w:rsidRPr="004A0ED4">
        <w:rPr>
          <w:rFonts w:ascii="GHEA Mariam" w:hAnsi="GHEA Mariam"/>
          <w:color w:val="000000" w:themeColor="text1"/>
          <w:sz w:val="24"/>
          <w:szCs w:val="24"/>
          <w:lang w:eastAsia="hy-AM"/>
        </w:rPr>
        <w:softHyphen/>
        <w:t xml:space="preserve">տուրքի և հարկերի վճարման նպատակով </w:t>
      </w:r>
      <w:r w:rsidRPr="004A0ED4">
        <w:rPr>
          <w:rFonts w:ascii="GHEA Mariam" w:eastAsia="GHEA Grapalat" w:hAnsi="GHEA Mariam" w:cs="GHEA Grapalat"/>
          <w:sz w:val="24"/>
          <w:szCs w:val="24"/>
          <w:lang w:val="hy"/>
        </w:rPr>
        <w:t>անհրաժեշտ էլեկտրոնային համակարգի գոր</w:t>
      </w:r>
      <w:r w:rsidRPr="004A0ED4">
        <w:rPr>
          <w:rFonts w:ascii="GHEA Mariam" w:eastAsia="GHEA Grapalat" w:hAnsi="GHEA Mariam" w:cs="GHEA Grapalat"/>
          <w:sz w:val="24"/>
          <w:szCs w:val="24"/>
          <w:lang w:val="hy"/>
        </w:rPr>
        <w:softHyphen/>
        <w:t>ծարկման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>
      <w:bookmarkStart w:id="0" w:name="_GoBack"/>
      <w:bookmarkEnd w:id="0"/>
    </w:p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0A6" w:rsidRDefault="006120A6">
      <w:r>
        <w:separator/>
      </w:r>
    </w:p>
  </w:endnote>
  <w:endnote w:type="continuationSeparator" w:id="0">
    <w:p w:rsidR="006120A6" w:rsidRDefault="0061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0A6" w:rsidRDefault="006120A6">
      <w:r>
        <w:separator/>
      </w:r>
    </w:p>
  </w:footnote>
  <w:footnote w:type="continuationSeparator" w:id="0">
    <w:p w:rsidR="006120A6" w:rsidRDefault="00612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0E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0ED4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A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A0ED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4A0E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dcterms:created xsi:type="dcterms:W3CDTF">2022-03-23T13:26:00Z</dcterms:created>
  <dcterms:modified xsi:type="dcterms:W3CDTF">2023-05-08T11:21:00Z</dcterms:modified>
</cp:coreProperties>
</file>