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CAB" w:rsidRPr="003D6421" w:rsidRDefault="009A0CAB" w:rsidP="00C366F6">
      <w:pPr>
        <w:pStyle w:val="mechtex0"/>
        <w:jc w:val="right"/>
        <w:rPr>
          <w:rFonts w:ascii="GHEA Grapalat" w:hAnsi="GHEA Grapalat"/>
          <w:spacing w:val="-8"/>
          <w:sz w:val="24"/>
          <w:szCs w:val="24"/>
          <w:lang w:val="hy-AM"/>
        </w:rPr>
      </w:pPr>
    </w:p>
    <w:p w:rsidR="009A0CAB" w:rsidRDefault="009A0CAB" w:rsidP="00C366F6">
      <w:pPr>
        <w:pStyle w:val="mechtex0"/>
        <w:jc w:val="right"/>
        <w:rPr>
          <w:rFonts w:ascii="GHEA Grapalat" w:hAnsi="GHEA Grapalat"/>
          <w:spacing w:val="-8"/>
          <w:sz w:val="20"/>
          <w:lang w:val="hy-AM"/>
        </w:rPr>
      </w:pPr>
    </w:p>
    <w:p w:rsidR="00DF79E4" w:rsidRPr="00DF79E4" w:rsidRDefault="00DF79E4" w:rsidP="00FD160C">
      <w:pPr>
        <w:shd w:val="clear" w:color="auto" w:fill="FFFFFF"/>
        <w:spacing w:after="0" w:line="240" w:lineRule="auto"/>
        <w:ind w:firstLine="3870"/>
        <w:rPr>
          <w:rFonts w:ascii="GHEA Grapalat" w:eastAsia="Times New Roman" w:hAnsi="GHEA Grapalat" w:cs="Times New Roman"/>
          <w:bCs w:val="0"/>
          <w:i w:val="0"/>
          <w:color w:val="000000"/>
          <w:sz w:val="24"/>
          <w:szCs w:val="24"/>
          <w:lang w:val="hy-AM"/>
        </w:rPr>
      </w:pPr>
      <w:r w:rsidRPr="00DF79E4">
        <w:rPr>
          <w:rFonts w:ascii="GHEA Grapalat" w:eastAsia="Times New Roman" w:hAnsi="GHEA Grapalat" w:cs="Times New Roman"/>
          <w:b/>
          <w:bCs w:val="0"/>
          <w:i w:val="0"/>
          <w:color w:val="000000"/>
          <w:sz w:val="24"/>
          <w:szCs w:val="24"/>
          <w:lang w:val="hy-AM" w:eastAsia="ru-RU"/>
        </w:rPr>
        <w:t>ԱՄՓՈՓԱԹԵՐԹ</w:t>
      </w:r>
      <w:r w:rsidRPr="00DF79E4">
        <w:rPr>
          <w:rFonts w:ascii="Calibri" w:eastAsia="Times New Roman" w:hAnsi="Calibri" w:cs="Calibri"/>
          <w:i w:val="0"/>
          <w:color w:val="000000"/>
          <w:sz w:val="24"/>
          <w:szCs w:val="24"/>
          <w:lang w:val="hy-AM" w:eastAsia="ru-RU"/>
        </w:rPr>
        <w:t>  </w:t>
      </w:r>
    </w:p>
    <w:p w:rsidR="001E62DF" w:rsidRPr="001E62DF" w:rsidRDefault="001E62DF" w:rsidP="001E62DF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/>
          <w:i w:val="0"/>
          <w:color w:val="000000"/>
          <w:sz w:val="24"/>
          <w:szCs w:val="24"/>
          <w:lang w:val="hy-AM" w:eastAsia="ru-RU"/>
        </w:rPr>
      </w:pPr>
      <w:r w:rsidRPr="001E62DF">
        <w:rPr>
          <w:rFonts w:ascii="GHEA Grapalat" w:eastAsia="Times New Roman" w:hAnsi="GHEA Grapalat" w:cs="Times New Roman"/>
          <w:b/>
          <w:i w:val="0"/>
          <w:color w:val="000000"/>
          <w:sz w:val="24"/>
          <w:szCs w:val="24"/>
          <w:lang w:val="hy-AM" w:eastAsia="ru-RU"/>
        </w:rPr>
        <w:t>ՀԱՅԱՍՏՆԱԻ</w:t>
      </w:r>
      <w:r w:rsidRPr="001E62DF">
        <w:rPr>
          <w:rFonts w:ascii="Calibri" w:eastAsia="Times New Roman" w:hAnsi="Calibri" w:cs="Calibri"/>
          <w:b/>
          <w:i w:val="0"/>
          <w:color w:val="000000"/>
          <w:sz w:val="24"/>
          <w:szCs w:val="24"/>
          <w:lang w:val="hy-AM" w:eastAsia="ru-RU"/>
        </w:rPr>
        <w:t> </w:t>
      </w:r>
      <w:r w:rsidRPr="001E62DF">
        <w:rPr>
          <w:rFonts w:ascii="GHEA Grapalat" w:eastAsia="Times New Roman" w:hAnsi="GHEA Grapalat" w:cs="Times New Roman"/>
          <w:b/>
          <w:i w:val="0"/>
          <w:color w:val="000000"/>
          <w:sz w:val="24"/>
          <w:szCs w:val="24"/>
          <w:lang w:val="hy-AM" w:eastAsia="ru-RU"/>
        </w:rPr>
        <w:t>ՀԱՆՐԱՊԵՏՈՒԹՅԱՆ</w:t>
      </w:r>
      <w:r w:rsidRPr="001E62DF">
        <w:rPr>
          <w:rFonts w:ascii="Calibri" w:eastAsia="Times New Roman" w:hAnsi="Calibri" w:cs="Calibri"/>
          <w:b/>
          <w:i w:val="0"/>
          <w:color w:val="000000"/>
          <w:sz w:val="24"/>
          <w:szCs w:val="24"/>
          <w:lang w:val="hy-AM" w:eastAsia="ru-RU"/>
        </w:rPr>
        <w:t> </w:t>
      </w:r>
      <w:r w:rsidRPr="001E62DF">
        <w:rPr>
          <w:rFonts w:ascii="GHEA Grapalat" w:eastAsia="Times New Roman" w:hAnsi="GHEA Grapalat" w:cs="Times New Roman"/>
          <w:b/>
          <w:i w:val="0"/>
          <w:color w:val="000000"/>
          <w:sz w:val="24"/>
          <w:szCs w:val="24"/>
          <w:lang w:val="hy-AM" w:eastAsia="ru-RU"/>
        </w:rPr>
        <w:t>ԿԱՌԱՎԱՐՈՒԹՅԱՆ</w:t>
      </w:r>
      <w:r w:rsidRPr="001E62DF">
        <w:rPr>
          <w:rFonts w:ascii="Calibri" w:eastAsia="Times New Roman" w:hAnsi="Calibri" w:cs="Calibri"/>
          <w:b/>
          <w:i w:val="0"/>
          <w:color w:val="000000"/>
          <w:sz w:val="24"/>
          <w:szCs w:val="24"/>
          <w:lang w:val="hy-AM" w:eastAsia="ru-RU"/>
        </w:rPr>
        <w:t> </w:t>
      </w:r>
      <w:r w:rsidRPr="001E62DF">
        <w:rPr>
          <w:rFonts w:ascii="GHEA Grapalat" w:eastAsia="Times New Roman" w:hAnsi="GHEA Grapalat" w:cs="Times New Roman"/>
          <w:b/>
          <w:i w:val="0"/>
          <w:color w:val="000000"/>
          <w:sz w:val="24"/>
          <w:szCs w:val="24"/>
          <w:lang w:val="hy-AM" w:eastAsia="ru-RU"/>
        </w:rPr>
        <w:t>2019</w:t>
      </w:r>
      <w:r w:rsidRPr="001E62DF">
        <w:rPr>
          <w:rFonts w:ascii="Calibri" w:eastAsia="Times New Roman" w:hAnsi="Calibri" w:cs="Calibri"/>
          <w:b/>
          <w:i w:val="0"/>
          <w:color w:val="000000"/>
          <w:sz w:val="24"/>
          <w:szCs w:val="24"/>
          <w:lang w:val="hy-AM" w:eastAsia="ru-RU"/>
        </w:rPr>
        <w:t> </w:t>
      </w:r>
      <w:r w:rsidRPr="001E62DF">
        <w:rPr>
          <w:rFonts w:ascii="GHEA Grapalat" w:eastAsia="Times New Roman" w:hAnsi="GHEA Grapalat" w:cs="Times New Roman"/>
          <w:b/>
          <w:i w:val="0"/>
          <w:color w:val="000000"/>
          <w:sz w:val="24"/>
          <w:szCs w:val="24"/>
          <w:lang w:val="hy-AM" w:eastAsia="ru-RU"/>
        </w:rPr>
        <w:t>ԹՎԿԱՆԻ</w:t>
      </w:r>
      <w:r w:rsidRPr="001E62DF">
        <w:rPr>
          <w:rFonts w:ascii="Calibri" w:eastAsia="Times New Roman" w:hAnsi="Calibri" w:cs="Calibri"/>
          <w:b/>
          <w:i w:val="0"/>
          <w:color w:val="000000"/>
          <w:sz w:val="24"/>
          <w:szCs w:val="24"/>
          <w:lang w:val="hy-AM" w:eastAsia="ru-RU"/>
        </w:rPr>
        <w:t> </w:t>
      </w:r>
    </w:p>
    <w:p w:rsidR="001E62DF" w:rsidRPr="001E62DF" w:rsidRDefault="001E62DF" w:rsidP="001E62DF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/>
          <w:i w:val="0"/>
          <w:color w:val="000000"/>
          <w:sz w:val="24"/>
          <w:szCs w:val="24"/>
          <w:lang w:val="hy-AM" w:eastAsia="ru-RU"/>
        </w:rPr>
      </w:pPr>
      <w:r w:rsidRPr="001E62DF">
        <w:rPr>
          <w:rFonts w:ascii="GHEA Grapalat" w:eastAsia="Times New Roman" w:hAnsi="GHEA Grapalat" w:cs="Times New Roman"/>
          <w:b/>
          <w:i w:val="0"/>
          <w:color w:val="000000"/>
          <w:sz w:val="24"/>
          <w:szCs w:val="24"/>
          <w:lang w:val="hy-AM" w:eastAsia="ru-RU"/>
        </w:rPr>
        <w:t>ՕԳՈՍՏՈՍԻ</w:t>
      </w:r>
      <w:r w:rsidRPr="001E62DF">
        <w:rPr>
          <w:rFonts w:ascii="Calibri" w:eastAsia="Times New Roman" w:hAnsi="Calibri" w:cs="Calibri"/>
          <w:b/>
          <w:i w:val="0"/>
          <w:color w:val="000000"/>
          <w:sz w:val="24"/>
          <w:szCs w:val="24"/>
          <w:lang w:val="hy-AM" w:eastAsia="ru-RU"/>
        </w:rPr>
        <w:t> </w:t>
      </w:r>
      <w:r w:rsidRPr="001E62DF">
        <w:rPr>
          <w:rFonts w:ascii="GHEA Grapalat" w:eastAsia="Times New Roman" w:hAnsi="GHEA Grapalat" w:cs="Times New Roman"/>
          <w:b/>
          <w:i w:val="0"/>
          <w:color w:val="000000"/>
          <w:sz w:val="24"/>
          <w:szCs w:val="24"/>
          <w:lang w:val="hy-AM" w:eastAsia="ru-RU"/>
        </w:rPr>
        <w:t>1-Ի</w:t>
      </w:r>
      <w:r w:rsidRPr="001E62DF">
        <w:rPr>
          <w:rFonts w:ascii="Calibri" w:eastAsia="Times New Roman" w:hAnsi="Calibri" w:cs="Calibri"/>
          <w:b/>
          <w:i w:val="0"/>
          <w:color w:val="000000"/>
          <w:sz w:val="24"/>
          <w:szCs w:val="24"/>
          <w:lang w:val="hy-AM" w:eastAsia="ru-RU"/>
        </w:rPr>
        <w:t> </w:t>
      </w:r>
      <w:r w:rsidRPr="001E62DF">
        <w:rPr>
          <w:rFonts w:ascii="GHEA Grapalat" w:eastAsia="Times New Roman" w:hAnsi="GHEA Grapalat" w:cs="Times New Roman"/>
          <w:b/>
          <w:i w:val="0"/>
          <w:color w:val="000000"/>
          <w:sz w:val="24"/>
          <w:szCs w:val="24"/>
          <w:lang w:val="hy-AM" w:eastAsia="ru-RU"/>
        </w:rPr>
        <w:t>ԹԻՎ 1004-Ա ՈՐՈՇՄԱՆ ՄԵՋ ՓՈՓՈԽՈՒԹՅՈՒՆՆԵՐ ԿԱՏԱՐԵԼՈՒ ԵՎ «ԱՎԵԼԻԱՑ»</w:t>
      </w:r>
      <w:r w:rsidRPr="001E62DF">
        <w:rPr>
          <w:rFonts w:ascii="Calibri" w:eastAsia="Times New Roman" w:hAnsi="Calibri" w:cs="Calibri"/>
          <w:b/>
          <w:i w:val="0"/>
          <w:color w:val="000000"/>
          <w:sz w:val="24"/>
          <w:szCs w:val="24"/>
          <w:lang w:val="hy-AM" w:eastAsia="ru-RU"/>
        </w:rPr>
        <w:t> </w:t>
      </w:r>
      <w:r w:rsidRPr="001E62DF">
        <w:rPr>
          <w:rFonts w:ascii="GHEA Grapalat" w:eastAsia="Times New Roman" w:hAnsi="GHEA Grapalat" w:cs="Times New Roman"/>
          <w:b/>
          <w:i w:val="0"/>
          <w:color w:val="000000"/>
          <w:sz w:val="24"/>
          <w:szCs w:val="24"/>
          <w:lang w:val="hy-AM" w:eastAsia="ru-RU"/>
        </w:rPr>
        <w:t>ՍԱՀՄԱՆԱՓԱԿ ՊԱՏԱՍԽԱՆԱՏՎՈՒԹՅԱՄԲ ԸՆԿԵՐՈՒԹՅԱՆ ՊԱՐՏՔԸ ՆԵՐԵԼՈՒ ՄԱՍԻՆ</w:t>
      </w:r>
    </w:p>
    <w:p w:rsidR="00DF79E4" w:rsidRPr="00DF79E4" w:rsidRDefault="00DF79E4" w:rsidP="00DF79E4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i w:val="0"/>
          <w:color w:val="000000"/>
          <w:sz w:val="24"/>
          <w:szCs w:val="24"/>
          <w:lang w:val="hy-AM" w:eastAsia="ru-RU"/>
        </w:rPr>
      </w:pPr>
      <w:r w:rsidRPr="00DF79E4">
        <w:rPr>
          <w:rFonts w:ascii="Calibri" w:eastAsia="Times New Roman" w:hAnsi="Calibri" w:cs="Calibri"/>
          <w:i w:val="0"/>
          <w:color w:val="000000"/>
          <w:sz w:val="24"/>
          <w:szCs w:val="24"/>
          <w:lang w:val="hy-AM" w:eastAsia="ru-RU"/>
        </w:rPr>
        <w:t>     </w:t>
      </w:r>
      <w:r w:rsidRPr="00DF79E4">
        <w:rPr>
          <w:rFonts w:ascii="GHEA Grapalat" w:eastAsia="Times New Roman" w:hAnsi="GHEA Grapalat" w:cs="Times New Roman"/>
          <w:i w:val="0"/>
          <w:color w:val="000000"/>
          <w:sz w:val="24"/>
          <w:szCs w:val="24"/>
          <w:lang w:val="hy-AM" w:eastAsia="ru-RU"/>
        </w:rPr>
        <w:t xml:space="preserve"> </w:t>
      </w:r>
      <w:r w:rsidRPr="00DF79E4">
        <w:rPr>
          <w:rFonts w:ascii="Calibri" w:eastAsia="Times New Roman" w:hAnsi="Calibri" w:cs="Calibri"/>
          <w:i w:val="0"/>
          <w:color w:val="000000"/>
          <w:sz w:val="24"/>
          <w:szCs w:val="24"/>
          <w:lang w:val="hy-AM" w:eastAsia="ru-RU"/>
        </w:rPr>
        <w:t> </w:t>
      </w:r>
    </w:p>
    <w:tbl>
      <w:tblPr>
        <w:tblW w:w="1036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9"/>
        <w:gridCol w:w="4136"/>
      </w:tblGrid>
      <w:tr w:rsidR="00DF79E4" w:rsidRPr="00DF79E4" w:rsidTr="00A8706A">
        <w:trPr>
          <w:tblCellSpacing w:w="0" w:type="dxa"/>
          <w:jc w:val="center"/>
        </w:trPr>
        <w:tc>
          <w:tcPr>
            <w:tcW w:w="622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DF79E4" w:rsidRPr="00DF79E4" w:rsidRDefault="00DF79E4" w:rsidP="00546B1B">
            <w:pPr>
              <w:spacing w:after="0" w:line="240" w:lineRule="auto"/>
              <w:ind w:left="600" w:hanging="270"/>
              <w:rPr>
                <w:rFonts w:ascii="GHEA Grapalat" w:eastAsia="Times New Roman" w:hAnsi="GHEA Grapalat" w:cs="Times New Roman"/>
                <w:i w:val="0"/>
                <w:color w:val="000000"/>
                <w:sz w:val="24"/>
                <w:szCs w:val="24"/>
                <w:lang w:val="hy-AM" w:eastAsia="ru-RU"/>
              </w:rPr>
            </w:pPr>
            <w:r w:rsidRPr="00DF79E4">
              <w:rPr>
                <w:rFonts w:ascii="GHEA Grapalat" w:eastAsia="Times New Roman" w:hAnsi="GHEA Grapalat" w:cs="Times New Roman"/>
                <w:i w:val="0"/>
                <w:color w:val="000000"/>
                <w:sz w:val="24"/>
                <w:szCs w:val="24"/>
                <w:lang w:val="hy-AM" w:eastAsia="ru-RU"/>
              </w:rPr>
              <w:t xml:space="preserve">1. ՀՀ </w:t>
            </w:r>
            <w:r w:rsidR="00546B1B">
              <w:rPr>
                <w:rFonts w:ascii="GHEA Grapalat" w:eastAsia="Times New Roman" w:hAnsi="GHEA Grapalat" w:cs="Times New Roman"/>
                <w:i w:val="0"/>
                <w:color w:val="000000"/>
                <w:sz w:val="24"/>
                <w:szCs w:val="24"/>
                <w:lang w:val="hy-AM" w:eastAsia="ru-RU"/>
              </w:rPr>
              <w:t>ֆինանսների</w:t>
            </w:r>
            <w:r w:rsidRPr="00DF79E4">
              <w:rPr>
                <w:rFonts w:ascii="GHEA Grapalat" w:eastAsia="Times New Roman" w:hAnsi="GHEA Grapalat" w:cs="Times New Roman"/>
                <w:i w:val="0"/>
                <w:color w:val="000000"/>
                <w:sz w:val="24"/>
                <w:szCs w:val="24"/>
                <w:lang w:val="hy-AM" w:eastAsia="ru-RU"/>
              </w:rPr>
              <w:t xml:space="preserve"> նախարարություն</w:t>
            </w:r>
          </w:p>
        </w:tc>
        <w:tc>
          <w:tcPr>
            <w:tcW w:w="4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DF79E4" w:rsidRPr="00DF79E4" w:rsidRDefault="00B67747" w:rsidP="00B677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 w:val="0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i w:val="0"/>
                <w:color w:val="000000"/>
                <w:sz w:val="24"/>
                <w:szCs w:val="24"/>
                <w:lang w:val="hy-AM" w:eastAsia="ru-RU"/>
              </w:rPr>
              <w:t>11</w:t>
            </w:r>
            <w:r w:rsidR="00DF79E4" w:rsidRPr="00DF79E4">
              <w:rPr>
                <w:rFonts w:ascii="GHEA Grapalat" w:eastAsia="Times New Roman" w:hAnsi="GHEA Grapalat" w:cs="Times New Roman"/>
                <w:i w:val="0"/>
                <w:color w:val="000000"/>
                <w:sz w:val="24"/>
                <w:szCs w:val="24"/>
                <w:lang w:val="en-US" w:eastAsia="ru-RU"/>
              </w:rPr>
              <w:t>.</w:t>
            </w:r>
            <w:r w:rsidR="00DF79E4" w:rsidRPr="00DF79E4">
              <w:rPr>
                <w:rFonts w:ascii="GHEA Grapalat" w:eastAsia="Times New Roman" w:hAnsi="GHEA Grapalat" w:cs="Times New Roman"/>
                <w:i w:val="0"/>
                <w:color w:val="000000"/>
                <w:sz w:val="24"/>
                <w:szCs w:val="24"/>
                <w:lang w:val="hy-AM" w:eastAsia="ru-RU"/>
              </w:rPr>
              <w:t>0</w:t>
            </w:r>
            <w:r>
              <w:rPr>
                <w:rFonts w:ascii="GHEA Grapalat" w:eastAsia="Times New Roman" w:hAnsi="GHEA Grapalat" w:cs="Times New Roman"/>
                <w:i w:val="0"/>
                <w:color w:val="000000"/>
                <w:sz w:val="24"/>
                <w:szCs w:val="24"/>
                <w:lang w:val="hy-AM" w:eastAsia="ru-RU"/>
              </w:rPr>
              <w:t>4</w:t>
            </w:r>
            <w:r w:rsidR="00DF79E4" w:rsidRPr="00DF79E4">
              <w:rPr>
                <w:rFonts w:ascii="GHEA Grapalat" w:eastAsia="Times New Roman" w:hAnsi="GHEA Grapalat" w:cs="Times New Roman"/>
                <w:i w:val="0"/>
                <w:color w:val="000000"/>
                <w:sz w:val="24"/>
                <w:szCs w:val="24"/>
                <w:lang w:val="en-US" w:eastAsia="ru-RU"/>
              </w:rPr>
              <w:t>.</w:t>
            </w:r>
            <w:r w:rsidR="00DF79E4" w:rsidRPr="00DF79E4">
              <w:rPr>
                <w:rFonts w:ascii="GHEA Grapalat" w:eastAsia="Times New Roman" w:hAnsi="GHEA Grapalat" w:cs="Times New Roman"/>
                <w:i w:val="0"/>
                <w:color w:val="000000"/>
                <w:sz w:val="24"/>
                <w:szCs w:val="24"/>
                <w:lang w:val="hy-AM" w:eastAsia="ru-RU"/>
              </w:rPr>
              <w:t>2</w:t>
            </w:r>
            <w:r>
              <w:rPr>
                <w:rFonts w:ascii="GHEA Grapalat" w:eastAsia="Times New Roman" w:hAnsi="GHEA Grapalat" w:cs="Times New Roman"/>
                <w:i w:val="0"/>
                <w:color w:val="000000"/>
                <w:sz w:val="24"/>
                <w:szCs w:val="24"/>
                <w:lang w:val="hy-AM" w:eastAsia="ru-RU"/>
              </w:rPr>
              <w:t xml:space="preserve">3 </w:t>
            </w:r>
            <w:r w:rsidR="00DF79E4" w:rsidRPr="00DF79E4">
              <w:rPr>
                <w:rFonts w:ascii="GHEA Grapalat" w:eastAsia="Times New Roman" w:hAnsi="GHEA Grapalat" w:cs="Times New Roman"/>
                <w:i w:val="0"/>
                <w:color w:val="000000"/>
                <w:sz w:val="24"/>
                <w:szCs w:val="24"/>
                <w:lang w:val="en-US" w:eastAsia="ru-RU"/>
              </w:rPr>
              <w:t>թ.</w:t>
            </w:r>
          </w:p>
        </w:tc>
      </w:tr>
      <w:tr w:rsidR="00DF79E4" w:rsidRPr="00DF79E4" w:rsidTr="00A8706A">
        <w:trPr>
          <w:tblCellSpacing w:w="0" w:type="dxa"/>
          <w:jc w:val="center"/>
        </w:trPr>
        <w:tc>
          <w:tcPr>
            <w:tcW w:w="62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9E4" w:rsidRPr="00DF79E4" w:rsidRDefault="00DF79E4" w:rsidP="00DF79E4">
            <w:pPr>
              <w:spacing w:after="0" w:line="256" w:lineRule="auto"/>
              <w:rPr>
                <w:rFonts w:ascii="GHEA Grapalat" w:eastAsia="Times New Roman" w:hAnsi="GHEA Grapalat" w:cs="Times New Roman"/>
                <w:i w:val="0"/>
                <w:color w:val="000000"/>
                <w:sz w:val="24"/>
                <w:szCs w:val="24"/>
                <w:lang w:val="hy-AM" w:eastAsia="ru-RU"/>
              </w:rPr>
            </w:pPr>
          </w:p>
        </w:tc>
        <w:tc>
          <w:tcPr>
            <w:tcW w:w="4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DF79E4" w:rsidRPr="00DF79E4" w:rsidRDefault="00DF79E4" w:rsidP="00DF79E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 w:val="0"/>
                <w:color w:val="000000"/>
                <w:sz w:val="24"/>
                <w:szCs w:val="24"/>
                <w:lang w:val="en-US" w:eastAsia="ru-RU"/>
              </w:rPr>
            </w:pPr>
            <w:r w:rsidRPr="00DF79E4">
              <w:rPr>
                <w:rFonts w:ascii="GHEA Grapalat" w:eastAsia="Times New Roman" w:hAnsi="GHEA Grapalat" w:cs="Times New Roman"/>
                <w:i w:val="0"/>
                <w:color w:val="000000"/>
                <w:sz w:val="24"/>
                <w:szCs w:val="24"/>
                <w:lang w:val="hy-AM" w:eastAsia="ru-RU"/>
              </w:rPr>
              <w:t xml:space="preserve">N </w:t>
            </w:r>
            <w:r w:rsidR="00B67747" w:rsidRPr="00B67747">
              <w:rPr>
                <w:rFonts w:ascii="GHEA Grapalat" w:eastAsia="Times New Roman" w:hAnsi="GHEA Grapalat" w:cs="Times New Roman"/>
                <w:i w:val="0"/>
                <w:color w:val="000000"/>
                <w:sz w:val="24"/>
                <w:szCs w:val="24"/>
                <w:lang w:val="hy-AM" w:eastAsia="ru-RU"/>
              </w:rPr>
              <w:t>01/11-4/6997-2023</w:t>
            </w:r>
          </w:p>
        </w:tc>
      </w:tr>
      <w:tr w:rsidR="00DF79E4" w:rsidRPr="007E1575" w:rsidTr="00A8706A">
        <w:trPr>
          <w:tblCellSpacing w:w="0" w:type="dxa"/>
          <w:jc w:val="center"/>
        </w:trPr>
        <w:tc>
          <w:tcPr>
            <w:tcW w:w="6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C14F3" w:rsidRPr="001C14F3" w:rsidRDefault="001C14F3" w:rsidP="00A178E0">
            <w:pPr>
              <w:spacing w:after="0" w:line="240" w:lineRule="auto"/>
              <w:ind w:left="150" w:right="165" w:firstLine="330"/>
              <w:jc w:val="both"/>
              <w:rPr>
                <w:rFonts w:ascii="GHEA Grapalat" w:eastAsia="Times New Roman" w:hAnsi="GHEA Grapalat" w:cs="Times New Roman"/>
                <w:i w:val="0"/>
                <w:color w:val="000000"/>
                <w:sz w:val="24"/>
                <w:szCs w:val="24"/>
                <w:lang w:val="hy-AM" w:eastAsia="ru-RU"/>
              </w:rPr>
            </w:pPr>
            <w:r w:rsidRPr="001C14F3">
              <w:rPr>
                <w:rFonts w:ascii="GHEA Grapalat" w:eastAsia="Times New Roman" w:hAnsi="GHEA Grapalat" w:cs="Times New Roman"/>
                <w:i w:val="0"/>
                <w:color w:val="000000"/>
                <w:sz w:val="24"/>
                <w:szCs w:val="24"/>
                <w:lang w:val="hy-AM" w:eastAsia="ru-RU"/>
              </w:rPr>
              <w:t>ՀՀ ֆինանսների նախարարությունն ուսումնասիրել է «Հայաստանի Հանրապետության կառավարության 2019 թվականի օգոստոսի 1-ի թիվ 1004-Ա որոշման մեջ փոփոխություններ կատարելու և «ԱՎԵԼԻԱՑ» սահմանափակ պատասխանատվությամբ ընկերության պարտքը ներելու մասին» ՀՀ կառավարության որոշման նախագիծը (այսուհետ՝ Նախագիծ) և հայտնում է հետևյալը.</w:t>
            </w:r>
          </w:p>
          <w:p w:rsidR="001C14F3" w:rsidRPr="001C14F3" w:rsidRDefault="001C14F3" w:rsidP="00A178E0">
            <w:pPr>
              <w:spacing w:after="0" w:line="240" w:lineRule="auto"/>
              <w:ind w:left="150" w:right="165" w:firstLine="330"/>
              <w:jc w:val="both"/>
              <w:rPr>
                <w:rFonts w:ascii="GHEA Grapalat" w:eastAsia="Times New Roman" w:hAnsi="GHEA Grapalat" w:cs="Times New Roman"/>
                <w:i w:val="0"/>
                <w:color w:val="000000"/>
                <w:sz w:val="24"/>
                <w:szCs w:val="24"/>
                <w:lang w:val="hy-AM" w:eastAsia="ru-RU"/>
              </w:rPr>
            </w:pPr>
            <w:r w:rsidRPr="001C14F3">
              <w:rPr>
                <w:rFonts w:ascii="GHEA Grapalat" w:eastAsia="Times New Roman" w:hAnsi="GHEA Grapalat" w:cs="Times New Roman"/>
                <w:i w:val="0"/>
                <w:color w:val="000000"/>
                <w:sz w:val="24"/>
                <w:szCs w:val="24"/>
                <w:lang w:val="hy-AM" w:eastAsia="ru-RU"/>
              </w:rPr>
              <w:t>Նախագծով առաջարկվում է պետական սեփականություն հանդիսացող անշարժ գույքի՝ ուղղակի վաճառքի ձևով օտարման դիմաց «ԱՎԵԼԻԱՑ» սահմանափակ պատասխանատվությամբ ընկերության (այսուհետ՝ Ընկերություն) կողմից ստանձնած ներդրումային պարտավորությունների կատարման ժամկետը երկարաձգել մինչև 2023 թվականի օգոստոսի 1-ը՝ միաժամանակ ներելով Ընկերության նկատմամբ հաշվարկված տույժը:</w:t>
            </w:r>
          </w:p>
          <w:p w:rsidR="00DF79E4" w:rsidRPr="00DF79E4" w:rsidRDefault="001C14F3" w:rsidP="00A178E0">
            <w:pPr>
              <w:spacing w:after="0" w:line="240" w:lineRule="auto"/>
              <w:ind w:left="150" w:right="165" w:firstLine="330"/>
              <w:jc w:val="both"/>
              <w:rPr>
                <w:rFonts w:ascii="GHEA Grapalat" w:eastAsia="Times New Roman" w:hAnsi="GHEA Grapalat" w:cs="Times New Roman"/>
                <w:i w:val="0"/>
                <w:color w:val="000000"/>
                <w:sz w:val="24"/>
                <w:szCs w:val="24"/>
                <w:lang w:val="hy-AM" w:eastAsia="ru-RU"/>
              </w:rPr>
            </w:pPr>
            <w:r w:rsidRPr="001C14F3">
              <w:rPr>
                <w:rFonts w:ascii="GHEA Grapalat" w:eastAsia="Times New Roman" w:hAnsi="GHEA Grapalat" w:cs="Times New Roman"/>
                <w:i w:val="0"/>
                <w:color w:val="000000"/>
                <w:sz w:val="24"/>
                <w:szCs w:val="24"/>
                <w:lang w:val="hy-AM" w:eastAsia="ru-RU"/>
              </w:rPr>
              <w:t>Հաշվի առնելով այն հանգամանքը, որ ՀՀ կառավարության 2021 թվականի հունիսի 17-ի թիվ 997-Ա որոշմամբ Ընկերությանն արդեն իսկ մեկ անգամ ներվել է սահմանված ժամկետում չկատարած ներդրումների համար տույժը, իսկ սույն նախաձեռնության կապակցությամբ Նախագծին կից հիմնավորման մեջ ընդամե</w:t>
            </w:r>
            <w:bookmarkStart w:id="0" w:name="_GoBack"/>
            <w:bookmarkEnd w:id="0"/>
            <w:r w:rsidRPr="001C14F3">
              <w:rPr>
                <w:rFonts w:ascii="GHEA Grapalat" w:eastAsia="Times New Roman" w:hAnsi="GHEA Grapalat" w:cs="Times New Roman"/>
                <w:i w:val="0"/>
                <w:color w:val="000000"/>
                <w:sz w:val="24"/>
                <w:szCs w:val="24"/>
                <w:lang w:val="hy-AM" w:eastAsia="ru-RU"/>
              </w:rPr>
              <w:t>նը նշվում է, որ Ընկերության կողմից ձեռք են բերվել 374.635.638 ՀՀ դրամի սարքավորումներ, իսկ շինարարական աշխատանքների ավարտման համար Ընկերությանն անհրաժեշտ է ևս մեկ կիսամյակ, գտնում ենք, որ տույժերը ներելու առաջարկը բավարար հիմնավորված չէ:</w:t>
            </w:r>
          </w:p>
        </w:tc>
        <w:tc>
          <w:tcPr>
            <w:tcW w:w="4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8E0" w:rsidRDefault="00A178E0" w:rsidP="00A178E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 w:val="0"/>
                <w:color w:val="000000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i w:val="0"/>
                <w:color w:val="000000"/>
                <w:sz w:val="24"/>
                <w:szCs w:val="24"/>
                <w:lang w:val="hy-AM" w:eastAsia="ru-RU"/>
              </w:rPr>
              <w:t>Չի ընդունվել</w:t>
            </w:r>
          </w:p>
          <w:p w:rsidR="00DF79E4" w:rsidRDefault="00A178E0" w:rsidP="00A8706A">
            <w:pPr>
              <w:spacing w:after="0"/>
              <w:jc w:val="center"/>
              <w:rPr>
                <w:rFonts w:ascii="GHEA Grapalat" w:eastAsia="Times New Roman" w:hAnsi="GHEA Grapalat" w:cs="Times New Roman"/>
                <w:i w:val="0"/>
                <w:color w:val="000000"/>
                <w:sz w:val="24"/>
                <w:szCs w:val="24"/>
                <w:lang w:val="hy-AM" w:eastAsia="ru-RU"/>
              </w:rPr>
            </w:pPr>
            <w:r w:rsidRPr="00A178E0">
              <w:rPr>
                <w:rFonts w:ascii="GHEA Grapalat" w:eastAsia="Times New Roman" w:hAnsi="GHEA Grapalat" w:cs="Times New Roman"/>
                <w:i w:val="0"/>
                <w:color w:val="000000"/>
                <w:sz w:val="24"/>
                <w:szCs w:val="24"/>
                <w:lang w:val="hy-AM" w:eastAsia="ru-RU"/>
              </w:rPr>
              <w:t xml:space="preserve"> Երևանի քաղաքապետարանը թիվ 01/4961-23 գրությամբ հայտնել է, որ «Ավելիաց» ՍՊ ընկերությանը շինարարության համար թույլտվությունները տրամադրել է 26.12.2022 թվականին։ Մինչդեռ Ընկերության համար ներդրման ժամկետ էր սահմանվել 30.12.2022 թվականը։ </w:t>
            </w:r>
          </w:p>
          <w:p w:rsidR="00A8706A" w:rsidRPr="00A178E0" w:rsidRDefault="00A8706A" w:rsidP="00A8706A">
            <w:pPr>
              <w:spacing w:after="0"/>
              <w:jc w:val="center"/>
              <w:rPr>
                <w:rFonts w:ascii="GHEA Grapalat" w:eastAsia="Times New Roman" w:hAnsi="GHEA Grapalat" w:cs="Times New Roman"/>
                <w:i w:val="0"/>
                <w:color w:val="000000"/>
                <w:sz w:val="24"/>
                <w:szCs w:val="24"/>
                <w:lang w:val="hy-AM" w:eastAsia="ru-RU"/>
              </w:rPr>
            </w:pPr>
            <w:r w:rsidRPr="00A8706A">
              <w:rPr>
                <w:rFonts w:ascii="GHEA Grapalat" w:eastAsia="Times New Roman" w:hAnsi="GHEA Grapalat" w:cs="Times New Roman"/>
                <w:i w:val="0"/>
                <w:color w:val="000000"/>
                <w:sz w:val="24"/>
                <w:szCs w:val="24"/>
                <w:lang w:val="hy-AM" w:eastAsia="ru-RU"/>
              </w:rPr>
              <w:t>Երևանի քաղաքապետարանի կողմից շինարարության թույլտվությունը պարտապանին տրամադրվել է պայմանագրով ստանձնած պարտավորության կատարման վերջնաժամկետից ընդամենը 4 օր առաջ, այսինքն առկա խոչընդոտով է պայմանավորված եղել պարտապանի ստանձնած պարտավորության չկատարումը։</w:t>
            </w:r>
            <w:r w:rsidRPr="00A178E0">
              <w:rPr>
                <w:rFonts w:ascii="GHEA Grapalat" w:eastAsia="Times New Roman" w:hAnsi="GHEA Grapalat" w:cs="Times New Roman"/>
                <w:i w:val="0"/>
                <w:color w:val="000000"/>
                <w:sz w:val="24"/>
                <w:szCs w:val="24"/>
                <w:lang w:val="hy-AM" w:eastAsia="ru-RU"/>
              </w:rPr>
              <w:t xml:space="preserve"> Ելնելով վերոգրյալից հետևում է, որ Ընկերության կողմից հնարավոր չէր ժամանակին իրականացնել ստանձնած պարտավորությունները։</w:t>
            </w:r>
          </w:p>
        </w:tc>
      </w:tr>
      <w:tr w:rsidR="00A801FC" w:rsidRPr="00DF79E4" w:rsidTr="00A8706A">
        <w:trPr>
          <w:tblCellSpacing w:w="0" w:type="dxa"/>
          <w:jc w:val="center"/>
        </w:trPr>
        <w:tc>
          <w:tcPr>
            <w:tcW w:w="622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A801FC" w:rsidRPr="00A801FC" w:rsidRDefault="00A801FC" w:rsidP="00A801FC">
            <w:pPr>
              <w:spacing w:after="0" w:line="240" w:lineRule="auto"/>
              <w:ind w:left="150" w:right="165" w:firstLine="330"/>
              <w:jc w:val="both"/>
              <w:rPr>
                <w:rFonts w:ascii="GHEA Grapalat" w:eastAsia="Times New Roman" w:hAnsi="GHEA Grapalat" w:cs="Times New Roman"/>
                <w:i w:val="0"/>
                <w:color w:val="000000"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/>
                <w:spacing w:val="-8"/>
                <w:sz w:val="20"/>
                <w:lang w:val="hy-AM"/>
              </w:rPr>
              <w:br w:type="page"/>
            </w:r>
            <w:r w:rsidRPr="00A801FC">
              <w:rPr>
                <w:rFonts w:ascii="GHEA Grapalat" w:eastAsia="Times New Roman" w:hAnsi="GHEA Grapalat" w:cs="Times New Roman"/>
                <w:i w:val="0"/>
                <w:color w:val="000000"/>
                <w:sz w:val="24"/>
                <w:szCs w:val="24"/>
                <w:lang w:val="hy-AM" w:eastAsia="ru-RU"/>
              </w:rPr>
              <w:t>2</w:t>
            </w:r>
            <w:r w:rsidRPr="00DF79E4">
              <w:rPr>
                <w:rFonts w:ascii="GHEA Grapalat" w:eastAsia="Times New Roman" w:hAnsi="GHEA Grapalat" w:cs="Times New Roman"/>
                <w:i w:val="0"/>
                <w:color w:val="000000"/>
                <w:sz w:val="24"/>
                <w:szCs w:val="24"/>
                <w:lang w:val="hy-AM" w:eastAsia="ru-RU"/>
              </w:rPr>
              <w:t xml:space="preserve">. </w:t>
            </w:r>
            <w:r w:rsidRPr="00A801FC">
              <w:rPr>
                <w:rFonts w:ascii="GHEA Grapalat" w:eastAsia="Times New Roman" w:hAnsi="GHEA Grapalat" w:cs="Times New Roman"/>
                <w:i w:val="0"/>
                <w:color w:val="000000"/>
                <w:sz w:val="24"/>
                <w:szCs w:val="24"/>
                <w:lang w:val="hy-AM" w:eastAsia="ru-RU"/>
              </w:rPr>
              <w:t>ՀՀ ՎԱՐՉԱՊԵՏԻ ԱՇԽԱՏԱԿԱԶՄ</w:t>
            </w:r>
          </w:p>
          <w:p w:rsidR="00A801FC" w:rsidRPr="00DF79E4" w:rsidRDefault="00A801FC" w:rsidP="00A801FC">
            <w:pPr>
              <w:spacing w:after="0" w:line="240" w:lineRule="auto"/>
              <w:ind w:left="150" w:right="165" w:firstLine="330"/>
              <w:jc w:val="both"/>
              <w:rPr>
                <w:rFonts w:ascii="GHEA Grapalat" w:eastAsia="Times New Roman" w:hAnsi="GHEA Grapalat" w:cs="Times New Roman"/>
                <w:i w:val="0"/>
                <w:color w:val="000000"/>
                <w:sz w:val="24"/>
                <w:szCs w:val="24"/>
                <w:lang w:val="hy-AM" w:eastAsia="ru-RU"/>
              </w:rPr>
            </w:pPr>
            <w:r w:rsidRPr="00A801FC">
              <w:rPr>
                <w:rFonts w:ascii="GHEA Grapalat" w:eastAsia="Times New Roman" w:hAnsi="GHEA Grapalat" w:cs="Times New Roman"/>
                <w:i w:val="0"/>
                <w:color w:val="000000"/>
                <w:sz w:val="24"/>
                <w:szCs w:val="24"/>
                <w:lang w:val="hy-AM" w:eastAsia="ru-RU"/>
              </w:rPr>
              <w:t>ԻՐԱՎԱԲԱՆԱԿԱՆ ՎԱՐՉՈՒԹՅՈՒՆ</w:t>
            </w:r>
          </w:p>
        </w:tc>
        <w:tc>
          <w:tcPr>
            <w:tcW w:w="4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A801FC" w:rsidRPr="00DF79E4" w:rsidRDefault="00A801FC" w:rsidP="005676C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 w:val="0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i w:val="0"/>
                <w:color w:val="000000"/>
                <w:sz w:val="24"/>
                <w:szCs w:val="24"/>
                <w:lang w:val="en-US" w:eastAsia="ru-RU"/>
              </w:rPr>
              <w:t>26</w:t>
            </w:r>
            <w:r w:rsidRPr="00DF79E4">
              <w:rPr>
                <w:rFonts w:ascii="GHEA Grapalat" w:eastAsia="Times New Roman" w:hAnsi="GHEA Grapalat" w:cs="Times New Roman"/>
                <w:i w:val="0"/>
                <w:color w:val="000000"/>
                <w:sz w:val="24"/>
                <w:szCs w:val="24"/>
                <w:lang w:val="en-US" w:eastAsia="ru-RU"/>
              </w:rPr>
              <w:t>.</w:t>
            </w:r>
            <w:r w:rsidRPr="00DF79E4">
              <w:rPr>
                <w:rFonts w:ascii="GHEA Grapalat" w:eastAsia="Times New Roman" w:hAnsi="GHEA Grapalat" w:cs="Times New Roman"/>
                <w:i w:val="0"/>
                <w:color w:val="000000"/>
                <w:sz w:val="24"/>
                <w:szCs w:val="24"/>
                <w:lang w:val="hy-AM" w:eastAsia="ru-RU"/>
              </w:rPr>
              <w:t>0</w:t>
            </w:r>
            <w:r>
              <w:rPr>
                <w:rFonts w:ascii="GHEA Grapalat" w:eastAsia="Times New Roman" w:hAnsi="GHEA Grapalat" w:cs="Times New Roman"/>
                <w:i w:val="0"/>
                <w:color w:val="000000"/>
                <w:sz w:val="24"/>
                <w:szCs w:val="24"/>
                <w:lang w:val="hy-AM" w:eastAsia="ru-RU"/>
              </w:rPr>
              <w:t>4</w:t>
            </w:r>
            <w:r w:rsidRPr="00DF79E4">
              <w:rPr>
                <w:rFonts w:ascii="GHEA Grapalat" w:eastAsia="Times New Roman" w:hAnsi="GHEA Grapalat" w:cs="Times New Roman"/>
                <w:i w:val="0"/>
                <w:color w:val="000000"/>
                <w:sz w:val="24"/>
                <w:szCs w:val="24"/>
                <w:lang w:val="en-US" w:eastAsia="ru-RU"/>
              </w:rPr>
              <w:t>.</w:t>
            </w:r>
            <w:r w:rsidRPr="00DF79E4">
              <w:rPr>
                <w:rFonts w:ascii="GHEA Grapalat" w:eastAsia="Times New Roman" w:hAnsi="GHEA Grapalat" w:cs="Times New Roman"/>
                <w:i w:val="0"/>
                <w:color w:val="000000"/>
                <w:sz w:val="24"/>
                <w:szCs w:val="24"/>
                <w:lang w:val="hy-AM" w:eastAsia="ru-RU"/>
              </w:rPr>
              <w:t>2</w:t>
            </w:r>
            <w:r>
              <w:rPr>
                <w:rFonts w:ascii="GHEA Grapalat" w:eastAsia="Times New Roman" w:hAnsi="GHEA Grapalat" w:cs="Times New Roman"/>
                <w:i w:val="0"/>
                <w:color w:val="000000"/>
                <w:sz w:val="24"/>
                <w:szCs w:val="24"/>
                <w:lang w:val="hy-AM" w:eastAsia="ru-RU"/>
              </w:rPr>
              <w:t xml:space="preserve">3 </w:t>
            </w:r>
            <w:r w:rsidRPr="00DF79E4">
              <w:rPr>
                <w:rFonts w:ascii="GHEA Grapalat" w:eastAsia="Times New Roman" w:hAnsi="GHEA Grapalat" w:cs="Times New Roman"/>
                <w:i w:val="0"/>
                <w:color w:val="000000"/>
                <w:sz w:val="24"/>
                <w:szCs w:val="24"/>
                <w:lang w:val="en-US" w:eastAsia="ru-RU"/>
              </w:rPr>
              <w:t>թ.</w:t>
            </w:r>
          </w:p>
        </w:tc>
      </w:tr>
      <w:tr w:rsidR="00A801FC" w:rsidRPr="00DF79E4" w:rsidTr="00A8706A">
        <w:trPr>
          <w:tblCellSpacing w:w="0" w:type="dxa"/>
          <w:jc w:val="center"/>
        </w:trPr>
        <w:tc>
          <w:tcPr>
            <w:tcW w:w="62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01FC" w:rsidRPr="00DF79E4" w:rsidRDefault="00A801FC" w:rsidP="005676CD">
            <w:pPr>
              <w:spacing w:after="0" w:line="256" w:lineRule="auto"/>
              <w:rPr>
                <w:rFonts w:ascii="GHEA Grapalat" w:eastAsia="Times New Roman" w:hAnsi="GHEA Grapalat" w:cs="Times New Roman"/>
                <w:i w:val="0"/>
                <w:color w:val="000000"/>
                <w:sz w:val="24"/>
                <w:szCs w:val="24"/>
                <w:lang w:val="hy-AM" w:eastAsia="ru-RU"/>
              </w:rPr>
            </w:pPr>
          </w:p>
        </w:tc>
        <w:tc>
          <w:tcPr>
            <w:tcW w:w="4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A801FC" w:rsidRPr="00DF79E4" w:rsidRDefault="00A801FC" w:rsidP="005676C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 w:val="0"/>
                <w:color w:val="000000"/>
                <w:sz w:val="24"/>
                <w:szCs w:val="24"/>
                <w:lang w:val="en-US" w:eastAsia="ru-RU"/>
              </w:rPr>
            </w:pPr>
            <w:r w:rsidRPr="00A801FC">
              <w:rPr>
                <w:rFonts w:ascii="GHEA Grapalat" w:eastAsia="Times New Roman" w:hAnsi="GHEA Grapalat" w:cs="Times New Roman"/>
                <w:i w:val="0"/>
                <w:color w:val="000000"/>
                <w:sz w:val="24"/>
                <w:szCs w:val="24"/>
                <w:lang w:val="en-US" w:eastAsia="ru-RU"/>
              </w:rPr>
              <w:t>N 02/16.32/14075-2023</w:t>
            </w:r>
          </w:p>
        </w:tc>
      </w:tr>
      <w:tr w:rsidR="00A801FC" w:rsidRPr="007E1575" w:rsidTr="00A8706A">
        <w:trPr>
          <w:tblCellSpacing w:w="0" w:type="dxa"/>
          <w:jc w:val="center"/>
        </w:trPr>
        <w:tc>
          <w:tcPr>
            <w:tcW w:w="6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801FC" w:rsidRPr="00A801FC" w:rsidRDefault="00A801FC" w:rsidP="00A801FC">
            <w:pPr>
              <w:spacing w:after="0"/>
              <w:ind w:left="254" w:right="176" w:firstLine="567"/>
              <w:jc w:val="both"/>
              <w:rPr>
                <w:rFonts w:ascii="GHEA Grapalat" w:eastAsia="Times New Roman" w:hAnsi="GHEA Grapalat" w:cs="Times New Roman"/>
                <w:i w:val="0"/>
                <w:color w:val="000000"/>
                <w:sz w:val="24"/>
                <w:szCs w:val="24"/>
                <w:lang w:val="hy-AM" w:eastAsia="ru-RU"/>
              </w:rPr>
            </w:pPr>
            <w:r w:rsidRPr="00A801FC">
              <w:rPr>
                <w:rFonts w:ascii="GHEA Grapalat" w:eastAsia="Times New Roman" w:hAnsi="GHEA Grapalat" w:cs="Times New Roman"/>
                <w:i w:val="0"/>
                <w:color w:val="000000"/>
                <w:sz w:val="24"/>
                <w:szCs w:val="24"/>
                <w:lang w:val="hy-AM" w:eastAsia="ru-RU"/>
              </w:rPr>
              <w:lastRenderedPageBreak/>
              <w:t>1.Ներկայացված նախագծի 1-ին կետով նախատեվում է ՀՀ կառավարության 2019 թվականի օգոստոսի 1-ի N 1004-Ա որոշման 3-րդ կետի 1-ին և 2-րդ ենթակետերում «2020 թվականի ավարտն» և «2021 թվականի ավարտն» բառերը փոխարինել «մինչև 2023 թվականի օգոստոսի 1-ը» բառերով։ Սակայն որոշման մեջ փոփոխություններ նախատեսելիս հարկ է նկատի ունենալ, որ ՀՀ կառավարության 2021 թվականի հունիսի 16-ի N 997-Ա որոշմամբ վերը նշված ժամկետները մեկ անգամ փոփոխվել են՝ «մինչև 2022 թվականի ավարտն»:</w:t>
            </w:r>
          </w:p>
          <w:p w:rsidR="00A801FC" w:rsidRPr="00A801FC" w:rsidRDefault="00A801FC" w:rsidP="00A801FC">
            <w:pPr>
              <w:spacing w:after="0"/>
              <w:ind w:left="254" w:right="176" w:firstLine="547"/>
              <w:jc w:val="both"/>
              <w:rPr>
                <w:rFonts w:ascii="GHEA Grapalat" w:eastAsia="Times New Roman" w:hAnsi="GHEA Grapalat" w:cs="Times New Roman"/>
                <w:i w:val="0"/>
                <w:color w:val="000000"/>
                <w:sz w:val="24"/>
                <w:szCs w:val="24"/>
                <w:lang w:val="hy-AM" w:eastAsia="ru-RU"/>
              </w:rPr>
            </w:pPr>
            <w:r w:rsidRPr="00A801FC">
              <w:rPr>
                <w:rFonts w:ascii="GHEA Grapalat" w:eastAsia="Times New Roman" w:hAnsi="GHEA Grapalat" w:cs="Times New Roman"/>
                <w:i w:val="0"/>
                <w:color w:val="000000"/>
                <w:sz w:val="24"/>
                <w:szCs w:val="24"/>
                <w:lang w:val="hy-AM" w:eastAsia="ru-RU"/>
              </w:rPr>
              <w:t xml:space="preserve"> 2. Նախագծի նախաբանում նշված չէ նորմատիվ իրավական ակտի համապատասխան դրույթը, որի հիման վրա կառավարությունը լիազորվում է ՍՊ ընկերության պարտքը ներել, ինչը հակասում է «Նորմատիվ իրավական ակտերի մասին» օրենքի 2-րդ հոդվածի 1-ին մասին, ըստ որի՝  ներքին կամ անհատական իրավական ակտը ընդունվում  է նորմատիվ իրավական ակտի հիման վրա և դրան համապատասխան:</w:t>
            </w:r>
          </w:p>
          <w:p w:rsidR="00A801FC" w:rsidRPr="00DF79E4" w:rsidRDefault="00A801FC" w:rsidP="00A801FC">
            <w:pPr>
              <w:spacing w:after="0"/>
              <w:ind w:left="254" w:right="176" w:firstLine="547"/>
              <w:contextualSpacing/>
              <w:jc w:val="both"/>
              <w:rPr>
                <w:rFonts w:ascii="GHEA Grapalat" w:eastAsia="Times New Roman" w:hAnsi="GHEA Grapalat" w:cs="Times New Roman"/>
                <w:i w:val="0"/>
                <w:color w:val="000000"/>
                <w:sz w:val="24"/>
                <w:szCs w:val="24"/>
                <w:lang w:val="hy-AM" w:eastAsia="ru-RU"/>
              </w:rPr>
            </w:pPr>
            <w:r w:rsidRPr="00A801FC">
              <w:rPr>
                <w:rFonts w:ascii="GHEA Grapalat" w:eastAsia="Times New Roman" w:hAnsi="GHEA Grapalat" w:cs="Times New Roman"/>
                <w:i w:val="0"/>
                <w:color w:val="000000"/>
                <w:sz w:val="24"/>
                <w:szCs w:val="24"/>
                <w:lang w:val="hy-AM" w:eastAsia="ru-RU"/>
              </w:rPr>
              <w:t xml:space="preserve"> Ինչ վերաբերում է նախագծի նախաբանում ՀՀ քաղաքացիական օրենսգրքի 423-րդ 431-րդ հոդվածներին արված հղմանը, ապա կարծում ենք, որ դրանք բավարար հիմք չեն կարող հանդիսանալ նման որոշում կայացնելու համար, քանի որ նախաբանում պետք է նշվի Սահմանադրության կամ օրենքի այն դրույթը, որը կառավարությանը լիազորում է ընդունել սույն որոշման նախագիծը:</w:t>
            </w:r>
          </w:p>
        </w:tc>
        <w:tc>
          <w:tcPr>
            <w:tcW w:w="4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801FC" w:rsidRPr="00A801FC" w:rsidRDefault="00A801FC" w:rsidP="00232E9D">
            <w:pPr>
              <w:pStyle w:val="a5"/>
              <w:numPr>
                <w:ilvl w:val="0"/>
                <w:numId w:val="7"/>
              </w:numPr>
              <w:spacing w:after="0"/>
              <w:jc w:val="center"/>
              <w:rPr>
                <w:rFonts w:ascii="GHEA Grapalat" w:eastAsia="Times New Roman" w:hAnsi="GHEA Grapalat" w:cs="Times New Roman"/>
                <w:i w:val="0"/>
                <w:color w:val="000000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i w:val="0"/>
                <w:color w:val="000000"/>
                <w:sz w:val="24"/>
                <w:szCs w:val="24"/>
                <w:lang w:val="hy-AM" w:eastAsia="ru-RU"/>
              </w:rPr>
              <w:t>Ընդունվել է նախագծում կատարվել է համապատասխան փոփոխություն</w:t>
            </w:r>
          </w:p>
          <w:p w:rsidR="00A801FC" w:rsidRDefault="00A801FC" w:rsidP="00232E9D">
            <w:pPr>
              <w:spacing w:after="0"/>
              <w:jc w:val="center"/>
              <w:rPr>
                <w:rFonts w:ascii="GHEA Grapalat" w:eastAsia="Times New Roman" w:hAnsi="GHEA Grapalat" w:cs="Times New Roman"/>
                <w:i w:val="0"/>
                <w:color w:val="000000"/>
                <w:sz w:val="24"/>
                <w:szCs w:val="24"/>
                <w:lang w:val="hy-AM" w:eastAsia="ru-RU"/>
              </w:rPr>
            </w:pPr>
          </w:p>
          <w:p w:rsidR="00A801FC" w:rsidRDefault="00A801FC" w:rsidP="00232E9D">
            <w:pPr>
              <w:spacing w:after="0"/>
              <w:jc w:val="center"/>
              <w:rPr>
                <w:rFonts w:ascii="GHEA Grapalat" w:eastAsia="Times New Roman" w:hAnsi="GHEA Grapalat" w:cs="Times New Roman"/>
                <w:i w:val="0"/>
                <w:color w:val="000000"/>
                <w:sz w:val="24"/>
                <w:szCs w:val="24"/>
                <w:lang w:val="hy-AM" w:eastAsia="ru-RU"/>
              </w:rPr>
            </w:pPr>
          </w:p>
          <w:p w:rsidR="00232E9D" w:rsidRPr="00232E9D" w:rsidRDefault="00232E9D" w:rsidP="00232E9D">
            <w:pPr>
              <w:pStyle w:val="a5"/>
              <w:numPr>
                <w:ilvl w:val="0"/>
                <w:numId w:val="7"/>
              </w:numPr>
              <w:tabs>
                <w:tab w:val="left" w:pos="1080"/>
              </w:tabs>
              <w:spacing w:after="0"/>
              <w:ind w:left="78" w:right="159" w:firstLine="208"/>
              <w:jc w:val="both"/>
              <w:rPr>
                <w:rFonts w:ascii="GHEA Grapalat" w:eastAsia="Times New Roman" w:hAnsi="GHEA Grapalat" w:cs="Times New Roman"/>
                <w:i w:val="0"/>
                <w:color w:val="000000"/>
                <w:sz w:val="24"/>
                <w:szCs w:val="24"/>
                <w:lang w:val="hy-AM" w:eastAsia="ru-RU"/>
              </w:rPr>
            </w:pPr>
            <w:r w:rsidRPr="00232E9D">
              <w:rPr>
                <w:rFonts w:ascii="GHEA Grapalat" w:eastAsia="Times New Roman" w:hAnsi="GHEA Grapalat" w:cs="Times New Roman"/>
                <w:i w:val="0"/>
                <w:color w:val="000000"/>
                <w:sz w:val="24"/>
                <w:szCs w:val="24"/>
                <w:lang w:val="hy-AM" w:eastAsia="ru-RU"/>
              </w:rPr>
              <w:t>ՀՀ վարչապետի աշխատակազմի իրավաբանական վարչության եզրակացության 2-րդ կետով հայտնած դիրքորոշման վերաբերյալ հայտնում ենք, որ «Հայաստանի Հանրապետության բյուջետային համակարգի մասին» օրենքի (այսուհետ՝ Օրենք) 17-րդ հոդվածի 1-ին մասի համաձայն՝ պետական բյուջեի եկամուտների աղբյուրներն են՝</w:t>
            </w:r>
          </w:p>
          <w:p w:rsidR="00232E9D" w:rsidRPr="00232E9D" w:rsidRDefault="00232E9D" w:rsidP="00232E9D">
            <w:pPr>
              <w:spacing w:after="0"/>
              <w:ind w:left="78" w:right="159" w:firstLine="208"/>
              <w:jc w:val="both"/>
              <w:rPr>
                <w:rFonts w:ascii="GHEA Grapalat" w:eastAsia="Times New Roman" w:hAnsi="GHEA Grapalat" w:cs="Times New Roman"/>
                <w:i w:val="0"/>
                <w:color w:val="000000"/>
                <w:sz w:val="24"/>
                <w:szCs w:val="24"/>
                <w:lang w:val="hy-AM" w:eastAsia="ru-RU"/>
              </w:rPr>
            </w:pPr>
            <w:r w:rsidRPr="00232E9D">
              <w:rPr>
                <w:rFonts w:ascii="GHEA Grapalat" w:eastAsia="Times New Roman" w:hAnsi="GHEA Grapalat" w:cs="Times New Roman"/>
                <w:i w:val="0"/>
                <w:color w:val="000000"/>
                <w:sz w:val="24"/>
                <w:szCs w:val="24"/>
                <w:lang w:val="hy-AM" w:eastAsia="ru-RU"/>
              </w:rPr>
              <w:t>(…)</w:t>
            </w:r>
          </w:p>
          <w:p w:rsidR="00232E9D" w:rsidRPr="00232E9D" w:rsidRDefault="00232E9D" w:rsidP="00232E9D">
            <w:pPr>
              <w:spacing w:after="0"/>
              <w:ind w:left="78" w:right="159" w:firstLine="208"/>
              <w:jc w:val="both"/>
              <w:rPr>
                <w:rFonts w:ascii="GHEA Grapalat" w:eastAsia="Times New Roman" w:hAnsi="GHEA Grapalat" w:cs="Times New Roman"/>
                <w:i w:val="0"/>
                <w:color w:val="000000"/>
                <w:sz w:val="24"/>
                <w:szCs w:val="24"/>
                <w:lang w:val="hy-AM" w:eastAsia="ru-RU"/>
              </w:rPr>
            </w:pPr>
            <w:r w:rsidRPr="00232E9D">
              <w:rPr>
                <w:rFonts w:ascii="GHEA Grapalat" w:eastAsia="Times New Roman" w:hAnsi="GHEA Grapalat" w:cs="Times New Roman"/>
                <w:i w:val="0"/>
                <w:color w:val="000000"/>
                <w:sz w:val="24"/>
                <w:szCs w:val="24"/>
                <w:lang w:val="hy-AM" w:eastAsia="ru-RU"/>
              </w:rPr>
              <w:t>ե) այլ եկամուտներ:</w:t>
            </w:r>
          </w:p>
          <w:p w:rsidR="00232E9D" w:rsidRPr="00232E9D" w:rsidRDefault="00232E9D" w:rsidP="00232E9D">
            <w:pPr>
              <w:spacing w:after="0"/>
              <w:ind w:left="78" w:right="159" w:firstLine="208"/>
              <w:jc w:val="both"/>
              <w:rPr>
                <w:rFonts w:ascii="GHEA Grapalat" w:eastAsia="Times New Roman" w:hAnsi="GHEA Grapalat" w:cs="Times New Roman"/>
                <w:i w:val="0"/>
                <w:color w:val="000000"/>
                <w:sz w:val="24"/>
                <w:szCs w:val="24"/>
                <w:lang w:val="hy-AM" w:eastAsia="ru-RU"/>
              </w:rPr>
            </w:pPr>
            <w:r w:rsidRPr="00232E9D">
              <w:rPr>
                <w:rFonts w:ascii="GHEA Grapalat" w:eastAsia="Times New Roman" w:hAnsi="GHEA Grapalat" w:cs="Times New Roman"/>
                <w:i w:val="0"/>
                <w:color w:val="000000"/>
                <w:sz w:val="24"/>
                <w:szCs w:val="24"/>
                <w:lang w:val="hy-AM" w:eastAsia="ru-RU"/>
              </w:rPr>
              <w:t xml:space="preserve">Նույն հոդվածի 5-րդ մասի ժբ) կետի համաձայն՝ այլ եկամուտներն են օրենքով և իրավական այլ ակտերով սահմանված՝ պետական բյուջե մուտքագրվող այլ եկամուտները: </w:t>
            </w:r>
          </w:p>
          <w:p w:rsidR="00232E9D" w:rsidRPr="00232E9D" w:rsidRDefault="00232E9D" w:rsidP="00232E9D">
            <w:pPr>
              <w:spacing w:after="0"/>
              <w:ind w:left="78" w:right="159" w:firstLine="208"/>
              <w:jc w:val="both"/>
              <w:rPr>
                <w:rFonts w:ascii="GHEA Grapalat" w:eastAsia="Times New Roman" w:hAnsi="GHEA Grapalat" w:cs="Times New Roman"/>
                <w:i w:val="0"/>
                <w:color w:val="000000"/>
                <w:sz w:val="24"/>
                <w:szCs w:val="24"/>
                <w:lang w:val="hy-AM" w:eastAsia="ru-RU"/>
              </w:rPr>
            </w:pPr>
            <w:r w:rsidRPr="00232E9D">
              <w:rPr>
                <w:rFonts w:ascii="GHEA Grapalat" w:eastAsia="Times New Roman" w:hAnsi="GHEA Grapalat" w:cs="Times New Roman"/>
                <w:i w:val="0"/>
                <w:color w:val="000000"/>
                <w:sz w:val="24"/>
                <w:szCs w:val="24"/>
                <w:lang w:val="hy-AM" w:eastAsia="ru-RU"/>
              </w:rPr>
              <w:t>Օրենքի 23-րդ հոդվածի 5-րդ մասի համաձայն՝ պետական բյուջեի կատարման պատասխանատուն կառավարությունն է:</w:t>
            </w:r>
          </w:p>
          <w:p w:rsidR="00232E9D" w:rsidRPr="00232E9D" w:rsidRDefault="00232E9D" w:rsidP="00232E9D">
            <w:pPr>
              <w:spacing w:after="0"/>
              <w:ind w:left="78" w:right="159" w:firstLine="208"/>
              <w:jc w:val="both"/>
              <w:rPr>
                <w:rFonts w:ascii="GHEA Grapalat" w:eastAsia="Times New Roman" w:hAnsi="GHEA Grapalat" w:cs="Times New Roman"/>
                <w:i w:val="0"/>
                <w:color w:val="000000"/>
                <w:sz w:val="24"/>
                <w:szCs w:val="24"/>
                <w:lang w:val="hy-AM" w:eastAsia="ru-RU"/>
              </w:rPr>
            </w:pPr>
            <w:r w:rsidRPr="00232E9D">
              <w:rPr>
                <w:rFonts w:ascii="GHEA Grapalat" w:eastAsia="Times New Roman" w:hAnsi="GHEA Grapalat" w:cs="Times New Roman"/>
                <w:i w:val="0"/>
                <w:color w:val="000000"/>
                <w:sz w:val="24"/>
                <w:szCs w:val="24"/>
                <w:lang w:val="hy-AM" w:eastAsia="ru-RU"/>
              </w:rPr>
              <w:t xml:space="preserve">ՀՀ քաղաքացիական օրենսգրքի 431-րդ հոդվածի համաձայն. «Պարտավորությունը դադարում է պարտատիրոջ կողմից պարտապանին իր պարտականություններից ազատելով (պարտքը ներելով), եթե դա չի խախտում պարտատիրոջ </w:t>
            </w:r>
            <w:r w:rsidRPr="00232E9D">
              <w:rPr>
                <w:rFonts w:ascii="GHEA Grapalat" w:eastAsia="Times New Roman" w:hAnsi="GHEA Grapalat" w:cs="Times New Roman"/>
                <w:i w:val="0"/>
                <w:color w:val="000000"/>
                <w:sz w:val="24"/>
                <w:szCs w:val="24"/>
                <w:lang w:val="hy-AM" w:eastAsia="ru-RU"/>
              </w:rPr>
              <w:lastRenderedPageBreak/>
              <w:t>գույքի նկատմամբ այլ անձանց իրավունքները»։</w:t>
            </w:r>
          </w:p>
          <w:p w:rsidR="00232E9D" w:rsidRPr="00232E9D" w:rsidRDefault="00232E9D" w:rsidP="00232E9D">
            <w:pPr>
              <w:spacing w:after="0"/>
              <w:ind w:left="78" w:right="159" w:firstLine="208"/>
              <w:jc w:val="both"/>
              <w:rPr>
                <w:rFonts w:ascii="GHEA Grapalat" w:eastAsia="Times New Roman" w:hAnsi="GHEA Grapalat" w:cs="Times New Roman"/>
                <w:i w:val="0"/>
                <w:color w:val="000000"/>
                <w:sz w:val="24"/>
                <w:szCs w:val="24"/>
                <w:lang w:val="hy-AM" w:eastAsia="ru-RU"/>
              </w:rPr>
            </w:pPr>
            <w:r w:rsidRPr="00232E9D">
              <w:rPr>
                <w:rFonts w:ascii="GHEA Grapalat" w:eastAsia="Times New Roman" w:hAnsi="GHEA Grapalat" w:cs="Times New Roman"/>
                <w:i w:val="0"/>
                <w:color w:val="000000"/>
                <w:sz w:val="24"/>
                <w:szCs w:val="24"/>
                <w:lang w:val="hy-AM" w:eastAsia="ru-RU"/>
              </w:rPr>
              <w:t xml:space="preserve">Այսպիսով Նախագծով նախատեսվում է նաև պարտապանին ներել պետական բյուջե մուտքագրվող եկամուտը՝ «ԱՎԵԼԻԱՑ» սահմանափակ պատասխանատվությամբ ընկերության կողմից պայմանագրով ստանձնած պարտավորության չկատարման արդյունքում հաշվարկված տուգանքը։ </w:t>
            </w:r>
          </w:p>
          <w:p w:rsidR="00232E9D" w:rsidRPr="00232E9D" w:rsidRDefault="00232E9D" w:rsidP="00232E9D">
            <w:pPr>
              <w:spacing w:after="0"/>
              <w:ind w:left="78" w:right="159" w:firstLine="208"/>
              <w:jc w:val="both"/>
              <w:rPr>
                <w:rFonts w:ascii="GHEA Grapalat" w:eastAsia="Times New Roman" w:hAnsi="GHEA Grapalat" w:cs="Times New Roman"/>
                <w:i w:val="0"/>
                <w:color w:val="000000"/>
                <w:sz w:val="24"/>
                <w:szCs w:val="24"/>
                <w:lang w:val="hy-AM" w:eastAsia="ru-RU"/>
              </w:rPr>
            </w:pPr>
            <w:r w:rsidRPr="00232E9D">
              <w:rPr>
                <w:rFonts w:ascii="GHEA Grapalat" w:eastAsia="Times New Roman" w:hAnsi="GHEA Grapalat" w:cs="Times New Roman"/>
                <w:i w:val="0"/>
                <w:color w:val="000000"/>
                <w:sz w:val="24"/>
                <w:szCs w:val="24"/>
                <w:lang w:val="hy-AM" w:eastAsia="ru-RU"/>
              </w:rPr>
              <w:t>Այս կապակցությամբ գտնում ենք, որ վկայակոչած իրավակարգավորումների վերլուծությունից հետևում է, որ պետական սեփականության հանդիսացող գույքի օտարման պայմանագրով ստանձնած պարտավորությունների չկատարման արդյունքում հաշվարկված տուգանքն Օրենքի իմաստով համարվում է պետական բյուջեի եկամուտ, և պետական բյուջեի կատարման պատասխանատուն կառավարությունն է, իսկ ՀՀ քաղաքացիական օրենսգրքի իմաստով՝ ՀՀ կառավարությանն է (Պարտատիրոջն է) վերապահված իր նկատմամբ պարտապանի («Ավելիաց» ՍՊԸ-ի) ունեցած պարտքը ներելու լիազորությունը։</w:t>
            </w:r>
          </w:p>
          <w:p w:rsidR="00A801FC" w:rsidRPr="00232E9D" w:rsidRDefault="00232E9D" w:rsidP="00232E9D">
            <w:pPr>
              <w:spacing w:after="0"/>
              <w:ind w:left="78" w:right="159" w:firstLine="208"/>
              <w:jc w:val="both"/>
              <w:rPr>
                <w:rFonts w:ascii="GHEA Grapalat" w:eastAsia="Times New Roman" w:hAnsi="GHEA Grapalat" w:cs="Times New Roman"/>
                <w:i w:val="0"/>
                <w:color w:val="000000"/>
                <w:sz w:val="24"/>
                <w:szCs w:val="24"/>
                <w:lang w:val="hy-AM" w:eastAsia="ru-RU"/>
              </w:rPr>
            </w:pPr>
            <w:r w:rsidRPr="00232E9D">
              <w:rPr>
                <w:rFonts w:ascii="GHEA Grapalat" w:eastAsia="Times New Roman" w:hAnsi="GHEA Grapalat" w:cs="Times New Roman"/>
                <w:i w:val="0"/>
                <w:color w:val="000000"/>
                <w:sz w:val="24"/>
                <w:szCs w:val="24"/>
                <w:lang w:val="hy-AM" w:eastAsia="ru-RU"/>
              </w:rPr>
              <w:t xml:space="preserve">Այսպիսով գտնում ենք, որ Նախագծի նախաբանում ՀՀ քաղաքացիական օրենսգրքի 431-րդ հոդվածով և «Հայաստանի </w:t>
            </w:r>
            <w:r w:rsidRPr="00232E9D">
              <w:rPr>
                <w:rFonts w:ascii="GHEA Grapalat" w:eastAsia="Times New Roman" w:hAnsi="GHEA Grapalat" w:cs="Times New Roman"/>
                <w:i w:val="0"/>
                <w:color w:val="000000"/>
                <w:sz w:val="24"/>
                <w:szCs w:val="24"/>
                <w:lang w:val="hy-AM" w:eastAsia="ru-RU"/>
              </w:rPr>
              <w:lastRenderedPageBreak/>
              <w:t>Հանրապետության բյուջետային համակարգի մասին» օրենքի 23-րդ հոդվածի 5-րդ մասով սահմանված դրույթներով  ՀՀ կառավարությունն օժտված է «Ավելիաց» ՍՊԸ-ի պարտքը ներելու լիազորությամբ։</w:t>
            </w:r>
          </w:p>
        </w:tc>
      </w:tr>
      <w:tr w:rsidR="00A801FC" w:rsidRPr="00DF79E4" w:rsidTr="00A8706A">
        <w:trPr>
          <w:tblCellSpacing w:w="0" w:type="dxa"/>
          <w:jc w:val="center"/>
        </w:trPr>
        <w:tc>
          <w:tcPr>
            <w:tcW w:w="622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A801FC" w:rsidRPr="00A801FC" w:rsidRDefault="00A801FC" w:rsidP="00A801FC">
            <w:pPr>
              <w:spacing w:after="0"/>
              <w:ind w:left="112" w:right="601"/>
              <w:jc w:val="both"/>
              <w:rPr>
                <w:rFonts w:ascii="GHEA Grapalat" w:eastAsia="Times New Roman" w:hAnsi="GHEA Grapalat" w:cs="Times New Roman"/>
                <w:i w:val="0"/>
                <w:color w:val="000000"/>
                <w:sz w:val="24"/>
                <w:szCs w:val="24"/>
                <w:lang w:val="hy-AM" w:eastAsia="ru-RU"/>
              </w:rPr>
            </w:pPr>
            <w:r w:rsidRPr="00A801FC">
              <w:rPr>
                <w:rFonts w:ascii="GHEA Grapalat" w:eastAsia="Times New Roman" w:hAnsi="GHEA Grapalat" w:cs="Times New Roman"/>
                <w:i w:val="0"/>
                <w:color w:val="000000"/>
                <w:sz w:val="24"/>
                <w:szCs w:val="24"/>
                <w:lang w:val="hy-AM" w:eastAsia="ru-RU"/>
              </w:rPr>
              <w:lastRenderedPageBreak/>
              <w:t>3</w:t>
            </w:r>
            <w:r w:rsidRPr="00DF79E4">
              <w:rPr>
                <w:rFonts w:ascii="GHEA Grapalat" w:eastAsia="Times New Roman" w:hAnsi="GHEA Grapalat" w:cs="Times New Roman"/>
                <w:i w:val="0"/>
                <w:color w:val="000000"/>
                <w:sz w:val="24"/>
                <w:szCs w:val="24"/>
                <w:lang w:val="hy-AM" w:eastAsia="ru-RU"/>
              </w:rPr>
              <w:t xml:space="preserve">. </w:t>
            </w:r>
            <w:r w:rsidRPr="00A801FC">
              <w:rPr>
                <w:rFonts w:ascii="GHEA Grapalat" w:eastAsia="Times New Roman" w:hAnsi="GHEA Grapalat" w:cs="Times New Roman"/>
                <w:i w:val="0"/>
                <w:color w:val="000000"/>
                <w:sz w:val="24"/>
                <w:szCs w:val="24"/>
                <w:lang w:val="hy-AM" w:eastAsia="ru-RU"/>
              </w:rPr>
              <w:t>ՀՀ ՎԱՐՉԱՊԵՏԻ ԱՇԽԱՏԱԿԱԶՄ</w:t>
            </w:r>
          </w:p>
          <w:p w:rsidR="00A801FC" w:rsidRPr="00DF79E4" w:rsidRDefault="00A801FC" w:rsidP="00A801FC">
            <w:pPr>
              <w:spacing w:after="0" w:line="240" w:lineRule="auto"/>
              <w:ind w:left="112" w:right="601"/>
              <w:rPr>
                <w:rFonts w:ascii="GHEA Grapalat" w:eastAsia="Times New Roman" w:hAnsi="GHEA Grapalat" w:cs="Times New Roman"/>
                <w:i w:val="0"/>
                <w:color w:val="000000"/>
                <w:sz w:val="24"/>
                <w:szCs w:val="24"/>
                <w:lang w:val="hy-AM" w:eastAsia="ru-RU"/>
              </w:rPr>
            </w:pPr>
            <w:r w:rsidRPr="00A801FC">
              <w:rPr>
                <w:rFonts w:ascii="GHEA Grapalat" w:eastAsia="Times New Roman" w:hAnsi="GHEA Grapalat" w:cs="Times New Roman"/>
                <w:i w:val="0"/>
                <w:color w:val="000000"/>
                <w:sz w:val="24"/>
                <w:szCs w:val="24"/>
                <w:lang w:val="hy-AM" w:eastAsia="ru-RU"/>
              </w:rPr>
              <w:t>ՖԻՆԱՆՍԱՏՆՏԵՍԱԳԻՏԱԿԱՆ ՎԱՐՉՈՒԹՅՈՒՆ</w:t>
            </w:r>
          </w:p>
        </w:tc>
        <w:tc>
          <w:tcPr>
            <w:tcW w:w="4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A801FC" w:rsidRPr="00DF79E4" w:rsidRDefault="00A801FC" w:rsidP="005676C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 w:val="0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i w:val="0"/>
                <w:color w:val="000000"/>
                <w:sz w:val="24"/>
                <w:szCs w:val="24"/>
                <w:lang w:val="en-US" w:eastAsia="ru-RU"/>
              </w:rPr>
              <w:t>26</w:t>
            </w:r>
            <w:r w:rsidRPr="00DF79E4">
              <w:rPr>
                <w:rFonts w:ascii="GHEA Grapalat" w:eastAsia="Times New Roman" w:hAnsi="GHEA Grapalat" w:cs="Times New Roman"/>
                <w:i w:val="0"/>
                <w:color w:val="000000"/>
                <w:sz w:val="24"/>
                <w:szCs w:val="24"/>
                <w:lang w:val="en-US" w:eastAsia="ru-RU"/>
              </w:rPr>
              <w:t>.</w:t>
            </w:r>
            <w:r w:rsidRPr="00DF79E4">
              <w:rPr>
                <w:rFonts w:ascii="GHEA Grapalat" w:eastAsia="Times New Roman" w:hAnsi="GHEA Grapalat" w:cs="Times New Roman"/>
                <w:i w:val="0"/>
                <w:color w:val="000000"/>
                <w:sz w:val="24"/>
                <w:szCs w:val="24"/>
                <w:lang w:val="hy-AM" w:eastAsia="ru-RU"/>
              </w:rPr>
              <w:t>0</w:t>
            </w:r>
            <w:r>
              <w:rPr>
                <w:rFonts w:ascii="GHEA Grapalat" w:eastAsia="Times New Roman" w:hAnsi="GHEA Grapalat" w:cs="Times New Roman"/>
                <w:i w:val="0"/>
                <w:color w:val="000000"/>
                <w:sz w:val="24"/>
                <w:szCs w:val="24"/>
                <w:lang w:val="hy-AM" w:eastAsia="ru-RU"/>
              </w:rPr>
              <w:t>4</w:t>
            </w:r>
            <w:r w:rsidRPr="00DF79E4">
              <w:rPr>
                <w:rFonts w:ascii="GHEA Grapalat" w:eastAsia="Times New Roman" w:hAnsi="GHEA Grapalat" w:cs="Times New Roman"/>
                <w:i w:val="0"/>
                <w:color w:val="000000"/>
                <w:sz w:val="24"/>
                <w:szCs w:val="24"/>
                <w:lang w:val="en-US" w:eastAsia="ru-RU"/>
              </w:rPr>
              <w:t>.</w:t>
            </w:r>
            <w:r w:rsidRPr="00DF79E4">
              <w:rPr>
                <w:rFonts w:ascii="GHEA Grapalat" w:eastAsia="Times New Roman" w:hAnsi="GHEA Grapalat" w:cs="Times New Roman"/>
                <w:i w:val="0"/>
                <w:color w:val="000000"/>
                <w:sz w:val="24"/>
                <w:szCs w:val="24"/>
                <w:lang w:val="hy-AM" w:eastAsia="ru-RU"/>
              </w:rPr>
              <w:t>2</w:t>
            </w:r>
            <w:r>
              <w:rPr>
                <w:rFonts w:ascii="GHEA Grapalat" w:eastAsia="Times New Roman" w:hAnsi="GHEA Grapalat" w:cs="Times New Roman"/>
                <w:i w:val="0"/>
                <w:color w:val="000000"/>
                <w:sz w:val="24"/>
                <w:szCs w:val="24"/>
                <w:lang w:val="hy-AM" w:eastAsia="ru-RU"/>
              </w:rPr>
              <w:t xml:space="preserve">3 </w:t>
            </w:r>
            <w:r w:rsidRPr="00DF79E4">
              <w:rPr>
                <w:rFonts w:ascii="GHEA Grapalat" w:eastAsia="Times New Roman" w:hAnsi="GHEA Grapalat" w:cs="Times New Roman"/>
                <w:i w:val="0"/>
                <w:color w:val="000000"/>
                <w:sz w:val="24"/>
                <w:szCs w:val="24"/>
                <w:lang w:val="en-US" w:eastAsia="ru-RU"/>
              </w:rPr>
              <w:t>թ.</w:t>
            </w:r>
          </w:p>
        </w:tc>
      </w:tr>
      <w:tr w:rsidR="00A801FC" w:rsidRPr="00DF79E4" w:rsidTr="00A8706A">
        <w:trPr>
          <w:tblCellSpacing w:w="0" w:type="dxa"/>
          <w:jc w:val="center"/>
        </w:trPr>
        <w:tc>
          <w:tcPr>
            <w:tcW w:w="62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01FC" w:rsidRPr="00DF79E4" w:rsidRDefault="00A801FC" w:rsidP="005676CD">
            <w:pPr>
              <w:spacing w:after="0" w:line="256" w:lineRule="auto"/>
              <w:rPr>
                <w:rFonts w:ascii="GHEA Grapalat" w:eastAsia="Times New Roman" w:hAnsi="GHEA Grapalat" w:cs="Times New Roman"/>
                <w:i w:val="0"/>
                <w:color w:val="000000"/>
                <w:sz w:val="24"/>
                <w:szCs w:val="24"/>
                <w:lang w:val="hy-AM" w:eastAsia="ru-RU"/>
              </w:rPr>
            </w:pPr>
          </w:p>
        </w:tc>
        <w:tc>
          <w:tcPr>
            <w:tcW w:w="4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A801FC" w:rsidRPr="00A801FC" w:rsidRDefault="00A801FC" w:rsidP="005676C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 w:val="0"/>
                <w:color w:val="000000"/>
                <w:sz w:val="24"/>
                <w:szCs w:val="24"/>
                <w:lang w:val="hy-AM" w:eastAsia="ru-RU"/>
              </w:rPr>
            </w:pPr>
            <w:r w:rsidRPr="00DF79E4">
              <w:rPr>
                <w:rFonts w:ascii="GHEA Grapalat" w:eastAsia="Times New Roman" w:hAnsi="GHEA Grapalat" w:cs="Times New Roman"/>
                <w:i w:val="0"/>
                <w:color w:val="000000"/>
                <w:sz w:val="24"/>
                <w:szCs w:val="24"/>
                <w:lang w:val="hy-AM" w:eastAsia="ru-RU"/>
              </w:rPr>
              <w:t xml:space="preserve">N </w:t>
            </w:r>
            <w:r w:rsidRPr="00A801FC">
              <w:rPr>
                <w:rFonts w:ascii="GHEA Grapalat" w:eastAsia="Times New Roman" w:hAnsi="GHEA Grapalat" w:cs="Times New Roman"/>
                <w:i w:val="0"/>
                <w:color w:val="000000"/>
                <w:sz w:val="24"/>
                <w:szCs w:val="24"/>
                <w:lang w:val="hy-AM" w:eastAsia="ru-RU"/>
              </w:rPr>
              <w:t>02/16.32/14075-2023</w:t>
            </w:r>
          </w:p>
        </w:tc>
      </w:tr>
      <w:tr w:rsidR="00A801FC" w:rsidRPr="007E1575" w:rsidTr="00A8706A">
        <w:trPr>
          <w:tblCellSpacing w:w="0" w:type="dxa"/>
          <w:jc w:val="center"/>
        </w:trPr>
        <w:tc>
          <w:tcPr>
            <w:tcW w:w="6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801FC" w:rsidRPr="00DF79E4" w:rsidRDefault="00A801FC" w:rsidP="00A801FC">
            <w:pPr>
              <w:spacing w:after="0"/>
              <w:ind w:left="112" w:right="176" w:firstLine="455"/>
              <w:jc w:val="both"/>
              <w:rPr>
                <w:rFonts w:ascii="GHEA Grapalat" w:eastAsia="Times New Roman" w:hAnsi="GHEA Grapalat" w:cs="Times New Roman"/>
                <w:i w:val="0"/>
                <w:color w:val="000000"/>
                <w:sz w:val="24"/>
                <w:szCs w:val="24"/>
                <w:lang w:val="hy-AM" w:eastAsia="ru-RU"/>
              </w:rPr>
            </w:pPr>
            <w:r w:rsidRPr="00A801FC">
              <w:rPr>
                <w:rFonts w:ascii="GHEA Grapalat" w:eastAsia="Times New Roman" w:hAnsi="GHEA Grapalat" w:cs="Times New Roman"/>
                <w:i w:val="0"/>
                <w:color w:val="000000"/>
                <w:sz w:val="24"/>
                <w:szCs w:val="24"/>
                <w:lang w:val="hy-AM" w:eastAsia="ru-RU"/>
              </w:rPr>
              <w:t xml:space="preserve">Նախագծի 1-ին կետով նախատեսվում է Հայաստանի Հանրապետության կառավարության 2019 թվականի օգոստոսի 1-ի «Պետական գույքն օտարելու մասին» N 1004-Ա որոշման 3-րդ կետի 1)-ին և 2)-րդ ենթակետերում «2020 թվականի ավարտն» և «2021 թվականի ավարտն» թվերը և բառերը փոխարինել «մինչև 2023 թվականի օգոստոսի 1-ը» թվերով և բառերով։ Սակայն հաշվի առնելով, որ վերոնշյալ որոշման 3-րդ կետի 1-ին և 2-րդ ենթակետերն 17 հունիսի 2021 թվականի N 997-Ա որոշման համաձայն արդեն իսկ փոփոխվել են, հետևաբար  նախագծի 1-ին կետով սահմանված փոփոխությունն ունի վերախմբագրման կարիք: </w:t>
            </w:r>
          </w:p>
        </w:tc>
        <w:tc>
          <w:tcPr>
            <w:tcW w:w="4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8706A" w:rsidRDefault="00232E9D" w:rsidP="00232E9D">
            <w:pPr>
              <w:spacing w:after="0"/>
              <w:jc w:val="center"/>
              <w:rPr>
                <w:rFonts w:ascii="GHEA Grapalat" w:eastAsia="Times New Roman" w:hAnsi="GHEA Grapalat" w:cs="Times New Roman"/>
                <w:i w:val="0"/>
                <w:color w:val="000000"/>
                <w:sz w:val="24"/>
                <w:szCs w:val="24"/>
                <w:lang w:val="hy-AM" w:eastAsia="ru-RU"/>
              </w:rPr>
            </w:pPr>
            <w:r w:rsidRPr="00232E9D">
              <w:rPr>
                <w:rFonts w:ascii="GHEA Grapalat" w:eastAsia="Times New Roman" w:hAnsi="GHEA Grapalat" w:cs="Times New Roman"/>
                <w:i w:val="0"/>
                <w:color w:val="000000"/>
                <w:sz w:val="24"/>
                <w:szCs w:val="24"/>
                <w:lang w:val="hy-AM" w:eastAsia="ru-RU"/>
              </w:rPr>
              <w:t xml:space="preserve">Ընդունվել է </w:t>
            </w:r>
          </w:p>
          <w:p w:rsidR="00232E9D" w:rsidRPr="00232E9D" w:rsidRDefault="00232E9D" w:rsidP="00232E9D">
            <w:pPr>
              <w:spacing w:after="0"/>
              <w:jc w:val="center"/>
              <w:rPr>
                <w:rFonts w:ascii="GHEA Grapalat" w:eastAsia="Times New Roman" w:hAnsi="GHEA Grapalat" w:cs="Times New Roman"/>
                <w:i w:val="0"/>
                <w:color w:val="000000"/>
                <w:sz w:val="24"/>
                <w:szCs w:val="24"/>
                <w:lang w:val="hy-AM" w:eastAsia="ru-RU"/>
              </w:rPr>
            </w:pPr>
            <w:r w:rsidRPr="00232E9D">
              <w:rPr>
                <w:rFonts w:ascii="GHEA Grapalat" w:eastAsia="Times New Roman" w:hAnsi="GHEA Grapalat" w:cs="Times New Roman"/>
                <w:i w:val="0"/>
                <w:color w:val="000000"/>
                <w:sz w:val="24"/>
                <w:szCs w:val="24"/>
                <w:lang w:val="hy-AM" w:eastAsia="ru-RU"/>
              </w:rPr>
              <w:t>նախագծում կատարվել է համապատասխան փոփոխություն</w:t>
            </w:r>
          </w:p>
          <w:p w:rsidR="00A801FC" w:rsidRPr="00A178E0" w:rsidRDefault="00A801FC" w:rsidP="005676C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 w:val="0"/>
                <w:color w:val="000000"/>
                <w:sz w:val="24"/>
                <w:szCs w:val="24"/>
                <w:lang w:val="hy-AM" w:eastAsia="ru-RU"/>
              </w:rPr>
            </w:pPr>
          </w:p>
        </w:tc>
      </w:tr>
    </w:tbl>
    <w:p w:rsidR="009A0CAB" w:rsidRPr="00A801FC" w:rsidRDefault="009A0CAB" w:rsidP="00A801FC">
      <w:pPr>
        <w:rPr>
          <w:lang w:val="hy-AM"/>
        </w:rPr>
      </w:pPr>
    </w:p>
    <w:sectPr w:rsidR="009A0CAB" w:rsidRPr="00A801FC" w:rsidSect="00A801FC">
      <w:pgSz w:w="12240" w:h="15840"/>
      <w:pgMar w:top="630" w:right="117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TarumianHeghnar">
    <w:altName w:val="MV Boli"/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altName w:val="Sylfaen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736E6"/>
    <w:multiLevelType w:val="hybridMultilevel"/>
    <w:tmpl w:val="DD2680FA"/>
    <w:lvl w:ilvl="0" w:tplc="9A3456F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82523E"/>
    <w:multiLevelType w:val="hybridMultilevel"/>
    <w:tmpl w:val="04E88366"/>
    <w:lvl w:ilvl="0" w:tplc="194619DA">
      <w:start w:val="1"/>
      <w:numFmt w:val="decimal"/>
      <w:lvlText w:val="%1."/>
      <w:lvlJc w:val="left"/>
      <w:pPr>
        <w:ind w:left="360" w:hanging="360"/>
      </w:pPr>
      <w:rPr>
        <w:rFonts w:cs="Cambria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65" w:hanging="360"/>
      </w:pPr>
    </w:lvl>
    <w:lvl w:ilvl="2" w:tplc="0409001B" w:tentative="1">
      <w:start w:val="1"/>
      <w:numFmt w:val="lowerRoman"/>
      <w:lvlText w:val="%3."/>
      <w:lvlJc w:val="right"/>
      <w:pPr>
        <w:ind w:left="1785" w:hanging="180"/>
      </w:pPr>
    </w:lvl>
    <w:lvl w:ilvl="3" w:tplc="0409000F" w:tentative="1">
      <w:start w:val="1"/>
      <w:numFmt w:val="decimal"/>
      <w:lvlText w:val="%4."/>
      <w:lvlJc w:val="left"/>
      <w:pPr>
        <w:ind w:left="2505" w:hanging="360"/>
      </w:pPr>
    </w:lvl>
    <w:lvl w:ilvl="4" w:tplc="04090019" w:tentative="1">
      <w:start w:val="1"/>
      <w:numFmt w:val="lowerLetter"/>
      <w:lvlText w:val="%5."/>
      <w:lvlJc w:val="left"/>
      <w:pPr>
        <w:ind w:left="3225" w:hanging="360"/>
      </w:pPr>
    </w:lvl>
    <w:lvl w:ilvl="5" w:tplc="0409001B" w:tentative="1">
      <w:start w:val="1"/>
      <w:numFmt w:val="lowerRoman"/>
      <w:lvlText w:val="%6."/>
      <w:lvlJc w:val="right"/>
      <w:pPr>
        <w:ind w:left="3945" w:hanging="180"/>
      </w:pPr>
    </w:lvl>
    <w:lvl w:ilvl="6" w:tplc="0409000F" w:tentative="1">
      <w:start w:val="1"/>
      <w:numFmt w:val="decimal"/>
      <w:lvlText w:val="%7."/>
      <w:lvlJc w:val="left"/>
      <w:pPr>
        <w:ind w:left="4665" w:hanging="360"/>
      </w:pPr>
    </w:lvl>
    <w:lvl w:ilvl="7" w:tplc="04090019" w:tentative="1">
      <w:start w:val="1"/>
      <w:numFmt w:val="lowerLetter"/>
      <w:lvlText w:val="%8."/>
      <w:lvlJc w:val="left"/>
      <w:pPr>
        <w:ind w:left="5385" w:hanging="360"/>
      </w:pPr>
    </w:lvl>
    <w:lvl w:ilvl="8" w:tplc="040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" w15:restartNumberingAfterBreak="0">
    <w:nsid w:val="22042893"/>
    <w:multiLevelType w:val="hybridMultilevel"/>
    <w:tmpl w:val="6EECBA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B927E2"/>
    <w:multiLevelType w:val="hybridMultilevel"/>
    <w:tmpl w:val="40542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A93801"/>
    <w:multiLevelType w:val="hybridMultilevel"/>
    <w:tmpl w:val="DD2680FA"/>
    <w:lvl w:ilvl="0" w:tplc="9A3456F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2CF7525"/>
    <w:multiLevelType w:val="hybridMultilevel"/>
    <w:tmpl w:val="BD224BB0"/>
    <w:lvl w:ilvl="0" w:tplc="229E688C">
      <w:start w:val="1"/>
      <w:numFmt w:val="decimal"/>
      <w:lvlText w:val="%1."/>
      <w:lvlJc w:val="left"/>
      <w:pPr>
        <w:ind w:left="1083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4D735B8"/>
    <w:multiLevelType w:val="hybridMultilevel"/>
    <w:tmpl w:val="DEE8F612"/>
    <w:lvl w:ilvl="0" w:tplc="73C6EE6A">
      <w:start w:val="1"/>
      <w:numFmt w:val="decimal"/>
      <w:lvlText w:val="%1."/>
      <w:lvlJc w:val="left"/>
      <w:pPr>
        <w:ind w:left="2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76" w:hanging="360"/>
      </w:pPr>
    </w:lvl>
    <w:lvl w:ilvl="2" w:tplc="0409001B" w:tentative="1">
      <w:start w:val="1"/>
      <w:numFmt w:val="lowerRoman"/>
      <w:lvlText w:val="%3."/>
      <w:lvlJc w:val="right"/>
      <w:pPr>
        <w:ind w:left="1696" w:hanging="180"/>
      </w:pPr>
    </w:lvl>
    <w:lvl w:ilvl="3" w:tplc="0409000F" w:tentative="1">
      <w:start w:val="1"/>
      <w:numFmt w:val="decimal"/>
      <w:lvlText w:val="%4."/>
      <w:lvlJc w:val="left"/>
      <w:pPr>
        <w:ind w:left="2416" w:hanging="360"/>
      </w:pPr>
    </w:lvl>
    <w:lvl w:ilvl="4" w:tplc="04090019" w:tentative="1">
      <w:start w:val="1"/>
      <w:numFmt w:val="lowerLetter"/>
      <w:lvlText w:val="%5."/>
      <w:lvlJc w:val="left"/>
      <w:pPr>
        <w:ind w:left="3136" w:hanging="360"/>
      </w:pPr>
    </w:lvl>
    <w:lvl w:ilvl="5" w:tplc="0409001B" w:tentative="1">
      <w:start w:val="1"/>
      <w:numFmt w:val="lowerRoman"/>
      <w:lvlText w:val="%6."/>
      <w:lvlJc w:val="right"/>
      <w:pPr>
        <w:ind w:left="3856" w:hanging="180"/>
      </w:pPr>
    </w:lvl>
    <w:lvl w:ilvl="6" w:tplc="0409000F" w:tentative="1">
      <w:start w:val="1"/>
      <w:numFmt w:val="decimal"/>
      <w:lvlText w:val="%7."/>
      <w:lvlJc w:val="left"/>
      <w:pPr>
        <w:ind w:left="4576" w:hanging="360"/>
      </w:pPr>
    </w:lvl>
    <w:lvl w:ilvl="7" w:tplc="04090019" w:tentative="1">
      <w:start w:val="1"/>
      <w:numFmt w:val="lowerLetter"/>
      <w:lvlText w:val="%8."/>
      <w:lvlJc w:val="left"/>
      <w:pPr>
        <w:ind w:left="5296" w:hanging="360"/>
      </w:pPr>
    </w:lvl>
    <w:lvl w:ilvl="8" w:tplc="0409001B" w:tentative="1">
      <w:start w:val="1"/>
      <w:numFmt w:val="lowerRoman"/>
      <w:lvlText w:val="%9."/>
      <w:lvlJc w:val="right"/>
      <w:pPr>
        <w:ind w:left="6016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1D8"/>
    <w:rsid w:val="00022935"/>
    <w:rsid w:val="00057150"/>
    <w:rsid w:val="00065D72"/>
    <w:rsid w:val="00066E35"/>
    <w:rsid w:val="000D7078"/>
    <w:rsid w:val="00127C54"/>
    <w:rsid w:val="001A5234"/>
    <w:rsid w:val="001C14F3"/>
    <w:rsid w:val="001E42E0"/>
    <w:rsid w:val="001E62DF"/>
    <w:rsid w:val="00232CEE"/>
    <w:rsid w:val="00232E9D"/>
    <w:rsid w:val="00285E51"/>
    <w:rsid w:val="002B30D0"/>
    <w:rsid w:val="002B6D08"/>
    <w:rsid w:val="002D0537"/>
    <w:rsid w:val="00361FD1"/>
    <w:rsid w:val="00392785"/>
    <w:rsid w:val="003A60FB"/>
    <w:rsid w:val="003B75F4"/>
    <w:rsid w:val="003D6421"/>
    <w:rsid w:val="00410861"/>
    <w:rsid w:val="004413FD"/>
    <w:rsid w:val="004633D0"/>
    <w:rsid w:val="00493E90"/>
    <w:rsid w:val="004C3BC1"/>
    <w:rsid w:val="004E5F79"/>
    <w:rsid w:val="00520C4B"/>
    <w:rsid w:val="005330C7"/>
    <w:rsid w:val="00540677"/>
    <w:rsid w:val="00546B1B"/>
    <w:rsid w:val="00571940"/>
    <w:rsid w:val="00577E2B"/>
    <w:rsid w:val="005B4E4D"/>
    <w:rsid w:val="005B5506"/>
    <w:rsid w:val="005D2B67"/>
    <w:rsid w:val="005F3558"/>
    <w:rsid w:val="006220BF"/>
    <w:rsid w:val="006670B4"/>
    <w:rsid w:val="00667DF6"/>
    <w:rsid w:val="006939F5"/>
    <w:rsid w:val="006B663A"/>
    <w:rsid w:val="006C29D7"/>
    <w:rsid w:val="007C46F6"/>
    <w:rsid w:val="007E0820"/>
    <w:rsid w:val="007E1575"/>
    <w:rsid w:val="007F3532"/>
    <w:rsid w:val="00816E5E"/>
    <w:rsid w:val="00867B6F"/>
    <w:rsid w:val="008D69F3"/>
    <w:rsid w:val="00913F07"/>
    <w:rsid w:val="009559DA"/>
    <w:rsid w:val="009A0CAB"/>
    <w:rsid w:val="009E7427"/>
    <w:rsid w:val="009F4D55"/>
    <w:rsid w:val="00A178E0"/>
    <w:rsid w:val="00A435CF"/>
    <w:rsid w:val="00A801FC"/>
    <w:rsid w:val="00A8706A"/>
    <w:rsid w:val="00AA2A14"/>
    <w:rsid w:val="00B1264E"/>
    <w:rsid w:val="00B67747"/>
    <w:rsid w:val="00B82BD9"/>
    <w:rsid w:val="00BA2D58"/>
    <w:rsid w:val="00BF784A"/>
    <w:rsid w:val="00C113FA"/>
    <w:rsid w:val="00C366F6"/>
    <w:rsid w:val="00C847A4"/>
    <w:rsid w:val="00C85C4A"/>
    <w:rsid w:val="00CB35AB"/>
    <w:rsid w:val="00CD31D8"/>
    <w:rsid w:val="00CE4E73"/>
    <w:rsid w:val="00CE7B66"/>
    <w:rsid w:val="00CF1FF9"/>
    <w:rsid w:val="00CF7EA5"/>
    <w:rsid w:val="00D27B85"/>
    <w:rsid w:val="00D44DCF"/>
    <w:rsid w:val="00D563EA"/>
    <w:rsid w:val="00D74381"/>
    <w:rsid w:val="00DC10F4"/>
    <w:rsid w:val="00DD372B"/>
    <w:rsid w:val="00DF79E4"/>
    <w:rsid w:val="00E36AC3"/>
    <w:rsid w:val="00E43BCC"/>
    <w:rsid w:val="00E67A2F"/>
    <w:rsid w:val="00EF2BCE"/>
    <w:rsid w:val="00F0380E"/>
    <w:rsid w:val="00F05254"/>
    <w:rsid w:val="00F82F5B"/>
    <w:rsid w:val="00FC5E50"/>
    <w:rsid w:val="00FD160C"/>
    <w:rsid w:val="00FD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FBFB98-07AE-4844-B816-FC9F29402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63EA"/>
    <w:pPr>
      <w:spacing w:after="200" w:line="276" w:lineRule="auto"/>
    </w:pPr>
    <w:rPr>
      <w:rFonts w:ascii="ArTarumianHeghnar" w:eastAsia="Calibri" w:hAnsi="ArTarumianHeghnar" w:cs="Cambria"/>
      <w:bCs/>
      <w:i/>
      <w:sz w:val="36"/>
      <w:szCs w:val="3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"/>
    <w:basedOn w:val="a"/>
    <w:uiPriority w:val="99"/>
    <w:semiHidden/>
    <w:unhideWhenUsed/>
    <w:rsid w:val="00C366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normChar">
    <w:name w:val="norm Char"/>
    <w:basedOn w:val="a0"/>
    <w:link w:val="norm"/>
    <w:locked/>
    <w:rsid w:val="00C366F6"/>
    <w:rPr>
      <w:rFonts w:ascii="Arial Armenian" w:hAnsi="Arial Armenian"/>
    </w:rPr>
  </w:style>
  <w:style w:type="paragraph" w:customStyle="1" w:styleId="norm">
    <w:name w:val="norm"/>
    <w:basedOn w:val="a"/>
    <w:link w:val="normChar"/>
    <w:rsid w:val="00C366F6"/>
    <w:pPr>
      <w:spacing w:after="0" w:line="480" w:lineRule="auto"/>
      <w:ind w:firstLine="709"/>
      <w:jc w:val="both"/>
    </w:pPr>
    <w:rPr>
      <w:rFonts w:ascii="Arial Armenian" w:eastAsiaTheme="minorHAnsi" w:hAnsi="Arial Armenian" w:cstheme="minorBidi"/>
      <w:bCs w:val="0"/>
      <w:i w:val="0"/>
      <w:sz w:val="22"/>
      <w:szCs w:val="22"/>
      <w:lang w:val="en-US"/>
    </w:rPr>
  </w:style>
  <w:style w:type="character" w:customStyle="1" w:styleId="mechtex">
    <w:name w:val="mechtex Знак"/>
    <w:link w:val="mechtex0"/>
    <w:locked/>
    <w:rsid w:val="00C366F6"/>
    <w:rPr>
      <w:rFonts w:ascii="Arial Armenian" w:eastAsia="Times New Roman" w:hAnsi="Arial Armenian" w:cs="Times New Roman"/>
    </w:rPr>
  </w:style>
  <w:style w:type="paragraph" w:customStyle="1" w:styleId="mechtex0">
    <w:name w:val="mechtex"/>
    <w:basedOn w:val="a"/>
    <w:link w:val="mechtex"/>
    <w:rsid w:val="00C366F6"/>
    <w:pPr>
      <w:spacing w:after="0" w:line="240" w:lineRule="auto"/>
      <w:jc w:val="center"/>
    </w:pPr>
    <w:rPr>
      <w:rFonts w:ascii="Arial Armenian" w:eastAsia="Times New Roman" w:hAnsi="Arial Armenian" w:cs="Times New Roman"/>
      <w:bCs w:val="0"/>
      <w:i w:val="0"/>
      <w:sz w:val="22"/>
      <w:szCs w:val="22"/>
      <w:lang w:val="en-US"/>
    </w:rPr>
  </w:style>
  <w:style w:type="character" w:styleId="a4">
    <w:name w:val="Strong"/>
    <w:basedOn w:val="a0"/>
    <w:uiPriority w:val="22"/>
    <w:qFormat/>
    <w:rsid w:val="00C366F6"/>
    <w:rPr>
      <w:b/>
      <w:bCs/>
    </w:rPr>
  </w:style>
  <w:style w:type="paragraph" w:styleId="a5">
    <w:name w:val="List Paragraph"/>
    <w:basedOn w:val="a"/>
    <w:uiPriority w:val="34"/>
    <w:qFormat/>
    <w:rsid w:val="00DD37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E74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E7427"/>
    <w:rPr>
      <w:rFonts w:ascii="Segoe UI" w:eastAsia="Calibri" w:hAnsi="Segoe UI" w:cs="Segoe UI"/>
      <w:bCs/>
      <w:i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3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3033C0-EF1B-4439-AFF0-6408070B6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1</Pages>
  <Words>870</Words>
  <Characters>4962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>https://mul2-spm.gov.am/tasks/361583/oneclick/ampopatert.docx?token=3e3267f9d659d7f7ca7e624c25ecf38b</cp:keywords>
  <dc:description/>
  <cp:lastModifiedBy>Пользователь Windows</cp:lastModifiedBy>
  <cp:revision>99</cp:revision>
  <cp:lastPrinted>2021-06-09T09:55:00Z</cp:lastPrinted>
  <dcterms:created xsi:type="dcterms:W3CDTF">2020-03-03T10:48:00Z</dcterms:created>
  <dcterms:modified xsi:type="dcterms:W3CDTF">2023-05-03T13:02:00Z</dcterms:modified>
</cp:coreProperties>
</file>