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E09A58" w14:textId="0961D3DC" w:rsidR="00D64D60" w:rsidRPr="00DF14FC" w:rsidRDefault="00D64D60" w:rsidP="00DF14FC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65A161AD" w14:textId="6B37CCF2" w:rsidR="009C0BD9" w:rsidRPr="00DF14FC" w:rsidRDefault="009C0BD9" w:rsidP="00DF14FC">
      <w:pPr>
        <w:pStyle w:val="mechtex"/>
        <w:spacing w:line="360" w:lineRule="auto"/>
        <w:ind w:firstLine="426"/>
        <w:rPr>
          <w:rFonts w:ascii="GHEA Grapalat" w:hAnsi="GHEA Grapalat" w:cs="Arial"/>
          <w:b/>
          <w:sz w:val="24"/>
          <w:szCs w:val="24"/>
          <w:lang w:val="hy-AM"/>
        </w:rPr>
      </w:pPr>
      <w:r w:rsidRPr="00DF14FC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</w:t>
      </w:r>
      <w:r w:rsidRPr="00DF14FC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«</w:t>
      </w:r>
      <w:r w:rsidR="006B2202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«ՀԱՅԱՍՏԱՆԻ ՀԱՆՐԱՊԵՏՈՒԹՅԱՆ 202</w:t>
      </w:r>
      <w:r w:rsidR="00517663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3</w:t>
      </w:r>
      <w:r w:rsidR="006B2202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ԹՎԱԿԱՆԻ ՊԵՏԱԿԱՆ ԲՅՈՒՋԵԻ ՄԱՍԻՆ» ՕՐԵՆՔՈՒՄ ԵՎ ՀԱՅԱՍՏԱՆԻ ՀԱՆՐԱՊԵՏՈՒԹՅԱՆ ԿԱՌԱՎԱՐՈՒԹՅԱՆ 202</w:t>
      </w:r>
      <w:r w:rsidR="00517663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2</w:t>
      </w:r>
      <w:r w:rsidR="006B2202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 xml:space="preserve"> ԹՎԱԿԱՆԻ ԴԵԿՏԵՄԲԵՐԻ </w:t>
      </w:r>
      <w:r w:rsidR="00517663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29</w:t>
      </w:r>
      <w:r w:rsidR="006B2202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-Ի N 2</w:t>
      </w:r>
      <w:r w:rsidR="00517663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111</w:t>
      </w:r>
      <w:r w:rsidR="006B2202" w:rsidRPr="00DF14FC">
        <w:rPr>
          <w:rFonts w:ascii="GHEA Grapalat" w:hAnsi="GHEA Grapalat"/>
          <w:b/>
          <w:bCs/>
          <w:color w:val="000000"/>
          <w:sz w:val="24"/>
          <w:szCs w:val="24"/>
          <w:lang w:val="hy-AM" w:eastAsia="en-US"/>
        </w:rPr>
        <w:t>-Ն ՈՐՈՇՄԱՆ ՄԵՋ ՓՈՓՈԽՈՒԹՅՈՒՆՆԵՐ ԿԱՏԱՐԵԼՈՒ ՄԱՍԻՆ</w:t>
      </w:r>
      <w:r w:rsidRPr="00DF14FC">
        <w:rPr>
          <w:rFonts w:ascii="GHEA Grapalat" w:hAnsi="GHEA Grapalat" w:cs="Arial"/>
          <w:b/>
          <w:sz w:val="24"/>
          <w:szCs w:val="24"/>
          <w:lang w:val="hy-AM"/>
        </w:rPr>
        <w:t xml:space="preserve">» ՈՐՈՇՄԱՆ ՆԱԽԱԳԾԻ </w:t>
      </w:r>
      <w:r w:rsidR="00BD6E8E" w:rsidRPr="00DF14FC">
        <w:rPr>
          <w:rFonts w:ascii="GHEA Grapalat" w:hAnsi="GHEA Grapalat" w:cs="Arial"/>
          <w:b/>
          <w:sz w:val="24"/>
          <w:szCs w:val="24"/>
          <w:lang w:val="hy-AM"/>
        </w:rPr>
        <w:t>(</w:t>
      </w:r>
      <w:r w:rsidR="00552988" w:rsidRPr="00DF14FC">
        <w:rPr>
          <w:rFonts w:ascii="GHEA Grapalat" w:hAnsi="GHEA Grapalat" w:cs="Arial"/>
          <w:b/>
          <w:sz w:val="24"/>
          <w:szCs w:val="24"/>
          <w:lang w:val="hy-AM"/>
        </w:rPr>
        <w:t>ԱՅՍՈՒՀԵՏ`</w:t>
      </w:r>
      <w:r w:rsidR="00BD6E8E" w:rsidRPr="00DF14FC">
        <w:rPr>
          <w:rFonts w:ascii="GHEA Grapalat" w:hAnsi="GHEA Grapalat" w:cs="Arial"/>
          <w:b/>
          <w:sz w:val="24"/>
          <w:szCs w:val="24"/>
          <w:lang w:val="hy-AM"/>
        </w:rPr>
        <w:t xml:space="preserve"> ՆԱԽԱԳԻԾ) </w:t>
      </w:r>
      <w:r w:rsidRPr="00DF14FC"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</w:p>
    <w:p w14:paraId="26F851DA" w14:textId="77777777" w:rsidR="00D64D60" w:rsidRPr="00DF14FC" w:rsidRDefault="00D64D60" w:rsidP="00DF14FC">
      <w:pPr>
        <w:spacing w:after="0" w:line="360" w:lineRule="auto"/>
        <w:ind w:firstLine="426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6B99287" w14:textId="0C9905EE" w:rsidR="006854A6" w:rsidRPr="00DF14FC" w:rsidRDefault="006854A6" w:rsidP="00DF14FC">
      <w:pPr>
        <w:pStyle w:val="ListParagraph"/>
        <w:numPr>
          <w:ilvl w:val="0"/>
          <w:numId w:val="8"/>
        </w:numPr>
        <w:tabs>
          <w:tab w:val="left" w:pos="1080"/>
        </w:tabs>
        <w:spacing w:line="360" w:lineRule="auto"/>
        <w:ind w:left="0" w:firstLine="426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DF14FC">
        <w:rPr>
          <w:rFonts w:ascii="GHEA Grapalat" w:eastAsia="Times New Roman" w:hAnsi="GHEA Grapalat" w:cs="Arial Unicode"/>
          <w:b/>
          <w:bCs/>
          <w:sz w:val="24"/>
          <w:szCs w:val="24"/>
          <w:lang w:val="af-ZA" w:eastAsia="ru-RU"/>
        </w:rPr>
        <w:t>Կարգավորման ենթակա խնդիրը.</w:t>
      </w:r>
    </w:p>
    <w:p w14:paraId="1B982587" w14:textId="3E185094" w:rsidR="006703D4" w:rsidRPr="00DF14FC" w:rsidRDefault="006B2202" w:rsidP="00DF14FC">
      <w:pPr>
        <w:pStyle w:val="mechtex"/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Վերոնշյալ նախագծի </w:t>
      </w:r>
      <w:r w:rsidR="00D64D60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ընդունման անհրաժեշտությունը պայմանավորված է </w:t>
      </w:r>
      <w:r w:rsidR="00FD76A8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</w:t>
      </w:r>
      <w:r w:rsidR="00D12AB2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FD76A8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տանի Հանրապետության</w:t>
      </w:r>
      <w:r w:rsidR="008713A8" w:rsidRPr="00DF14FC">
        <w:rPr>
          <w:rFonts w:ascii="GHEA Grapalat" w:eastAsiaTheme="minorHAnsi" w:hAnsi="GHEA Grapalat" w:cs="Sylfaen"/>
          <w:sz w:val="24"/>
          <w:szCs w:val="24"/>
          <w:lang w:val="fr-FR" w:eastAsia="en-US"/>
        </w:rPr>
        <w:t xml:space="preserve"> </w:t>
      </w:r>
      <w:r w:rsidR="008713A8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և Վերակառուցման և զարգացման Եվրոպական բանկի միջև կնքված «Մեղրիի սահմանային անցակետի» վարկային ծրագրի շրջանակներում նախատեսված աշխա</w:t>
      </w:r>
      <w:r w:rsidR="001661FB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="008713A8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տանքների իրականացմամբ: Մասնավորապես, </w:t>
      </w:r>
      <w:r w:rsidR="006703D4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ծրագրի իրականացման նպատակով </w:t>
      </w:r>
      <w:r w:rsidR="006703D4" w:rsidRPr="00DF14FC">
        <w:rPr>
          <w:rFonts w:ascii="GHEA Grapalat" w:hAnsi="GHEA Grapalat"/>
          <w:sz w:val="24"/>
          <w:szCs w:val="24"/>
          <w:lang w:val="hy-AM"/>
        </w:rPr>
        <w:t>2021 թվականի դեկտեմբերի 23-ին հայտարարվել է շինարարական աշխատանքների իրակա</w:t>
      </w:r>
      <w:r w:rsidR="001661FB" w:rsidRPr="00DF14FC">
        <w:rPr>
          <w:rFonts w:ascii="GHEA Grapalat" w:hAnsi="GHEA Grapalat"/>
          <w:sz w:val="24"/>
          <w:szCs w:val="24"/>
          <w:lang w:val="hy-AM"/>
        </w:rPr>
        <w:softHyphen/>
      </w:r>
      <w:r w:rsidR="006703D4" w:rsidRPr="00DF14FC">
        <w:rPr>
          <w:rFonts w:ascii="GHEA Grapalat" w:hAnsi="GHEA Grapalat"/>
          <w:sz w:val="24"/>
          <w:szCs w:val="24"/>
          <w:lang w:val="hy-AM"/>
        </w:rPr>
        <w:t>նաց</w:t>
      </w:r>
      <w:r w:rsidR="001661FB" w:rsidRPr="00DF14FC">
        <w:rPr>
          <w:rFonts w:ascii="GHEA Grapalat" w:hAnsi="GHEA Grapalat"/>
          <w:sz w:val="24"/>
          <w:szCs w:val="24"/>
          <w:lang w:val="hy-AM"/>
        </w:rPr>
        <w:softHyphen/>
      </w:r>
      <w:r w:rsidR="006703D4" w:rsidRPr="00DF14FC">
        <w:rPr>
          <w:rFonts w:ascii="GHEA Grapalat" w:hAnsi="GHEA Grapalat"/>
          <w:sz w:val="24"/>
          <w:szCs w:val="24"/>
          <w:lang w:val="hy-AM"/>
        </w:rPr>
        <w:t>ման միջազ</w:t>
      </w:r>
      <w:r w:rsidR="006703D4" w:rsidRPr="00DF14FC">
        <w:rPr>
          <w:rFonts w:ascii="GHEA Grapalat" w:hAnsi="GHEA Grapalat"/>
          <w:sz w:val="24"/>
          <w:szCs w:val="24"/>
          <w:lang w:val="hy-AM"/>
        </w:rPr>
        <w:softHyphen/>
        <w:t>գային մրցույթ: Շինարարական աշխատանքների մրցութային հայտերի բա</w:t>
      </w:r>
      <w:r w:rsidR="001661FB" w:rsidRPr="00DF14FC">
        <w:rPr>
          <w:rFonts w:ascii="GHEA Grapalat" w:hAnsi="GHEA Grapalat"/>
          <w:sz w:val="24"/>
          <w:szCs w:val="24"/>
          <w:lang w:val="hy-AM"/>
        </w:rPr>
        <w:softHyphen/>
      </w:r>
      <w:r w:rsidR="006703D4" w:rsidRPr="00DF14FC">
        <w:rPr>
          <w:rFonts w:ascii="GHEA Grapalat" w:hAnsi="GHEA Grapalat"/>
          <w:sz w:val="24"/>
          <w:szCs w:val="24"/>
          <w:lang w:val="hy-AM"/>
        </w:rPr>
        <w:t>ցու</w:t>
      </w:r>
      <w:r w:rsidR="001661FB" w:rsidRPr="00DF14FC">
        <w:rPr>
          <w:rFonts w:ascii="GHEA Grapalat" w:hAnsi="GHEA Grapalat"/>
          <w:sz w:val="24"/>
          <w:szCs w:val="24"/>
          <w:lang w:val="hy-AM"/>
        </w:rPr>
        <w:softHyphen/>
      </w:r>
      <w:r w:rsidR="006703D4" w:rsidRPr="00DF14FC">
        <w:rPr>
          <w:rFonts w:ascii="GHEA Grapalat" w:hAnsi="GHEA Grapalat"/>
          <w:sz w:val="24"/>
          <w:szCs w:val="24"/>
          <w:lang w:val="hy-AM"/>
        </w:rPr>
        <w:t>մը տեղի է ունեցել ս.թ. ապրիլի 5-ին, որին մասնակցության վերաբերյալ հայտեր ներկա</w:t>
      </w:r>
      <w:r w:rsidR="001661FB" w:rsidRPr="00DF14FC">
        <w:rPr>
          <w:rFonts w:ascii="GHEA Grapalat" w:hAnsi="GHEA Grapalat"/>
          <w:sz w:val="24"/>
          <w:szCs w:val="24"/>
          <w:lang w:val="hy-AM"/>
        </w:rPr>
        <w:softHyphen/>
      </w:r>
      <w:r w:rsidR="006703D4" w:rsidRPr="00DF14FC">
        <w:rPr>
          <w:rFonts w:ascii="GHEA Grapalat" w:hAnsi="GHEA Grapalat"/>
          <w:sz w:val="24"/>
          <w:szCs w:val="24"/>
          <w:lang w:val="hy-AM"/>
        </w:rPr>
        <w:t>յաց</w:t>
      </w:r>
      <w:r w:rsidR="001661FB" w:rsidRPr="00DF14FC">
        <w:rPr>
          <w:rFonts w:ascii="GHEA Grapalat" w:hAnsi="GHEA Grapalat"/>
          <w:sz w:val="24"/>
          <w:szCs w:val="24"/>
          <w:lang w:val="hy-AM"/>
        </w:rPr>
        <w:softHyphen/>
      </w:r>
      <w:r w:rsidR="006703D4" w:rsidRPr="00DF14FC">
        <w:rPr>
          <w:rFonts w:ascii="GHEA Grapalat" w:hAnsi="GHEA Grapalat"/>
          <w:sz w:val="24"/>
          <w:szCs w:val="24"/>
          <w:lang w:val="hy-AM"/>
        </w:rPr>
        <w:t>րել են թվով 3 կազմակերպություններ`</w:t>
      </w:r>
    </w:p>
    <w:p w14:paraId="4B091354" w14:textId="77777777" w:rsidR="006703D4" w:rsidRPr="00DF14FC" w:rsidRDefault="006703D4" w:rsidP="00DF14FC">
      <w:pPr>
        <w:pStyle w:val="mechtex"/>
        <w:numPr>
          <w:ilvl w:val="0"/>
          <w:numId w:val="11"/>
        </w:numPr>
        <w:spacing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DF14FC">
        <w:rPr>
          <w:rFonts w:ascii="GHEA Grapalat" w:hAnsi="GHEA Grapalat"/>
          <w:sz w:val="24"/>
          <w:szCs w:val="24"/>
          <w:lang w:val="hy-AM"/>
        </w:rPr>
        <w:t>«BLESK and POURNAM» համատեղ գործունեության պայմանագրով շինարարական կազմակերպությունները (ներկայացված` Հայտի արժեքը` 22,493.8 մլն եվրո),</w:t>
      </w:r>
    </w:p>
    <w:p w14:paraId="7666AFB7" w14:textId="4197E220" w:rsidR="006703D4" w:rsidRPr="00DF14FC" w:rsidRDefault="006703D4" w:rsidP="00DF14FC">
      <w:pPr>
        <w:pStyle w:val="mechtex"/>
        <w:numPr>
          <w:ilvl w:val="0"/>
          <w:numId w:val="11"/>
        </w:numPr>
        <w:spacing w:line="360" w:lineRule="auto"/>
        <w:ind w:left="0"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F14FC">
        <w:rPr>
          <w:rFonts w:ascii="GHEA Grapalat" w:hAnsi="GHEA Grapalat"/>
          <w:sz w:val="24"/>
          <w:szCs w:val="24"/>
          <w:lang w:val="hy-AM"/>
        </w:rPr>
        <w:t>«TANA ENERGY MANAGEMENT»</w:t>
      </w:r>
      <w:r w:rsidR="001661FB" w:rsidRPr="00DF14FC">
        <w:rPr>
          <w:rFonts w:ascii="GHEA Grapalat" w:hAnsi="GHEA Grapalat"/>
          <w:sz w:val="24"/>
          <w:szCs w:val="24"/>
        </w:rPr>
        <w:t xml:space="preserve"> </w:t>
      </w:r>
      <w:r w:rsidR="001661FB" w:rsidRPr="00DF14FC">
        <w:rPr>
          <w:rFonts w:ascii="GHEA Grapalat" w:hAnsi="GHEA Grapalat"/>
          <w:sz w:val="24"/>
          <w:szCs w:val="24"/>
          <w:lang w:val="hy-AM"/>
        </w:rPr>
        <w:t>կազմակերպությունը</w:t>
      </w:r>
      <w:r w:rsidRPr="00DF14FC">
        <w:rPr>
          <w:rFonts w:ascii="GHEA Grapalat" w:hAnsi="GHEA Grapalat"/>
          <w:sz w:val="24"/>
          <w:szCs w:val="24"/>
          <w:lang w:val="hy-AM"/>
        </w:rPr>
        <w:t xml:space="preserve"> (ներկայացված` Հայտի արժեքը` 18,495.5 մլն եվրո),</w:t>
      </w:r>
    </w:p>
    <w:p w14:paraId="3E8AF8F3" w14:textId="3FA0CCAD" w:rsidR="008713A8" w:rsidRPr="00DF14FC" w:rsidRDefault="006703D4" w:rsidP="00DF14FC">
      <w:pPr>
        <w:pStyle w:val="mechtex"/>
        <w:numPr>
          <w:ilvl w:val="0"/>
          <w:numId w:val="11"/>
        </w:numPr>
        <w:spacing w:line="360" w:lineRule="auto"/>
        <w:ind w:left="0"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F14FC">
        <w:rPr>
          <w:rFonts w:ascii="GHEA Grapalat" w:hAnsi="GHEA Grapalat"/>
          <w:sz w:val="24"/>
          <w:szCs w:val="24"/>
          <w:lang w:val="hy-AM"/>
        </w:rPr>
        <w:t>«TUNNEL SADD ARIANA» կազմակերպությունը (ներկայացված` Հայտի արժեքը` 17,822.8 մլն եվրո):</w:t>
      </w:r>
    </w:p>
    <w:p w14:paraId="06A00F75" w14:textId="51485D7F" w:rsidR="008713A8" w:rsidRPr="00DF14FC" w:rsidRDefault="006703D4" w:rsidP="00DF14FC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Ներկայացված հայտերի արժեք</w:t>
      </w:r>
      <w:r w:rsidR="001661FB" w:rsidRPr="00DF14FC">
        <w:rPr>
          <w:rFonts w:ascii="GHEA Grapalat" w:eastAsiaTheme="minorHAnsi" w:hAnsi="GHEA Grapalat" w:cs="Sylfaen"/>
          <w:sz w:val="24"/>
          <w:szCs w:val="24"/>
          <w:lang w:eastAsia="en-US"/>
        </w:rPr>
        <w:t>ն</w:t>
      </w: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իր մեջ չի ներառում ԱԱՀ-ի գծով նախատեսվող ծախ</w:t>
      </w:r>
      <w:r w:rsidR="001661FB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սե</w:t>
      </w:r>
      <w:r w:rsidR="001661FB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րը:</w:t>
      </w:r>
    </w:p>
    <w:p w14:paraId="6263E5C1" w14:textId="1573158F" w:rsidR="00047795" w:rsidRPr="00DF14FC" w:rsidRDefault="00047795" w:rsidP="00DF14FC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Վերոնշյալ հայտերի ուսումնասիրության արդյունքներ</w:t>
      </w:r>
      <w:r w:rsidR="001661FB" w:rsidRPr="00DF14FC">
        <w:rPr>
          <w:rFonts w:ascii="GHEA Grapalat" w:eastAsiaTheme="minorHAnsi" w:hAnsi="GHEA Grapalat" w:cs="Sylfaen"/>
          <w:sz w:val="24"/>
          <w:szCs w:val="24"/>
          <w:lang w:eastAsia="en-US"/>
        </w:rPr>
        <w:t>ն</w:t>
      </w: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ամփոփվել և ներկայացվել են Վերակառուցման և զարգացման Եվրոպական բանկին, ինչի արդյունքում շինարարական աշխատանքների իրականացման համար ս.թ.</w:t>
      </w:r>
      <w:r w:rsidR="008B0079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հունվարի 27-ին </w:t>
      </w:r>
      <w:r w:rsidR="001661FB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«TANA ENERGY MANAGEMENT» կազմակերպության հետ </w:t>
      </w:r>
      <w:r w:rsidR="001661FB" w:rsidRPr="00DF14FC">
        <w:rPr>
          <w:rFonts w:ascii="GHEA Grapalat" w:eastAsiaTheme="minorHAnsi" w:hAnsi="GHEA Grapalat" w:cs="Sylfaen"/>
          <w:sz w:val="24"/>
          <w:szCs w:val="24"/>
          <w:lang w:eastAsia="en-US"/>
        </w:rPr>
        <w:t xml:space="preserve">կնքվել է </w:t>
      </w: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պայմանագիր </w:t>
      </w:r>
      <w:r w:rsidR="00FD58CC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(այսուհետ` Պայմանագիր) շուրջ </w:t>
      </w: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22,194.7 մլն եվրո</w:t>
      </w:r>
      <w:r w:rsidR="00FD58CC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` ներառյալ ԱԱՀ</w:t>
      </w: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</w:p>
    <w:p w14:paraId="08387F06" w14:textId="411F2DEF" w:rsidR="00047795" w:rsidRPr="00DF14FC" w:rsidRDefault="00FD58CC" w:rsidP="00DF14FC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lastRenderedPageBreak/>
        <w:t xml:space="preserve">Պայմանագրի </w:t>
      </w:r>
      <w:r w:rsidR="008B0079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համաձայն </w:t>
      </w: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շինարարական աշխատանքները մեկնարկելու նպատակով անհրաժեշտ է կապալառուին փոխանցել Պայմանագրով սահմանված գնի 10%-ի չափով կան</w:t>
      </w:r>
      <w:r w:rsidR="00B16D88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խավճար</w:t>
      </w:r>
      <w:r w:rsidR="008B0079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` 2,219.5 մլն եվրո</w:t>
      </w: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</w:p>
    <w:p w14:paraId="4C40F662" w14:textId="41D40685" w:rsidR="00D64D60" w:rsidRPr="00DF14FC" w:rsidRDefault="00D64D60" w:rsidP="00DF14F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F14FC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խնդիրները.</w:t>
      </w:r>
    </w:p>
    <w:p w14:paraId="733F4F7B" w14:textId="77777777" w:rsidR="00806410" w:rsidRPr="00DF14FC" w:rsidRDefault="00A477F1" w:rsidP="00DF14FC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ՀՀ 2023 թվական պետական բյուջեով վերոգրյալ վարկային ծրագրի շրջանակներում նախատեսվել է 778.3 մլն դրամ, որից` 648.6 մլն դրամը վարկային միջոցներ, իսկ 129.7 մլն դրամը համաֆինանսավորման միջոցներ, որը չի բավարարում կատարել կանխավճար կապալառուին:</w:t>
      </w:r>
      <w:r w:rsidR="00806410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Մասնավորապես, չբավարարող մասը կազմում է 169.4 մլն դրամ, որից` 141.2 մլն դրամը վարկային միջոցներ, իսկ 28.2 մլն դրամը համաֆինանսավորման միջոցներ:</w:t>
      </w:r>
    </w:p>
    <w:p w14:paraId="07F6C591" w14:textId="643200AA" w:rsidR="00FD58CC" w:rsidRPr="00DF14FC" w:rsidRDefault="00806410" w:rsidP="00DF14FC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Շինարարական աշխատանքները մեկնարկելու նպատակով պայմանագրով սահմանված կանխավճարը կապալառուին անհրաժեշտ է հատկացնել 2023 թվականի բյուջետային տարվա առաջին կիսամյակում:</w:t>
      </w:r>
    </w:p>
    <w:p w14:paraId="141C84D1" w14:textId="3AEA79BE" w:rsidR="00D64D60" w:rsidRPr="00DF14FC" w:rsidRDefault="00D64D60" w:rsidP="00DF14F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DF14FC">
        <w:rPr>
          <w:rFonts w:ascii="GHEA Grapalat" w:hAnsi="GHEA Grapalat"/>
          <w:b/>
          <w:sz w:val="24"/>
          <w:szCs w:val="24"/>
          <w:lang w:val="hy-AM"/>
        </w:rPr>
        <w:t xml:space="preserve"> նպատակը</w:t>
      </w:r>
      <w:r w:rsidRPr="00DF14FC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010F85D8" w14:textId="6ABB2578" w:rsidR="002322D2" w:rsidRPr="00DF14FC" w:rsidRDefault="00BC3AFD" w:rsidP="00DF14FC">
      <w:pPr>
        <w:pStyle w:val="mechtex"/>
        <w:spacing w:line="360" w:lineRule="auto"/>
        <w:ind w:firstLine="426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Կապալառուին կանխավճարի տրամադրման համար</w:t>
      </w:r>
      <w:r w:rsidR="002322D2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անհրաժեշտ լրացուցիչ ֆինանսա</w:t>
      </w:r>
      <w:r w:rsidR="002322D2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կան միջոցները կազմում են 396.7 հազար եվրո կամ 169,397.4 հազար դրամ (396,715.16 եվրո X 427 դրամ=169,397.4 հազար դրամ):</w:t>
      </w:r>
      <w:r w:rsidR="00BD6E8E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1 եվրոյի փոխարժեքը հաշվարկվել է 427.0 դրամով, հաշվի առնվելով ներկա պահին փոխարժեքի </w:t>
      </w:r>
      <w:r w:rsidR="00DF14FC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տատանումները</w:t>
      </w:r>
      <w:r w:rsidR="00BD6E8E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>:</w:t>
      </w:r>
      <w:r w:rsidR="002322D2" w:rsidRPr="00DF14FC">
        <w:rPr>
          <w:rFonts w:ascii="GHEA Grapalat" w:eastAsiaTheme="minorHAnsi" w:hAnsi="GHEA Grapalat" w:cs="Sylfaen"/>
          <w:sz w:val="24"/>
          <w:szCs w:val="24"/>
          <w:lang w:val="hy-AM" w:eastAsia="en-US"/>
        </w:rPr>
        <w:t xml:space="preserve"> </w:t>
      </w:r>
    </w:p>
    <w:p w14:paraId="4864B79B" w14:textId="597D3CA8" w:rsidR="00BD6E8E" w:rsidRPr="00DF14FC" w:rsidRDefault="00BD6E8E" w:rsidP="00DF14FC">
      <w:pPr>
        <w:pStyle w:val="mechtex"/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14FC">
        <w:rPr>
          <w:rFonts w:ascii="GHEA Grapalat" w:hAnsi="GHEA Grapalat" w:cs="Sylfaen"/>
          <w:sz w:val="24"/>
          <w:szCs w:val="24"/>
          <w:lang w:val="hy-AM"/>
        </w:rPr>
        <w:t>Ելնելով վերոգրյալից Նախագծով առաջարկվում է ՀՀ 2023 թվականի պետական բյուջեով նա</w:t>
      </w:r>
      <w:r w:rsidRPr="00DF14FC">
        <w:rPr>
          <w:rFonts w:ascii="GHEA Grapalat" w:hAnsi="GHEA Grapalat" w:cs="Sylfaen"/>
          <w:sz w:val="24"/>
          <w:szCs w:val="24"/>
          <w:lang w:val="hy-AM"/>
        </w:rPr>
        <w:softHyphen/>
        <w:t>խատեսված Կոմիտեի գծով «1023. Հարկային և մաքսային ծա</w:t>
      </w:r>
      <w:r w:rsidRPr="00DF14FC">
        <w:rPr>
          <w:rFonts w:ascii="GHEA Grapalat" w:hAnsi="GHEA Grapalat" w:cs="Sylfaen"/>
          <w:sz w:val="24"/>
          <w:szCs w:val="24"/>
          <w:lang w:val="hy-AM"/>
        </w:rPr>
        <w:softHyphen/>
        <w:t>ռա</w:t>
      </w:r>
      <w:r w:rsidRPr="00DF14FC">
        <w:rPr>
          <w:rFonts w:ascii="GHEA Grapalat" w:hAnsi="GHEA Grapalat" w:cs="Sylfaen"/>
          <w:sz w:val="24"/>
          <w:szCs w:val="24"/>
          <w:lang w:val="hy-AM"/>
        </w:rPr>
        <w:softHyphen/>
        <w:t>յու</w:t>
      </w:r>
      <w:r w:rsidRPr="00DF14FC">
        <w:rPr>
          <w:rFonts w:ascii="GHEA Grapalat" w:hAnsi="GHEA Grapalat" w:cs="Sylfaen"/>
          <w:sz w:val="24"/>
          <w:szCs w:val="24"/>
          <w:lang w:val="hy-AM"/>
        </w:rPr>
        <w:softHyphen/>
        <w:t>թյուն</w:t>
      </w:r>
      <w:r w:rsidRPr="00DF14FC">
        <w:rPr>
          <w:rFonts w:ascii="GHEA Grapalat" w:hAnsi="GHEA Grapalat" w:cs="Sylfaen"/>
          <w:sz w:val="24"/>
          <w:szCs w:val="24"/>
          <w:lang w:val="hy-AM"/>
        </w:rPr>
        <w:softHyphen/>
        <w:t>ներ» ծրագրի  «31007. Վերակառուցման և զարգացման եվրոպական բանկի աջակցությամբ իրականացվող «Մեղրիի սահմանային անցակետի ծրագիր»</w:t>
      </w:r>
      <w:r w:rsidR="00DF14FC" w:rsidRPr="00DF14FC">
        <w:rPr>
          <w:rFonts w:ascii="GHEA Grapalat" w:hAnsi="GHEA Grapalat" w:cs="Sylfaen"/>
          <w:sz w:val="24"/>
          <w:szCs w:val="24"/>
          <w:lang w:val="hy-AM"/>
        </w:rPr>
        <w:t xml:space="preserve"> վարկային ծրագրի շրջանակներում ՀՀ պետա</w:t>
      </w:r>
      <w:r w:rsidR="00DF14FC" w:rsidRPr="00DF14FC">
        <w:rPr>
          <w:rFonts w:ascii="GHEA Grapalat" w:hAnsi="GHEA Grapalat" w:cs="Sylfaen"/>
          <w:sz w:val="24"/>
          <w:szCs w:val="24"/>
          <w:lang w:val="hy-AM"/>
        </w:rPr>
        <w:softHyphen/>
        <w:t>կան եկամուտների կոմիտեի նոր շենքային պայմանների ապահովում</w:t>
      </w:r>
      <w:r w:rsidR="00DF14FC" w:rsidRPr="00DF14FC">
        <w:rPr>
          <w:rFonts w:ascii="GHEA Grapalat" w:hAnsi="GHEA Grapalat" w:cs="Sylfaen"/>
          <w:sz w:val="24"/>
          <w:szCs w:val="24"/>
          <w:lang w:val="hy-AM"/>
        </w:rPr>
        <w:t>»</w:t>
      </w:r>
      <w:r w:rsidRPr="00DF14FC">
        <w:rPr>
          <w:rFonts w:ascii="GHEA Grapalat" w:hAnsi="GHEA Grapalat" w:cs="Sylfaen"/>
          <w:sz w:val="24"/>
          <w:szCs w:val="24"/>
          <w:lang w:val="hy-AM"/>
        </w:rPr>
        <w:t xml:space="preserve"> միջոցառման շրջա</w:t>
      </w:r>
      <w:r w:rsidR="00DF14FC" w:rsidRPr="00DF14FC">
        <w:rPr>
          <w:rFonts w:ascii="GHEA Grapalat" w:hAnsi="GHEA Grapalat" w:cs="Sylfaen"/>
          <w:sz w:val="24"/>
          <w:szCs w:val="24"/>
          <w:lang w:val="hy-AM"/>
        </w:rPr>
        <w:softHyphen/>
      </w:r>
      <w:r w:rsidRPr="00DF14FC">
        <w:rPr>
          <w:rFonts w:ascii="GHEA Grapalat" w:hAnsi="GHEA Grapalat" w:cs="Sylfaen"/>
          <w:sz w:val="24"/>
          <w:szCs w:val="24"/>
          <w:lang w:val="hy-AM"/>
        </w:rPr>
        <w:t>նակ</w:t>
      </w:r>
      <w:r w:rsidR="00DF14FC" w:rsidRPr="00DF14FC">
        <w:rPr>
          <w:rFonts w:ascii="GHEA Grapalat" w:hAnsi="GHEA Grapalat" w:cs="Sylfaen"/>
          <w:sz w:val="24"/>
          <w:szCs w:val="24"/>
          <w:lang w:val="hy-AM"/>
        </w:rPr>
        <w:softHyphen/>
      </w:r>
      <w:r w:rsidRPr="00DF14FC">
        <w:rPr>
          <w:rFonts w:ascii="GHEA Grapalat" w:hAnsi="GHEA Grapalat" w:cs="Sylfaen"/>
          <w:sz w:val="24"/>
          <w:szCs w:val="24"/>
          <w:lang w:val="hy-AM"/>
        </w:rPr>
        <w:t>ներում նախատեսել 169,397.4 հազար դրամ</w:t>
      </w:r>
      <w:r w:rsidR="00396EF5" w:rsidRPr="00DF14FC">
        <w:rPr>
          <w:rFonts w:ascii="GHEA Grapalat" w:hAnsi="GHEA Grapalat" w:cs="Sylfaen"/>
          <w:sz w:val="24"/>
          <w:szCs w:val="24"/>
          <w:lang w:val="hy-AM"/>
        </w:rPr>
        <w:t>, ինչպես նաև կատարել միջեռամսյակային վերաբաշխում</w:t>
      </w:r>
      <w:r w:rsidRPr="00DF14FC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0C90FF46" w14:textId="473AA36C" w:rsidR="00BD6E8E" w:rsidRPr="00DF14FC" w:rsidRDefault="00396EF5" w:rsidP="00DF14FC">
      <w:pPr>
        <w:pStyle w:val="mechtex"/>
        <w:spacing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14FC">
        <w:rPr>
          <w:rFonts w:ascii="GHEA Grapalat" w:hAnsi="GHEA Grapalat" w:cs="Sylfaen"/>
          <w:sz w:val="24"/>
          <w:szCs w:val="24"/>
          <w:lang w:val="hy-AM"/>
        </w:rPr>
        <w:t>Նախագծի ընդունման դեպքում ՀՀ պետական բյուջեի եկամուտներում, ծախսերում և դեֆիցիտում նախատեսվում են ավե</w:t>
      </w:r>
      <w:r w:rsidRPr="00DF14FC">
        <w:rPr>
          <w:rFonts w:ascii="GHEA Grapalat" w:hAnsi="GHEA Grapalat" w:cs="Sylfaen"/>
          <w:sz w:val="24"/>
          <w:szCs w:val="24"/>
          <w:lang w:val="hy-AM"/>
        </w:rPr>
        <w:softHyphen/>
        <w:t>լա</w:t>
      </w:r>
      <w:r w:rsidRPr="00DF14FC">
        <w:rPr>
          <w:rFonts w:ascii="GHEA Grapalat" w:hAnsi="GHEA Grapalat" w:cs="Sylfaen"/>
          <w:sz w:val="24"/>
          <w:szCs w:val="24"/>
          <w:lang w:val="hy-AM"/>
        </w:rPr>
        <w:softHyphen/>
        <w:t>ցու</w:t>
      </w:r>
      <w:r w:rsidRPr="00DF14FC">
        <w:rPr>
          <w:rFonts w:ascii="GHEA Grapalat" w:hAnsi="GHEA Grapalat" w:cs="Sylfaen"/>
          <w:sz w:val="24"/>
          <w:szCs w:val="24"/>
          <w:lang w:val="hy-AM"/>
        </w:rPr>
        <w:softHyphen/>
        <w:t xml:space="preserve">մներ համապատասխանաբար` </w:t>
      </w:r>
      <w:r w:rsidR="00284C7C" w:rsidRPr="00DF14FC">
        <w:rPr>
          <w:rFonts w:ascii="GHEA Grapalat" w:hAnsi="GHEA Grapalat" w:cs="Sylfaen"/>
          <w:sz w:val="24"/>
          <w:szCs w:val="24"/>
          <w:lang w:val="hy-AM"/>
        </w:rPr>
        <w:t>28,232.9 հազար դրամ, 169,397.4 հազար դրամ և 141,164.5 հազար դրամ:</w:t>
      </w:r>
    </w:p>
    <w:p w14:paraId="0B42BB35" w14:textId="77777777" w:rsidR="00D64D60" w:rsidRPr="00DF14FC" w:rsidRDefault="00D64D60" w:rsidP="00DF14F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14:paraId="1A148AE4" w14:textId="3E6768E1" w:rsidR="00D64D60" w:rsidRPr="00DF14FC" w:rsidRDefault="00284C7C" w:rsidP="00DF14FC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14FC">
        <w:rPr>
          <w:rFonts w:ascii="GHEA Grapalat" w:hAnsi="GHEA Grapalat" w:cs="Sylfaen"/>
          <w:sz w:val="24"/>
          <w:szCs w:val="24"/>
          <w:lang w:val="hy-AM"/>
        </w:rPr>
        <w:lastRenderedPageBreak/>
        <w:t>«TANA ENERGY MANAGEMENT» կազմակերպության հետ կնքված պայմանագրով ստանձնած պարտավորության կատարում, ինչպես նաև նախատեսված շինարարական աշ</w:t>
      </w:r>
      <w:r w:rsidR="00DF14FC" w:rsidRPr="00DF14FC">
        <w:rPr>
          <w:rFonts w:ascii="GHEA Grapalat" w:hAnsi="GHEA Grapalat" w:cs="Sylfaen"/>
          <w:sz w:val="24"/>
          <w:szCs w:val="24"/>
          <w:lang w:val="hy-AM"/>
        </w:rPr>
        <w:softHyphen/>
      </w:r>
      <w:r w:rsidRPr="00DF14FC">
        <w:rPr>
          <w:rFonts w:ascii="GHEA Grapalat" w:hAnsi="GHEA Grapalat" w:cs="Sylfaen"/>
          <w:sz w:val="24"/>
          <w:szCs w:val="24"/>
          <w:lang w:val="hy-AM"/>
        </w:rPr>
        <w:t>խա</w:t>
      </w:r>
      <w:r w:rsidR="00DF14FC" w:rsidRPr="00DF14FC">
        <w:rPr>
          <w:rFonts w:ascii="GHEA Grapalat" w:hAnsi="GHEA Grapalat" w:cs="Sylfaen"/>
          <w:sz w:val="24"/>
          <w:szCs w:val="24"/>
          <w:lang w:val="hy-AM"/>
        </w:rPr>
        <w:softHyphen/>
      </w:r>
      <w:r w:rsidRPr="00DF14FC">
        <w:rPr>
          <w:rFonts w:ascii="GHEA Grapalat" w:hAnsi="GHEA Grapalat" w:cs="Sylfaen"/>
          <w:sz w:val="24"/>
          <w:szCs w:val="24"/>
          <w:lang w:val="hy-AM"/>
        </w:rPr>
        <w:t>տանքների մեկնարկում</w:t>
      </w:r>
      <w:r w:rsidR="00373C9C" w:rsidRPr="00DF14F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D954763" w14:textId="7939A72B" w:rsidR="00466E09" w:rsidRPr="00DF14FC" w:rsidRDefault="00466E09" w:rsidP="00DF14F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ՀՀ կառավարության 2021-2026թթ. ծրագիր, ոլորտային և/կամ այլ ռազմավարություններ։</w:t>
      </w:r>
    </w:p>
    <w:p w14:paraId="52E05FD4" w14:textId="1ACA6C6E" w:rsidR="00466E09" w:rsidRPr="00DF14FC" w:rsidRDefault="00466E09" w:rsidP="00DF14FC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14FC">
        <w:rPr>
          <w:rFonts w:ascii="GHEA Grapalat" w:hAnsi="GHEA Grapalat" w:cs="Sylfaen"/>
          <w:sz w:val="24"/>
          <w:szCs w:val="24"/>
          <w:lang w:val="hy-AM"/>
        </w:rPr>
        <w:t>ՀՀ կառավարության 2019թ. դեկտեմբերի 12-ի N 1830-Լ որոշմամբ հաստատված «ՀՀ ՊԵԿ 2020-2024 թվականների զարգացման և վարչարարության բարելավման ռազմավարական ծրա</w:t>
      </w:r>
      <w:r w:rsidR="00401D34" w:rsidRPr="00DF14FC">
        <w:rPr>
          <w:rFonts w:ascii="GHEA Grapalat" w:hAnsi="GHEA Grapalat" w:cs="Sylfaen"/>
          <w:sz w:val="24"/>
          <w:szCs w:val="24"/>
          <w:lang w:val="hy-AM"/>
        </w:rPr>
        <w:softHyphen/>
      </w:r>
      <w:r w:rsidRPr="00DF14FC">
        <w:rPr>
          <w:rFonts w:ascii="GHEA Grapalat" w:hAnsi="GHEA Grapalat" w:cs="Sylfaen"/>
          <w:sz w:val="24"/>
          <w:szCs w:val="24"/>
          <w:lang w:val="hy-AM"/>
        </w:rPr>
        <w:t>գիր»</w:t>
      </w:r>
    </w:p>
    <w:p w14:paraId="356C25FA" w14:textId="6C72A7B2" w:rsidR="00466E09" w:rsidRPr="00DF14FC" w:rsidRDefault="00284C7C" w:rsidP="00DF14FC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14FC">
        <w:rPr>
          <w:rFonts w:ascii="GHEA Grapalat" w:hAnsi="GHEA Grapalat" w:cs="Sylfaen"/>
          <w:sz w:val="24"/>
          <w:szCs w:val="24"/>
          <w:lang w:val="hy-AM"/>
        </w:rPr>
        <w:t>Կետ 3.2.5.</w:t>
      </w:r>
      <w:r w:rsidR="00DF14FC" w:rsidRPr="00DF14FC">
        <w:rPr>
          <w:rFonts w:ascii="GHEA Grapalat" w:hAnsi="GHEA Grapalat" w:cs="Sylfaen"/>
          <w:sz w:val="24"/>
          <w:szCs w:val="24"/>
        </w:rPr>
        <w:t xml:space="preserve"> -</w:t>
      </w:r>
      <w:r w:rsidRPr="00DF14FC">
        <w:rPr>
          <w:rFonts w:ascii="GHEA Grapalat" w:hAnsi="GHEA Grapalat" w:cs="Sylfaen"/>
          <w:sz w:val="24"/>
          <w:szCs w:val="24"/>
          <w:lang w:val="hy-AM"/>
        </w:rPr>
        <w:t xml:space="preserve"> ՊԵԿ Մեղրիի մաքսակետի արդիականացում (ՄԻՋՈՑԱՌՈՒՄ՝ իրականացնել Մեղրիի մաքսակետի շինությունների արդիականացում և տեխնիկական ժամանակակից համակարգերով վերազինում):</w:t>
      </w:r>
    </w:p>
    <w:p w14:paraId="70C9D057" w14:textId="553EC527" w:rsidR="006854A6" w:rsidRPr="00DF14FC" w:rsidRDefault="006854A6" w:rsidP="00DF14F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line="360" w:lineRule="auto"/>
        <w:ind w:left="0" w:right="-64" w:firstLine="42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DF14FC">
        <w:rPr>
          <w:rFonts w:ascii="GHEA Grapalat" w:hAnsi="GHEA Grapalat" w:cs="Sylfaen"/>
          <w:b/>
          <w:sz w:val="24"/>
          <w:szCs w:val="24"/>
          <w:lang w:val="hy-AM"/>
        </w:rPr>
        <w:t xml:space="preserve">Նախագծի մշակման գործընթացում ներգրավված ինստիտուտները և անձինք։ </w:t>
      </w:r>
    </w:p>
    <w:p w14:paraId="094A916B" w14:textId="1DA9E4EE" w:rsidR="006854A6" w:rsidRPr="00DF14FC" w:rsidRDefault="006854A6" w:rsidP="00DF14FC">
      <w:pPr>
        <w:autoSpaceDE w:val="0"/>
        <w:autoSpaceDN w:val="0"/>
        <w:adjustRightInd w:val="0"/>
        <w:spacing w:after="0" w:line="360" w:lineRule="auto"/>
        <w:ind w:right="-64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F14FC">
        <w:rPr>
          <w:rFonts w:ascii="GHEA Grapalat" w:hAnsi="GHEA Grapalat" w:cs="Sylfaen"/>
          <w:sz w:val="24"/>
          <w:szCs w:val="24"/>
          <w:lang w:val="hy-AM"/>
        </w:rPr>
        <w:t>ՀՀ պետական եկամուտների կոմիտե։</w:t>
      </w:r>
    </w:p>
    <w:p w14:paraId="2DEE5AE3" w14:textId="77777777" w:rsidR="00765E4C" w:rsidRPr="00DF14FC" w:rsidRDefault="00765E4C" w:rsidP="00DF14FC">
      <w:pPr>
        <w:spacing w:after="0" w:line="360" w:lineRule="auto"/>
        <w:ind w:firstLine="426"/>
        <w:rPr>
          <w:rFonts w:ascii="GHEA Grapalat" w:hAnsi="GHEA Grapalat" w:cs="Sylfaen"/>
          <w:sz w:val="24"/>
          <w:szCs w:val="24"/>
          <w:lang w:val="hy-AM"/>
        </w:rPr>
      </w:pPr>
      <w:bookmarkStart w:id="0" w:name="_GoBack"/>
      <w:bookmarkEnd w:id="0"/>
    </w:p>
    <w:p w14:paraId="1ACCFE80" w14:textId="77777777" w:rsidR="00765E4C" w:rsidRPr="00DF14FC" w:rsidRDefault="00765E4C" w:rsidP="00DF14FC">
      <w:pPr>
        <w:spacing w:after="0" w:line="360" w:lineRule="auto"/>
        <w:ind w:firstLine="426"/>
        <w:rPr>
          <w:rFonts w:ascii="GHEA Grapalat" w:hAnsi="GHEA Grapalat" w:cs="Sylfaen"/>
          <w:sz w:val="24"/>
          <w:szCs w:val="24"/>
          <w:lang w:val="hy-AM"/>
        </w:rPr>
      </w:pPr>
    </w:p>
    <w:sectPr w:rsidR="00765E4C" w:rsidRPr="00DF14FC" w:rsidSect="00DF14FC">
      <w:footerReference w:type="default" r:id="rId8"/>
      <w:pgSz w:w="11906" w:h="16838"/>
      <w:pgMar w:top="1276" w:right="567" w:bottom="127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D15760" w14:textId="77777777" w:rsidR="00552988" w:rsidRDefault="00552988" w:rsidP="00552988">
      <w:pPr>
        <w:spacing w:after="0" w:line="240" w:lineRule="auto"/>
      </w:pPr>
      <w:r>
        <w:separator/>
      </w:r>
    </w:p>
  </w:endnote>
  <w:endnote w:type="continuationSeparator" w:id="0">
    <w:p w14:paraId="12F1992F" w14:textId="77777777" w:rsidR="00552988" w:rsidRDefault="00552988" w:rsidP="00552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19475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F2EF12" w14:textId="56FE5846" w:rsidR="00552988" w:rsidRDefault="0055298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F14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AA1D897" w14:textId="77777777" w:rsidR="00552988" w:rsidRDefault="005529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C92FD2" w14:textId="77777777" w:rsidR="00552988" w:rsidRDefault="00552988" w:rsidP="00552988">
      <w:pPr>
        <w:spacing w:after="0" w:line="240" w:lineRule="auto"/>
      </w:pPr>
      <w:r>
        <w:separator/>
      </w:r>
    </w:p>
  </w:footnote>
  <w:footnote w:type="continuationSeparator" w:id="0">
    <w:p w14:paraId="52540639" w14:textId="77777777" w:rsidR="00552988" w:rsidRDefault="00552988" w:rsidP="005529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2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EAB5D2E"/>
    <w:multiLevelType w:val="hybridMultilevel"/>
    <w:tmpl w:val="0A1E826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1C86ABF"/>
    <w:multiLevelType w:val="hybridMultilevel"/>
    <w:tmpl w:val="F6EEB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4E66ED"/>
    <w:multiLevelType w:val="hybridMultilevel"/>
    <w:tmpl w:val="D56AE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2862CC"/>
    <w:multiLevelType w:val="hybridMultilevel"/>
    <w:tmpl w:val="D50AA2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687791"/>
    <w:multiLevelType w:val="hybridMultilevel"/>
    <w:tmpl w:val="6F8CCD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5E2AC0"/>
    <w:multiLevelType w:val="hybridMultilevel"/>
    <w:tmpl w:val="90DA75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FD3134"/>
    <w:multiLevelType w:val="hybridMultilevel"/>
    <w:tmpl w:val="BB5EB76C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>
    <w:nsid w:val="65844026"/>
    <w:multiLevelType w:val="hybridMultilevel"/>
    <w:tmpl w:val="5CC6A93C"/>
    <w:lvl w:ilvl="0" w:tplc="0012EA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9"/>
  </w:num>
  <w:num w:numId="8">
    <w:abstractNumId w:val="10"/>
  </w:num>
  <w:num w:numId="9">
    <w:abstractNumId w:val="1"/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D60"/>
    <w:rsid w:val="00003843"/>
    <w:rsid w:val="00047795"/>
    <w:rsid w:val="000735F9"/>
    <w:rsid w:val="000763E5"/>
    <w:rsid w:val="00094B2F"/>
    <w:rsid w:val="000A4ACD"/>
    <w:rsid w:val="000D4191"/>
    <w:rsid w:val="000F3BA5"/>
    <w:rsid w:val="00105932"/>
    <w:rsid w:val="00142639"/>
    <w:rsid w:val="001661FB"/>
    <w:rsid w:val="00181542"/>
    <w:rsid w:val="00200F62"/>
    <w:rsid w:val="002322D2"/>
    <w:rsid w:val="00241C5B"/>
    <w:rsid w:val="002509EE"/>
    <w:rsid w:val="00255863"/>
    <w:rsid w:val="00284C7C"/>
    <w:rsid w:val="002C3C56"/>
    <w:rsid w:val="003708A9"/>
    <w:rsid w:val="00373C9C"/>
    <w:rsid w:val="00394B9A"/>
    <w:rsid w:val="00396EF5"/>
    <w:rsid w:val="003B15B7"/>
    <w:rsid w:val="003E113E"/>
    <w:rsid w:val="00401D34"/>
    <w:rsid w:val="00466E09"/>
    <w:rsid w:val="004A0A82"/>
    <w:rsid w:val="00517663"/>
    <w:rsid w:val="0055053F"/>
    <w:rsid w:val="00552988"/>
    <w:rsid w:val="005602D1"/>
    <w:rsid w:val="005B4839"/>
    <w:rsid w:val="005D3C60"/>
    <w:rsid w:val="00607DD2"/>
    <w:rsid w:val="00654694"/>
    <w:rsid w:val="006703D4"/>
    <w:rsid w:val="006854A6"/>
    <w:rsid w:val="006B2202"/>
    <w:rsid w:val="006E0107"/>
    <w:rsid w:val="00715E72"/>
    <w:rsid w:val="00752418"/>
    <w:rsid w:val="00765E4C"/>
    <w:rsid w:val="007B68FB"/>
    <w:rsid w:val="007F7892"/>
    <w:rsid w:val="00804A9E"/>
    <w:rsid w:val="00806410"/>
    <w:rsid w:val="0082713E"/>
    <w:rsid w:val="0082745E"/>
    <w:rsid w:val="008713A8"/>
    <w:rsid w:val="008B0079"/>
    <w:rsid w:val="009C0BD9"/>
    <w:rsid w:val="00A477F1"/>
    <w:rsid w:val="00A674CA"/>
    <w:rsid w:val="00AD3217"/>
    <w:rsid w:val="00AE28F9"/>
    <w:rsid w:val="00B16D88"/>
    <w:rsid w:val="00BA42A3"/>
    <w:rsid w:val="00BC3AFD"/>
    <w:rsid w:val="00BD6E8E"/>
    <w:rsid w:val="00C23660"/>
    <w:rsid w:val="00C272E4"/>
    <w:rsid w:val="00CB4B39"/>
    <w:rsid w:val="00CC0CE6"/>
    <w:rsid w:val="00CE1168"/>
    <w:rsid w:val="00CE3E75"/>
    <w:rsid w:val="00D12AB2"/>
    <w:rsid w:val="00D43D01"/>
    <w:rsid w:val="00D64D60"/>
    <w:rsid w:val="00DF14FC"/>
    <w:rsid w:val="00E24DE8"/>
    <w:rsid w:val="00EA0820"/>
    <w:rsid w:val="00EA7E3D"/>
    <w:rsid w:val="00EC17A2"/>
    <w:rsid w:val="00ED09CE"/>
    <w:rsid w:val="00F52E02"/>
    <w:rsid w:val="00F7552E"/>
    <w:rsid w:val="00FD58CC"/>
    <w:rsid w:val="00FD76A8"/>
    <w:rsid w:val="00FE1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3C135"/>
  <w15:chartTrackingRefBased/>
  <w15:docId w15:val="{CD99AF9C-32B4-473C-A350-BCE89F4A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012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D64D6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D64D60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5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552E"/>
    <w:rPr>
      <w:rFonts w:ascii="Segoe UI" w:hAnsi="Segoe UI" w:cs="Segoe UI"/>
      <w:sz w:val="18"/>
      <w:szCs w:val="18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semiHidden/>
    <w:locked/>
    <w:rsid w:val="00765E4C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semiHidden/>
    <w:unhideWhenUsed/>
    <w:qFormat/>
    <w:rsid w:val="00765E4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6B2202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6B220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xmsonormal">
    <w:name w:val="x_msonormal"/>
    <w:basedOn w:val="Normal"/>
    <w:rsid w:val="007B68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/>
      <w:sz w:val="24"/>
      <w:szCs w:val="24"/>
      <w:lang w:val="hy-AM"/>
    </w:rPr>
  </w:style>
  <w:style w:type="paragraph" w:styleId="Header">
    <w:name w:val="header"/>
    <w:basedOn w:val="Normal"/>
    <w:link w:val="Head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2988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529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2988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A4D621-3469-42FD-9560-798F9E69D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Hovsepyan</dc:creator>
  <cp:keywords>https://mul2.gov.am/tasks/784561/oneclick/4.Himnavorum.docx?token=42d8e3a37639cfd4135622f3d2a44623</cp:keywords>
  <dc:description/>
  <cp:lastModifiedBy>Armine S. Vardanyan</cp:lastModifiedBy>
  <cp:revision>15</cp:revision>
  <cp:lastPrinted>2020-06-30T05:44:00Z</cp:lastPrinted>
  <dcterms:created xsi:type="dcterms:W3CDTF">2023-04-13T07:57:00Z</dcterms:created>
  <dcterms:modified xsi:type="dcterms:W3CDTF">2023-04-14T07:24:00Z</dcterms:modified>
</cp:coreProperties>
</file>