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6A39" w14:textId="77777777" w:rsidR="00F110DF" w:rsidRPr="00B71BFF" w:rsidRDefault="00F110DF" w:rsidP="00F110DF">
      <w:pPr>
        <w:spacing w:after="0" w:line="360" w:lineRule="auto"/>
        <w:jc w:val="center"/>
        <w:rPr>
          <w:rFonts w:ascii="GHEA Grapalat" w:hAnsi="GHEA Grapalat"/>
          <w:bCs/>
          <w:sz w:val="24"/>
          <w:szCs w:val="24"/>
          <w:lang w:val="hy-AM"/>
        </w:rPr>
      </w:pPr>
      <w:r w:rsidRPr="00B71BFF">
        <w:rPr>
          <w:rFonts w:ascii="GHEA Grapalat" w:hAnsi="GHEA Grapalat"/>
          <w:bCs/>
          <w:sz w:val="24"/>
          <w:szCs w:val="24"/>
          <w:lang w:val="hy-AM"/>
        </w:rPr>
        <w:t>Հ Ի Մ Ն Ա Վ Ո Ր ՈՒ Մ</w:t>
      </w:r>
    </w:p>
    <w:p w14:paraId="172CE247" w14:textId="098EC26C" w:rsidR="00F110DF" w:rsidRPr="00B71BFF" w:rsidRDefault="007B0DB0" w:rsidP="004B5399">
      <w:pPr>
        <w:pStyle w:val="NormalWeb"/>
        <w:shd w:val="clear" w:color="auto" w:fill="FFFFFF"/>
        <w:spacing w:before="0" w:beforeAutospacing="0" w:after="0" w:afterAutospacing="0" w:line="360" w:lineRule="auto"/>
        <w:jc w:val="center"/>
        <w:rPr>
          <w:rFonts w:ascii="GHEA Grapalat" w:hAnsi="GHEA Grapalat" w:cstheme="minorBidi"/>
          <w:lang w:val="hy-AM"/>
        </w:rPr>
      </w:pPr>
      <w:r w:rsidRPr="00B71BFF">
        <w:rPr>
          <w:rStyle w:val="Strong"/>
          <w:rFonts w:ascii="GHEA Grapalat" w:hAnsi="GHEA Grapalat"/>
          <w:b w:val="0"/>
          <w:bCs w:val="0"/>
          <w:color w:val="000000"/>
          <w:shd w:val="clear" w:color="auto" w:fill="FFFFFF"/>
          <w:lang w:val="hy-AM"/>
        </w:rPr>
        <w:t xml:space="preserve">«ՀԱՅԱՍՏԱՆԻ ՀԱՆՐԱՊԵՏՈՒԹՅԱՆ ԿԱՌԱՎԱՐՈՒԹՅԱՆ </w:t>
      </w:r>
      <w:r w:rsidRPr="00B71BFF">
        <w:rPr>
          <w:rFonts w:ascii="GHEA Grapalat" w:hAnsi="GHEA Grapalat"/>
          <w:color w:val="000000"/>
          <w:lang w:val="hy-AM"/>
        </w:rPr>
        <w:t>2007 ԹՎԱԿԱՆԻ</w:t>
      </w:r>
      <w:r w:rsidRPr="00B71BFF">
        <w:rPr>
          <w:rFonts w:ascii="GHEA Grapalat" w:hAnsi="GHEA Grapalat"/>
          <w:b/>
          <w:bCs/>
          <w:color w:val="000000"/>
          <w:lang w:val="hy-AM"/>
        </w:rPr>
        <w:t xml:space="preserve"> </w:t>
      </w:r>
      <w:r w:rsidRPr="00B71BFF">
        <w:rPr>
          <w:rFonts w:ascii="GHEA Grapalat" w:hAnsi="GHEA Grapalat"/>
          <w:color w:val="000000"/>
          <w:lang w:val="hy-AM"/>
        </w:rPr>
        <w:t>ՕԳՈՍՏՈՍԻ 30-Ի N 1093-</w:t>
      </w:r>
      <w:r w:rsidRPr="00B71BFF">
        <w:rPr>
          <w:rFonts w:ascii="GHEA Grapalat" w:hAnsi="GHEA Grapalat" w:cs="GHEA Grapalat"/>
          <w:color w:val="000000"/>
          <w:lang w:val="hy-AM"/>
        </w:rPr>
        <w:t xml:space="preserve">Ն </w:t>
      </w:r>
      <w:r w:rsidR="004B5399" w:rsidRPr="00B71BFF">
        <w:rPr>
          <w:rFonts w:ascii="GHEA Grapalat" w:hAnsi="GHEA Grapalat" w:cs="GHEA Grapalat"/>
          <w:lang w:val="hy-AM"/>
        </w:rPr>
        <w:t xml:space="preserve">ԵՎ 2021 ԹՎԱԿԱՆԻ ՀՈՒՆԻՍԻ 10-Ի N 977-Ն </w:t>
      </w:r>
      <w:r w:rsidR="004B5399" w:rsidRPr="00B71BFF">
        <w:rPr>
          <w:rFonts w:ascii="GHEA Grapalat" w:hAnsi="GHEA Grapalat"/>
          <w:color w:val="000000"/>
          <w:lang w:val="hy-AM"/>
        </w:rPr>
        <w:t>ՈՐՈՇՈՒՄՆԵՐ</w:t>
      </w:r>
      <w:r w:rsidR="00043189">
        <w:rPr>
          <w:rFonts w:ascii="GHEA Grapalat" w:hAnsi="GHEA Grapalat"/>
          <w:color w:val="000000"/>
          <w:lang w:val="hy-AM"/>
        </w:rPr>
        <w:t>ՈՒՄ</w:t>
      </w:r>
      <w:r w:rsidR="004B5399" w:rsidRPr="00B71BFF">
        <w:rPr>
          <w:rFonts w:ascii="GHEA Grapalat" w:hAnsi="GHEA Grapalat"/>
          <w:color w:val="000000"/>
          <w:lang w:val="hy-AM"/>
        </w:rPr>
        <w:t xml:space="preserve"> </w:t>
      </w:r>
      <w:r w:rsidR="004B5399" w:rsidRPr="00B71BFF">
        <w:rPr>
          <w:rStyle w:val="Strong"/>
          <w:rFonts w:ascii="GHEA Grapalat" w:hAnsi="GHEA Grapalat"/>
          <w:b w:val="0"/>
          <w:bCs w:val="0"/>
          <w:color w:val="000000"/>
          <w:shd w:val="clear" w:color="auto" w:fill="FFFFFF"/>
          <w:lang w:val="hy-AM"/>
        </w:rPr>
        <w:t xml:space="preserve">ՓՈՓՈԽՈՒԹՅՈՒՆՆԵՐ </w:t>
      </w:r>
      <w:r w:rsidRPr="00B71BFF">
        <w:rPr>
          <w:rStyle w:val="Strong"/>
          <w:rFonts w:ascii="GHEA Grapalat" w:hAnsi="GHEA Grapalat"/>
          <w:b w:val="0"/>
          <w:bCs w:val="0"/>
          <w:color w:val="000000"/>
          <w:shd w:val="clear" w:color="auto" w:fill="FFFFFF"/>
          <w:lang w:val="hy-AM"/>
        </w:rPr>
        <w:t>ԿԱՏԱՐԵԼՈՒ ՄԱՍԻՆ»</w:t>
      </w:r>
      <w:r w:rsidR="00DF14B0" w:rsidRPr="00B71BFF">
        <w:rPr>
          <w:rStyle w:val="Strong"/>
          <w:rFonts w:ascii="GHEA Grapalat" w:hAnsi="GHEA Grapalat"/>
          <w:b w:val="0"/>
          <w:bCs w:val="0"/>
          <w:color w:val="000000"/>
          <w:shd w:val="clear" w:color="auto" w:fill="FFFFFF"/>
          <w:lang w:val="hy-AM"/>
        </w:rPr>
        <w:t xml:space="preserve"> ՀՀ ԿԱՌԱՎԱՐՈՒԹՅԱՆ</w:t>
      </w:r>
      <w:r w:rsidRPr="00B71BFF">
        <w:rPr>
          <w:rStyle w:val="Strong"/>
          <w:rFonts w:ascii="GHEA Grapalat" w:hAnsi="GHEA Grapalat"/>
          <w:b w:val="0"/>
          <w:bCs w:val="0"/>
          <w:color w:val="000000"/>
          <w:shd w:val="clear" w:color="auto" w:fill="FFFFFF"/>
          <w:lang w:val="hy-AM"/>
        </w:rPr>
        <w:t xml:space="preserve"> </w:t>
      </w:r>
      <w:r w:rsidR="00797B25" w:rsidRPr="00B71BFF">
        <w:rPr>
          <w:rStyle w:val="Strong"/>
          <w:rFonts w:ascii="GHEA Grapalat" w:hAnsi="GHEA Grapalat"/>
          <w:b w:val="0"/>
          <w:bCs w:val="0"/>
          <w:color w:val="000000"/>
          <w:shd w:val="clear" w:color="auto" w:fill="FFFFFF"/>
          <w:lang w:val="hy-AM"/>
        </w:rPr>
        <w:t>ՈՐՈՇՄԱՆ</w:t>
      </w:r>
      <w:r w:rsidR="00C07D3C" w:rsidRPr="00B71BFF">
        <w:rPr>
          <w:rStyle w:val="Strong"/>
          <w:rFonts w:ascii="GHEA Grapalat" w:hAnsi="GHEA Grapalat"/>
          <w:b w:val="0"/>
          <w:bCs w:val="0"/>
          <w:color w:val="000000"/>
          <w:shd w:val="clear" w:color="auto" w:fill="FFFFFF"/>
          <w:lang w:val="hy-AM"/>
        </w:rPr>
        <w:t xml:space="preserve"> </w:t>
      </w:r>
      <w:r w:rsidR="00F110DF" w:rsidRPr="00B71BFF">
        <w:rPr>
          <w:rFonts w:ascii="GHEA Grapalat" w:hAnsi="GHEA Grapalat" w:cstheme="minorBidi"/>
          <w:lang w:val="hy-AM"/>
        </w:rPr>
        <w:t>ՆԱԽԱԳԾԻ ԸՆԴՈՒՆՄԱՆ</w:t>
      </w:r>
      <w:r w:rsidR="004B5399" w:rsidRPr="00B71BFF">
        <w:rPr>
          <w:rFonts w:ascii="GHEA Grapalat" w:hAnsi="GHEA Grapalat" w:cstheme="minorBidi"/>
          <w:lang w:val="hy-AM"/>
        </w:rPr>
        <w:t xml:space="preserve"> </w:t>
      </w:r>
      <w:r w:rsidR="00F110DF" w:rsidRPr="00B71BFF">
        <w:rPr>
          <w:rFonts w:ascii="GHEA Grapalat" w:hAnsi="GHEA Grapalat" w:cstheme="minorBidi"/>
          <w:lang w:val="hy-AM"/>
        </w:rPr>
        <w:t>ԱՆՀՐԱԺԵՇՏՈՒԹՅԱՆ ՎԵՐԱԲԵՐՅԱԼ</w:t>
      </w:r>
    </w:p>
    <w:p w14:paraId="5C65B1D1" w14:textId="44638820" w:rsidR="00E96C59" w:rsidRPr="00B71BFF" w:rsidRDefault="00E96C59" w:rsidP="00363E4F">
      <w:pPr>
        <w:pStyle w:val="NormalWeb"/>
        <w:shd w:val="clear" w:color="auto" w:fill="FFFFFF"/>
        <w:spacing w:before="0" w:beforeAutospacing="0" w:after="0" w:afterAutospacing="0" w:line="276" w:lineRule="auto"/>
        <w:jc w:val="center"/>
        <w:rPr>
          <w:rFonts w:ascii="GHEA Grapalat" w:hAnsi="GHEA Grapalat" w:cstheme="minorBidi"/>
          <w:lang w:val="hy-AM"/>
        </w:rPr>
      </w:pPr>
    </w:p>
    <w:p w14:paraId="61C79949" w14:textId="5F5C6A86" w:rsidR="003930C9" w:rsidRPr="00B71BFF" w:rsidRDefault="003930C9" w:rsidP="003930C9">
      <w:pPr>
        <w:pStyle w:val="NormalWeb"/>
        <w:spacing w:before="0" w:beforeAutospacing="0" w:after="0" w:afterAutospacing="0" w:line="360" w:lineRule="auto"/>
        <w:ind w:firstLine="720"/>
        <w:jc w:val="both"/>
        <w:rPr>
          <w:rFonts w:ascii="GHEA Grapalat" w:hAnsi="GHEA Grapalat"/>
          <w:b/>
          <w:bCs/>
          <w:color w:val="000000"/>
          <w:shd w:val="clear" w:color="auto" w:fill="FFFFFF"/>
          <w:lang w:val="hy-AM"/>
        </w:rPr>
      </w:pPr>
      <w:r w:rsidRPr="00B71BFF">
        <w:rPr>
          <w:rFonts w:ascii="GHEA Grapalat" w:hAnsi="GHEA Grapalat"/>
          <w:b/>
          <w:bCs/>
          <w:shd w:val="clear" w:color="auto" w:fill="FFFFFF"/>
          <w:lang w:val="hy-AM"/>
        </w:rPr>
        <w:t>1</w:t>
      </w:r>
      <w:r w:rsidRPr="00B71BFF">
        <w:rPr>
          <w:rFonts w:ascii="Cambria Math" w:hAnsi="Cambria Math" w:cs="Cambria Math"/>
          <w:b/>
          <w:bCs/>
          <w:shd w:val="clear" w:color="auto" w:fill="FFFFFF"/>
          <w:lang w:val="hy-AM"/>
        </w:rPr>
        <w:t>․</w:t>
      </w:r>
      <w:r w:rsidRPr="00B71BFF">
        <w:rPr>
          <w:rFonts w:ascii="GHEA Grapalat" w:hAnsi="GHEA Grapalat" w:cs="Cambria Math"/>
          <w:b/>
          <w:bCs/>
          <w:shd w:val="clear" w:color="auto" w:fill="FFFFFF"/>
          <w:lang w:val="hy-AM"/>
        </w:rPr>
        <w:t xml:space="preserve">  </w:t>
      </w:r>
      <w:r w:rsidRPr="00B71BFF">
        <w:rPr>
          <w:rFonts w:ascii="GHEA Grapalat" w:hAnsi="GHEA Grapalat" w:cs="GHEA Grapalat"/>
          <w:b/>
          <w:bCs/>
          <w:shd w:val="clear" w:color="auto" w:fill="FFFFFF"/>
          <w:lang w:val="hy-AM"/>
        </w:rPr>
        <w:t>Առկա իրավիճակը և իրավական ակտի ընդունման անհրաժե</w:t>
      </w:r>
      <w:r w:rsidRPr="00B71BFF">
        <w:rPr>
          <w:rFonts w:ascii="GHEA Grapalat" w:hAnsi="GHEA Grapalat"/>
          <w:b/>
          <w:bCs/>
          <w:shd w:val="clear" w:color="auto" w:fill="FFFFFF"/>
          <w:lang w:val="hy-AM"/>
        </w:rPr>
        <w:t>շտությունը</w:t>
      </w:r>
    </w:p>
    <w:p w14:paraId="396A0E5D" w14:textId="77777777" w:rsidR="00E96C59" w:rsidRPr="00B71BFF" w:rsidRDefault="00E96C59" w:rsidP="00363E4F">
      <w:pPr>
        <w:pStyle w:val="NormalWeb"/>
        <w:shd w:val="clear" w:color="auto" w:fill="FFFFFF"/>
        <w:spacing w:before="0" w:beforeAutospacing="0" w:after="0" w:afterAutospacing="0" w:line="276" w:lineRule="auto"/>
        <w:jc w:val="center"/>
        <w:rPr>
          <w:rFonts w:ascii="GHEA Grapalat" w:hAnsi="GHEA Grapalat"/>
          <w:b/>
          <w:bCs/>
          <w:color w:val="000000"/>
          <w:lang w:val="hy-AM"/>
        </w:rPr>
      </w:pPr>
    </w:p>
    <w:p w14:paraId="1AF3D04B" w14:textId="5E2CB47F" w:rsidR="006C6120" w:rsidRDefault="00C24C0B" w:rsidP="00530943">
      <w:pPr>
        <w:pStyle w:val="NormalWeb"/>
        <w:shd w:val="clear" w:color="auto" w:fill="FFFFFF"/>
        <w:spacing w:before="0" w:beforeAutospacing="0" w:after="0" w:afterAutospacing="0" w:line="360" w:lineRule="auto"/>
        <w:ind w:firstLine="810"/>
        <w:jc w:val="both"/>
        <w:rPr>
          <w:rFonts w:ascii="GHEA Grapalat" w:hAnsi="GHEA Grapalat"/>
          <w:color w:val="000000"/>
          <w:lang w:val="hy-AM"/>
        </w:rPr>
      </w:pPr>
      <w:r w:rsidRPr="00B71BFF">
        <w:rPr>
          <w:rFonts w:ascii="GHEA Grapalat" w:hAnsi="GHEA Grapalat"/>
          <w:color w:val="000000"/>
          <w:lang w:val="hy-AM"/>
        </w:rPr>
        <w:t>2014 թվականի հունիսի 21-ին ընդունվել է «Բուսասանիտարիայի մասին» ՀՀ նոր օրենքը, որտեղ բացակայում է «Բույսերի, բուսական արտադրանքի և կարգավորող առարկաների ներմուծման թույլտվության և ներմուծման, արտահանման, վերարտահանման բուսասանիտարական հավաստագրերի տրամադրման կարգը և ձևերը հաստատելու մասին» կարգի սահման</w:t>
      </w:r>
      <w:r w:rsidR="006C6120" w:rsidRPr="00B71BFF">
        <w:rPr>
          <w:rFonts w:ascii="GHEA Grapalat" w:hAnsi="GHEA Grapalat"/>
          <w:color w:val="000000"/>
          <w:lang w:val="hy-AM"/>
        </w:rPr>
        <w:t>ման վերաբերյալ դրույթը</w:t>
      </w:r>
      <w:r w:rsidRPr="00B71BFF">
        <w:rPr>
          <w:rFonts w:ascii="GHEA Grapalat" w:hAnsi="GHEA Grapalat"/>
          <w:color w:val="000000"/>
          <w:lang w:val="hy-AM"/>
        </w:rPr>
        <w:t>։</w:t>
      </w:r>
      <w:r w:rsidR="006C6120" w:rsidRPr="00B71BFF">
        <w:rPr>
          <w:rFonts w:ascii="GHEA Grapalat" w:hAnsi="GHEA Grapalat"/>
          <w:color w:val="000000"/>
          <w:lang w:val="hy-AM"/>
        </w:rPr>
        <w:t xml:space="preserve"> Միաժամանակ ներկայումս գործող ՀՀ կառավարության 2007 թվականի օգոստոսի 30-ի «Բույսերի, բուսական արտադրանքի և կարգավորող առարկաների ներմուծման թույլտվության և ներմուծման, արտահանման, վերարտահանման բուսասանիտարական հավաստագրերի տրամադրման կարգը և ձևերը հաստատելու մասին» N 1093 որոշումը սահմանվել է 2006 թվականի նոյեմբերի 27-ին ընդունված «Բուսասանիտարիայի մասին» ՀՀ օենքի 14-րդ հոդվածի 9-րդ կետի դրույթներին համապատասխան, ինչն ուժը կորցրած է ճանաչվել 2014 թվականին։ </w:t>
      </w:r>
      <w:r w:rsidR="00264C58" w:rsidRPr="00B71BFF">
        <w:rPr>
          <w:rFonts w:ascii="GHEA Grapalat" w:hAnsi="GHEA Grapalat"/>
          <w:color w:val="000000"/>
          <w:lang w:val="hy-AM"/>
        </w:rPr>
        <w:t>Վերոնշյալ որոշումը կարգավորում է ՀՀ-ում բույսերի, բուսական արտադրանքի և կարգավորող առարկաների ներմուծման թույլտվության և ներմուծման, արտահանման, վերարտահանման բուսասանիտարական հավաստագրերի տրամադրման հետ կապված գործընթացները։</w:t>
      </w:r>
    </w:p>
    <w:p w14:paraId="735A8940" w14:textId="77777777" w:rsidR="00A44E30" w:rsidRPr="00B71BFF" w:rsidRDefault="00A44E30" w:rsidP="00A44E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71BFF">
        <w:rPr>
          <w:rFonts w:ascii="GHEA Grapalat" w:hAnsi="GHEA Grapalat"/>
          <w:color w:val="000000"/>
          <w:lang w:val="hy-AM"/>
        </w:rPr>
        <w:t>Ներկայումս գործող ՀՀ կառավարության 2007 թվականի օգոստոսի 30-ի N 1093 որոշմամբ սահմանված լիազորող նորմը չի համապատասխանում 2014 թվականին ընդունված «Բուսասանիտարիայի մասին» ՀՀ օրենքով սահմանվող լիազորող նորմի հղմանը: Լ</w:t>
      </w:r>
      <w:r w:rsidRPr="00B71BFF">
        <w:rPr>
          <w:rFonts w:ascii="GHEA Grapalat" w:hAnsi="GHEA Grapalat"/>
          <w:lang w:val="hy-AM"/>
        </w:rPr>
        <w:t xml:space="preserve">իազորող նորմի բացակայությամբ ընդունված ենթաօրենսդրական նորմատիվ իրավական ակտերի առկայությունը բացառելու նպատակով 2022 թվականի հուլիսի 7-ին ընդունվել է </w:t>
      </w:r>
      <w:r w:rsidRPr="00B71BFF">
        <w:rPr>
          <w:rFonts w:ascii="GHEA Grapalat" w:hAnsi="GHEA Grapalat"/>
          <w:color w:val="000000"/>
          <w:shd w:val="clear" w:color="auto" w:fill="FFFFFF"/>
          <w:lang w:val="hy-AM"/>
        </w:rPr>
        <w:t>«Սննդամթերքի անվտանգության մասին պետական վերահսկողության մասին»</w:t>
      </w:r>
      <w:r w:rsidRPr="00B71BFF">
        <w:rPr>
          <w:rFonts w:ascii="GHEA Grapalat" w:hAnsi="GHEA Grapalat" w:cs="Arial"/>
          <w:color w:val="000000"/>
          <w:shd w:val="clear" w:color="auto" w:fill="FFFFFF"/>
          <w:lang w:val="hy-AM"/>
        </w:rPr>
        <w:t xml:space="preserve"> </w:t>
      </w:r>
      <w:r w:rsidRPr="00B71BFF">
        <w:rPr>
          <w:rFonts w:ascii="GHEA Grapalat" w:hAnsi="GHEA Grapalat"/>
          <w:color w:val="000000"/>
          <w:shd w:val="clear" w:color="auto" w:fill="FFFFFF"/>
          <w:lang w:val="hy-AM"/>
        </w:rPr>
        <w:t>օրենքում</w:t>
      </w:r>
      <w:r w:rsidRPr="00B71BFF">
        <w:rPr>
          <w:rFonts w:ascii="GHEA Grapalat" w:hAnsi="GHEA Grapalat" w:cs="Arial"/>
          <w:color w:val="000000"/>
          <w:shd w:val="clear" w:color="auto" w:fill="FFFFFF"/>
          <w:lang w:val="hy-AM"/>
        </w:rPr>
        <w:t xml:space="preserve"> </w:t>
      </w:r>
      <w:r w:rsidRPr="00B71BFF">
        <w:rPr>
          <w:rFonts w:ascii="GHEA Grapalat" w:hAnsi="GHEA Grapalat"/>
          <w:color w:val="000000"/>
          <w:shd w:val="clear" w:color="auto" w:fill="FFFFFF"/>
          <w:lang w:val="hy-AM"/>
        </w:rPr>
        <w:t>լրացումներ և փոփոխություններ</w:t>
      </w:r>
      <w:r w:rsidRPr="00B71BFF">
        <w:rPr>
          <w:rFonts w:ascii="GHEA Grapalat" w:hAnsi="GHEA Grapalat" w:cs="Arial"/>
          <w:color w:val="000000"/>
          <w:shd w:val="clear" w:color="auto" w:fill="FFFFFF"/>
          <w:lang w:val="hy-AM"/>
        </w:rPr>
        <w:t xml:space="preserve"> </w:t>
      </w:r>
      <w:r w:rsidRPr="00B71BFF">
        <w:rPr>
          <w:rFonts w:ascii="GHEA Grapalat" w:hAnsi="GHEA Grapalat"/>
          <w:color w:val="000000"/>
          <w:shd w:val="clear" w:color="auto" w:fill="FFFFFF"/>
          <w:lang w:val="hy-AM"/>
        </w:rPr>
        <w:t>կատարելու</w:t>
      </w:r>
      <w:r w:rsidRPr="00B71BFF">
        <w:rPr>
          <w:rFonts w:ascii="GHEA Grapalat" w:hAnsi="GHEA Grapalat" w:cs="Arial"/>
          <w:color w:val="000000"/>
          <w:shd w:val="clear" w:color="auto" w:fill="FFFFFF"/>
          <w:lang w:val="hy-AM"/>
        </w:rPr>
        <w:t xml:space="preserve"> </w:t>
      </w:r>
      <w:r w:rsidRPr="00B71BFF">
        <w:rPr>
          <w:rFonts w:ascii="GHEA Grapalat" w:hAnsi="GHEA Grapalat"/>
          <w:color w:val="000000"/>
          <w:shd w:val="clear" w:color="auto" w:fill="FFFFFF"/>
          <w:lang w:val="hy-AM"/>
        </w:rPr>
        <w:t>մասին»</w:t>
      </w:r>
      <w:r w:rsidRPr="00B71BFF">
        <w:rPr>
          <w:rFonts w:ascii="GHEA Grapalat" w:hAnsi="GHEA Grapalat"/>
          <w:lang w:val="hy-AM"/>
        </w:rPr>
        <w:t xml:space="preserve"> </w:t>
      </w:r>
      <w:r w:rsidRPr="00B71BFF">
        <w:rPr>
          <w:rFonts w:ascii="GHEA Grapalat" w:hAnsi="GHEA Grapalat" w:cs="Arial"/>
          <w:color w:val="000000"/>
          <w:shd w:val="clear" w:color="auto" w:fill="FFFFFF"/>
          <w:lang w:val="hy-AM"/>
        </w:rPr>
        <w:t xml:space="preserve">թիվ ՀՕ-308-Ն </w:t>
      </w:r>
      <w:r w:rsidRPr="00B71BFF">
        <w:rPr>
          <w:rFonts w:ascii="GHEA Grapalat" w:hAnsi="GHEA Grapalat"/>
          <w:lang w:val="hy-AM"/>
        </w:rPr>
        <w:t xml:space="preserve">օրենքը, որով </w:t>
      </w:r>
      <w:r w:rsidRPr="00B71BFF">
        <w:rPr>
          <w:rFonts w:ascii="GHEA Grapalat" w:hAnsi="GHEA Grapalat"/>
          <w:color w:val="000000"/>
          <w:shd w:val="clear" w:color="auto" w:fill="FFFFFF"/>
          <w:lang w:val="hy-AM"/>
        </w:rPr>
        <w:t xml:space="preserve">«Սննդամթերքի անվտանգության մասին պետական վերահսկողության </w:t>
      </w:r>
      <w:r w:rsidRPr="00B71BFF">
        <w:rPr>
          <w:rFonts w:ascii="GHEA Grapalat" w:hAnsi="GHEA Grapalat"/>
          <w:color w:val="000000"/>
          <w:shd w:val="clear" w:color="auto" w:fill="FFFFFF"/>
          <w:lang w:val="hy-AM"/>
        </w:rPr>
        <w:lastRenderedPageBreak/>
        <w:t>մասին»</w:t>
      </w:r>
      <w:r w:rsidRPr="00B71BFF">
        <w:rPr>
          <w:rFonts w:ascii="GHEA Grapalat" w:hAnsi="GHEA Grapalat" w:cs="Arial"/>
          <w:color w:val="000000"/>
          <w:shd w:val="clear" w:color="auto" w:fill="FFFFFF"/>
          <w:lang w:val="hy-AM"/>
        </w:rPr>
        <w:t xml:space="preserve"> </w:t>
      </w:r>
      <w:r w:rsidRPr="00B71BFF">
        <w:rPr>
          <w:rFonts w:ascii="GHEA Grapalat" w:hAnsi="GHEA Grapalat"/>
          <w:lang w:val="hy-AM"/>
        </w:rPr>
        <w:t>օրենքի 13-րդ հոդվածը լրացվել է 8-րդ մասով, համաձայն որի՝ ՀՀ կառավարությունը լիազորվում է ընդունել Որոշումը: Վերոնշյլալ փոփոխությունների շրջանակներում 2022 թվականի օգոստոսի 8-ին հաստատվել է Հայաստանի Հանրապետության վարչապետի</w:t>
      </w:r>
      <w:r w:rsidRPr="00B71BFF">
        <w:rPr>
          <w:rFonts w:ascii="GHEA Grapalat" w:hAnsi="GHEA Grapalat"/>
          <w:b/>
          <w:bCs/>
          <w:lang w:val="hy-AM"/>
        </w:rPr>
        <w:t xml:space="preserve"> </w:t>
      </w:r>
      <w:r w:rsidRPr="00B71BFF">
        <w:rPr>
          <w:rFonts w:ascii="GHEA Grapalat" w:hAnsi="GHEA Grapalat"/>
          <w:color w:val="000000"/>
          <w:shd w:val="clear" w:color="auto" w:fill="FFFFFF"/>
          <w:lang w:val="hy-AM"/>
        </w:rPr>
        <w:t>«Սննդամթերքի անվտանգության մասին» օրենքում լրացումներ կատարելու մասին»,</w:t>
      </w:r>
      <w:r w:rsidRPr="00B71BFF">
        <w:rPr>
          <w:rFonts w:ascii="Calibri" w:hAnsi="Calibri" w:cs="Calibri"/>
          <w:color w:val="000000"/>
          <w:shd w:val="clear" w:color="auto" w:fill="FFFFFF"/>
          <w:lang w:val="hy-AM"/>
        </w:rPr>
        <w:t> </w:t>
      </w:r>
      <w:r w:rsidRPr="00B71BFF">
        <w:rPr>
          <w:rFonts w:ascii="GHEA Grapalat" w:hAnsi="GHEA Grapalat" w:cs="Calibri"/>
          <w:color w:val="000000"/>
          <w:shd w:val="clear" w:color="auto" w:fill="FFFFFF"/>
          <w:lang w:val="hy-AM"/>
        </w:rPr>
        <w:t>«</w:t>
      </w:r>
      <w:r w:rsidRPr="00B71BFF">
        <w:rPr>
          <w:rFonts w:ascii="GHEA Grapalat" w:hAnsi="GHEA Grapalat"/>
          <w:color w:val="000000"/>
          <w:shd w:val="clear" w:color="auto" w:fill="FFFFFF"/>
          <w:lang w:val="hy-AM"/>
        </w:rPr>
        <w:t xml:space="preserve">Սննդամթերքի անվտանգության պետական վերահսկողության մասին» օրենքում լրացումներ և փոփոխություն կատարելու մասին», «Անասնաբուժության մասին» օրենքում փոփոխություններ և լրացումներ կատարելու մասին» և «Բուսասանիտարիայի մասին» օրենքում լրացումներ և փոփոխություն կատարելու մասին» ՀՀ օրենքների կիրարկումն ապահովող միջոցառումների ցանկը հաստատելու մասին» </w:t>
      </w:r>
      <w:r w:rsidRPr="00B71BFF">
        <w:rPr>
          <w:rFonts w:ascii="GHEA Grapalat" w:hAnsi="GHEA Grapalat" w:cs="Sylfaen"/>
          <w:lang w:val="hy-AM"/>
        </w:rPr>
        <w:t xml:space="preserve">907-Ա որոշումը, որի </w:t>
      </w:r>
      <w:r w:rsidRPr="00B71BFF">
        <w:rPr>
          <w:rFonts w:ascii="GHEA Grapalat" w:hAnsi="GHEA Grapalat"/>
          <w:color w:val="000000"/>
          <w:shd w:val="clear" w:color="auto" w:fill="FFFFFF"/>
          <w:lang w:val="hy-AM"/>
        </w:rPr>
        <w:t>11-րդ կետով պահանջվում է</w:t>
      </w:r>
      <w:r w:rsidRPr="00B71BFF">
        <w:rPr>
          <w:rFonts w:ascii="GHEA Grapalat" w:hAnsi="GHEA Grapalat" w:cs="Sylfaen"/>
          <w:lang w:val="hy-AM"/>
        </w:rPr>
        <w:t xml:space="preserve"> </w:t>
      </w:r>
      <w:r w:rsidRPr="00B71BFF">
        <w:rPr>
          <w:rFonts w:ascii="GHEA Grapalat" w:hAnsi="GHEA Grapalat"/>
          <w:color w:val="000000"/>
          <w:shd w:val="clear" w:color="auto" w:fill="FFFFFF"/>
          <w:lang w:val="hy-AM"/>
        </w:rPr>
        <w:t xml:space="preserve">փոփոխություններ կատարել </w:t>
      </w:r>
      <w:r w:rsidRPr="00B71BFF">
        <w:rPr>
          <w:rFonts w:ascii="GHEA Grapalat" w:hAnsi="GHEA Grapalat"/>
          <w:color w:val="000000"/>
          <w:lang w:val="hy-AM"/>
        </w:rPr>
        <w:t>բուսասանիտարիայի ոլորտին վերաբերող որոշման մեջ՝ համապատասխանեցնելով լիազորող նորմը:</w:t>
      </w:r>
    </w:p>
    <w:p w14:paraId="16AC52C5" w14:textId="5CBAA60D" w:rsidR="00447D85" w:rsidRPr="00B71BFF" w:rsidRDefault="00264C58" w:rsidP="0053094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71BFF">
        <w:rPr>
          <w:rFonts w:ascii="GHEA Grapalat" w:hAnsi="GHEA Grapalat"/>
          <w:color w:val="000000"/>
          <w:lang w:val="hy-AM"/>
        </w:rPr>
        <w:t>Միաժամանակ Եվրասիական տնտեսական համայնք</w:t>
      </w:r>
      <w:r w:rsidR="00A44E30">
        <w:rPr>
          <w:rFonts w:ascii="GHEA Grapalat" w:hAnsi="GHEA Grapalat"/>
          <w:color w:val="000000"/>
          <w:lang w:val="hy-AM"/>
        </w:rPr>
        <w:t>ի</w:t>
      </w:r>
      <w:r w:rsidRPr="00B71BFF">
        <w:rPr>
          <w:rFonts w:ascii="GHEA Grapalat" w:hAnsi="GHEA Grapalat"/>
          <w:color w:val="000000"/>
          <w:lang w:val="hy-AM"/>
        </w:rPr>
        <w:t xml:space="preserve"> մաքսային միության հանձնաժողովի 2018 թվականի հունիսին </w:t>
      </w:r>
      <w:r w:rsidR="00EC456C" w:rsidRPr="00B71BFF">
        <w:rPr>
          <w:rFonts w:ascii="GHEA Grapalat" w:hAnsi="GHEA Grapalat"/>
          <w:color w:val="000000"/>
          <w:lang w:val="hy-AM"/>
        </w:rPr>
        <w:t>հաստատվել</w:t>
      </w:r>
      <w:r w:rsidRPr="00B71BFF">
        <w:rPr>
          <w:rFonts w:ascii="GHEA Grapalat" w:hAnsi="GHEA Grapalat"/>
          <w:color w:val="000000"/>
          <w:lang w:val="hy-AM"/>
        </w:rPr>
        <w:t xml:space="preserve"> է Ե</w:t>
      </w:r>
      <w:r w:rsidRPr="00B71BFF">
        <w:rPr>
          <w:rFonts w:ascii="GHEA Grapalat" w:hAnsi="GHEA Grapalat"/>
          <w:lang w:val="hy-AM"/>
        </w:rPr>
        <w:t>վրասիական տնտեսական միությունում բույսերի կարանտինի ապահովման մասին</w:t>
      </w:r>
      <w:r w:rsidRPr="00B71BFF">
        <w:rPr>
          <w:rFonts w:ascii="GHEA Grapalat" w:hAnsi="GHEA Grapalat"/>
          <w:b/>
          <w:bCs/>
          <w:lang w:val="hy-AM"/>
        </w:rPr>
        <w:t xml:space="preserve"> </w:t>
      </w:r>
      <w:r w:rsidRPr="00B71BFF">
        <w:rPr>
          <w:rFonts w:ascii="GHEA Grapalat" w:hAnsi="GHEA Grapalat"/>
          <w:color w:val="000000"/>
          <w:lang w:val="hy-AM"/>
        </w:rPr>
        <w:t>18-ի N 318 որոշումը</w:t>
      </w:r>
      <w:r w:rsidR="00A811B3" w:rsidRPr="00B71BFF">
        <w:rPr>
          <w:rFonts w:ascii="GHEA Grapalat" w:hAnsi="GHEA Grapalat"/>
          <w:color w:val="000000"/>
          <w:lang w:val="hy-AM"/>
        </w:rPr>
        <w:t xml:space="preserve"> (այսուհետ՝ N 318 որոշում)</w:t>
      </w:r>
      <w:r w:rsidRPr="00B71BFF">
        <w:rPr>
          <w:rFonts w:ascii="GHEA Grapalat" w:hAnsi="GHEA Grapalat"/>
          <w:color w:val="000000"/>
          <w:lang w:val="hy-AM"/>
        </w:rPr>
        <w:t xml:space="preserve">։ Ըստ այդմ </w:t>
      </w:r>
      <w:r w:rsidR="00EC456C" w:rsidRPr="00B71BFF">
        <w:rPr>
          <w:rFonts w:ascii="GHEA Grapalat" w:hAnsi="GHEA Grapalat"/>
          <w:color w:val="000000"/>
          <w:lang w:val="hy-AM"/>
        </w:rPr>
        <w:t>սահմանված</w:t>
      </w:r>
      <w:r w:rsidRPr="00B71BFF">
        <w:rPr>
          <w:rFonts w:ascii="GHEA Grapalat" w:hAnsi="GHEA Grapalat"/>
          <w:color w:val="000000"/>
          <w:lang w:val="hy-AM"/>
        </w:rPr>
        <w:t xml:space="preserve"> են </w:t>
      </w:r>
      <w:r w:rsidR="00734683" w:rsidRPr="00B71BFF">
        <w:rPr>
          <w:rFonts w:ascii="GHEA Grapalat" w:hAnsi="GHEA Grapalat"/>
          <w:lang w:val="hy-AM"/>
        </w:rPr>
        <w:t xml:space="preserve">Եվրասիական տնտեսական միության մաքսային տարածքում </w:t>
      </w:r>
      <w:r w:rsidRPr="00B71BFF">
        <w:rPr>
          <w:rFonts w:ascii="GHEA Grapalat" w:hAnsi="GHEA Grapalat"/>
          <w:color w:val="000000"/>
          <w:lang w:val="hy-AM"/>
        </w:rPr>
        <w:t>կարանտին բուսասանիտարական հսկման ենթակա ապրանքների</w:t>
      </w:r>
      <w:r w:rsidR="00734683" w:rsidRPr="00B71BFF">
        <w:rPr>
          <w:rFonts w:ascii="GHEA Grapalat" w:hAnsi="GHEA Grapalat"/>
          <w:color w:val="000000"/>
          <w:lang w:val="hy-AM"/>
        </w:rPr>
        <w:t xml:space="preserve"> ներմուծման հետ կապված </w:t>
      </w:r>
      <w:r w:rsidR="0021564D" w:rsidRPr="00B71BFF">
        <w:rPr>
          <w:rFonts w:ascii="GHEA Grapalat" w:hAnsi="GHEA Grapalat"/>
          <w:color w:val="000000"/>
          <w:lang w:val="hy-AM"/>
        </w:rPr>
        <w:t>հ</w:t>
      </w:r>
      <w:r w:rsidR="00734683" w:rsidRPr="00B71BFF">
        <w:rPr>
          <w:rFonts w:ascii="GHEA Grapalat" w:hAnsi="GHEA Grapalat"/>
          <w:lang w:val="hy-AM"/>
        </w:rPr>
        <w:t>իմնադրույթ</w:t>
      </w:r>
      <w:r w:rsidR="0021564D" w:rsidRPr="00B71BFF">
        <w:rPr>
          <w:rFonts w:ascii="GHEA Grapalat" w:hAnsi="GHEA Grapalat"/>
          <w:lang w:val="hy-AM"/>
        </w:rPr>
        <w:t>ներ</w:t>
      </w:r>
      <w:r w:rsidR="00EC456C" w:rsidRPr="00B71BFF">
        <w:rPr>
          <w:rFonts w:ascii="GHEA Grapalat" w:hAnsi="GHEA Grapalat"/>
          <w:lang w:val="hy-AM"/>
        </w:rPr>
        <w:t>ը</w:t>
      </w:r>
      <w:r w:rsidR="0021564D" w:rsidRPr="00B71BFF">
        <w:rPr>
          <w:rFonts w:ascii="GHEA Grapalat" w:hAnsi="GHEA Grapalat"/>
          <w:lang w:val="hy-AM"/>
        </w:rPr>
        <w:t>, որոնց կատարումը</w:t>
      </w:r>
      <w:r w:rsidR="00734683" w:rsidRPr="00B71BFF">
        <w:rPr>
          <w:rFonts w:ascii="GHEA Grapalat" w:hAnsi="GHEA Grapalat"/>
          <w:lang w:val="hy-AM"/>
        </w:rPr>
        <w:t xml:space="preserve"> պարտադիր է Եվրասիական տնտեսական միության անդամ պետությունների գործադիր իշխանության մարմինների, դրանց լիազորված մարմինների, տեղական ինքնակառավարման մարմինների, ցանկացած կազմակերպաիրավական ձ</w:t>
      </w:r>
      <w:r w:rsidR="00EC456C" w:rsidRPr="00B71BFF">
        <w:rPr>
          <w:rFonts w:ascii="GHEA Grapalat" w:hAnsi="GHEA Grapalat" w:cs="Sylfaen"/>
          <w:lang w:val="hy-AM"/>
        </w:rPr>
        <w:t>և</w:t>
      </w:r>
      <w:r w:rsidR="00734683" w:rsidRPr="00B71BFF">
        <w:rPr>
          <w:rFonts w:ascii="GHEA Grapalat" w:hAnsi="GHEA Grapalat"/>
          <w:lang w:val="hy-AM"/>
        </w:rPr>
        <w:t xml:space="preserve"> ունեցող իրավաբանական անձանց, քաղաքացիների, այդ թվում՝ անհատ ձեռնարկատերերի կողմից, որոնց գործունեությունը կապված է կարանտինային հսկողության վերցված արտադրանքի արտադրության, մթերման, վերամշակման, փոխադրման, պահպանման, իրացման </w:t>
      </w:r>
      <w:r w:rsidR="00734683" w:rsidRPr="00B71BFF">
        <w:rPr>
          <w:rFonts w:ascii="GHEA Grapalat" w:hAnsi="GHEA Grapalat" w:cs="Sylfaen"/>
          <w:lang w:val="hy-AM"/>
        </w:rPr>
        <w:t>եւ</w:t>
      </w:r>
      <w:r w:rsidR="00734683" w:rsidRPr="00B71BFF">
        <w:rPr>
          <w:rFonts w:ascii="GHEA Grapalat" w:hAnsi="GHEA Grapalat"/>
          <w:lang w:val="hy-AM"/>
        </w:rPr>
        <w:t xml:space="preserve"> օգտագործման հետ։</w:t>
      </w:r>
      <w:r w:rsidR="00EC456C" w:rsidRPr="00B71BFF">
        <w:rPr>
          <w:rFonts w:ascii="GHEA Grapalat" w:hAnsi="GHEA Grapalat"/>
          <w:lang w:val="hy-AM"/>
        </w:rPr>
        <w:t xml:space="preserve"> «Նորմատիվ իրավական ակտերի մասին» ՀՀ օրենքի 24-րդ </w:t>
      </w:r>
      <w:r w:rsidR="00A811B3" w:rsidRPr="00B71BFF">
        <w:rPr>
          <w:rFonts w:ascii="GHEA Grapalat" w:hAnsi="GHEA Grapalat"/>
          <w:lang w:val="hy-AM"/>
        </w:rPr>
        <w:t>հոդվածի (</w:t>
      </w:r>
      <w:r w:rsidR="00A811B3" w:rsidRPr="00B71BFF">
        <w:rPr>
          <w:rStyle w:val="Emphasis"/>
          <w:rFonts w:ascii="GHEA Grapalat" w:hAnsi="GHEA Grapalat"/>
          <w:i w:val="0"/>
          <w:iCs w:val="0"/>
          <w:color w:val="000000"/>
          <w:shd w:val="clear" w:color="auto" w:fill="FFFFFF"/>
          <w:lang w:val="hy-AM"/>
        </w:rPr>
        <w:t>24-րդ հոդվածը խմբ.</w:t>
      </w:r>
      <w:r w:rsidR="00A811B3" w:rsidRPr="00B71BFF">
        <w:rPr>
          <w:rStyle w:val="Emphasis"/>
          <w:rFonts w:ascii="Calibri" w:hAnsi="Calibri" w:cs="Calibri"/>
          <w:i w:val="0"/>
          <w:iCs w:val="0"/>
          <w:color w:val="000000"/>
          <w:shd w:val="clear" w:color="auto" w:fill="FFFFFF"/>
          <w:lang w:val="hy-AM"/>
        </w:rPr>
        <w:t> </w:t>
      </w:r>
      <w:r w:rsidR="00A811B3" w:rsidRPr="00B71BFF">
        <w:rPr>
          <w:rStyle w:val="Emphasis"/>
          <w:rFonts w:ascii="GHEA Grapalat" w:hAnsi="GHEA Grapalat"/>
          <w:i w:val="0"/>
          <w:iCs w:val="0"/>
          <w:color w:val="000000"/>
          <w:shd w:val="clear" w:color="auto" w:fill="FFFFFF"/>
          <w:lang w:val="hy-AM"/>
        </w:rPr>
        <w:t>19.04.21 ՀՕ-175-Ն</w:t>
      </w:r>
      <w:r w:rsidR="00A811B3" w:rsidRPr="00B71BFF">
        <w:rPr>
          <w:rFonts w:ascii="GHEA Grapalat" w:hAnsi="GHEA Grapalat"/>
          <w:lang w:val="hy-AM"/>
        </w:rPr>
        <w:t xml:space="preserve">) 1-ին մասի համաձայն </w:t>
      </w:r>
      <w:r w:rsidR="00A811B3" w:rsidRPr="00B71BFF">
        <w:rPr>
          <w:rFonts w:ascii="GHEA Grapalat" w:hAnsi="GHEA Grapalat"/>
          <w:color w:val="000000"/>
          <w:shd w:val="clear" w:color="auto" w:fill="FFFFFF"/>
          <w:lang w:val="hy-AM"/>
        </w:rPr>
        <w:t>Եվրասիական տնտեսական միության Եվրասիական տնտեսական հանձնաժողովի նորմատիվ իրավական բնույթի ակտերը, «Եվրասիական տնտեսական միության մասին» միջազգային պայմանագրին համապատասխան, Հայաստանի Հանրապետության տարածքում ենթակա են անմիջական կիրառության:</w:t>
      </w:r>
      <w:r w:rsidR="00EC456C" w:rsidRPr="00B71BFF">
        <w:rPr>
          <w:rFonts w:ascii="GHEA Grapalat" w:hAnsi="GHEA Grapalat"/>
          <w:lang w:val="hy-AM"/>
        </w:rPr>
        <w:t xml:space="preserve"> </w:t>
      </w:r>
      <w:r w:rsidR="00C11097" w:rsidRPr="00B71BFF">
        <w:rPr>
          <w:rFonts w:ascii="GHEA Grapalat" w:hAnsi="GHEA Grapalat"/>
          <w:lang w:val="hy-AM"/>
        </w:rPr>
        <w:t xml:space="preserve">Այսպիսով </w:t>
      </w:r>
      <w:r w:rsidR="00C11097" w:rsidRPr="00B71BFF">
        <w:rPr>
          <w:rFonts w:ascii="GHEA Grapalat" w:hAnsi="GHEA Grapalat"/>
          <w:color w:val="000000"/>
          <w:lang w:val="hy-AM"/>
        </w:rPr>
        <w:t>ՀՀ կառավարության 2007 թվականի օգոստոսի 30-ի N 1093 որոշմամբ</w:t>
      </w:r>
      <w:r w:rsidR="00C11097" w:rsidRPr="00B71BFF">
        <w:rPr>
          <w:rFonts w:ascii="GHEA Grapalat" w:hAnsi="GHEA Grapalat"/>
          <w:lang w:val="hy-AM"/>
        </w:rPr>
        <w:t xml:space="preserve"> սահմանված </w:t>
      </w:r>
      <w:r w:rsidR="007D2A0C" w:rsidRPr="00B71BFF">
        <w:rPr>
          <w:rFonts w:ascii="GHEA Grapalat" w:hAnsi="GHEA Grapalat"/>
          <w:lang w:val="hy-AM"/>
        </w:rPr>
        <w:t xml:space="preserve">բուսասանիտարական հսկողության ենթակա </w:t>
      </w:r>
      <w:r w:rsidR="007D2A0C" w:rsidRPr="00B71BFF">
        <w:rPr>
          <w:rFonts w:ascii="GHEA Grapalat" w:hAnsi="GHEA Grapalat"/>
          <w:lang w:val="hy-AM"/>
        </w:rPr>
        <w:lastRenderedPageBreak/>
        <w:t xml:space="preserve">ապրանքի </w:t>
      </w:r>
      <w:r w:rsidR="00C11097" w:rsidRPr="00B71BFF">
        <w:rPr>
          <w:rFonts w:ascii="GHEA Grapalat" w:hAnsi="GHEA Grapalat"/>
          <w:lang w:val="hy-AM"/>
        </w:rPr>
        <w:t xml:space="preserve">ներմուծման և տարանցիկ փոխադրման հետ կապված </w:t>
      </w:r>
      <w:r w:rsidR="00447D85" w:rsidRPr="00B71BFF">
        <w:rPr>
          <w:rFonts w:ascii="GHEA Grapalat" w:hAnsi="GHEA Grapalat"/>
          <w:lang w:val="hy-AM"/>
        </w:rPr>
        <w:t xml:space="preserve">իրավահարաբերությունները կարգավորվում են N 318 որոշմամբ։ </w:t>
      </w:r>
      <w:r w:rsidR="00A811B3" w:rsidRPr="00B71BFF">
        <w:rPr>
          <w:rFonts w:ascii="GHEA Grapalat" w:hAnsi="GHEA Grapalat"/>
          <w:lang w:val="hy-AM"/>
        </w:rPr>
        <w:t xml:space="preserve">Միաժամանակ </w:t>
      </w:r>
      <w:r w:rsidR="00A811B3" w:rsidRPr="00B71BFF">
        <w:rPr>
          <w:rFonts w:ascii="GHEA Grapalat" w:hAnsi="GHEA Grapalat"/>
          <w:color w:val="000000"/>
          <w:lang w:val="hy-AM"/>
        </w:rPr>
        <w:t>N 318 որոշման 1</w:t>
      </w:r>
      <w:r w:rsidR="00A811B3" w:rsidRPr="00B71BFF">
        <w:rPr>
          <w:rFonts w:ascii="Cambria Math" w:hAnsi="Cambria Math" w:cs="Cambria Math"/>
          <w:color w:val="000000"/>
          <w:lang w:val="hy-AM"/>
        </w:rPr>
        <w:t>․</w:t>
      </w:r>
      <w:r w:rsidR="00A811B3" w:rsidRPr="00B71BFF">
        <w:rPr>
          <w:rFonts w:ascii="GHEA Grapalat" w:hAnsi="GHEA Grapalat"/>
          <w:color w:val="000000"/>
          <w:lang w:val="hy-AM"/>
        </w:rPr>
        <w:t xml:space="preserve">4-րդ կետի դրույթներին համապատասխան </w:t>
      </w:r>
      <w:r w:rsidR="00A811B3" w:rsidRPr="00B71BFF">
        <w:rPr>
          <w:rFonts w:ascii="GHEA Grapalat" w:hAnsi="GHEA Grapalat"/>
          <w:lang w:val="hy-AM"/>
        </w:rPr>
        <w:t>Եվրասիական տնտեսական միության մաքսային սահմանին կարանտինային բուսասանիտարական հսկողություն (վերահսկողություն) իրականացնելիս բույսերի կարանտինի հարցերով լիազորված մարմիններն առաջնորդվում են իրենց պետության օրենսդրությամբ այն դեպքում, երբ Եվրասիական տնտեսական միության մաքսային սահմանին կարանտինային բուսասանիտարական հսկողություն (վերահսկողություն) իրականացնելիս ծագած հարաբերություններն ուղղակիորեն կարգավորված չեն։</w:t>
      </w:r>
      <w:r w:rsidR="00EC01AE" w:rsidRPr="00B71BFF">
        <w:rPr>
          <w:rFonts w:ascii="GHEA Grapalat" w:hAnsi="GHEA Grapalat"/>
          <w:lang w:val="hy-AM"/>
        </w:rPr>
        <w:t xml:space="preserve"> Այսպիսով գործող </w:t>
      </w:r>
      <w:r w:rsidR="00EC01AE" w:rsidRPr="00B71BFF">
        <w:rPr>
          <w:rFonts w:ascii="GHEA Grapalat" w:hAnsi="GHEA Grapalat"/>
          <w:color w:val="000000"/>
          <w:lang w:val="hy-AM"/>
        </w:rPr>
        <w:t xml:space="preserve">ՀՀ կառավարության 2007 թվականի օգոստոսի 30-ի N 1093 որոշմամբ սահմանված բույսերի, բուսական արտադրանքի և կարգավորող առարկաների ներմուծման թույլտվության և ներմուծման, արտահանման, վերարտահանման բուսասանիտարական հավաստագրերի տրամադրման </w:t>
      </w:r>
      <w:r w:rsidR="00C11097" w:rsidRPr="00B71BFF">
        <w:rPr>
          <w:rFonts w:ascii="GHEA Grapalat" w:hAnsi="GHEA Grapalat"/>
          <w:color w:val="000000"/>
          <w:lang w:val="hy-AM"/>
        </w:rPr>
        <w:t>գործընթացներն անհրաժեշտ է համապատասխանացնել N 318 որոշման հիմնադրույթներին, ըստ այդմ Հայաստանի Հանրապետությունում անհրաժեշտ է կարգավորել կարանտին բուսասանիտարական հսկման ենթակա ապրանքների արտահանման և վերաարտահանման բուսասանիտարական հավաստագրերի տրամադրման գործընթացը, ինչը հստակեցված չէ N 318 որոշման դրույթներով</w:t>
      </w:r>
      <w:r w:rsidR="00447D85" w:rsidRPr="00B71BFF">
        <w:rPr>
          <w:rFonts w:ascii="GHEA Grapalat" w:hAnsi="GHEA Grapalat"/>
          <w:color w:val="000000"/>
          <w:lang w:val="hy-AM"/>
        </w:rPr>
        <w:t>։</w:t>
      </w:r>
    </w:p>
    <w:p w14:paraId="2D54A7BF" w14:textId="4ACB1EA5" w:rsidR="00220D31" w:rsidRPr="00B71BFF" w:rsidRDefault="00C11097" w:rsidP="0053094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71BFF">
        <w:rPr>
          <w:rFonts w:ascii="GHEA Grapalat" w:hAnsi="GHEA Grapalat"/>
          <w:color w:val="000000"/>
          <w:lang w:val="hy-AM"/>
        </w:rPr>
        <w:t xml:space="preserve"> </w:t>
      </w:r>
      <w:r w:rsidR="00841357" w:rsidRPr="00B71BFF">
        <w:rPr>
          <w:rFonts w:ascii="GHEA Grapalat" w:hAnsi="GHEA Grapalat"/>
          <w:color w:val="000000"/>
          <w:lang w:val="hy-AM"/>
        </w:rPr>
        <w:t>ՀՀ կառավարության 2021 թվականի հունիսի 10-ի N</w:t>
      </w:r>
      <w:r w:rsidR="00F46F12" w:rsidRPr="00B71BFF">
        <w:rPr>
          <w:rFonts w:ascii="GHEA Grapalat" w:hAnsi="GHEA Grapalat"/>
          <w:color w:val="000000"/>
          <w:lang w:val="hy-AM"/>
        </w:rPr>
        <w:t xml:space="preserve"> </w:t>
      </w:r>
      <w:r w:rsidR="00841357" w:rsidRPr="00B71BFF">
        <w:rPr>
          <w:rFonts w:ascii="GHEA Grapalat" w:hAnsi="GHEA Grapalat"/>
          <w:color w:val="000000"/>
          <w:lang w:val="hy-AM"/>
        </w:rPr>
        <w:t>977-Ն որոշման 2-րդ կետով</w:t>
      </w:r>
      <w:r w:rsidR="00F46F12" w:rsidRPr="00B71BFF">
        <w:rPr>
          <w:rFonts w:ascii="GHEA Grapalat" w:hAnsi="GHEA Grapalat"/>
          <w:color w:val="000000"/>
          <w:lang w:val="hy-AM"/>
        </w:rPr>
        <w:t xml:space="preserve"> </w:t>
      </w:r>
      <w:r w:rsidR="00CC6E13" w:rsidRPr="00B71BFF">
        <w:rPr>
          <w:rFonts w:ascii="GHEA Grapalat" w:hAnsi="GHEA Grapalat"/>
          <w:color w:val="000000"/>
          <w:lang w:val="hy-AM"/>
        </w:rPr>
        <w:t xml:space="preserve">փոփոխություններ և լրացում է կատարվել </w:t>
      </w:r>
      <w:r w:rsidR="00CC6E13" w:rsidRPr="00B71BFF">
        <w:rPr>
          <w:rFonts w:ascii="GHEA Grapalat" w:hAnsi="GHEA Grapalat"/>
          <w:color w:val="000000"/>
          <w:shd w:val="clear" w:color="auto" w:fill="FFFFFF"/>
          <w:lang w:val="hy-AM"/>
        </w:rPr>
        <w:t xml:space="preserve">Հայաստանի Հանրապետության կառավարության 2007 թվականի օգոստոսի 30-ի N 1093-Ն որոշման մեջ։ Ըստ </w:t>
      </w:r>
      <w:r w:rsidR="005F400D" w:rsidRPr="00B71BFF">
        <w:rPr>
          <w:rFonts w:ascii="GHEA Grapalat" w:hAnsi="GHEA Grapalat"/>
          <w:color w:val="000000"/>
          <w:shd w:val="clear" w:color="auto" w:fill="FFFFFF"/>
          <w:lang w:val="hy-AM"/>
        </w:rPr>
        <w:t xml:space="preserve">այդմ </w:t>
      </w:r>
      <w:r w:rsidR="00CC6E13" w:rsidRPr="00B71BFF">
        <w:rPr>
          <w:rFonts w:ascii="GHEA Grapalat" w:hAnsi="GHEA Grapalat"/>
          <w:color w:val="000000"/>
          <w:shd w:val="clear" w:color="auto" w:fill="FFFFFF"/>
          <w:lang w:val="hy-AM"/>
        </w:rPr>
        <w:t xml:space="preserve"> </w:t>
      </w:r>
      <w:r w:rsidR="005E4143" w:rsidRPr="00B71BFF">
        <w:rPr>
          <w:rFonts w:ascii="GHEA Grapalat" w:hAnsi="GHEA Grapalat"/>
          <w:color w:val="000000"/>
          <w:lang w:val="hy-AM"/>
        </w:rPr>
        <w:t xml:space="preserve">փոփոխությունները պայմանավորված </w:t>
      </w:r>
      <w:r w:rsidR="00D41460" w:rsidRPr="00B71BFF">
        <w:rPr>
          <w:rFonts w:ascii="GHEA Grapalat" w:hAnsi="GHEA Grapalat"/>
          <w:color w:val="000000"/>
          <w:lang w:val="hy-AM"/>
        </w:rPr>
        <w:t>են «Պետական կառավարման համակարգի մարմինների մասին» ՀՀ օրենքի 4-րդ հոդվածի 2-րդ մասի դրույթներով,</w:t>
      </w:r>
      <w:r w:rsidR="00530943" w:rsidRPr="00B71BFF">
        <w:rPr>
          <w:rFonts w:ascii="GHEA Grapalat" w:hAnsi="GHEA Grapalat"/>
          <w:color w:val="000000"/>
          <w:lang w:val="hy-AM"/>
        </w:rPr>
        <w:t xml:space="preserve"> իսկ լրացումը՝</w:t>
      </w:r>
      <w:r w:rsidR="00D41460" w:rsidRPr="00B71BFF">
        <w:rPr>
          <w:rFonts w:ascii="GHEA Grapalat" w:hAnsi="GHEA Grapalat"/>
          <w:color w:val="000000"/>
          <w:lang w:val="hy-AM"/>
        </w:rPr>
        <w:t xml:space="preserve"> </w:t>
      </w:r>
      <w:r w:rsidR="00D41460" w:rsidRPr="00B71BFF">
        <w:rPr>
          <w:rFonts w:ascii="GHEA Grapalat" w:hAnsi="GHEA Grapalat" w:cs="Arian AMU"/>
          <w:color w:val="000000" w:themeColor="text1"/>
          <w:shd w:val="clear" w:color="auto" w:fill="FFFFFF"/>
          <w:lang w:val="hy-AM"/>
        </w:rPr>
        <w:t xml:space="preserve">«Մեկ կանգառ, մեկ պատուհան» ՀՀ արտաքին առևտրի հարթակի և պետական կառավարման մարմինների միջև հարթակի ներդրմամբ, ըստ որի  այսուհետ  հայտատուների կողմից  դիմումների ներկայացման և բուսասանիտարական հավաստագրի (այսուհետ՝ թույլատվական փաստաթուղթ) տրամադրումը իրականացվելու է բացառապես էլեկտրոնային եղանակով՝ </w:t>
      </w:r>
      <w:r w:rsidR="00D41460" w:rsidRPr="00B71BFF">
        <w:rPr>
          <w:rFonts w:ascii="GHEA Grapalat" w:hAnsi="GHEA Grapalat"/>
          <w:lang w:val="hy-AM"/>
        </w:rPr>
        <w:t xml:space="preserve">Հայաստանի Հանրապետության արտաքին առևտրի ազգային մեկ պատուհան «Թույլատվական փաստաթղթեր </w:t>
      </w:r>
      <w:r w:rsidR="00D41460" w:rsidRPr="00B71BFF">
        <w:rPr>
          <w:rFonts w:ascii="GHEA Grapalat" w:hAnsi="GHEA Grapalat" w:cs="Arian AMU"/>
          <w:color w:val="000000" w:themeColor="text1"/>
          <w:shd w:val="clear" w:color="auto" w:fill="FFFFFF"/>
          <w:lang w:val="hy-AM"/>
        </w:rPr>
        <w:t>(sw.gov.am)</w:t>
      </w:r>
      <w:r w:rsidR="00D41460" w:rsidRPr="00B71BFF">
        <w:rPr>
          <w:rFonts w:ascii="GHEA Grapalat" w:hAnsi="GHEA Grapalat"/>
          <w:color w:val="000000" w:themeColor="text1"/>
          <w:lang w:val="hy-AM"/>
        </w:rPr>
        <w:t xml:space="preserve">» </w:t>
      </w:r>
      <w:r w:rsidR="00D41460" w:rsidRPr="00B71BFF">
        <w:rPr>
          <w:rFonts w:ascii="GHEA Grapalat" w:hAnsi="GHEA Grapalat"/>
          <w:lang w:val="hy-AM"/>
        </w:rPr>
        <w:t xml:space="preserve">համակարգի միջոցով։ Սակայն </w:t>
      </w:r>
      <w:r w:rsidR="00D41460" w:rsidRPr="00B71BFF">
        <w:rPr>
          <w:rFonts w:ascii="GHEA Grapalat" w:hAnsi="GHEA Grapalat"/>
          <w:color w:val="000000"/>
          <w:lang w:val="hy-AM"/>
        </w:rPr>
        <w:t>ՀՀ կառավարության 2021 թվականի հունիսի 10-ի N 977-Ն որոշման 2-րդ կետով հաս</w:t>
      </w:r>
      <w:r w:rsidR="00B676EE" w:rsidRPr="00B71BFF">
        <w:rPr>
          <w:rFonts w:ascii="GHEA Grapalat" w:hAnsi="GHEA Grapalat"/>
          <w:color w:val="000000"/>
          <w:lang w:val="hy-AM"/>
        </w:rPr>
        <w:t>տատված փոփոխությունները դեռևս գործ</w:t>
      </w:r>
      <w:r w:rsidR="00530943" w:rsidRPr="00B71BFF">
        <w:rPr>
          <w:rFonts w:ascii="GHEA Grapalat" w:hAnsi="GHEA Grapalat"/>
          <w:color w:val="000000"/>
          <w:lang w:val="hy-AM"/>
        </w:rPr>
        <w:t>ածության</w:t>
      </w:r>
      <w:r w:rsidR="00B676EE" w:rsidRPr="00B71BFF">
        <w:rPr>
          <w:rFonts w:ascii="GHEA Grapalat" w:hAnsi="GHEA Grapalat"/>
          <w:color w:val="000000"/>
          <w:lang w:val="hy-AM"/>
        </w:rPr>
        <w:t xml:space="preserve"> մեջ չեն</w:t>
      </w:r>
      <w:r w:rsidR="00530943" w:rsidRPr="00B71BFF">
        <w:rPr>
          <w:rFonts w:ascii="GHEA Grapalat" w:hAnsi="GHEA Grapalat"/>
          <w:color w:val="000000"/>
          <w:lang w:val="hy-AM"/>
        </w:rPr>
        <w:t xml:space="preserve"> մտել</w:t>
      </w:r>
      <w:r w:rsidR="00B676EE" w:rsidRPr="00B71BFF">
        <w:rPr>
          <w:rFonts w:ascii="GHEA Grapalat" w:hAnsi="GHEA Grapalat"/>
          <w:color w:val="000000"/>
          <w:lang w:val="hy-AM"/>
        </w:rPr>
        <w:t xml:space="preserve">, պայմանավորված նույն որոշման 17-րդ կետի պահանջով, այն է՝ </w:t>
      </w:r>
      <w:r w:rsidR="00B676EE" w:rsidRPr="00B71BFF">
        <w:rPr>
          <w:rFonts w:ascii="GHEA Grapalat" w:hAnsi="GHEA Grapalat"/>
          <w:color w:val="000000"/>
          <w:shd w:val="clear" w:color="auto" w:fill="FFFFFF"/>
          <w:lang w:val="hy-AM"/>
        </w:rPr>
        <w:t xml:space="preserve">որոշումն ուժի մեջ է </w:t>
      </w:r>
      <w:r w:rsidR="00B676EE" w:rsidRPr="00B71BFF">
        <w:rPr>
          <w:rFonts w:ascii="GHEA Grapalat" w:hAnsi="GHEA Grapalat"/>
          <w:color w:val="000000"/>
          <w:shd w:val="clear" w:color="auto" w:fill="FFFFFF"/>
          <w:lang w:val="hy-AM"/>
        </w:rPr>
        <w:lastRenderedPageBreak/>
        <w:t>մտնում swis.trade.gov.am համացանցային կայքէջի գործարկման օրվանից: Նման արգելքի պահանջը թույլ չի տալիս, որպես</w:t>
      </w:r>
      <w:r w:rsidR="005B6DB4" w:rsidRPr="00B71BFF">
        <w:rPr>
          <w:rFonts w:ascii="GHEA Grapalat" w:hAnsi="GHEA Grapalat"/>
          <w:color w:val="000000"/>
          <w:shd w:val="clear" w:color="auto" w:fill="FFFFFF"/>
          <w:lang w:val="hy-AM"/>
        </w:rPr>
        <w:t>զ</w:t>
      </w:r>
      <w:r w:rsidR="00B676EE" w:rsidRPr="00B71BFF">
        <w:rPr>
          <w:rFonts w:ascii="GHEA Grapalat" w:hAnsi="GHEA Grapalat"/>
          <w:color w:val="000000"/>
          <w:shd w:val="clear" w:color="auto" w:fill="FFFFFF"/>
          <w:lang w:val="hy-AM"/>
        </w:rPr>
        <w:t>ի բացի համակարգի գործածումից, մնացած փոփոխություններն ուժի մեջ մտնեն, միաժամանակ</w:t>
      </w:r>
      <w:r w:rsidR="005B6DB4" w:rsidRPr="00B71BFF">
        <w:rPr>
          <w:rFonts w:ascii="GHEA Grapalat" w:hAnsi="GHEA Grapalat"/>
          <w:color w:val="000000"/>
          <w:shd w:val="clear" w:color="auto" w:fill="FFFFFF"/>
          <w:lang w:val="hy-AM"/>
        </w:rPr>
        <w:t>, նշված</w:t>
      </w:r>
      <w:r w:rsidR="00B676EE" w:rsidRPr="00B71BFF">
        <w:rPr>
          <w:rFonts w:ascii="GHEA Grapalat" w:hAnsi="GHEA Grapalat"/>
          <w:color w:val="000000"/>
          <w:shd w:val="clear" w:color="auto" w:fill="FFFFFF"/>
          <w:lang w:val="hy-AM"/>
        </w:rPr>
        <w:t xml:space="preserve"> փոփոխություններ</w:t>
      </w:r>
      <w:r w:rsidR="00B71BFF">
        <w:rPr>
          <w:rFonts w:ascii="GHEA Grapalat" w:hAnsi="GHEA Grapalat"/>
          <w:color w:val="000000"/>
          <w:shd w:val="clear" w:color="auto" w:fill="FFFFFF"/>
          <w:lang w:val="hy-AM"/>
        </w:rPr>
        <w:t>ը</w:t>
      </w:r>
      <w:r w:rsidR="00B676EE" w:rsidRPr="00B71BFF">
        <w:rPr>
          <w:rFonts w:ascii="GHEA Grapalat" w:hAnsi="GHEA Grapalat"/>
          <w:color w:val="000000"/>
          <w:shd w:val="clear" w:color="auto" w:fill="FFFFFF"/>
          <w:lang w:val="hy-AM"/>
        </w:rPr>
        <w:t xml:space="preserve"> </w:t>
      </w:r>
      <w:r w:rsidR="00B71BFF">
        <w:rPr>
          <w:rFonts w:ascii="GHEA Grapalat" w:hAnsi="GHEA Grapalat"/>
          <w:color w:val="000000"/>
          <w:shd w:val="clear" w:color="auto" w:fill="FFFFFF"/>
          <w:lang w:val="hy-AM"/>
        </w:rPr>
        <w:t>ևս</w:t>
      </w:r>
      <w:r w:rsidR="00530943" w:rsidRPr="00B71BFF">
        <w:rPr>
          <w:rFonts w:ascii="GHEA Grapalat" w:hAnsi="GHEA Grapalat"/>
          <w:color w:val="000000"/>
          <w:shd w:val="clear" w:color="auto" w:fill="FFFFFF"/>
          <w:lang w:val="hy-AM"/>
        </w:rPr>
        <w:t xml:space="preserve"> </w:t>
      </w:r>
      <w:r w:rsidR="00B676EE" w:rsidRPr="00B71BFF">
        <w:rPr>
          <w:rFonts w:ascii="GHEA Grapalat" w:hAnsi="GHEA Grapalat"/>
          <w:color w:val="000000"/>
          <w:shd w:val="clear" w:color="auto" w:fill="FFFFFF"/>
          <w:lang w:val="hy-AM"/>
        </w:rPr>
        <w:t>անհրաժեշտ է վերանայել</w:t>
      </w:r>
      <w:r w:rsidR="005B6DB4" w:rsidRPr="00B71BFF">
        <w:rPr>
          <w:rFonts w:ascii="GHEA Grapalat" w:hAnsi="GHEA Grapalat"/>
          <w:color w:val="000000"/>
          <w:shd w:val="clear" w:color="auto" w:fill="FFFFFF"/>
          <w:lang w:val="hy-AM"/>
        </w:rPr>
        <w:t xml:space="preserve">, մասնավորապես </w:t>
      </w:r>
      <w:r w:rsidR="00E03F0D" w:rsidRPr="00B71BFF">
        <w:rPr>
          <w:rFonts w:ascii="GHEA Grapalat" w:hAnsi="GHEA Grapalat"/>
          <w:lang w:val="hy-AM"/>
        </w:rPr>
        <w:t>օրենսդրական ձևակերպումները</w:t>
      </w:r>
      <w:r w:rsidR="005B6DB4" w:rsidRPr="00B71BFF">
        <w:rPr>
          <w:rFonts w:ascii="GHEA Grapalat" w:hAnsi="GHEA Grapalat"/>
          <w:lang w:val="hy-AM"/>
        </w:rPr>
        <w:t>։</w:t>
      </w:r>
      <w:r w:rsidR="00E03F0D" w:rsidRPr="00B71BFF">
        <w:rPr>
          <w:rFonts w:ascii="GHEA Grapalat" w:hAnsi="GHEA Grapalat"/>
          <w:lang w:val="hy-AM"/>
        </w:rPr>
        <w:t xml:space="preserve"> Քանի որ սույն նախագծով </w:t>
      </w:r>
      <w:r w:rsidR="00E37869" w:rsidRPr="00B71BFF">
        <w:rPr>
          <w:rFonts w:ascii="GHEA Grapalat" w:hAnsi="GHEA Grapalat"/>
          <w:lang w:val="hy-AM"/>
        </w:rPr>
        <w:t xml:space="preserve">համապարփակ ձևով արդեն իսկ կարգավորվում են լիազորող նորմի սահմանումը, թույլատվական փաստաթղթերի էլեկտրոնային եղանակով տրամադրման գործընթացը, ինչպես նաև </w:t>
      </w:r>
      <w:r w:rsidR="002A6007" w:rsidRPr="00B71BFF">
        <w:rPr>
          <w:rFonts w:ascii="GHEA Grapalat" w:hAnsi="GHEA Grapalat"/>
          <w:lang w:val="hy-AM"/>
        </w:rPr>
        <w:t>օրենսդրական վերջին փոփոխություն</w:t>
      </w:r>
      <w:r w:rsidR="00B71BFF">
        <w:rPr>
          <w:rFonts w:ascii="GHEA Grapalat" w:hAnsi="GHEA Grapalat"/>
          <w:lang w:val="hy-AM"/>
        </w:rPr>
        <w:t>ն</w:t>
      </w:r>
      <w:r w:rsidR="002A6007" w:rsidRPr="00B71BFF">
        <w:rPr>
          <w:rFonts w:ascii="GHEA Grapalat" w:hAnsi="GHEA Grapalat"/>
          <w:lang w:val="hy-AM"/>
        </w:rPr>
        <w:t xml:space="preserve">երով ձևակերպումները, ապա անհրաժեշտություն է առաջացել նաև </w:t>
      </w:r>
      <w:r w:rsidR="002A6007" w:rsidRPr="00B71BFF">
        <w:rPr>
          <w:rFonts w:ascii="GHEA Grapalat" w:hAnsi="GHEA Grapalat"/>
          <w:color w:val="000000"/>
          <w:lang w:val="hy-AM"/>
        </w:rPr>
        <w:t>ՀՀ կառավարության 2021 թվականի հունիսի 10-ի N 977-Ն որոշման 2-րդ կետ</w:t>
      </w:r>
      <w:r w:rsidR="005E129E" w:rsidRPr="00B71BFF">
        <w:rPr>
          <w:rFonts w:ascii="GHEA Grapalat" w:hAnsi="GHEA Grapalat"/>
          <w:color w:val="000000"/>
          <w:lang w:val="hy-AM"/>
        </w:rPr>
        <w:t>ը</w:t>
      </w:r>
      <w:r w:rsidR="002A6007" w:rsidRPr="00B71BFF">
        <w:rPr>
          <w:rFonts w:ascii="GHEA Grapalat" w:hAnsi="GHEA Grapalat"/>
          <w:color w:val="000000"/>
          <w:lang w:val="hy-AM"/>
        </w:rPr>
        <w:t xml:space="preserve"> ուժը կորցրած ճանաչել</w:t>
      </w:r>
      <w:r w:rsidR="005E129E" w:rsidRPr="00B71BFF">
        <w:rPr>
          <w:rFonts w:ascii="GHEA Grapalat" w:hAnsi="GHEA Grapalat"/>
          <w:color w:val="000000"/>
          <w:lang w:val="hy-AM"/>
        </w:rPr>
        <w:t>։</w:t>
      </w:r>
    </w:p>
    <w:p w14:paraId="791E7DC6" w14:textId="77777777" w:rsidR="003930C9" w:rsidRPr="00B71BFF" w:rsidRDefault="003930C9" w:rsidP="00530943">
      <w:pPr>
        <w:spacing w:after="0" w:line="360" w:lineRule="auto"/>
        <w:ind w:firstLine="709"/>
        <w:jc w:val="both"/>
        <w:rPr>
          <w:rFonts w:ascii="GHEA Grapalat" w:hAnsi="GHEA Grapalat"/>
          <w:b/>
          <w:color w:val="00B050"/>
          <w:szCs w:val="24"/>
          <w:lang w:val="hy-AM"/>
        </w:rPr>
      </w:pPr>
    </w:p>
    <w:p w14:paraId="750921A3" w14:textId="227E77C2" w:rsidR="002F2090" w:rsidRPr="00B71BFF" w:rsidRDefault="000F1107" w:rsidP="00530943">
      <w:pPr>
        <w:spacing w:line="360" w:lineRule="auto"/>
        <w:ind w:firstLine="720"/>
        <w:jc w:val="both"/>
        <w:rPr>
          <w:rFonts w:ascii="GHEA Grapalat" w:eastAsia="GHEA Grapalat" w:hAnsi="GHEA Grapalat" w:cs="GHEA Grapalat"/>
          <w:b/>
          <w:color w:val="000000"/>
          <w:sz w:val="24"/>
          <w:szCs w:val="24"/>
          <w:lang w:val="hy-AM"/>
        </w:rPr>
      </w:pPr>
      <w:r w:rsidRPr="00B71BFF">
        <w:rPr>
          <w:rFonts w:ascii="GHEA Grapalat" w:eastAsia="GHEA Grapalat" w:hAnsi="GHEA Grapalat" w:cs="Cambria Math"/>
          <w:b/>
          <w:color w:val="000000"/>
          <w:sz w:val="24"/>
          <w:szCs w:val="24"/>
          <w:lang w:val="hy-AM"/>
        </w:rPr>
        <w:t>2</w:t>
      </w:r>
      <w:r w:rsidR="009642AD" w:rsidRPr="00B71BFF">
        <w:rPr>
          <w:rFonts w:ascii="Cambria Math" w:eastAsia="GHEA Grapalat" w:hAnsi="Cambria Math" w:cs="Cambria Math"/>
          <w:b/>
          <w:color w:val="000000"/>
          <w:sz w:val="24"/>
          <w:szCs w:val="24"/>
          <w:lang w:val="hy-AM"/>
        </w:rPr>
        <w:t>․</w:t>
      </w:r>
      <w:r w:rsidR="009642AD" w:rsidRPr="00B71BFF">
        <w:rPr>
          <w:rFonts w:ascii="GHEA Grapalat" w:eastAsia="GHEA Grapalat" w:hAnsi="GHEA Grapalat" w:cs="GHEA Grapalat"/>
          <w:b/>
          <w:color w:val="000000"/>
          <w:sz w:val="24"/>
          <w:szCs w:val="24"/>
          <w:lang w:val="hy-AM"/>
        </w:rPr>
        <w:t xml:space="preserve"> </w:t>
      </w:r>
      <w:r w:rsidR="002F2090" w:rsidRPr="00B71BFF">
        <w:rPr>
          <w:rFonts w:ascii="GHEA Grapalat" w:eastAsia="GHEA Grapalat" w:hAnsi="GHEA Grapalat" w:cs="GHEA Grapalat"/>
          <w:b/>
          <w:color w:val="000000"/>
          <w:sz w:val="24"/>
          <w:szCs w:val="24"/>
          <w:lang w:val="hy-AM"/>
        </w:rPr>
        <w:t>Կարգավորման նպատակները</w:t>
      </w:r>
      <w:r w:rsidR="00004910" w:rsidRPr="00B71BFF">
        <w:rPr>
          <w:rFonts w:ascii="GHEA Grapalat" w:eastAsia="GHEA Grapalat" w:hAnsi="GHEA Grapalat" w:cs="GHEA Grapalat"/>
          <w:b/>
          <w:color w:val="000000"/>
          <w:sz w:val="24"/>
          <w:szCs w:val="24"/>
          <w:lang w:val="hy-AM"/>
        </w:rPr>
        <w:t xml:space="preserve"> և բնույթը</w:t>
      </w:r>
      <w:r w:rsidR="002F2090" w:rsidRPr="00B71BFF">
        <w:rPr>
          <w:rFonts w:ascii="GHEA Grapalat" w:eastAsia="GHEA Grapalat" w:hAnsi="GHEA Grapalat" w:cs="GHEA Grapalat"/>
          <w:b/>
          <w:color w:val="000000"/>
          <w:sz w:val="24"/>
          <w:szCs w:val="24"/>
          <w:lang w:val="hy-AM"/>
        </w:rPr>
        <w:t xml:space="preserve">. </w:t>
      </w:r>
    </w:p>
    <w:p w14:paraId="4F254539" w14:textId="10D83C5F" w:rsidR="00EF3B54" w:rsidRDefault="00823A23" w:rsidP="00530943">
      <w:pPr>
        <w:pStyle w:val="NormalWeb"/>
        <w:shd w:val="clear" w:color="auto" w:fill="FFFFFF"/>
        <w:spacing w:before="0" w:beforeAutospacing="0" w:after="0" w:afterAutospacing="0" w:line="360" w:lineRule="auto"/>
        <w:ind w:firstLine="375"/>
        <w:jc w:val="both"/>
        <w:rPr>
          <w:rFonts w:ascii="GHEA Grapalat" w:hAnsi="GHEA Grapalat" w:cs="Sylfaen"/>
          <w:lang w:val="hy-AM"/>
        </w:rPr>
      </w:pPr>
      <w:r w:rsidRPr="00B71BFF">
        <w:rPr>
          <w:rFonts w:ascii="GHEA Grapalat" w:hAnsi="GHEA Grapalat"/>
          <w:lang w:val="hy-AM"/>
        </w:rPr>
        <w:t xml:space="preserve">  Նախագծի նպատակն է </w:t>
      </w:r>
      <w:r w:rsidRPr="00B71BFF">
        <w:rPr>
          <w:rFonts w:ascii="GHEA Grapalat" w:hAnsi="GHEA Grapalat"/>
          <w:color w:val="000000"/>
          <w:shd w:val="clear" w:color="auto" w:fill="FFFFFF"/>
          <w:lang w:val="hy-AM"/>
        </w:rPr>
        <w:t xml:space="preserve">իրավական կարգավորումների հետ կապված փոխհարաբերությունների համապարփակ կերպով լուծումը, </w:t>
      </w:r>
      <w:r w:rsidR="008D2100" w:rsidRPr="00B71BFF">
        <w:rPr>
          <w:rFonts w:ascii="GHEA Grapalat" w:hAnsi="GHEA Grapalat"/>
          <w:color w:val="000000"/>
          <w:shd w:val="clear" w:color="auto" w:fill="FFFFFF"/>
          <w:lang w:val="hy-AM"/>
        </w:rPr>
        <w:t xml:space="preserve">որը բխում է </w:t>
      </w:r>
      <w:r w:rsidR="008D2100" w:rsidRPr="00B71BFF">
        <w:rPr>
          <w:rFonts w:ascii="GHEA Grapalat" w:hAnsi="GHEA Grapalat" w:cs="Courier New"/>
          <w:color w:val="000000"/>
          <w:lang w:val="hy-AM"/>
        </w:rPr>
        <w:t>«</w:t>
      </w:r>
      <w:r w:rsidR="008D2100" w:rsidRPr="00B71BFF">
        <w:rPr>
          <w:rFonts w:ascii="GHEA Grapalat" w:hAnsi="GHEA Grapalat"/>
          <w:color w:val="000000"/>
          <w:lang w:val="hy-AM"/>
        </w:rPr>
        <w:t xml:space="preserve">Սննդամթերքի անվտանգության պետական վերահսկողության մասին», «Պետական կառավարման համակարգի մարմինների մասին» օրենքների, N 318 որոշման դրույթներից, </w:t>
      </w:r>
      <w:r w:rsidR="008D2100" w:rsidRPr="00B71BFF">
        <w:rPr>
          <w:rFonts w:ascii="GHEA Grapalat" w:hAnsi="GHEA Grapalat" w:cs="Sylfaen"/>
          <w:lang w:val="hy-AM"/>
        </w:rPr>
        <w:t xml:space="preserve">ՀՀ վարչապետի 2022 թվականի հոկտեմբերի 17-ի N 02/16.11/33985-2022 հանձնարարականի կատարմամբ, այն է թույլատվական փաստաթղթերը՝ բացառապես էլեկտրոնային եղանակով տրամադրելու նպատակով իրավական ակտերում փոփոխություններ իրականացնելու գործընթացն ապահովելու հետ, ինչպես նաև </w:t>
      </w:r>
      <w:r w:rsidRPr="00B71BFF">
        <w:rPr>
          <w:rFonts w:ascii="GHEA Grapalat" w:hAnsi="GHEA Grapalat"/>
          <w:lang w:val="hy-AM"/>
        </w:rPr>
        <w:t xml:space="preserve">Որոշման մեջ </w:t>
      </w:r>
      <w:r w:rsidRPr="00B71BFF">
        <w:rPr>
          <w:rFonts w:ascii="GHEA Grapalat" w:eastAsia="GHEA Grapalat" w:hAnsi="GHEA Grapalat" w:cs="GHEA Grapalat"/>
          <w:lang w:val="hy-AM"/>
        </w:rPr>
        <w:t>դրա ընդունման համար հիմք հանդիսացող համապատասխան լիազորող նորմ</w:t>
      </w:r>
      <w:r w:rsidR="008D2100" w:rsidRPr="00B71BFF">
        <w:rPr>
          <w:rFonts w:ascii="GHEA Grapalat" w:eastAsia="GHEA Grapalat" w:hAnsi="GHEA Grapalat" w:cs="GHEA Grapalat"/>
          <w:lang w:val="hy-AM"/>
        </w:rPr>
        <w:t>ի լրացումը</w:t>
      </w:r>
      <w:r w:rsidRPr="00B71BFF">
        <w:rPr>
          <w:rFonts w:ascii="GHEA Grapalat" w:eastAsia="GHEA Grapalat" w:hAnsi="GHEA Grapalat" w:cs="GHEA Grapalat"/>
          <w:lang w:val="hy-AM"/>
        </w:rPr>
        <w:t>՝</w:t>
      </w:r>
      <w:r w:rsidRPr="00B71BFF">
        <w:rPr>
          <w:rFonts w:ascii="GHEA Grapalat" w:hAnsi="GHEA Grapalat"/>
          <w:lang w:val="hy-AM"/>
        </w:rPr>
        <w:t xml:space="preserve"> գործնականում բացառելով լիազորող նորմի բացակայությամբ ընդունված ենթաօրենսդրական նորմատիվ իրավական ակտերի առկայությունը, համաձայն </w:t>
      </w:r>
      <w:r w:rsidRPr="00B71BFF">
        <w:rPr>
          <w:rFonts w:ascii="GHEA Grapalat" w:hAnsi="GHEA Grapalat" w:cs="Sylfaen"/>
          <w:lang w:val="hy-AM"/>
        </w:rPr>
        <w:t xml:space="preserve">Սահմանադրության 6-րդ հոդվածի 1-ին և 2-րդ մասերի դրույթներին։ </w:t>
      </w:r>
    </w:p>
    <w:p w14:paraId="06AA8848" w14:textId="77777777" w:rsidR="008D4DBE" w:rsidRDefault="008D4DBE" w:rsidP="008D4DBE">
      <w:pPr>
        <w:spacing w:after="0" w:line="360" w:lineRule="auto"/>
        <w:ind w:firstLine="567"/>
        <w:jc w:val="both"/>
        <w:rPr>
          <w:rFonts w:ascii="GHEA Grapalat" w:hAnsi="GHEA Grapalat" w:cs="Times Armenian"/>
          <w:color w:val="000000"/>
          <w:sz w:val="24"/>
          <w:szCs w:val="24"/>
          <w:lang w:val="hy-AM"/>
        </w:rPr>
      </w:pPr>
      <w:r>
        <w:rPr>
          <w:rFonts w:ascii="GHEA Grapalat" w:hAnsi="GHEA Grapalat" w:cs="Sylfaen"/>
          <w:bCs/>
          <w:sz w:val="24"/>
          <w:szCs w:val="24"/>
          <w:lang w:val="hy-AM"/>
        </w:rPr>
        <w:t xml:space="preserve">Նախագծի ընդունմամբ </w:t>
      </w:r>
      <w:r>
        <w:rPr>
          <w:rFonts w:ascii="GHEA Grapalat" w:hAnsi="GHEA Grapalat"/>
          <w:color w:val="000000"/>
          <w:sz w:val="24"/>
          <w:szCs w:val="24"/>
          <w:shd w:val="clear" w:color="auto" w:fill="FFFFFF"/>
          <w:lang w:val="hy-AM"/>
        </w:rPr>
        <w:t xml:space="preserve">լրացուցիչ  ֆինանսական միջոցների անհրաժեշտություն չի առաջանում՝ պետական բյուջեում </w:t>
      </w:r>
      <w:r>
        <w:rPr>
          <w:rFonts w:ascii="GHEA Grapalat" w:hAnsi="GHEA Grapalat" w:cs="Sylfaen"/>
          <w:color w:val="000000"/>
          <w:sz w:val="24"/>
          <w:szCs w:val="24"/>
          <w:lang w:val="hy-AM"/>
        </w:rPr>
        <w:t>եկամուտների</w:t>
      </w:r>
      <w:r>
        <w:rPr>
          <w:rFonts w:ascii="GHEA Grapalat" w:hAnsi="GHEA Grapalat" w:cs="Times Armenian"/>
          <w:color w:val="000000"/>
          <w:sz w:val="24"/>
          <w:szCs w:val="24"/>
          <w:lang w:val="af-ZA"/>
        </w:rPr>
        <w:t xml:space="preserve"> </w:t>
      </w:r>
      <w:r>
        <w:rPr>
          <w:rFonts w:ascii="GHEA Grapalat" w:hAnsi="GHEA Grapalat" w:cs="Sylfaen"/>
          <w:color w:val="000000"/>
          <w:sz w:val="24"/>
          <w:szCs w:val="24"/>
          <w:lang w:val="hy-AM"/>
        </w:rPr>
        <w:t>և</w:t>
      </w:r>
      <w:r>
        <w:rPr>
          <w:rFonts w:ascii="GHEA Grapalat" w:hAnsi="GHEA Grapalat" w:cs="Times Armenian"/>
          <w:color w:val="000000"/>
          <w:sz w:val="24"/>
          <w:szCs w:val="24"/>
          <w:lang w:val="af-ZA"/>
        </w:rPr>
        <w:t xml:space="preserve"> </w:t>
      </w:r>
      <w:r>
        <w:rPr>
          <w:rFonts w:ascii="GHEA Grapalat" w:hAnsi="GHEA Grapalat" w:cs="Sylfaen"/>
          <w:color w:val="000000"/>
          <w:sz w:val="24"/>
          <w:szCs w:val="24"/>
          <w:lang w:val="hy-AM"/>
        </w:rPr>
        <w:t>ծախսերի</w:t>
      </w:r>
      <w:r>
        <w:rPr>
          <w:rFonts w:ascii="GHEA Grapalat" w:hAnsi="GHEA Grapalat" w:cs="Times Armenian"/>
          <w:color w:val="000000"/>
          <w:sz w:val="24"/>
          <w:szCs w:val="24"/>
          <w:lang w:val="af-ZA"/>
        </w:rPr>
        <w:t xml:space="preserve"> </w:t>
      </w:r>
      <w:r>
        <w:rPr>
          <w:rFonts w:ascii="GHEA Grapalat" w:hAnsi="GHEA Grapalat" w:cs="Sylfaen"/>
          <w:color w:val="000000"/>
          <w:sz w:val="24"/>
          <w:szCs w:val="24"/>
          <w:lang w:val="hy-AM"/>
        </w:rPr>
        <w:t>ավելացում</w:t>
      </w:r>
      <w:r>
        <w:rPr>
          <w:rFonts w:ascii="GHEA Grapalat" w:hAnsi="GHEA Grapalat" w:cs="Sylfaen"/>
          <w:color w:val="000000"/>
          <w:sz w:val="24"/>
          <w:szCs w:val="24"/>
          <w:lang w:val="af-ZA"/>
        </w:rPr>
        <w:t xml:space="preserve"> </w:t>
      </w:r>
      <w:r>
        <w:rPr>
          <w:rFonts w:ascii="GHEA Grapalat" w:hAnsi="GHEA Grapalat" w:cs="Sylfaen"/>
          <w:color w:val="000000"/>
          <w:sz w:val="24"/>
          <w:szCs w:val="24"/>
          <w:lang w:val="hy-AM"/>
        </w:rPr>
        <w:t>կամ</w:t>
      </w:r>
      <w:r>
        <w:rPr>
          <w:rFonts w:ascii="GHEA Grapalat" w:hAnsi="GHEA Grapalat" w:cs="Sylfaen"/>
          <w:color w:val="000000"/>
          <w:sz w:val="24"/>
          <w:szCs w:val="24"/>
          <w:lang w:val="af-ZA"/>
        </w:rPr>
        <w:t xml:space="preserve"> </w:t>
      </w:r>
      <w:r>
        <w:rPr>
          <w:rFonts w:ascii="GHEA Grapalat" w:hAnsi="GHEA Grapalat" w:cs="Sylfaen"/>
          <w:color w:val="000000"/>
          <w:sz w:val="24"/>
          <w:szCs w:val="24"/>
          <w:lang w:val="hy-AM"/>
        </w:rPr>
        <w:t>նվազում</w:t>
      </w:r>
      <w:r>
        <w:rPr>
          <w:rFonts w:ascii="GHEA Grapalat" w:hAnsi="GHEA Grapalat" w:cs="Sylfaen"/>
          <w:color w:val="000000"/>
          <w:sz w:val="24"/>
          <w:szCs w:val="24"/>
          <w:lang w:val="af-ZA"/>
        </w:rPr>
        <w:t xml:space="preserve"> </w:t>
      </w:r>
      <w:r>
        <w:rPr>
          <w:rFonts w:ascii="GHEA Grapalat" w:hAnsi="GHEA Grapalat" w:cs="Sylfaen"/>
          <w:color w:val="000000"/>
          <w:sz w:val="24"/>
          <w:szCs w:val="24"/>
          <w:lang w:val="hy-AM"/>
        </w:rPr>
        <w:t>չի</w:t>
      </w:r>
      <w:r>
        <w:rPr>
          <w:rFonts w:ascii="GHEA Grapalat" w:hAnsi="GHEA Grapalat" w:cs="Sylfaen"/>
          <w:color w:val="000000"/>
          <w:sz w:val="24"/>
          <w:szCs w:val="24"/>
          <w:lang w:val="af-ZA"/>
        </w:rPr>
        <w:t xml:space="preserve"> </w:t>
      </w:r>
      <w:r>
        <w:rPr>
          <w:rFonts w:ascii="GHEA Grapalat" w:hAnsi="GHEA Grapalat" w:cs="Sylfaen"/>
          <w:color w:val="000000"/>
          <w:sz w:val="24"/>
          <w:szCs w:val="24"/>
          <w:lang w:val="hy-AM"/>
        </w:rPr>
        <w:t>նախատեսվում</w:t>
      </w:r>
      <w:r>
        <w:rPr>
          <w:rFonts w:ascii="GHEA Grapalat" w:hAnsi="GHEA Grapalat" w:cs="Times Armenian"/>
          <w:color w:val="000000"/>
          <w:sz w:val="24"/>
          <w:szCs w:val="24"/>
          <w:lang w:val="af-ZA"/>
        </w:rPr>
        <w:t>:</w:t>
      </w:r>
      <w:r>
        <w:rPr>
          <w:rFonts w:ascii="GHEA Grapalat" w:hAnsi="GHEA Grapalat" w:cs="Times Armenian"/>
          <w:color w:val="000000"/>
          <w:sz w:val="24"/>
          <w:szCs w:val="24"/>
          <w:lang w:val="hy-AM"/>
        </w:rPr>
        <w:t xml:space="preserve">   </w:t>
      </w:r>
    </w:p>
    <w:p w14:paraId="5290B039" w14:textId="77777777" w:rsidR="008D4DBE" w:rsidRPr="00B71BFF" w:rsidRDefault="008D4DBE" w:rsidP="0053094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697721AA" w14:textId="77777777" w:rsidR="002A6EEC" w:rsidRPr="00B71BFF" w:rsidRDefault="002A6EEC" w:rsidP="00530943">
      <w:pPr>
        <w:spacing w:line="360" w:lineRule="auto"/>
        <w:ind w:firstLine="720"/>
        <w:jc w:val="both"/>
        <w:rPr>
          <w:rFonts w:ascii="GHEA Grapalat" w:eastAsia="Times New Roman" w:hAnsi="GHEA Grapalat" w:cs="Times New Roman"/>
          <w:color w:val="000000"/>
          <w:sz w:val="24"/>
          <w:szCs w:val="24"/>
          <w:lang w:val="hy-AM"/>
        </w:rPr>
      </w:pPr>
    </w:p>
    <w:p w14:paraId="6D943982" w14:textId="77777777" w:rsidR="00FA7490" w:rsidRDefault="00FA7490" w:rsidP="00B71BFF">
      <w:pPr>
        <w:tabs>
          <w:tab w:val="left" w:pos="90"/>
        </w:tabs>
        <w:spacing w:after="0" w:line="360" w:lineRule="auto"/>
        <w:ind w:firstLine="720"/>
        <w:jc w:val="both"/>
        <w:rPr>
          <w:rFonts w:ascii="GHEA Grapalat" w:hAnsi="GHEA Grapalat"/>
          <w:b/>
          <w:bCs/>
          <w:color w:val="00000A"/>
          <w:sz w:val="24"/>
          <w:szCs w:val="24"/>
          <w:shd w:val="clear" w:color="auto" w:fill="FFFFFF"/>
          <w:lang w:val="hy-AM"/>
        </w:rPr>
      </w:pPr>
    </w:p>
    <w:p w14:paraId="46821F0E" w14:textId="77777777" w:rsidR="00FA7490" w:rsidRDefault="00FA7490" w:rsidP="00B71BFF">
      <w:pPr>
        <w:tabs>
          <w:tab w:val="left" w:pos="90"/>
        </w:tabs>
        <w:spacing w:after="0" w:line="360" w:lineRule="auto"/>
        <w:ind w:firstLine="720"/>
        <w:jc w:val="both"/>
        <w:rPr>
          <w:rFonts w:ascii="GHEA Grapalat" w:hAnsi="GHEA Grapalat"/>
          <w:b/>
          <w:bCs/>
          <w:color w:val="00000A"/>
          <w:sz w:val="24"/>
          <w:szCs w:val="24"/>
          <w:shd w:val="clear" w:color="auto" w:fill="FFFFFF"/>
          <w:lang w:val="hy-AM"/>
        </w:rPr>
      </w:pPr>
    </w:p>
    <w:p w14:paraId="29017FF0" w14:textId="6A6F2F9A" w:rsidR="00F110DF" w:rsidRPr="00B71BFF" w:rsidRDefault="000F1107" w:rsidP="00B71BFF">
      <w:pPr>
        <w:tabs>
          <w:tab w:val="left" w:pos="90"/>
        </w:tabs>
        <w:spacing w:after="0" w:line="360" w:lineRule="auto"/>
        <w:ind w:firstLine="720"/>
        <w:jc w:val="both"/>
        <w:rPr>
          <w:rFonts w:ascii="GHEA Grapalat" w:hAnsi="GHEA Grapalat"/>
          <w:b/>
          <w:bCs/>
          <w:color w:val="00000A"/>
          <w:sz w:val="24"/>
          <w:szCs w:val="24"/>
          <w:shd w:val="clear" w:color="auto" w:fill="FFFFFF"/>
          <w:lang w:val="hy-AM"/>
        </w:rPr>
      </w:pPr>
      <w:r w:rsidRPr="00B71BFF">
        <w:rPr>
          <w:rFonts w:ascii="GHEA Grapalat" w:hAnsi="GHEA Grapalat"/>
          <w:b/>
          <w:bCs/>
          <w:color w:val="00000A"/>
          <w:sz w:val="24"/>
          <w:szCs w:val="24"/>
          <w:shd w:val="clear" w:color="auto" w:fill="FFFFFF"/>
          <w:lang w:val="hy-AM"/>
        </w:rPr>
        <w:lastRenderedPageBreak/>
        <w:t>3</w:t>
      </w:r>
      <w:r w:rsidR="00F110DF" w:rsidRPr="00B71BFF">
        <w:rPr>
          <w:rFonts w:ascii="GHEA Grapalat" w:hAnsi="GHEA Grapalat"/>
          <w:b/>
          <w:bCs/>
          <w:color w:val="00000A"/>
          <w:sz w:val="24"/>
          <w:szCs w:val="24"/>
          <w:shd w:val="clear" w:color="auto" w:fill="FFFFFF"/>
          <w:lang w:val="hy-AM"/>
        </w:rPr>
        <w:t xml:space="preserve">. </w:t>
      </w:r>
      <w:r w:rsidR="00F110DF" w:rsidRPr="00B71BFF">
        <w:rPr>
          <w:rFonts w:ascii="GHEA Grapalat" w:eastAsia="Times New Roman" w:hAnsi="GHEA Grapalat"/>
          <w:b/>
          <w:sz w:val="24"/>
          <w:szCs w:val="24"/>
          <w:lang w:val="hy-AM"/>
        </w:rPr>
        <w:t>Կապը ռազմավարական փաստաթղթերի հետ</w:t>
      </w:r>
      <w:r w:rsidR="00F110DF" w:rsidRPr="00B71BFF">
        <w:rPr>
          <w:rFonts w:ascii="GHEA Grapalat" w:hAnsi="GHEA Grapalat"/>
          <w:b/>
          <w:bCs/>
          <w:color w:val="00000A"/>
          <w:sz w:val="24"/>
          <w:szCs w:val="24"/>
          <w:shd w:val="clear" w:color="auto" w:fill="FFFFFF"/>
          <w:lang w:val="hy-AM"/>
        </w:rPr>
        <w:t xml:space="preserve"> </w:t>
      </w:r>
    </w:p>
    <w:p w14:paraId="3995ECE9" w14:textId="77777777" w:rsidR="00F110DF" w:rsidRPr="00B71BFF" w:rsidRDefault="00F110DF" w:rsidP="00B71BFF">
      <w:pPr>
        <w:tabs>
          <w:tab w:val="left" w:pos="90"/>
        </w:tabs>
        <w:spacing w:after="0" w:line="360" w:lineRule="auto"/>
        <w:ind w:firstLine="720"/>
        <w:jc w:val="both"/>
        <w:rPr>
          <w:rFonts w:ascii="GHEA Grapalat" w:hAnsi="GHEA Grapalat"/>
          <w:color w:val="00000A"/>
          <w:sz w:val="24"/>
          <w:szCs w:val="24"/>
          <w:shd w:val="clear" w:color="auto" w:fill="FFFFFF"/>
          <w:lang w:val="hy-AM"/>
        </w:rPr>
      </w:pPr>
      <w:r w:rsidRPr="00B71BFF">
        <w:rPr>
          <w:rFonts w:ascii="GHEA Grapalat" w:hAnsi="GHEA Grapalat"/>
          <w:bCs/>
          <w:color w:val="00000A"/>
          <w:sz w:val="24"/>
          <w:szCs w:val="24"/>
          <w:lang w:val="hy-AM"/>
        </w:rPr>
        <w:t>Հայաստանի վերափոխման ռազմավարություն 2050, Կառավարության 2021-2026թթ. ծրագիր, ոլորտային և/կամ այլ ռազմավարություններ:</w:t>
      </w:r>
    </w:p>
    <w:p w14:paraId="47AE6E80" w14:textId="77777777" w:rsidR="009900A6" w:rsidRPr="00B71BFF" w:rsidRDefault="009900A6" w:rsidP="00B71BFF">
      <w:pPr>
        <w:tabs>
          <w:tab w:val="left" w:pos="90"/>
        </w:tabs>
        <w:spacing w:after="0" w:line="360" w:lineRule="auto"/>
        <w:ind w:firstLine="720"/>
        <w:jc w:val="both"/>
        <w:rPr>
          <w:rFonts w:ascii="GHEA Grapalat" w:eastAsia="Calibri" w:hAnsi="GHEA Grapalat" w:cs="Times New Roman"/>
          <w:sz w:val="24"/>
          <w:szCs w:val="24"/>
          <w:lang w:val="hy-AM"/>
        </w:rPr>
      </w:pPr>
      <w:r w:rsidRPr="00B71BFF">
        <w:rPr>
          <w:rFonts w:ascii="GHEA Grapalat" w:eastAsia="Calibri" w:hAnsi="GHEA Grapalat" w:cs="Times New Roman"/>
          <w:sz w:val="24"/>
          <w:szCs w:val="24"/>
          <w:lang w:val="hy-AM"/>
        </w:rPr>
        <w:t>Նախագիծը չի բխում 2050 Հայաստանի վերափոխման ռազմավարության, և Կառավարության 2021-2026թթ. ծրագրերից:</w:t>
      </w:r>
    </w:p>
    <w:p w14:paraId="09D205C3" w14:textId="77777777" w:rsidR="00F110DF" w:rsidRPr="00B71BFF" w:rsidRDefault="00F110DF" w:rsidP="00B71BFF">
      <w:pPr>
        <w:tabs>
          <w:tab w:val="left" w:pos="90"/>
        </w:tabs>
        <w:spacing w:after="0" w:line="360" w:lineRule="auto"/>
        <w:ind w:firstLine="720"/>
        <w:jc w:val="both"/>
        <w:rPr>
          <w:rFonts w:ascii="GHEA Grapalat" w:eastAsia="Times New Roman" w:hAnsi="GHEA Grapalat"/>
          <w:b/>
          <w:sz w:val="24"/>
          <w:szCs w:val="24"/>
          <w:lang w:val="hy-AM"/>
        </w:rPr>
      </w:pPr>
    </w:p>
    <w:p w14:paraId="5933B479" w14:textId="23E55929" w:rsidR="00F110DF" w:rsidRPr="00B71BFF" w:rsidRDefault="000F1107" w:rsidP="00B71BFF">
      <w:pPr>
        <w:tabs>
          <w:tab w:val="left" w:pos="90"/>
        </w:tabs>
        <w:spacing w:after="0" w:line="360" w:lineRule="auto"/>
        <w:ind w:firstLine="720"/>
        <w:jc w:val="both"/>
        <w:rPr>
          <w:rFonts w:ascii="GHEA Grapalat" w:eastAsia="Times New Roman" w:hAnsi="GHEA Grapalat"/>
          <w:b/>
          <w:sz w:val="24"/>
          <w:szCs w:val="24"/>
          <w:lang w:val="hy-AM"/>
        </w:rPr>
      </w:pPr>
      <w:r w:rsidRPr="00B71BFF">
        <w:rPr>
          <w:rFonts w:ascii="GHEA Grapalat" w:eastAsia="Times New Roman" w:hAnsi="GHEA Grapalat"/>
          <w:b/>
          <w:sz w:val="24"/>
          <w:szCs w:val="24"/>
          <w:lang w:val="hy-AM"/>
        </w:rPr>
        <w:t>4</w:t>
      </w:r>
      <w:r w:rsidR="00F110DF" w:rsidRPr="00B71BFF">
        <w:rPr>
          <w:rFonts w:ascii="GHEA Grapalat" w:eastAsia="Times New Roman" w:hAnsi="GHEA Grapalat"/>
          <w:b/>
          <w:sz w:val="24"/>
          <w:szCs w:val="24"/>
          <w:lang w:val="hy-AM"/>
        </w:rPr>
        <w:t>. Նախագծի մշակման գործընթացում ներգրավված ինստիտուտները և անձինք</w:t>
      </w:r>
    </w:p>
    <w:p w14:paraId="55D42E88" w14:textId="77777777" w:rsidR="003206ED" w:rsidRPr="00B71BFF" w:rsidRDefault="003206ED" w:rsidP="00B71BFF">
      <w:pPr>
        <w:tabs>
          <w:tab w:val="left" w:pos="90"/>
        </w:tabs>
        <w:spacing w:after="0" w:line="360" w:lineRule="auto"/>
        <w:ind w:firstLine="720"/>
        <w:jc w:val="both"/>
        <w:rPr>
          <w:rFonts w:ascii="GHEA Grapalat" w:eastAsia="Times New Roman" w:hAnsi="GHEA Grapalat"/>
          <w:b/>
          <w:sz w:val="24"/>
          <w:szCs w:val="24"/>
          <w:lang w:val="hy-AM"/>
        </w:rPr>
      </w:pPr>
    </w:p>
    <w:p w14:paraId="2F9F6D5C" w14:textId="77777777" w:rsidR="00F110DF" w:rsidRPr="00B71BFF" w:rsidRDefault="00F110DF" w:rsidP="00B71BFF">
      <w:pPr>
        <w:tabs>
          <w:tab w:val="left" w:pos="90"/>
        </w:tabs>
        <w:spacing w:after="0" w:line="360" w:lineRule="auto"/>
        <w:ind w:firstLine="720"/>
        <w:jc w:val="both"/>
        <w:rPr>
          <w:rFonts w:ascii="GHEA Grapalat" w:hAnsi="GHEA Grapalat" w:cs="Sylfaen"/>
          <w:sz w:val="24"/>
          <w:szCs w:val="24"/>
          <w:lang w:val="hy-AM"/>
        </w:rPr>
      </w:pPr>
      <w:r w:rsidRPr="00B71BFF">
        <w:rPr>
          <w:rFonts w:ascii="GHEA Grapalat" w:eastAsia="Times New Roman" w:hAnsi="GHEA Grapalat"/>
          <w:sz w:val="24"/>
          <w:szCs w:val="24"/>
          <w:lang w:val="hy-AM"/>
        </w:rPr>
        <w:t xml:space="preserve">Իրավական ակտի նախագիծը մշակվել է ՀՀ </w:t>
      </w:r>
      <w:r w:rsidRPr="00B71BFF">
        <w:rPr>
          <w:rFonts w:ascii="GHEA Grapalat" w:hAnsi="GHEA Grapalat" w:cs="Sylfaen"/>
          <w:sz w:val="24"/>
          <w:szCs w:val="24"/>
          <w:lang w:val="hy-AM"/>
        </w:rPr>
        <w:t>էկոնոմիկայի նախարարության կողմից։</w:t>
      </w:r>
    </w:p>
    <w:p w14:paraId="0B01FB17" w14:textId="660A556E" w:rsidR="00004910" w:rsidRPr="00B71BFF" w:rsidRDefault="00004910" w:rsidP="00B71BFF">
      <w:pPr>
        <w:tabs>
          <w:tab w:val="left" w:pos="90"/>
        </w:tabs>
        <w:spacing w:after="0" w:line="360" w:lineRule="auto"/>
        <w:ind w:firstLine="720"/>
        <w:jc w:val="both"/>
        <w:rPr>
          <w:rFonts w:ascii="GHEA Grapalat" w:eastAsia="Times New Roman" w:hAnsi="GHEA Grapalat"/>
          <w:b/>
          <w:sz w:val="24"/>
          <w:szCs w:val="24"/>
          <w:lang w:val="hy-AM"/>
        </w:rPr>
      </w:pPr>
    </w:p>
    <w:p w14:paraId="269C3BD9" w14:textId="29B0DA4F" w:rsidR="00004910" w:rsidRPr="00B71BFF" w:rsidRDefault="000F1107" w:rsidP="00B71BFF">
      <w:pPr>
        <w:tabs>
          <w:tab w:val="left" w:pos="90"/>
        </w:tabs>
        <w:spacing w:line="360" w:lineRule="auto"/>
        <w:ind w:firstLine="720"/>
        <w:jc w:val="both"/>
        <w:rPr>
          <w:rFonts w:ascii="GHEA Grapalat" w:hAnsi="GHEA Grapalat"/>
          <w:b/>
          <w:bCs/>
          <w:sz w:val="24"/>
          <w:szCs w:val="24"/>
          <w:lang w:val="hy-AM"/>
        </w:rPr>
      </w:pPr>
      <w:r w:rsidRPr="00B71BFF">
        <w:rPr>
          <w:rFonts w:ascii="GHEA Grapalat" w:hAnsi="GHEA Grapalat" w:cs="Cambria Math"/>
          <w:b/>
          <w:bCs/>
          <w:sz w:val="24"/>
          <w:szCs w:val="24"/>
          <w:lang w:val="hy-AM"/>
        </w:rPr>
        <w:t>5</w:t>
      </w:r>
      <w:r w:rsidR="003206ED" w:rsidRPr="00B71BFF">
        <w:rPr>
          <w:rFonts w:ascii="Cambria Math" w:hAnsi="Cambria Math" w:cs="Cambria Math"/>
          <w:b/>
          <w:bCs/>
          <w:sz w:val="24"/>
          <w:szCs w:val="24"/>
          <w:lang w:val="hy-AM"/>
        </w:rPr>
        <w:t>․</w:t>
      </w:r>
      <w:r w:rsidR="003206ED" w:rsidRPr="00B71BFF">
        <w:rPr>
          <w:rFonts w:ascii="GHEA Grapalat" w:hAnsi="GHEA Grapalat"/>
          <w:b/>
          <w:bCs/>
          <w:sz w:val="24"/>
          <w:szCs w:val="24"/>
          <w:lang w:val="hy-AM"/>
        </w:rPr>
        <w:t xml:space="preserve"> </w:t>
      </w:r>
      <w:r w:rsidR="00004910" w:rsidRPr="00B71BFF">
        <w:rPr>
          <w:rFonts w:ascii="GHEA Grapalat" w:hAnsi="GHEA Grapalat"/>
          <w:b/>
          <w:bCs/>
          <w:sz w:val="24"/>
          <w:szCs w:val="24"/>
          <w:lang w:val="hy-AM"/>
        </w:rPr>
        <w:t xml:space="preserve">Ակնկալվող արդյունքը </w:t>
      </w:r>
    </w:p>
    <w:p w14:paraId="60F8DAD9" w14:textId="1EA98D3C" w:rsidR="00A11F4E" w:rsidRPr="00B71BFF" w:rsidRDefault="00004910" w:rsidP="00B71BFF">
      <w:pPr>
        <w:pStyle w:val="NormalWeb"/>
        <w:tabs>
          <w:tab w:val="left" w:pos="90"/>
        </w:tabs>
        <w:spacing w:before="0" w:beforeAutospacing="0" w:after="200" w:afterAutospacing="0" w:line="360" w:lineRule="auto"/>
        <w:ind w:firstLine="720"/>
        <w:contextualSpacing/>
        <w:jc w:val="both"/>
        <w:rPr>
          <w:rFonts w:ascii="GHEA Grapalat" w:hAnsi="GHEA Grapalat"/>
          <w:lang w:val="hy-AM"/>
        </w:rPr>
      </w:pPr>
      <w:r w:rsidRPr="00B71BFF">
        <w:rPr>
          <w:rFonts w:ascii="GHEA Grapalat" w:hAnsi="GHEA Grapalat"/>
          <w:lang w:val="hy-AM"/>
        </w:rPr>
        <w:t xml:space="preserve">Նախագծի ընդունմամբ բուսասանիտարիայի ոլորտում գործող </w:t>
      </w:r>
      <w:r w:rsidR="002D7786" w:rsidRPr="00B71BFF">
        <w:rPr>
          <w:rFonts w:ascii="GHEA Grapalat" w:hAnsi="GHEA Grapalat"/>
          <w:lang w:val="hy-AM"/>
        </w:rPr>
        <w:t>Ո</w:t>
      </w:r>
      <w:r w:rsidRPr="00B71BFF">
        <w:rPr>
          <w:rFonts w:ascii="GHEA Grapalat" w:hAnsi="GHEA Grapalat"/>
          <w:lang w:val="hy-AM"/>
        </w:rPr>
        <w:t xml:space="preserve">րոշման մեջ կհամապատասխանեցվի լիազորող նորմը՝ համաձայն </w:t>
      </w:r>
      <w:r w:rsidRPr="00B71BFF">
        <w:rPr>
          <w:rFonts w:ascii="GHEA Grapalat" w:hAnsi="GHEA Grapalat" w:cs="Sylfaen"/>
          <w:lang w:val="hy-AM"/>
        </w:rPr>
        <w:t xml:space="preserve">Սահմանադրության 6-րդ հոդվածի 1-ին և 2-րդ մասերի դրույթներին և «Նորմատիվ իրավական ակտերի մասին» ՀՀ օրենքում ամրագրված կարգավորումների համատեքստում խնդրահարույց չի լինի: Կապահովվի </w:t>
      </w:r>
      <w:r w:rsidRPr="00B71BFF">
        <w:rPr>
          <w:rFonts w:ascii="GHEA Grapalat" w:hAnsi="GHEA Grapalat" w:cs="Arian AMU"/>
          <w:color w:val="000000" w:themeColor="text1"/>
          <w:shd w:val="clear" w:color="auto" w:fill="FFFFFF"/>
          <w:lang w:val="hy-AM"/>
        </w:rPr>
        <w:t xml:space="preserve">թույլատվական փաստաթղթի՝ </w:t>
      </w:r>
      <w:r w:rsidR="002D7786" w:rsidRPr="00B71BFF">
        <w:rPr>
          <w:rFonts w:ascii="GHEA Grapalat" w:hAnsi="GHEA Grapalat" w:cs="Arian AMU"/>
          <w:color w:val="000000" w:themeColor="text1"/>
          <w:shd w:val="clear" w:color="auto" w:fill="FFFFFF"/>
          <w:lang w:val="hy-AM"/>
        </w:rPr>
        <w:t>բուսասանիտարական հավաստագրի տրամադրման</w:t>
      </w:r>
      <w:r w:rsidRPr="00B71BFF">
        <w:rPr>
          <w:rFonts w:ascii="GHEA Grapalat" w:hAnsi="GHEA Grapalat" w:cs="Arian AMU"/>
          <w:color w:val="000000" w:themeColor="text1"/>
          <w:shd w:val="clear" w:color="auto" w:fill="FFFFFF"/>
          <w:lang w:val="hy-AM"/>
        </w:rPr>
        <w:t xml:space="preserve"> գործընթացի իրականացումը՝ համացանցային կայք էջում հասանելի /www.trade.gov.am/ «Թույլատվական փաստաթղթեր (sw.gov.am)»  համակարգի միջոցով, որը կստեղծի առավել հարմարավետ պայմաններ տնտեսվարողների համար</w:t>
      </w:r>
      <w:r w:rsidR="005E129E" w:rsidRPr="00B71BFF">
        <w:rPr>
          <w:rFonts w:ascii="GHEA Grapalat" w:hAnsi="GHEA Grapalat" w:cs="Arian AMU"/>
          <w:color w:val="000000" w:themeColor="text1"/>
          <w:shd w:val="clear" w:color="auto" w:fill="FFFFFF"/>
          <w:lang w:val="hy-AM"/>
        </w:rPr>
        <w:t xml:space="preserve">, ինչպես նաև ուժը կորցրած կճանաչվի </w:t>
      </w:r>
      <w:r w:rsidR="005E129E" w:rsidRPr="00B71BFF">
        <w:rPr>
          <w:rFonts w:ascii="GHEA Grapalat" w:hAnsi="GHEA Grapalat"/>
          <w:color w:val="000000"/>
          <w:lang w:val="hy-AM"/>
        </w:rPr>
        <w:t xml:space="preserve">ՀՀ կառավարության 2021 թվականի հունիսի 10-ի N 977-Ն որոշման 2-րդ կետը, </w:t>
      </w:r>
      <w:r w:rsidR="00A11F4E" w:rsidRPr="00B71BFF">
        <w:rPr>
          <w:rFonts w:ascii="GHEA Grapalat" w:hAnsi="GHEA Grapalat"/>
          <w:lang w:val="hy-AM"/>
        </w:rPr>
        <w:t>միևնույն Որոշման մեջ տարաբնույթ/հակասող փոփոխությունները ինկորպոր</w:t>
      </w:r>
      <w:r w:rsidR="00B71BFF">
        <w:rPr>
          <w:rFonts w:ascii="GHEA Grapalat" w:hAnsi="GHEA Grapalat"/>
          <w:lang w:val="hy-AM"/>
        </w:rPr>
        <w:t>ա</w:t>
      </w:r>
      <w:r w:rsidR="00A11F4E" w:rsidRPr="00B71BFF">
        <w:rPr>
          <w:rFonts w:ascii="GHEA Grapalat" w:hAnsi="GHEA Grapalat"/>
          <w:lang w:val="hy-AM"/>
        </w:rPr>
        <w:t>ցման փուլում բացառելու համար:</w:t>
      </w:r>
    </w:p>
    <w:p w14:paraId="64A9ED08" w14:textId="45F08F2C" w:rsidR="00004910" w:rsidRPr="00B71BFF" w:rsidRDefault="00004910" w:rsidP="00530943">
      <w:pPr>
        <w:spacing w:line="360" w:lineRule="auto"/>
        <w:ind w:firstLine="720"/>
        <w:jc w:val="both"/>
        <w:rPr>
          <w:rFonts w:ascii="GHEA Grapalat" w:hAnsi="GHEA Grapalat"/>
          <w:sz w:val="24"/>
          <w:szCs w:val="24"/>
          <w:lang w:val="hy-AM"/>
        </w:rPr>
      </w:pPr>
    </w:p>
    <w:p w14:paraId="48F44557" w14:textId="65F74B82" w:rsidR="00004910" w:rsidRPr="00B71BFF" w:rsidRDefault="00004910" w:rsidP="00004910">
      <w:pPr>
        <w:ind w:firstLine="630"/>
        <w:jc w:val="both"/>
        <w:rPr>
          <w:rFonts w:ascii="GHEA Grapalat" w:hAnsi="GHEA Grapalat"/>
          <w:sz w:val="24"/>
          <w:szCs w:val="24"/>
          <w:lang w:val="hy-AM"/>
        </w:rPr>
      </w:pPr>
    </w:p>
    <w:p w14:paraId="357C4004" w14:textId="77777777" w:rsidR="00004910" w:rsidRPr="00B71BFF" w:rsidRDefault="00004910" w:rsidP="00F471C1">
      <w:pPr>
        <w:spacing w:after="0"/>
        <w:ind w:firstLine="720"/>
        <w:jc w:val="both"/>
        <w:rPr>
          <w:rFonts w:ascii="GHEA Grapalat" w:eastAsia="Times New Roman" w:hAnsi="GHEA Grapalat"/>
          <w:b/>
          <w:sz w:val="24"/>
          <w:szCs w:val="24"/>
          <w:lang w:val="hy-AM"/>
        </w:rPr>
      </w:pPr>
    </w:p>
    <w:sectPr w:rsidR="00004910" w:rsidRPr="00B71BFF" w:rsidSect="008A333D">
      <w:pgSz w:w="11906" w:h="16838" w:code="9"/>
      <w:pgMar w:top="1134" w:right="746" w:bottom="810" w:left="1080" w:header="0" w:footer="5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n AMU">
    <w:charset w:val="00"/>
    <w:family w:val="auto"/>
    <w:pitch w:val="variable"/>
    <w:sig w:usb0="00000000" w:usb1="4000000A" w:usb2="00000000" w:usb3="00000000" w:csb0="0001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2265C"/>
    <w:multiLevelType w:val="hybridMultilevel"/>
    <w:tmpl w:val="EC7ACCAE"/>
    <w:lvl w:ilvl="0" w:tplc="E498487A">
      <w:start w:val="1"/>
      <w:numFmt w:val="decimal"/>
      <w:lvlText w:val="%1."/>
      <w:lvlJc w:val="left"/>
      <w:pPr>
        <w:ind w:left="360" w:hanging="360"/>
      </w:pPr>
      <w:rPr>
        <w:rFonts w:cs="Sylfae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0A1B98"/>
    <w:multiLevelType w:val="hybridMultilevel"/>
    <w:tmpl w:val="379E16B0"/>
    <w:lvl w:ilvl="0" w:tplc="1BB07634">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77919652">
    <w:abstractNumId w:val="2"/>
  </w:num>
  <w:num w:numId="2" w16cid:durableId="701781252">
    <w:abstractNumId w:val="1"/>
  </w:num>
  <w:num w:numId="3" w16cid:durableId="4473152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1524"/>
    <w:rsid w:val="00004910"/>
    <w:rsid w:val="00004F91"/>
    <w:rsid w:val="00005C2D"/>
    <w:rsid w:val="00032985"/>
    <w:rsid w:val="00042720"/>
    <w:rsid w:val="00043189"/>
    <w:rsid w:val="00061F15"/>
    <w:rsid w:val="0006251F"/>
    <w:rsid w:val="0008687F"/>
    <w:rsid w:val="00091C46"/>
    <w:rsid w:val="000A1D85"/>
    <w:rsid w:val="000B2B88"/>
    <w:rsid w:val="000C67FE"/>
    <w:rsid w:val="000E1BF4"/>
    <w:rsid w:val="000F1107"/>
    <w:rsid w:val="000F7FC6"/>
    <w:rsid w:val="00105FAE"/>
    <w:rsid w:val="00130B22"/>
    <w:rsid w:val="00136DF2"/>
    <w:rsid w:val="00162E95"/>
    <w:rsid w:val="00170BD5"/>
    <w:rsid w:val="0018419D"/>
    <w:rsid w:val="001903CC"/>
    <w:rsid w:val="001927CA"/>
    <w:rsid w:val="001A749B"/>
    <w:rsid w:val="001B5C48"/>
    <w:rsid w:val="00206F6B"/>
    <w:rsid w:val="00211CAC"/>
    <w:rsid w:val="0021564D"/>
    <w:rsid w:val="00220D31"/>
    <w:rsid w:val="00245F05"/>
    <w:rsid w:val="00264C58"/>
    <w:rsid w:val="00265FEA"/>
    <w:rsid w:val="002676FE"/>
    <w:rsid w:val="00273DDD"/>
    <w:rsid w:val="00282983"/>
    <w:rsid w:val="00282EE9"/>
    <w:rsid w:val="00295D30"/>
    <w:rsid w:val="0029710B"/>
    <w:rsid w:val="002A26F5"/>
    <w:rsid w:val="002A6007"/>
    <w:rsid w:val="002A6EEC"/>
    <w:rsid w:val="002B1A11"/>
    <w:rsid w:val="002D4827"/>
    <w:rsid w:val="002D510A"/>
    <w:rsid w:val="002D662C"/>
    <w:rsid w:val="002D7786"/>
    <w:rsid w:val="002F2090"/>
    <w:rsid w:val="00310712"/>
    <w:rsid w:val="003206ED"/>
    <w:rsid w:val="0033631F"/>
    <w:rsid w:val="00337F6A"/>
    <w:rsid w:val="00347677"/>
    <w:rsid w:val="00352FDD"/>
    <w:rsid w:val="00361B43"/>
    <w:rsid w:val="00362A01"/>
    <w:rsid w:val="00363E4F"/>
    <w:rsid w:val="00376F0E"/>
    <w:rsid w:val="003930C9"/>
    <w:rsid w:val="003A17EF"/>
    <w:rsid w:val="003C61DD"/>
    <w:rsid w:val="003E0F70"/>
    <w:rsid w:val="003E1BE5"/>
    <w:rsid w:val="003F227A"/>
    <w:rsid w:val="00401FAE"/>
    <w:rsid w:val="00402507"/>
    <w:rsid w:val="00417315"/>
    <w:rsid w:val="0043531F"/>
    <w:rsid w:val="00447D85"/>
    <w:rsid w:val="00451998"/>
    <w:rsid w:val="004656FF"/>
    <w:rsid w:val="00473EF4"/>
    <w:rsid w:val="00485826"/>
    <w:rsid w:val="004A7FEB"/>
    <w:rsid w:val="004B02D2"/>
    <w:rsid w:val="004B2178"/>
    <w:rsid w:val="004B5399"/>
    <w:rsid w:val="004C15D5"/>
    <w:rsid w:val="004C5DE2"/>
    <w:rsid w:val="004D6D5A"/>
    <w:rsid w:val="004F50DA"/>
    <w:rsid w:val="004F5AA9"/>
    <w:rsid w:val="005104D6"/>
    <w:rsid w:val="00530943"/>
    <w:rsid w:val="005460D8"/>
    <w:rsid w:val="0056003A"/>
    <w:rsid w:val="00562ABF"/>
    <w:rsid w:val="0057208C"/>
    <w:rsid w:val="00572C3B"/>
    <w:rsid w:val="005B6DB4"/>
    <w:rsid w:val="005C7363"/>
    <w:rsid w:val="005D38B8"/>
    <w:rsid w:val="005D77F9"/>
    <w:rsid w:val="005E129E"/>
    <w:rsid w:val="005E4143"/>
    <w:rsid w:val="005F400D"/>
    <w:rsid w:val="00611122"/>
    <w:rsid w:val="00611AB0"/>
    <w:rsid w:val="00613B68"/>
    <w:rsid w:val="0062284B"/>
    <w:rsid w:val="0062433B"/>
    <w:rsid w:val="00625433"/>
    <w:rsid w:val="00634208"/>
    <w:rsid w:val="0064179D"/>
    <w:rsid w:val="00650C2C"/>
    <w:rsid w:val="0065113E"/>
    <w:rsid w:val="00657CFD"/>
    <w:rsid w:val="0067610E"/>
    <w:rsid w:val="00681D97"/>
    <w:rsid w:val="0069022D"/>
    <w:rsid w:val="006904E2"/>
    <w:rsid w:val="006B1179"/>
    <w:rsid w:val="006B4099"/>
    <w:rsid w:val="006C4F8F"/>
    <w:rsid w:val="006C6120"/>
    <w:rsid w:val="006C6D7D"/>
    <w:rsid w:val="006D3893"/>
    <w:rsid w:val="006D6104"/>
    <w:rsid w:val="006F2AE3"/>
    <w:rsid w:val="006F51F3"/>
    <w:rsid w:val="00702D1C"/>
    <w:rsid w:val="00734683"/>
    <w:rsid w:val="007419FC"/>
    <w:rsid w:val="00751D1D"/>
    <w:rsid w:val="00764AAB"/>
    <w:rsid w:val="0078170C"/>
    <w:rsid w:val="00797B25"/>
    <w:rsid w:val="007A63FA"/>
    <w:rsid w:val="007B0DB0"/>
    <w:rsid w:val="007B24F9"/>
    <w:rsid w:val="007C1723"/>
    <w:rsid w:val="007D2A0C"/>
    <w:rsid w:val="007D3245"/>
    <w:rsid w:val="007D682F"/>
    <w:rsid w:val="007E0E72"/>
    <w:rsid w:val="007E7A24"/>
    <w:rsid w:val="00803B3A"/>
    <w:rsid w:val="00823A23"/>
    <w:rsid w:val="00826AC4"/>
    <w:rsid w:val="00841357"/>
    <w:rsid w:val="008511E9"/>
    <w:rsid w:val="00857143"/>
    <w:rsid w:val="00866F39"/>
    <w:rsid w:val="0088084A"/>
    <w:rsid w:val="008854B8"/>
    <w:rsid w:val="008957CF"/>
    <w:rsid w:val="00897080"/>
    <w:rsid w:val="008A333D"/>
    <w:rsid w:val="008A6663"/>
    <w:rsid w:val="008C6348"/>
    <w:rsid w:val="008D2100"/>
    <w:rsid w:val="008D218E"/>
    <w:rsid w:val="008D4DBE"/>
    <w:rsid w:val="008E65B4"/>
    <w:rsid w:val="008E7DA1"/>
    <w:rsid w:val="008F02A6"/>
    <w:rsid w:val="008F0E9D"/>
    <w:rsid w:val="008F7562"/>
    <w:rsid w:val="00904D8E"/>
    <w:rsid w:val="00916D26"/>
    <w:rsid w:val="00920590"/>
    <w:rsid w:val="00936135"/>
    <w:rsid w:val="009542F6"/>
    <w:rsid w:val="00960354"/>
    <w:rsid w:val="009642AD"/>
    <w:rsid w:val="009663CD"/>
    <w:rsid w:val="00973788"/>
    <w:rsid w:val="00977995"/>
    <w:rsid w:val="009900A6"/>
    <w:rsid w:val="0099107B"/>
    <w:rsid w:val="009A1E59"/>
    <w:rsid w:val="009A353B"/>
    <w:rsid w:val="009A6E7F"/>
    <w:rsid w:val="009D7A01"/>
    <w:rsid w:val="009F0DBC"/>
    <w:rsid w:val="00A11F4E"/>
    <w:rsid w:val="00A270A1"/>
    <w:rsid w:val="00A33A64"/>
    <w:rsid w:val="00A40810"/>
    <w:rsid w:val="00A44E30"/>
    <w:rsid w:val="00A47467"/>
    <w:rsid w:val="00A62D40"/>
    <w:rsid w:val="00A70676"/>
    <w:rsid w:val="00A80E36"/>
    <w:rsid w:val="00A811B3"/>
    <w:rsid w:val="00A97918"/>
    <w:rsid w:val="00AB0892"/>
    <w:rsid w:val="00AC0FE5"/>
    <w:rsid w:val="00AE7208"/>
    <w:rsid w:val="00AF0D21"/>
    <w:rsid w:val="00AF4495"/>
    <w:rsid w:val="00B375E9"/>
    <w:rsid w:val="00B562A5"/>
    <w:rsid w:val="00B676EE"/>
    <w:rsid w:val="00B71BFF"/>
    <w:rsid w:val="00B7653E"/>
    <w:rsid w:val="00B86A63"/>
    <w:rsid w:val="00B9244D"/>
    <w:rsid w:val="00BA0CF3"/>
    <w:rsid w:val="00BA1524"/>
    <w:rsid w:val="00BB4AD3"/>
    <w:rsid w:val="00BE2E60"/>
    <w:rsid w:val="00BF7E01"/>
    <w:rsid w:val="00C0645A"/>
    <w:rsid w:val="00C07D3C"/>
    <w:rsid w:val="00C11097"/>
    <w:rsid w:val="00C24C0B"/>
    <w:rsid w:val="00C30B09"/>
    <w:rsid w:val="00C31933"/>
    <w:rsid w:val="00C329D5"/>
    <w:rsid w:val="00C45168"/>
    <w:rsid w:val="00C66ADD"/>
    <w:rsid w:val="00C879DD"/>
    <w:rsid w:val="00CA0F9A"/>
    <w:rsid w:val="00CA12D9"/>
    <w:rsid w:val="00CB4D4A"/>
    <w:rsid w:val="00CC6E13"/>
    <w:rsid w:val="00CD30D5"/>
    <w:rsid w:val="00CE26AB"/>
    <w:rsid w:val="00CE3F3A"/>
    <w:rsid w:val="00CF722A"/>
    <w:rsid w:val="00D324E3"/>
    <w:rsid w:val="00D3559B"/>
    <w:rsid w:val="00D41460"/>
    <w:rsid w:val="00D5248C"/>
    <w:rsid w:val="00D61874"/>
    <w:rsid w:val="00D62C50"/>
    <w:rsid w:val="00D86839"/>
    <w:rsid w:val="00DC3437"/>
    <w:rsid w:val="00DE3585"/>
    <w:rsid w:val="00DF14B0"/>
    <w:rsid w:val="00E03F0D"/>
    <w:rsid w:val="00E3308D"/>
    <w:rsid w:val="00E373FF"/>
    <w:rsid w:val="00E37869"/>
    <w:rsid w:val="00E57FE2"/>
    <w:rsid w:val="00E61844"/>
    <w:rsid w:val="00E65666"/>
    <w:rsid w:val="00E6651D"/>
    <w:rsid w:val="00E673B8"/>
    <w:rsid w:val="00E72E3C"/>
    <w:rsid w:val="00E84E8C"/>
    <w:rsid w:val="00E931A3"/>
    <w:rsid w:val="00E96C59"/>
    <w:rsid w:val="00EA00F3"/>
    <w:rsid w:val="00EB4CBF"/>
    <w:rsid w:val="00EC01AE"/>
    <w:rsid w:val="00EC456C"/>
    <w:rsid w:val="00ED2956"/>
    <w:rsid w:val="00EF2450"/>
    <w:rsid w:val="00EF2E07"/>
    <w:rsid w:val="00EF3B54"/>
    <w:rsid w:val="00EF6DDE"/>
    <w:rsid w:val="00F110DF"/>
    <w:rsid w:val="00F11EDC"/>
    <w:rsid w:val="00F217FE"/>
    <w:rsid w:val="00F2663E"/>
    <w:rsid w:val="00F341BA"/>
    <w:rsid w:val="00F4067F"/>
    <w:rsid w:val="00F46F12"/>
    <w:rsid w:val="00F471C1"/>
    <w:rsid w:val="00F72BED"/>
    <w:rsid w:val="00F92C15"/>
    <w:rsid w:val="00FA3F07"/>
    <w:rsid w:val="00FA4A89"/>
    <w:rsid w:val="00FA615C"/>
    <w:rsid w:val="00FA7490"/>
    <w:rsid w:val="00FC0693"/>
    <w:rsid w:val="00FC3743"/>
    <w:rsid w:val="00FD5103"/>
    <w:rsid w:val="00FD5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6C2EF"/>
  <w15:docId w15:val="{864DC7EB-34FE-4EAE-8A42-CBBD746D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1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6111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1122"/>
    <w:rPr>
      <w:b/>
      <w:bCs/>
    </w:rPr>
  </w:style>
  <w:style w:type="character" w:styleId="Emphasis">
    <w:name w:val="Emphasis"/>
    <w:basedOn w:val="DefaultParagraphFont"/>
    <w:uiPriority w:val="20"/>
    <w:qFormat/>
    <w:rsid w:val="00611122"/>
    <w:rPr>
      <w:i/>
      <w:iCs/>
    </w:rPr>
  </w:style>
  <w:style w:type="character" w:customStyle="1" w:styleId="mechtexChar">
    <w:name w:val="mechtex Char"/>
    <w:basedOn w:val="DefaultParagraphFont"/>
    <w:link w:val="mechtex"/>
    <w:locked/>
    <w:rsid w:val="00611122"/>
    <w:rPr>
      <w:rFonts w:ascii="Arial Armenian" w:hAnsi="Arial Armenian" w:cs="Arial"/>
      <w:lang w:eastAsia="ru-RU"/>
    </w:rPr>
  </w:style>
  <w:style w:type="paragraph" w:customStyle="1" w:styleId="mechtex">
    <w:name w:val="mechtex"/>
    <w:basedOn w:val="Normal"/>
    <w:link w:val="mechtexChar"/>
    <w:qFormat/>
    <w:rsid w:val="00611122"/>
    <w:pPr>
      <w:spacing w:after="0" w:line="240" w:lineRule="auto"/>
      <w:jc w:val="center"/>
    </w:pPr>
    <w:rPr>
      <w:rFonts w:ascii="Arial Armenian" w:hAnsi="Arial Armenian" w:cs="Arial"/>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11122"/>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C30B09"/>
    <w:pPr>
      <w:ind w:left="720"/>
      <w:contextualSpacing/>
    </w:pPr>
    <w:rPr>
      <w:rFonts w:ascii="Calibri" w:eastAsia="Calibri" w:hAnsi="Calibri" w:cs="Times New Roman"/>
      <w:lang w:val="ru-RU"/>
    </w:rPr>
  </w:style>
  <w:style w:type="character" w:styleId="Hyperlink">
    <w:name w:val="Hyperlink"/>
    <w:basedOn w:val="DefaultParagraphFont"/>
    <w:uiPriority w:val="99"/>
    <w:unhideWhenUsed/>
    <w:rsid w:val="00C30B09"/>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362A01"/>
    <w:rPr>
      <w:rFonts w:ascii="Calibri" w:eastAsia="Calibri" w:hAnsi="Calibri" w:cs="Times New Roman"/>
      <w:lang w:val="ru-RU"/>
    </w:rPr>
  </w:style>
  <w:style w:type="paragraph" w:customStyle="1" w:styleId="ConsPlusTitle">
    <w:name w:val="ConsPlusTitle"/>
    <w:uiPriority w:val="99"/>
    <w:rsid w:val="00264C5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734683"/>
    <w:pPr>
      <w:widowControl w:val="0"/>
      <w:autoSpaceDE w:val="0"/>
      <w:autoSpaceDN w:val="0"/>
      <w:adjustRightInd w:val="0"/>
      <w:spacing w:after="0"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318035">
      <w:bodyDiv w:val="1"/>
      <w:marLeft w:val="0"/>
      <w:marRight w:val="0"/>
      <w:marTop w:val="0"/>
      <w:marBottom w:val="0"/>
      <w:divBdr>
        <w:top w:val="none" w:sz="0" w:space="0" w:color="auto"/>
        <w:left w:val="none" w:sz="0" w:space="0" w:color="auto"/>
        <w:bottom w:val="none" w:sz="0" w:space="0" w:color="auto"/>
        <w:right w:val="none" w:sz="0" w:space="0" w:color="auto"/>
      </w:divBdr>
    </w:div>
    <w:div w:id="396172935">
      <w:bodyDiv w:val="1"/>
      <w:marLeft w:val="0"/>
      <w:marRight w:val="0"/>
      <w:marTop w:val="0"/>
      <w:marBottom w:val="0"/>
      <w:divBdr>
        <w:top w:val="none" w:sz="0" w:space="0" w:color="auto"/>
        <w:left w:val="none" w:sz="0" w:space="0" w:color="auto"/>
        <w:bottom w:val="none" w:sz="0" w:space="0" w:color="auto"/>
        <w:right w:val="none" w:sz="0" w:space="0" w:color="auto"/>
      </w:divBdr>
    </w:div>
    <w:div w:id="440801725">
      <w:bodyDiv w:val="1"/>
      <w:marLeft w:val="0"/>
      <w:marRight w:val="0"/>
      <w:marTop w:val="0"/>
      <w:marBottom w:val="0"/>
      <w:divBdr>
        <w:top w:val="none" w:sz="0" w:space="0" w:color="auto"/>
        <w:left w:val="none" w:sz="0" w:space="0" w:color="auto"/>
        <w:bottom w:val="none" w:sz="0" w:space="0" w:color="auto"/>
        <w:right w:val="none" w:sz="0" w:space="0" w:color="auto"/>
      </w:divBdr>
    </w:div>
    <w:div w:id="866525034">
      <w:bodyDiv w:val="1"/>
      <w:marLeft w:val="0"/>
      <w:marRight w:val="0"/>
      <w:marTop w:val="0"/>
      <w:marBottom w:val="0"/>
      <w:divBdr>
        <w:top w:val="none" w:sz="0" w:space="0" w:color="auto"/>
        <w:left w:val="none" w:sz="0" w:space="0" w:color="auto"/>
        <w:bottom w:val="none" w:sz="0" w:space="0" w:color="auto"/>
        <w:right w:val="none" w:sz="0" w:space="0" w:color="auto"/>
      </w:divBdr>
    </w:div>
    <w:div w:id="1005089886">
      <w:bodyDiv w:val="1"/>
      <w:marLeft w:val="0"/>
      <w:marRight w:val="0"/>
      <w:marTop w:val="0"/>
      <w:marBottom w:val="0"/>
      <w:divBdr>
        <w:top w:val="none" w:sz="0" w:space="0" w:color="auto"/>
        <w:left w:val="none" w:sz="0" w:space="0" w:color="auto"/>
        <w:bottom w:val="none" w:sz="0" w:space="0" w:color="auto"/>
        <w:right w:val="none" w:sz="0" w:space="0" w:color="auto"/>
      </w:divBdr>
    </w:div>
    <w:div w:id="1104106009">
      <w:bodyDiv w:val="1"/>
      <w:marLeft w:val="0"/>
      <w:marRight w:val="0"/>
      <w:marTop w:val="0"/>
      <w:marBottom w:val="0"/>
      <w:divBdr>
        <w:top w:val="none" w:sz="0" w:space="0" w:color="auto"/>
        <w:left w:val="none" w:sz="0" w:space="0" w:color="auto"/>
        <w:bottom w:val="none" w:sz="0" w:space="0" w:color="auto"/>
        <w:right w:val="none" w:sz="0" w:space="0" w:color="auto"/>
      </w:divBdr>
    </w:div>
    <w:div w:id="1225485361">
      <w:bodyDiv w:val="1"/>
      <w:marLeft w:val="0"/>
      <w:marRight w:val="0"/>
      <w:marTop w:val="0"/>
      <w:marBottom w:val="0"/>
      <w:divBdr>
        <w:top w:val="none" w:sz="0" w:space="0" w:color="auto"/>
        <w:left w:val="none" w:sz="0" w:space="0" w:color="auto"/>
        <w:bottom w:val="none" w:sz="0" w:space="0" w:color="auto"/>
        <w:right w:val="none" w:sz="0" w:space="0" w:color="auto"/>
      </w:divBdr>
    </w:div>
    <w:div w:id="1423532030">
      <w:bodyDiv w:val="1"/>
      <w:marLeft w:val="0"/>
      <w:marRight w:val="0"/>
      <w:marTop w:val="0"/>
      <w:marBottom w:val="0"/>
      <w:divBdr>
        <w:top w:val="none" w:sz="0" w:space="0" w:color="auto"/>
        <w:left w:val="none" w:sz="0" w:space="0" w:color="auto"/>
        <w:bottom w:val="none" w:sz="0" w:space="0" w:color="auto"/>
        <w:right w:val="none" w:sz="0" w:space="0" w:color="auto"/>
      </w:divBdr>
    </w:div>
    <w:div w:id="152327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1199</TotalTime>
  <Pages>5</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https://mul2-mineconomy.gov.am/tasks/474003/oneclick/himnavorum.docx?token=29643df59ce12cd298e254f4d96542f2</cp:keywords>
  <dc:description/>
  <cp:lastModifiedBy>Irena M. Tonoyan</cp:lastModifiedBy>
  <cp:revision>257</cp:revision>
  <dcterms:created xsi:type="dcterms:W3CDTF">2021-12-17T06:08:00Z</dcterms:created>
  <dcterms:modified xsi:type="dcterms:W3CDTF">2023-03-09T06:55:00Z</dcterms:modified>
</cp:coreProperties>
</file>