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2A2" w:rsidRDefault="005742A2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742A2" w:rsidRDefault="005742A2">
      <w:pPr>
        <w:pStyle w:val="headingtitleStyle"/>
      </w:pPr>
      <w:bookmarkStart w:id="2" w:name="_Toc2"/>
      <w:r>
        <w:t>«Ռազմական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փոխհատուցում տրամադրելու, ինչպես նաև «Հայաստանի Հանրապետության</w:t>
      </w:r>
      <w:r w:rsidR="00C31C4A">
        <w:t xml:space="preserve"> 2023</w:t>
      </w:r>
      <w:r>
        <w:t xml:space="preserve"> թվականի պետական բյուջեի մասին» օրենքում վերաբաշխում, Հայաստանի Հանրապետության կառավարության</w:t>
      </w:r>
      <w:r w:rsidR="00C31C4A">
        <w:t xml:space="preserve"> 2022</w:t>
      </w:r>
      <w:r>
        <w:t xml:space="preserve"> թվականի դեկտեմբերի</w:t>
      </w:r>
      <w:r w:rsidR="00C31C4A">
        <w:t xml:space="preserve"> 29</w:t>
      </w:r>
      <w:r>
        <w:t>-ի</w:t>
      </w:r>
      <w:r w:rsidR="00C31C4A">
        <w:t xml:space="preserve"> N 2111</w:t>
      </w:r>
      <w:r>
        <w:t>-Ն որոշման մեջ փոփոխություններ և լրացումներ կատարելու ու Հայաստանի Հանրապետության պաշտպանության նախարարությանը գումար հատկացնելու մասին» նախագծի վերաբերյալ</w:t>
      </w:r>
      <w:bookmarkEnd w:id="2"/>
    </w:p>
    <w:p w:rsidR="005742A2" w:rsidRDefault="005742A2"/>
    <w:p w:rsidR="005742A2" w:rsidRDefault="005742A2"/>
    <w:p w:rsidR="005742A2" w:rsidRDefault="005742A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7"/>
        <w:gridCol w:w="4864"/>
        <w:gridCol w:w="3588"/>
        <w:gridCol w:w="2858"/>
      </w:tblGrid>
      <w:tr w:rsidR="005742A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5742A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42A2" w:rsidRDefault="005742A2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742A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Վահե Եղոյան</w:t>
            </w:r>
          </w:p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26.08.2022 21:08:50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Պարտադիր չէ փոխհատուցել, հայրենիքի համար են արել մեծ բան չէ։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Pr="008F49B6" w:rsidRDefault="005742A2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  <w:r w:rsidRPr="008F49B6">
              <w:rPr>
                <w:rFonts w:ascii="GHEA Grapalat" w:hAnsi="GHEA Grapalat" w:cs="GHEA Grapalat"/>
                <w:sz w:val="22"/>
                <w:szCs w:val="22"/>
              </w:rPr>
              <w:t>Փոխհատուցումը իրականացվում է համաձայն ՀՀ կառավարության № 736-Ն որոշման պահանջների համաձայն</w:t>
            </w:r>
            <w:r w:rsidRPr="008F49B6">
              <w:rPr>
                <w:rFonts w:ascii="Sylfaen" w:hAnsi="Sylfaen" w:cs="Sylfaen"/>
                <w:sz w:val="22"/>
                <w:szCs w:val="22"/>
              </w:rPr>
              <w:t xml:space="preserve">: 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2A2" w:rsidRDefault="005742A2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փոփոխություն չի կատարվել</w:t>
            </w:r>
          </w:p>
        </w:tc>
      </w:tr>
    </w:tbl>
    <w:p w:rsidR="005742A2" w:rsidRDefault="005742A2"/>
    <w:sectPr w:rsidR="005742A2" w:rsidSect="001928B2">
      <w:pgSz w:w="16837" w:h="11905" w:orient="landscape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8B2"/>
    <w:rsid w:val="001928B2"/>
    <w:rsid w:val="005742A2"/>
    <w:rsid w:val="00594FD6"/>
    <w:rsid w:val="0065530A"/>
    <w:rsid w:val="008F49B6"/>
    <w:rsid w:val="00B83150"/>
    <w:rsid w:val="00C3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D9EBAE-095C-4C50-A736-6BCA65898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28B2"/>
    <w:rPr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1928B2"/>
    <w:rPr>
      <w:vertAlign w:val="superscript"/>
    </w:rPr>
  </w:style>
  <w:style w:type="paragraph" w:customStyle="1" w:styleId="headingtitleStyle">
    <w:name w:val="heading titleStyle"/>
    <w:basedOn w:val="Normal"/>
    <w:uiPriority w:val="99"/>
    <w:rsid w:val="001928B2"/>
    <w:pPr>
      <w:jc w:val="center"/>
    </w:pPr>
    <w:rPr>
      <w:rFonts w:ascii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HHZK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TRANSPORT-PC</dc:creator>
  <cp:keywords>https://mul2.gov.am/tasks/781727/oneclick/ampopatert-4686.docx?token=d486caaa37fd16fac2f4278fe12a77ff</cp:keywords>
  <dc:description/>
  <cp:lastModifiedBy>Արմեն Ավթանդիլյան</cp:lastModifiedBy>
  <cp:revision>2</cp:revision>
  <dcterms:created xsi:type="dcterms:W3CDTF">2023-04-21T08:04:00Z</dcterms:created>
  <dcterms:modified xsi:type="dcterms:W3CDTF">2023-04-21T08:04:00Z</dcterms:modified>
</cp:coreProperties>
</file>