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511" w:rsidRDefault="00034511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bookmarkStart w:id="0" w:name="_GoBack"/>
      <w:bookmarkEnd w:id="0"/>
    </w:p>
    <w:p w:rsidR="00A9577A" w:rsidRPr="00E743DC" w:rsidRDefault="00BC21BB" w:rsidP="00E743D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5B6A7E" w:rsidRPr="009434BF" w:rsidRDefault="00790795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դրության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պարտականություն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ունեցող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մարմիններին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պատկանող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ներգրավման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ժամանակահատվածում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հասցված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նյութական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վնասի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դիմաց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ֆիզիկական և իրավաբանական անձանց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համարժեք</w:t>
      </w:r>
      <w:r w:rsidR="00BC21BB" w:rsidRPr="009434B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փոխհատուցում տրամադրելու, ինչպես նաև 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202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3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պետական բյուջեի մասին» օրենքում վերաբաշխում, Հայաստանի Հ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 կառավարության 202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2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9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-ի N 21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11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-Ն որոշման մեջ փոփոխություններ և լրացումներ կատարելու ու Հայաստանի Հանրապետության պաշտպանության նախարարությանը գումար հատկացնելու մասին</w:t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»</w:t>
      </w:r>
      <w:r w:rsidR="00BC21BB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կ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9434BF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6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72"/>
        <w:gridCol w:w="1645"/>
        <w:gridCol w:w="14"/>
        <w:gridCol w:w="5485"/>
      </w:tblGrid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9434BF" w:rsidRDefault="000C4352" w:rsidP="00E743DC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33E7E" w:rsidRPr="009434BF" w:rsidRDefault="004D0075" w:rsidP="00633E7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01.09.2022թ.</w:t>
            </w:r>
          </w:p>
        </w:tc>
      </w:tr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9434BF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9434BF" w:rsidRDefault="004D0075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27.4/38637-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2022</w:t>
            </w:r>
          </w:p>
        </w:tc>
      </w:tr>
      <w:tr w:rsidR="00FB66DC" w:rsidRPr="00633E7E">
        <w:trPr>
          <w:tblCellSpacing w:w="0" w:type="dxa"/>
          <w:jc w:val="center"/>
        </w:trPr>
        <w:tc>
          <w:tcPr>
            <w:tcW w:w="887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40D6" w:rsidRPr="00E16A50" w:rsidRDefault="00E16A50" w:rsidP="00C640D6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ՀՀ կառավարության </w:t>
            </w:r>
            <w:r w:rsidR="00B5425E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որոշման նախագծի վերաբերյալ ՀՀ արդարադատության նախարարության կողմից պետական փորձագիտական եզրակացություն չի տրամադվում` ելնելով  «Նորմատիվ իրավական ակտերի մասին» օրենքի 7-րդ հոդվածի 2-րդ մասի պահանջներից, համաձայն որոնց` փորձաքննության չեն ենթարկվում պարտադիր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 xml:space="preserve">բյուջեների վերաբշխման, ինչպես նաև բյուջեյի կատարումն ապահովող միջոցառումների վերաբերյալ ենթաօրենսդրական նորմատիվիրավական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կազմակերպությունների ստեղծման, վերակազմակերպման և լուծարման վերաբերյալ ենթաօրենսդրական նորմատիվ իրավական ակտերի նա</w:t>
            </w:r>
            <w:r w:rsidR="00A71D00">
              <w:rPr>
                <w:rFonts w:ascii="GHEA Grapalat" w:hAnsi="GHEA Grapalat" w:cs="Calibri"/>
                <w:color w:val="000000"/>
                <w:sz w:val="24"/>
                <w:szCs w:val="24"/>
              </w:rPr>
              <w:t>խ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ագծերը:</w:t>
            </w:r>
          </w:p>
        </w:tc>
        <w:tc>
          <w:tcPr>
            <w:tcW w:w="71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E1C2D" w:rsidRPr="009434BF" w:rsidRDefault="00AE1C2D" w:rsidP="00AE1C2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>Ընդունվել է</w:t>
            </w: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P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16AA3" w:rsidRPr="00A859B1" w:rsidRDefault="00316AA3" w:rsidP="00C640D6">
            <w:pPr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 xml:space="preserve">2. </w:t>
            </w:r>
            <w:r w:rsidRPr="009434BF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FB66DC" w:rsidRPr="009434BF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A240F7" w:rsidRDefault="00D430CC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06.04.2023</w:t>
            </w:r>
            <w:r w:rsidR="00FB66DC" w:rsidRPr="00A240F7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թ.</w:t>
            </w: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A240F7" w:rsidRDefault="00AC5FAB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</w:pPr>
            <w:r w:rsidRPr="00A240F7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 xml:space="preserve">N </w:t>
            </w:r>
            <w:r w:rsidR="00D430CC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01/34-1/6745-2023</w:t>
            </w:r>
          </w:p>
        </w:tc>
      </w:tr>
      <w:tr w:rsidR="005A1A5E" w:rsidRPr="009434BF">
        <w:trPr>
          <w:tblCellSpacing w:w="0" w:type="dxa"/>
          <w:jc w:val="center"/>
        </w:trPr>
        <w:tc>
          <w:tcPr>
            <w:tcW w:w="10531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D430CC" w:rsidRPr="00411736" w:rsidRDefault="00D430CC" w:rsidP="00D430CC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հաստատել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փոխհատուցման ցանկը (ներառյալ գույքի անվանումը և փոխհատուցման չափը) և համարժեք փոխհատուցման տրամադրման նպատակով՝ ՀՀ 2023 թվականի պետական բյուջեով նախատեսված ՀՀ կառավարության պահուստային ֆոնդից ՀՀ պաշտպանության նախարարությանը հատկացնել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49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037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.1 հազար դրամ գումար:</w:t>
            </w:r>
          </w:p>
          <w:p w:rsidR="00D430CC" w:rsidRPr="00411736" w:rsidRDefault="00D430CC" w:rsidP="00D430C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հայտնում ենք, որ ՀՀ կառավարության 2021 թվականի մայիսի 6-ի N 736-Ն որոշմամբ և վերջինիս հավելված N1-ով (այսուհետ՝ Որոշում) սահմանվում են հետևյալ դրույթները.</w:t>
            </w:r>
          </w:p>
          <w:p w:rsidR="00D430CC" w:rsidRPr="00411736" w:rsidRDefault="00D430CC" w:rsidP="00D430C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1. Որոշմամբ սահմանված դիմումները ՀՀ պաշտպանության նախարարություն են ներկայացվում Որոշումն ուժի մեջ մտնելուց հետո մեկ տարվա ընթացքում (կետ 8)։</w:t>
            </w:r>
          </w:p>
          <w:p w:rsidR="00D430CC" w:rsidRPr="00411736" w:rsidRDefault="00D430CC" w:rsidP="00D430C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ՀՀ պաշտպանության նախարարությունը դիմումը ստանալուն հաջորդող օրվանից 3 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աշխատանքային օրվա ընթացքում ներկայացնում է հանձնաժողովի քննարկմանը (հավելված N1-ի կետ 5):</w:t>
            </w:r>
          </w:p>
          <w:p w:rsidR="00D430CC" w:rsidRPr="00411736" w:rsidRDefault="00D430CC" w:rsidP="00D430C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3. Ներկայացված փաստաթղթերը ներկայացնելուց հետո 3 աշխատանքային օրվա ընթացքում թերություններ բացահայտելու դեպքում 2 աշխատանքային օրվա ընթացքում դիմումը վերադարձվում է օրինական տիրապետողին (ներկայացուցչին կամ իրավահաջորդին)՝ առաջարկելով 5 աշխատանքային օրվա ընթացքում վերացնել թերությունները (հավելված N1-ի կետ 6):</w:t>
            </w:r>
          </w:p>
          <w:p w:rsidR="00D430CC" w:rsidRPr="00411736" w:rsidRDefault="00D430CC" w:rsidP="00D430C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4. Միջգերատեսչական հանձնաժողովի աշխատակարգով սահմանված կարգով ուսումնասիրվում են հավելված N1-ի 5-րդ կետով սահմանված` ֆիզիկական և իրավաբանական անձանց կողմից ներկայացված փաստաթղթերը, և 30-օրյա ժամկետում փոխհատուցում տալու վերաբերյալ առաջարկությունները ՀՀ պաշտպանության նախարարության միջոցով ներկայացվում են ՀՀ վարչապետի աշխատակազմ՝ ՀՀ կառավարության քննարկմանը ներկայացնելու նպատակով, ընդ որում, փոխհատուցում տալու վերաբերյալ առաջարկություն ներկայացվելու դեպքում նշվում է նաև առաջարկվող փոխհատուցման չափը (հավելված N1-ի կետ 9):</w:t>
            </w:r>
          </w:p>
          <w:p w:rsidR="00D430CC" w:rsidRPr="00411736" w:rsidRDefault="00D430CC" w:rsidP="00D430C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5. ՀՀ կառավարությունը, հավելված N1-ի 9-րդ կետում նշված առաջարկությունների համաձայն, 30-օրյա ժամկետում ընդունում է համապատասխան որոշում, որով սահմանվում են ֆիզիկական և իրավաբանական անձանց ցանկը, գույքի անվանումը և փոխհատուցման չափը (հավելված N1-ի կետ 12):</w:t>
            </w:r>
          </w:p>
          <w:p w:rsidR="00D430CC" w:rsidRPr="00411736" w:rsidRDefault="00D430CC" w:rsidP="00D430C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վերոգրյալից՝ հայտնում ենք, որ Որոշմամբ սահմանված դիմումների ընդունման, դրանք գնահատելու և ՀՀ կառավարության քննարկմանը ներկայացնելու ժամկետները բաց են թողնված, որը հաշվի առնելով՝ առաջարկում ենք, ՀՀ կառավարության կողմից 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ռազմականդրությանժամանակռազմատրանսպորտայինպարտականությունունեցողմարմիններինպատկանողտրանսպորտայինմիջոցներիներգրավմանժամանակահատվածումտրանսպորտայինմիջոցներինհասցվածնյութականվնասիդիմաց</w:t>
            </w:r>
            <w:r w:rsidRPr="00411736">
              <w:rPr>
                <w:rFonts w:ascii="GHEA Grapalat" w:hAnsi="GHEA Grapalat"/>
                <w:sz w:val="24"/>
                <w:szCs w:val="24"/>
                <w:lang w:val="pt-BR"/>
              </w:rPr>
              <w:t xml:space="preserve"> ֆիզիկական և իրավաբանական անձանց 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տրամադրվողփոխհատուցման գործընթացի շարունակականությունն ապահովելու նպատակով համապատասխան փոփոխություններ կատարել Որոշմամբ սահմանված ժամկետներում:</w:t>
            </w:r>
          </w:p>
          <w:p w:rsidR="00D430CC" w:rsidRDefault="00D430CC" w:rsidP="00D430CC">
            <w:pPr>
              <w:spacing w:line="360" w:lineRule="auto"/>
              <w:ind w:firstLine="708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Միաժամանակ՝ հաշվի առնելով, որ նշված Որոշումը իր մեջ չի պարունակում համապատասխան դրույթներ գումարների փոխհատուցման բուն ժամկետների և դրանց ֆինանսավորման աղբյուրներ վերաբերյալ, ուստի առաջարկում ենք՝ Որոշմամբ սահմանված վերը նշված ժամկետների փոփոխությունից հետո ներկայացված Նախագծով հաստատել ֆիզիկական և իրավաբանական անձանց ցանկը, գույքի անվանումը և փոխհատուցման չափը, իսկ դրա ֆինանսավորման հնարավորություններին անդրադառնալ առաջիկա ՀՀ 2024-2026թթ. պետական միջնաժամկետ ծախսերի ծրագրի և ՀՀ 2024 թվականի պետական բյուջեի </w:t>
            </w:r>
            <w:r w:rsidRPr="0041173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կազմման, քննարկման և հաստատման </w:t>
            </w:r>
            <w:r w:rsidRPr="00411736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շրջանակներում:</w:t>
            </w:r>
          </w:p>
          <w:p w:rsidR="005A1A5E" w:rsidRPr="009434BF" w:rsidRDefault="00D430CC" w:rsidP="00D430CC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Հարկ ենք համարում նշել, որ Նախագիծը քննարկվել է 21.02.2023թ. ֆինանսատնտեսական նախարարական կոմիտեի նիստում և ՀՀ պաշտպանության նախարարությանը առաջարկվել է Ն</w:t>
            </w:r>
            <w:r w:rsidRPr="00637EB6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ախագիծը համաձայնեցնել 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ՀՀ ֆ</w:t>
            </w:r>
            <w:r w:rsidRPr="00637EB6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ինանսների նախարարության հետ՝ կարգով սահմանված ժամկետների, ինչպես նաև ֆինանս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ավորման աղբյուրի ճշգրտման մասով, մինչդեռ Նախագիծը ներկայացվել է առանց վերոնշյալ իրավակարգավորումների:</w:t>
            </w: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5A1A5E" w:rsidRDefault="00672624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 xml:space="preserve"> </w:t>
            </w:r>
          </w:p>
          <w:p w:rsidR="00D430CC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  <w:p w:rsidR="00D430CC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  <w:p w:rsidR="00D430CC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  <w:p w:rsidR="00D430CC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  <w:p w:rsidR="00D430CC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  <w:p w:rsidR="00D430CC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  <w:p w:rsidR="00D430CC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  <w:p w:rsidR="00D430CC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897043">
            <w:pPr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</w:p>
          <w:p w:rsidR="00D430CC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Մասամբ է ը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  <w:t>նդունվել</w:t>
            </w:r>
          </w:p>
          <w:p w:rsidR="00D430CC" w:rsidRDefault="00D430CC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  <w:r w:rsidRPr="00D430CC"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  <w:t>Ժամկետների խախտմամբ ընդունված մեկ դիմում</w:t>
            </w:r>
            <w:r w:rsidR="00897043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 xml:space="preserve">ով ֆիզիկական անձի փոխհատուցման </w:t>
            </w:r>
            <w:r w:rsidR="00897043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lastRenderedPageBreak/>
              <w:t>հարցը</w:t>
            </w:r>
            <w:r w:rsidRPr="00D430CC"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  <w:t xml:space="preserve"> հանվել է որոշման նախագծից:</w:t>
            </w: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մայիսի 6-ի N 736-Ն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 չի նախատեսում նման ընթացակարգ:</w:t>
            </w: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Դիտարկումը տեղին չէ, քանի որ ֆինանսավորման աղբյուրն առնչություն չունի օրենքով և ՀՀ կառավարության որոշմամբ կարգավորվող՝ իրավաբանական և ֆիզիկական անձանց գույքին հասցված վնասի հատուցման պարտավորության ապահովման հետ:</w:t>
            </w:r>
          </w:p>
        </w:tc>
      </w:tr>
    </w:tbl>
    <w:p w:rsidR="00261CD5" w:rsidRPr="00E743DC" w:rsidRDefault="00261CD5" w:rsidP="00EA3DA3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261CD5" w:rsidRPr="00E743DC" w:rsidSect="00037A34">
      <w:pgSz w:w="16838" w:h="11906" w:orient="landscape"/>
      <w:pgMar w:top="630" w:right="964" w:bottom="45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7BD" w:rsidRDefault="00BA77BD" w:rsidP="00DE0ACE">
      <w:r>
        <w:separator/>
      </w:r>
    </w:p>
  </w:endnote>
  <w:endnote w:type="continuationSeparator" w:id="0">
    <w:p w:rsidR="00BA77BD" w:rsidRDefault="00BA77BD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7BD" w:rsidRDefault="00BA77BD" w:rsidP="00DE0ACE">
      <w:r>
        <w:separator/>
      </w:r>
    </w:p>
  </w:footnote>
  <w:footnote w:type="continuationSeparator" w:id="0">
    <w:p w:rsidR="00BA77BD" w:rsidRDefault="00BA77BD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1EC"/>
    <w:rsid w:val="0000074F"/>
    <w:rsid w:val="000105C9"/>
    <w:rsid w:val="00010B41"/>
    <w:rsid w:val="00016939"/>
    <w:rsid w:val="00034511"/>
    <w:rsid w:val="00037A34"/>
    <w:rsid w:val="000438E2"/>
    <w:rsid w:val="00052818"/>
    <w:rsid w:val="00061B1E"/>
    <w:rsid w:val="00070657"/>
    <w:rsid w:val="000729C3"/>
    <w:rsid w:val="00072E2C"/>
    <w:rsid w:val="00074748"/>
    <w:rsid w:val="000765E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0F09B2"/>
    <w:rsid w:val="00113A6A"/>
    <w:rsid w:val="001258B8"/>
    <w:rsid w:val="00125AE0"/>
    <w:rsid w:val="00142D74"/>
    <w:rsid w:val="0014758E"/>
    <w:rsid w:val="00147ADF"/>
    <w:rsid w:val="00153286"/>
    <w:rsid w:val="0016423F"/>
    <w:rsid w:val="001646E5"/>
    <w:rsid w:val="001722CE"/>
    <w:rsid w:val="00172456"/>
    <w:rsid w:val="00172D1D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50D10"/>
    <w:rsid w:val="00261CD5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D6B21"/>
    <w:rsid w:val="002E2AEE"/>
    <w:rsid w:val="002F1126"/>
    <w:rsid w:val="003014C3"/>
    <w:rsid w:val="00301D51"/>
    <w:rsid w:val="003034AC"/>
    <w:rsid w:val="00303D1B"/>
    <w:rsid w:val="003042EE"/>
    <w:rsid w:val="0030573E"/>
    <w:rsid w:val="003159B5"/>
    <w:rsid w:val="00316AA3"/>
    <w:rsid w:val="00320F9F"/>
    <w:rsid w:val="00321809"/>
    <w:rsid w:val="00324393"/>
    <w:rsid w:val="003577A5"/>
    <w:rsid w:val="00360A80"/>
    <w:rsid w:val="00362451"/>
    <w:rsid w:val="00363F5B"/>
    <w:rsid w:val="003733A1"/>
    <w:rsid w:val="00377E2E"/>
    <w:rsid w:val="00380195"/>
    <w:rsid w:val="00383342"/>
    <w:rsid w:val="00383BB1"/>
    <w:rsid w:val="003869BC"/>
    <w:rsid w:val="00390AB1"/>
    <w:rsid w:val="003927E1"/>
    <w:rsid w:val="00395CE0"/>
    <w:rsid w:val="00396A22"/>
    <w:rsid w:val="00396A39"/>
    <w:rsid w:val="003A70C5"/>
    <w:rsid w:val="003A7341"/>
    <w:rsid w:val="003C4991"/>
    <w:rsid w:val="003C545D"/>
    <w:rsid w:val="003D392E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D09"/>
    <w:rsid w:val="00416238"/>
    <w:rsid w:val="00421F2D"/>
    <w:rsid w:val="004247E1"/>
    <w:rsid w:val="00424C11"/>
    <w:rsid w:val="00424C2C"/>
    <w:rsid w:val="00427357"/>
    <w:rsid w:val="0043786F"/>
    <w:rsid w:val="004465EA"/>
    <w:rsid w:val="004504A2"/>
    <w:rsid w:val="00464E1C"/>
    <w:rsid w:val="00467C36"/>
    <w:rsid w:val="0047125D"/>
    <w:rsid w:val="00473287"/>
    <w:rsid w:val="00482282"/>
    <w:rsid w:val="00483A10"/>
    <w:rsid w:val="00483DEF"/>
    <w:rsid w:val="004915CB"/>
    <w:rsid w:val="00497D57"/>
    <w:rsid w:val="004B475E"/>
    <w:rsid w:val="004B5466"/>
    <w:rsid w:val="004B59C5"/>
    <w:rsid w:val="004B667F"/>
    <w:rsid w:val="004D0075"/>
    <w:rsid w:val="004D400C"/>
    <w:rsid w:val="004E2711"/>
    <w:rsid w:val="004E2953"/>
    <w:rsid w:val="004E7E3B"/>
    <w:rsid w:val="004F02F2"/>
    <w:rsid w:val="004F4FE3"/>
    <w:rsid w:val="004F77E8"/>
    <w:rsid w:val="005058B2"/>
    <w:rsid w:val="005116DF"/>
    <w:rsid w:val="00521F6D"/>
    <w:rsid w:val="00525699"/>
    <w:rsid w:val="00537AB3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E6C26"/>
    <w:rsid w:val="005F15B9"/>
    <w:rsid w:val="005F1642"/>
    <w:rsid w:val="005F49C3"/>
    <w:rsid w:val="005F62FB"/>
    <w:rsid w:val="006026BF"/>
    <w:rsid w:val="00622756"/>
    <w:rsid w:val="006330F5"/>
    <w:rsid w:val="00633E7E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8161B"/>
    <w:rsid w:val="00683969"/>
    <w:rsid w:val="00686351"/>
    <w:rsid w:val="006877D0"/>
    <w:rsid w:val="00693DA5"/>
    <w:rsid w:val="00694077"/>
    <w:rsid w:val="006955BC"/>
    <w:rsid w:val="0069699C"/>
    <w:rsid w:val="006A45CD"/>
    <w:rsid w:val="006B340D"/>
    <w:rsid w:val="006C3BFF"/>
    <w:rsid w:val="006C70C3"/>
    <w:rsid w:val="006D0ED1"/>
    <w:rsid w:val="006D4048"/>
    <w:rsid w:val="006F16A6"/>
    <w:rsid w:val="006F473B"/>
    <w:rsid w:val="00703D2E"/>
    <w:rsid w:val="0070413F"/>
    <w:rsid w:val="0070546F"/>
    <w:rsid w:val="0071125B"/>
    <w:rsid w:val="007247EB"/>
    <w:rsid w:val="00724BEE"/>
    <w:rsid w:val="00724C68"/>
    <w:rsid w:val="00730BE7"/>
    <w:rsid w:val="007327E5"/>
    <w:rsid w:val="0073569B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7CE2"/>
    <w:rsid w:val="0081441E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97043"/>
    <w:rsid w:val="008A554E"/>
    <w:rsid w:val="008C17D7"/>
    <w:rsid w:val="008C259F"/>
    <w:rsid w:val="008C6FA8"/>
    <w:rsid w:val="008C7D1E"/>
    <w:rsid w:val="008D59EE"/>
    <w:rsid w:val="008E4797"/>
    <w:rsid w:val="008F2C76"/>
    <w:rsid w:val="008F6009"/>
    <w:rsid w:val="008F6C42"/>
    <w:rsid w:val="00903F2A"/>
    <w:rsid w:val="00905142"/>
    <w:rsid w:val="00912A62"/>
    <w:rsid w:val="0091615B"/>
    <w:rsid w:val="009246A3"/>
    <w:rsid w:val="00924FA1"/>
    <w:rsid w:val="009434BF"/>
    <w:rsid w:val="00945977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A7DDA"/>
    <w:rsid w:val="009B1174"/>
    <w:rsid w:val="009B3303"/>
    <w:rsid w:val="009C344F"/>
    <w:rsid w:val="009D41BB"/>
    <w:rsid w:val="009E6A00"/>
    <w:rsid w:val="009F4354"/>
    <w:rsid w:val="00A0759F"/>
    <w:rsid w:val="00A2272B"/>
    <w:rsid w:val="00A240F7"/>
    <w:rsid w:val="00A26749"/>
    <w:rsid w:val="00A40833"/>
    <w:rsid w:val="00A47050"/>
    <w:rsid w:val="00A50562"/>
    <w:rsid w:val="00A62613"/>
    <w:rsid w:val="00A6533E"/>
    <w:rsid w:val="00A676FE"/>
    <w:rsid w:val="00A67DD2"/>
    <w:rsid w:val="00A71D00"/>
    <w:rsid w:val="00A83A90"/>
    <w:rsid w:val="00A85348"/>
    <w:rsid w:val="00A859B1"/>
    <w:rsid w:val="00A9139D"/>
    <w:rsid w:val="00A918F4"/>
    <w:rsid w:val="00A9577A"/>
    <w:rsid w:val="00AA72C8"/>
    <w:rsid w:val="00AB06D0"/>
    <w:rsid w:val="00AB1A20"/>
    <w:rsid w:val="00AB23DE"/>
    <w:rsid w:val="00AC5FAB"/>
    <w:rsid w:val="00AE1C2D"/>
    <w:rsid w:val="00AE3108"/>
    <w:rsid w:val="00B007DE"/>
    <w:rsid w:val="00B056E3"/>
    <w:rsid w:val="00B133F4"/>
    <w:rsid w:val="00B22628"/>
    <w:rsid w:val="00B24F5D"/>
    <w:rsid w:val="00B25E0E"/>
    <w:rsid w:val="00B32ACC"/>
    <w:rsid w:val="00B3315B"/>
    <w:rsid w:val="00B34BE9"/>
    <w:rsid w:val="00B35C55"/>
    <w:rsid w:val="00B40877"/>
    <w:rsid w:val="00B430BE"/>
    <w:rsid w:val="00B5425E"/>
    <w:rsid w:val="00B55996"/>
    <w:rsid w:val="00B62CEC"/>
    <w:rsid w:val="00B63A16"/>
    <w:rsid w:val="00B825F4"/>
    <w:rsid w:val="00B83FA1"/>
    <w:rsid w:val="00B876CB"/>
    <w:rsid w:val="00B87F07"/>
    <w:rsid w:val="00B94250"/>
    <w:rsid w:val="00B94298"/>
    <w:rsid w:val="00B95D5B"/>
    <w:rsid w:val="00BA309E"/>
    <w:rsid w:val="00BA38E0"/>
    <w:rsid w:val="00BA4CAE"/>
    <w:rsid w:val="00BA77BD"/>
    <w:rsid w:val="00BB637F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5E48"/>
    <w:rsid w:val="00C06533"/>
    <w:rsid w:val="00C110C5"/>
    <w:rsid w:val="00C125D2"/>
    <w:rsid w:val="00C12ED5"/>
    <w:rsid w:val="00C16D34"/>
    <w:rsid w:val="00C17E8C"/>
    <w:rsid w:val="00C23E51"/>
    <w:rsid w:val="00C31F6F"/>
    <w:rsid w:val="00C336A6"/>
    <w:rsid w:val="00C35B8A"/>
    <w:rsid w:val="00C41484"/>
    <w:rsid w:val="00C42E26"/>
    <w:rsid w:val="00C504F2"/>
    <w:rsid w:val="00C5499C"/>
    <w:rsid w:val="00C57E4D"/>
    <w:rsid w:val="00C640D6"/>
    <w:rsid w:val="00C651DD"/>
    <w:rsid w:val="00C71B97"/>
    <w:rsid w:val="00C85790"/>
    <w:rsid w:val="00C87CFA"/>
    <w:rsid w:val="00C92563"/>
    <w:rsid w:val="00C958CD"/>
    <w:rsid w:val="00C9706A"/>
    <w:rsid w:val="00CA7CD1"/>
    <w:rsid w:val="00CB2EA9"/>
    <w:rsid w:val="00CB73E4"/>
    <w:rsid w:val="00CC625D"/>
    <w:rsid w:val="00CC6D0E"/>
    <w:rsid w:val="00CF35B9"/>
    <w:rsid w:val="00CF3B55"/>
    <w:rsid w:val="00CF4D2F"/>
    <w:rsid w:val="00CF64F2"/>
    <w:rsid w:val="00CF6550"/>
    <w:rsid w:val="00D00DAF"/>
    <w:rsid w:val="00D01465"/>
    <w:rsid w:val="00D01776"/>
    <w:rsid w:val="00D02FD8"/>
    <w:rsid w:val="00D16EEA"/>
    <w:rsid w:val="00D171FF"/>
    <w:rsid w:val="00D21094"/>
    <w:rsid w:val="00D22515"/>
    <w:rsid w:val="00D256FC"/>
    <w:rsid w:val="00D31C07"/>
    <w:rsid w:val="00D42721"/>
    <w:rsid w:val="00D430CC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52A8"/>
    <w:rsid w:val="00DC46A9"/>
    <w:rsid w:val="00DD6669"/>
    <w:rsid w:val="00DE0ACE"/>
    <w:rsid w:val="00DE7E55"/>
    <w:rsid w:val="00DF2133"/>
    <w:rsid w:val="00E042ED"/>
    <w:rsid w:val="00E06A8D"/>
    <w:rsid w:val="00E137EC"/>
    <w:rsid w:val="00E13CAF"/>
    <w:rsid w:val="00E155EA"/>
    <w:rsid w:val="00E16A50"/>
    <w:rsid w:val="00E418DE"/>
    <w:rsid w:val="00E57AD9"/>
    <w:rsid w:val="00E60BE1"/>
    <w:rsid w:val="00E62A5D"/>
    <w:rsid w:val="00E6556F"/>
    <w:rsid w:val="00E66653"/>
    <w:rsid w:val="00E72BA6"/>
    <w:rsid w:val="00E743DC"/>
    <w:rsid w:val="00E75DFA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EF43D0"/>
    <w:rsid w:val="00F01FE6"/>
    <w:rsid w:val="00F029FB"/>
    <w:rsid w:val="00F076F9"/>
    <w:rsid w:val="00F079AC"/>
    <w:rsid w:val="00F143DE"/>
    <w:rsid w:val="00F1489E"/>
    <w:rsid w:val="00F246CB"/>
    <w:rsid w:val="00F26AF3"/>
    <w:rsid w:val="00F30A54"/>
    <w:rsid w:val="00F45322"/>
    <w:rsid w:val="00F54E1E"/>
    <w:rsid w:val="00F71541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D3F66"/>
    <w:rsid w:val="00FD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8100EA5-3950-4631-9B4D-C33F547A9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2">
    <w:name w:val=" 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rsid w:val="00070657"/>
    <w:rPr>
      <w:color w:val="0000FF"/>
      <w:u w:val="single"/>
    </w:rPr>
  </w:style>
  <w:style w:type="character" w:customStyle="1" w:styleId="Heading4Char">
    <w:name w:val="Heading 4 Char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ListParagraph1">
    <w:name w:val="List Paragraph1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uiPriority w:val="99"/>
    <w:qFormat/>
    <w:rsid w:val="00E75DFA"/>
    <w:rPr>
      <w:b/>
      <w:bCs/>
    </w:rPr>
  </w:style>
  <w:style w:type="character" w:customStyle="1" w:styleId="Bodytext0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/>
      <w:noProof w:val="0"/>
      <w:sz w:val="23"/>
      <w:szCs w:val="23"/>
      <w:lang w:val="x-none" w:eastAsia="x-none"/>
    </w:rPr>
  </w:style>
  <w:style w:type="character" w:styleId="Emphasis">
    <w:name w:val="Emphasis"/>
    <w:uiPriority w:val="20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49AC6-9B24-4767-B10D-02C57C1F3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891</Words>
  <Characters>5081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https://mul2.gov.am/tasks/781727/oneclick/6f19cbbbc831db965e0a79cfb7f743867e29403611c98ca8d97e089d5c538f29.docx?token=3437ba113a91fdeb53f7e5f15e44c7f9</cp:keywords>
  <cp:lastModifiedBy>Արմեն Ավթանդիլյան</cp:lastModifiedBy>
  <cp:revision>2</cp:revision>
  <cp:lastPrinted>2004-12-31T20:45:00Z</cp:lastPrinted>
  <dcterms:created xsi:type="dcterms:W3CDTF">2023-04-21T08:03:00Z</dcterms:created>
  <dcterms:modified xsi:type="dcterms:W3CDTF">2023-04-21T08:03:00Z</dcterms:modified>
</cp:coreProperties>
</file>