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E69" w:rsidRPr="002E3A18" w:rsidRDefault="00B05449">
      <w:pPr>
        <w:pStyle w:val="headingtitleStyle"/>
        <w:rPr>
          <w:b w:val="0"/>
          <w:sz w:val="24"/>
          <w:szCs w:val="24"/>
          <w:lang w:val="hy-AM"/>
        </w:rPr>
      </w:pPr>
      <w:bookmarkStart w:id="0" w:name="_Toc1"/>
      <w:r w:rsidRPr="002E3A18">
        <w:rPr>
          <w:b w:val="0"/>
          <w:sz w:val="24"/>
          <w:szCs w:val="24"/>
          <w:lang w:val="hy-AM"/>
        </w:rPr>
        <w:t>Ամփոփաթերթ</w:t>
      </w:r>
      <w:bookmarkEnd w:id="0"/>
    </w:p>
    <w:p w:rsidR="002E3A18" w:rsidRPr="002E3A18" w:rsidRDefault="002E3A18" w:rsidP="002E3A18">
      <w:pPr>
        <w:shd w:val="clear" w:color="auto" w:fill="FFFFFF"/>
        <w:spacing w:after="0" w:line="240" w:lineRule="auto"/>
        <w:ind w:firstLine="374"/>
        <w:jc w:val="center"/>
        <w:rPr>
          <w:rFonts w:ascii="GHEA Grapalat" w:eastAsia="Times New Roman" w:hAnsi="GHEA Grapalat"/>
          <w:sz w:val="24"/>
          <w:szCs w:val="24"/>
          <w:lang w:val="hy-AM" w:eastAsia="en-US"/>
        </w:rPr>
      </w:pPr>
      <w:r w:rsidRPr="002E3A18">
        <w:rPr>
          <w:rFonts w:ascii="GHEA Grapalat" w:eastAsia="Times New Roman" w:hAnsi="GHEA Grapalat" w:cs="Sylfaen"/>
          <w:bCs/>
          <w:sz w:val="24"/>
          <w:szCs w:val="24"/>
          <w:lang w:val="hy-AM" w:eastAsia="en-US"/>
        </w:rPr>
        <w:t xml:space="preserve">«Հայաստանի Հանրապետության կառավարության 2020 թվականի փետրվարի 13-ի N 171-Ն որոշման մեջ փոփոխություններ կատարելու մասին» Հայաստանի Հանրապետության կառավարության որոշման նախագծի վերաբերյալ </w:t>
      </w:r>
      <w:r w:rsidRPr="002E3A18">
        <w:rPr>
          <w:rFonts w:ascii="GHEA Grapalat" w:eastAsia="Times New Roman" w:hAnsi="GHEA Grapalat" w:cs="Sylfaen"/>
          <w:bCs/>
          <w:sz w:val="24"/>
          <w:szCs w:val="24"/>
          <w:lang w:val="hy-AM" w:eastAsia="en-US"/>
        </w:rPr>
        <w:t>իրավական ակտերի նախագծերի հրապարակման միասնական կայք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en-US"/>
        </w:rPr>
        <w:t>ից (</w:t>
      </w:r>
      <w:r w:rsidRPr="002E3A18">
        <w:rPr>
          <w:rFonts w:ascii="GHEA Grapalat" w:eastAsia="Times New Roman" w:hAnsi="GHEA Grapalat" w:cs="Sylfaen"/>
          <w:bCs/>
          <w:sz w:val="24"/>
          <w:szCs w:val="24"/>
          <w:lang w:val="hy-AM" w:eastAsia="en-US"/>
        </w:rPr>
        <w:t>e-</w:t>
      </w:r>
      <w:proofErr w:type="spellStart"/>
      <w:r w:rsidRPr="002E3A18">
        <w:rPr>
          <w:rFonts w:ascii="GHEA Grapalat" w:eastAsia="Times New Roman" w:hAnsi="GHEA Grapalat" w:cs="Sylfaen"/>
          <w:bCs/>
          <w:sz w:val="24"/>
          <w:szCs w:val="24"/>
          <w:lang w:val="hy-AM" w:eastAsia="en-US"/>
        </w:rPr>
        <w:t>draft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 w:eastAsia="en-US"/>
        </w:rPr>
        <w:t>)</w:t>
      </w:r>
      <w:r w:rsidRPr="002E3A18">
        <w:rPr>
          <w:rFonts w:ascii="GHEA Grapalat" w:eastAsia="Times New Roman" w:hAnsi="GHEA Grapalat" w:cs="Sylfaen"/>
          <w:bCs/>
          <w:sz w:val="24"/>
          <w:szCs w:val="24"/>
          <w:lang w:val="hy-AM" w:eastAsia="en-US"/>
        </w:rPr>
        <w:t xml:space="preserve"> </w:t>
      </w:r>
      <w:r w:rsidRPr="002E3A18">
        <w:rPr>
          <w:rFonts w:ascii="GHEA Grapalat" w:eastAsia="Times New Roman" w:hAnsi="GHEA Grapalat" w:cs="Sylfaen"/>
          <w:bCs/>
          <w:sz w:val="24"/>
          <w:szCs w:val="24"/>
          <w:lang w:val="hy-AM" w:eastAsia="en-US"/>
        </w:rPr>
        <w:t>ստացված առաջարկությունների վերաբերյալ</w:t>
      </w:r>
    </w:p>
    <w:p w:rsidR="00F53E69" w:rsidRPr="0019452E" w:rsidRDefault="00F53E69">
      <w:pPr>
        <w:rPr>
          <w:sz w:val="24"/>
          <w:szCs w:val="24"/>
          <w:lang w:val="hy-AM"/>
        </w:rPr>
      </w:pPr>
    </w:p>
    <w:p w:rsidR="00F53E69" w:rsidRPr="0019452E" w:rsidRDefault="00F53E69">
      <w:pPr>
        <w:rPr>
          <w:sz w:val="24"/>
          <w:szCs w:val="24"/>
          <w:lang w:val="hy-AM"/>
        </w:rPr>
      </w:pPr>
    </w:p>
    <w:tbl>
      <w:tblPr>
        <w:tblW w:w="0" w:type="auto"/>
        <w:tblInd w:w="-84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1889"/>
        <w:gridCol w:w="2928"/>
        <w:gridCol w:w="7637"/>
        <w:gridCol w:w="1776"/>
      </w:tblGrid>
      <w:tr w:rsidR="00F53E69" w:rsidRPr="0019452E" w:rsidTr="00C556E0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3E69" w:rsidRPr="0019452E" w:rsidRDefault="00B05449">
            <w:pPr>
              <w:jc w:val="center"/>
              <w:rPr>
                <w:sz w:val="24"/>
                <w:szCs w:val="24"/>
                <w:lang w:val="hy-AM"/>
              </w:rPr>
            </w:pPr>
            <w:r w:rsidRPr="0019452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հ/</w:t>
            </w:r>
          </w:p>
          <w:p w:rsidR="00F53E69" w:rsidRPr="0019452E" w:rsidRDefault="00B05449">
            <w:pPr>
              <w:jc w:val="center"/>
              <w:rPr>
                <w:sz w:val="24"/>
                <w:szCs w:val="24"/>
                <w:lang w:val="hy-AM"/>
              </w:rPr>
            </w:pPr>
            <w:r w:rsidRPr="0019452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</w:t>
            </w:r>
          </w:p>
        </w:tc>
        <w:tc>
          <w:tcPr>
            <w:tcW w:w="18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3E69" w:rsidRPr="0019452E" w:rsidRDefault="00B05449">
            <w:pPr>
              <w:jc w:val="center"/>
              <w:rPr>
                <w:sz w:val="24"/>
                <w:szCs w:val="24"/>
                <w:lang w:val="hy-AM"/>
              </w:rPr>
            </w:pPr>
            <w:r w:rsidRPr="0019452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29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3E69" w:rsidRPr="0019452E" w:rsidRDefault="00B05449">
            <w:pPr>
              <w:jc w:val="center"/>
              <w:rPr>
                <w:sz w:val="24"/>
                <w:szCs w:val="24"/>
                <w:lang w:val="hy-AM"/>
              </w:rPr>
            </w:pPr>
            <w:r w:rsidRPr="0019452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7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3E69" w:rsidRPr="0019452E" w:rsidRDefault="00B05449">
            <w:pPr>
              <w:jc w:val="center"/>
              <w:rPr>
                <w:sz w:val="24"/>
                <w:szCs w:val="24"/>
                <w:lang w:val="hy-AM"/>
              </w:rPr>
            </w:pPr>
            <w:r w:rsidRPr="0019452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17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3E69" w:rsidRPr="0019452E" w:rsidRDefault="00B05449">
            <w:pPr>
              <w:jc w:val="center"/>
              <w:rPr>
                <w:sz w:val="24"/>
                <w:szCs w:val="24"/>
                <w:lang w:val="hy-AM"/>
              </w:rPr>
            </w:pPr>
            <w:r w:rsidRPr="0019452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53E69" w:rsidRPr="0019452E" w:rsidTr="00C556E0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53E69" w:rsidRPr="0019452E" w:rsidRDefault="00F53E69">
            <w:pPr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18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53E69" w:rsidRPr="0019452E" w:rsidRDefault="00B05449">
            <w:pPr>
              <w:jc w:val="center"/>
              <w:rPr>
                <w:sz w:val="24"/>
                <w:szCs w:val="24"/>
                <w:lang w:val="hy-AM"/>
              </w:rPr>
            </w:pPr>
            <w:r w:rsidRPr="0019452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9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53E69" w:rsidRPr="0019452E" w:rsidRDefault="00B05449">
            <w:pPr>
              <w:jc w:val="center"/>
              <w:rPr>
                <w:sz w:val="24"/>
                <w:szCs w:val="24"/>
                <w:lang w:val="hy-AM"/>
              </w:rPr>
            </w:pPr>
            <w:r w:rsidRPr="0019452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7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53E69" w:rsidRPr="0019452E" w:rsidRDefault="00B05449">
            <w:pPr>
              <w:jc w:val="center"/>
              <w:rPr>
                <w:sz w:val="24"/>
                <w:szCs w:val="24"/>
                <w:lang w:val="hy-AM"/>
              </w:rPr>
            </w:pPr>
            <w:r w:rsidRPr="0019452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7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53E69" w:rsidRPr="0019452E" w:rsidRDefault="00B05449">
            <w:pPr>
              <w:jc w:val="center"/>
              <w:rPr>
                <w:sz w:val="24"/>
                <w:szCs w:val="24"/>
                <w:lang w:val="hy-AM"/>
              </w:rPr>
            </w:pPr>
            <w:r w:rsidRPr="0019452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F53E69" w:rsidRPr="002E3A18" w:rsidTr="00C556E0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3E69" w:rsidRPr="0019452E" w:rsidRDefault="00B05449">
            <w:pPr>
              <w:jc w:val="center"/>
              <w:rPr>
                <w:sz w:val="24"/>
                <w:szCs w:val="24"/>
                <w:lang w:val="hy-AM"/>
              </w:rPr>
            </w:pPr>
            <w:r w:rsidRPr="0019452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8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3E69" w:rsidRPr="0019452E" w:rsidRDefault="00B05449">
            <w:pPr>
              <w:jc w:val="center"/>
              <w:rPr>
                <w:sz w:val="24"/>
                <w:szCs w:val="24"/>
                <w:lang w:val="hy-AM"/>
              </w:rPr>
            </w:pPr>
            <w:r w:rsidRPr="0019452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Արթուր Այվազյան</w:t>
            </w:r>
          </w:p>
          <w:p w:rsidR="00F53E69" w:rsidRPr="0019452E" w:rsidRDefault="00B05449">
            <w:pPr>
              <w:jc w:val="center"/>
              <w:rPr>
                <w:sz w:val="24"/>
                <w:szCs w:val="24"/>
                <w:lang w:val="hy-AM"/>
              </w:rPr>
            </w:pPr>
            <w:r w:rsidRPr="0019452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14.02.2023 10:26:18</w:t>
            </w:r>
          </w:p>
        </w:tc>
        <w:tc>
          <w:tcPr>
            <w:tcW w:w="29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3E69" w:rsidRPr="0019452E" w:rsidRDefault="00B05449" w:rsidP="00C556E0">
            <w:pPr>
              <w:ind w:right="133"/>
              <w:jc w:val="both"/>
              <w:rPr>
                <w:sz w:val="24"/>
                <w:szCs w:val="24"/>
                <w:lang w:val="hy-AM"/>
              </w:rPr>
            </w:pPr>
            <w:r w:rsidRPr="0019452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Ինչու եք էլի բենզինը սահմանել 10 լիտր մի թե </w:t>
            </w:r>
            <w:r w:rsidR="0019452E" w:rsidRPr="0019452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չ</w:t>
            </w:r>
            <w:r w:rsidRPr="0019452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ի կարելի նորմալ քանակ սահմանել ինչ է առևտուր են անելու</w:t>
            </w:r>
          </w:p>
        </w:tc>
        <w:tc>
          <w:tcPr>
            <w:tcW w:w="7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3E69" w:rsidRPr="002E3A18" w:rsidRDefault="0019452E" w:rsidP="002E3A18">
            <w:pPr>
              <w:spacing w:after="0" w:line="27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</w:pPr>
            <w:r w:rsidRPr="0019452E"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  <w:t>Եվրասիական տնտեսական հանձնաժո</w:t>
            </w:r>
            <w:r w:rsidRPr="0019452E"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  <w:softHyphen/>
              <w:t xml:space="preserve">ղովի խորհրդի 20.12.2017թ. N 107 որոշման 6-րդ հավելվածի 7-րդ կետով սահմանված է համանման նորմ, համաձայն որի՝ </w:t>
            </w:r>
            <w:r w:rsidR="002E3A18" w:rsidRPr="0019452E"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  <w:t xml:space="preserve">Եվրասիական տնտեսական </w:t>
            </w:r>
            <w:r w:rsidR="002E3A18"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  <w:t xml:space="preserve">միության անդամ չհանդիսացող պետություններ արտահանման դեպքում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  <w:t>ա</w:t>
            </w:r>
            <w:r w:rsidRPr="0019452E"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  <w:t>նձնական օգտագործման տրանսպորտ</w:t>
            </w:r>
            <w:bookmarkStart w:id="1" w:name="_GoBack"/>
            <w:bookmarkEnd w:id="1"/>
            <w:r w:rsidRPr="0019452E"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  <w:t xml:space="preserve">ային միջոցի </w:t>
            </w:r>
            <w:proofErr w:type="spellStart"/>
            <w:r w:rsidRPr="0019452E"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  <w:t>բաքերում</w:t>
            </w:r>
            <w:proofErr w:type="spellEnd"/>
            <w:r w:rsidRPr="0019452E"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  <w:t xml:space="preserve"> և առանձին տարայում 10 լ-ից ոչ ավելի քանակությամբ </w:t>
            </w:r>
            <w:r w:rsidR="00C556E0"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  <w:t>վառելիքը համարվում է անձնական օգտագործմա</w:t>
            </w:r>
            <w:r w:rsidR="002E3A18">
              <w:rPr>
                <w:rFonts w:ascii="GHEA Grapalat" w:eastAsia="Times New Roman" w:hAnsi="GHEA Grapalat"/>
                <w:sz w:val="24"/>
                <w:szCs w:val="24"/>
                <w:lang w:val="hy-AM" w:eastAsia="en-US"/>
              </w:rPr>
              <w:t>ն։</w:t>
            </w:r>
          </w:p>
        </w:tc>
        <w:tc>
          <w:tcPr>
            <w:tcW w:w="17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3E69" w:rsidRPr="0019452E" w:rsidRDefault="00F53E69">
            <w:pPr>
              <w:jc w:val="center"/>
              <w:rPr>
                <w:sz w:val="24"/>
                <w:szCs w:val="24"/>
                <w:lang w:val="hy-AM"/>
              </w:rPr>
            </w:pPr>
          </w:p>
        </w:tc>
      </w:tr>
    </w:tbl>
    <w:p w:rsidR="00B05449" w:rsidRPr="0019452E" w:rsidRDefault="00B05449">
      <w:pPr>
        <w:rPr>
          <w:sz w:val="24"/>
          <w:szCs w:val="24"/>
          <w:lang w:val="hy-AM"/>
        </w:rPr>
      </w:pPr>
    </w:p>
    <w:sectPr w:rsidR="00B05449" w:rsidRPr="0019452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E69"/>
    <w:rsid w:val="00134939"/>
    <w:rsid w:val="0019452E"/>
    <w:rsid w:val="002E3A18"/>
    <w:rsid w:val="00B05449"/>
    <w:rsid w:val="00C556E0"/>
    <w:rsid w:val="00F5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952B3B-4362-4A4B-A9D7-C4E678DD6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hy-AM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Tarzyan</dc:creator>
  <cp:keywords/>
  <dc:description/>
  <cp:lastModifiedBy>Arsen Tarzyan</cp:lastModifiedBy>
  <cp:revision>3</cp:revision>
  <dcterms:created xsi:type="dcterms:W3CDTF">2023-04-14T11:36:00Z</dcterms:created>
  <dcterms:modified xsi:type="dcterms:W3CDTF">2023-04-18T05:36:00Z</dcterms:modified>
  <cp:category/>
</cp:coreProperties>
</file>