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B85" w:rsidRPr="007F7B85" w:rsidRDefault="007F7B85" w:rsidP="007F7B85">
      <w:pPr>
        <w:jc w:val="center"/>
        <w:rPr>
          <w:rFonts w:ascii="GHEA Grapalat" w:hAnsi="GHEA Grapalat"/>
          <w:lang w:val="af-ZA"/>
        </w:rPr>
      </w:pPr>
      <w:r w:rsidRPr="007F7B85">
        <w:rPr>
          <w:rFonts w:ascii="GHEA Grapalat" w:hAnsi="GHEA Grapalat"/>
          <w:lang w:val="af-ZA"/>
        </w:rPr>
        <w:t>ԱՄՓՈՓԱԹԵՐԹ</w:t>
      </w:r>
    </w:p>
    <w:p w:rsidR="007F7B85" w:rsidRPr="007F7B85" w:rsidRDefault="007F7B85" w:rsidP="007F7B85">
      <w:pPr>
        <w:jc w:val="center"/>
        <w:rPr>
          <w:b/>
          <w:bCs/>
        </w:rPr>
      </w:pPr>
    </w:p>
    <w:p w:rsidR="007F7B85" w:rsidRPr="007F7B85" w:rsidRDefault="007F7B85" w:rsidP="007F7B85">
      <w:pPr>
        <w:shd w:val="clear" w:color="auto" w:fill="FFFFFF"/>
        <w:ind w:firstLine="374"/>
        <w:jc w:val="center"/>
        <w:rPr>
          <w:rFonts w:ascii="GHEA Grapalat" w:hAnsi="GHEA Grapalat" w:cs="Arial"/>
        </w:rPr>
      </w:pPr>
      <w:bookmarkStart w:id="0" w:name="_GoBack"/>
      <w:r w:rsidRPr="007F7B85">
        <w:rPr>
          <w:rFonts w:ascii="GHEA Grapalat" w:hAnsi="GHEA Grapalat" w:cs="Sylfaen"/>
          <w:bCs/>
        </w:rPr>
        <w:t>«</w:t>
      </w:r>
      <w:proofErr w:type="spellStart"/>
      <w:r w:rsidRPr="007F7B85">
        <w:rPr>
          <w:rFonts w:ascii="GHEA Grapalat" w:hAnsi="GHEA Grapalat" w:cs="Sylfaen"/>
          <w:bCs/>
        </w:rPr>
        <w:t>Հայաստանի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Հանրապետության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կառավարության</w:t>
      </w:r>
      <w:proofErr w:type="spellEnd"/>
      <w:r w:rsidRPr="007F7B85">
        <w:rPr>
          <w:rFonts w:ascii="GHEA Grapalat" w:hAnsi="GHEA Grapalat" w:cs="Sylfaen"/>
          <w:bCs/>
        </w:rPr>
        <w:t xml:space="preserve"> 2020 </w:t>
      </w:r>
      <w:proofErr w:type="spellStart"/>
      <w:r w:rsidRPr="007F7B85">
        <w:rPr>
          <w:rFonts w:ascii="GHEA Grapalat" w:hAnsi="GHEA Grapalat" w:cs="Sylfaen"/>
          <w:bCs/>
        </w:rPr>
        <w:t>թվականի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փետրվարի</w:t>
      </w:r>
      <w:proofErr w:type="spellEnd"/>
      <w:r w:rsidRPr="007F7B85">
        <w:rPr>
          <w:rFonts w:ascii="GHEA Grapalat" w:hAnsi="GHEA Grapalat" w:cs="Sylfaen"/>
          <w:bCs/>
        </w:rPr>
        <w:t xml:space="preserve"> 13-ի N 171-Ն </w:t>
      </w:r>
      <w:proofErr w:type="spellStart"/>
      <w:r w:rsidRPr="007F7B85">
        <w:rPr>
          <w:rFonts w:ascii="GHEA Grapalat" w:hAnsi="GHEA Grapalat" w:cs="Sylfaen"/>
          <w:bCs/>
        </w:rPr>
        <w:t>որոշման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մեջ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փոփոխություններ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կատարելու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մասին</w:t>
      </w:r>
      <w:proofErr w:type="spellEnd"/>
      <w:r w:rsidRPr="007F7B85">
        <w:rPr>
          <w:rFonts w:ascii="GHEA Grapalat" w:hAnsi="GHEA Grapalat" w:cs="Sylfaen"/>
          <w:bCs/>
        </w:rPr>
        <w:t>»</w:t>
      </w:r>
      <w:bookmarkEnd w:id="0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Հայաստանի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Հանրապետության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կառավարության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որոշման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նախագծի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վերաբերյալ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ստացված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առաջարկությունների</w:t>
      </w:r>
      <w:proofErr w:type="spellEnd"/>
      <w:r w:rsidRPr="007F7B85">
        <w:rPr>
          <w:rFonts w:ascii="GHEA Grapalat" w:hAnsi="GHEA Grapalat" w:cs="Sylfaen"/>
          <w:bCs/>
        </w:rPr>
        <w:t xml:space="preserve"> </w:t>
      </w:r>
      <w:proofErr w:type="spellStart"/>
      <w:r w:rsidRPr="007F7B85">
        <w:rPr>
          <w:rFonts w:ascii="GHEA Grapalat" w:hAnsi="GHEA Grapalat" w:cs="Sylfaen"/>
          <w:bCs/>
        </w:rPr>
        <w:t>վերաբերյալ</w:t>
      </w:r>
      <w:proofErr w:type="spellEnd"/>
    </w:p>
    <w:p w:rsidR="007F7B85" w:rsidRPr="00CA29C6" w:rsidRDefault="007F7B85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</w:p>
    <w:tbl>
      <w:tblPr>
        <w:tblW w:w="1420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4"/>
        <w:gridCol w:w="2154"/>
        <w:gridCol w:w="2396"/>
      </w:tblGrid>
      <w:tr w:rsidR="007B26BB" w:rsidRPr="008F0C02" w:rsidTr="001A292D">
        <w:trPr>
          <w:trHeight w:val="413"/>
          <w:tblCellSpacing w:w="0" w:type="dxa"/>
          <w:jc w:val="center"/>
        </w:trPr>
        <w:tc>
          <w:tcPr>
            <w:tcW w:w="11808" w:type="dxa"/>
            <w:gridSpan w:val="2"/>
            <w:vMerge w:val="restart"/>
            <w:shd w:val="clear" w:color="auto" w:fill="D0D0D0"/>
            <w:hideMark/>
          </w:tcPr>
          <w:p w:rsidR="007B26BB" w:rsidRPr="008F0C02" w:rsidRDefault="007F7B85" w:rsidP="001A292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7B26BB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1A292D" w:rsidRPr="001A292D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էկոնոմիկայի նախարարություն </w:t>
            </w:r>
          </w:p>
        </w:tc>
        <w:tc>
          <w:tcPr>
            <w:tcW w:w="2396" w:type="dxa"/>
            <w:shd w:val="clear" w:color="auto" w:fill="D0D0D0"/>
            <w:hideMark/>
          </w:tcPr>
          <w:p w:rsidR="007B26BB" w:rsidRPr="008F0C02" w:rsidRDefault="001A292D" w:rsidP="007B26B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19</w:t>
            </w:r>
            <w:r w:rsidR="007B26BB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7B26BB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7B26BB">
              <w:rPr>
                <w:rFonts w:ascii="GHEA Grapalat" w:hAnsi="GHEA Grapalat" w:cs="Sylfaen"/>
                <w:bCs/>
                <w:lang w:val="hy-AM"/>
              </w:rPr>
              <w:t>2</w:t>
            </w:r>
            <w:r w:rsidR="007B26BB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B26BB" w:rsidRPr="008F0C02" w:rsidTr="001A292D">
        <w:trPr>
          <w:trHeight w:val="395"/>
          <w:tblCellSpacing w:w="0" w:type="dxa"/>
          <w:jc w:val="center"/>
        </w:trPr>
        <w:tc>
          <w:tcPr>
            <w:tcW w:w="11808" w:type="dxa"/>
            <w:gridSpan w:val="2"/>
            <w:vMerge/>
            <w:shd w:val="clear" w:color="auto" w:fill="FFFFFF"/>
            <w:vAlign w:val="center"/>
            <w:hideMark/>
          </w:tcPr>
          <w:p w:rsidR="007B26BB" w:rsidRPr="008F0C02" w:rsidRDefault="007B26BB" w:rsidP="00982CBC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B26BB" w:rsidRPr="008F0C02" w:rsidRDefault="001A292D" w:rsidP="001A292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A292D">
              <w:rPr>
                <w:rFonts w:ascii="GHEA Grapalat" w:hAnsi="GHEA Grapalat" w:cs="Sylfaen"/>
                <w:bCs/>
                <w:lang w:val="hy-AM"/>
              </w:rPr>
              <w:t>01/20522-2022</w:t>
            </w:r>
          </w:p>
        </w:tc>
      </w:tr>
      <w:tr w:rsidR="007B26BB" w:rsidRPr="00793576" w:rsidTr="001A292D">
        <w:trPr>
          <w:trHeight w:val="930"/>
          <w:tblCellSpacing w:w="0" w:type="dxa"/>
          <w:jc w:val="center"/>
        </w:trPr>
        <w:tc>
          <w:tcPr>
            <w:tcW w:w="9654" w:type="dxa"/>
            <w:shd w:val="clear" w:color="auto" w:fill="FFFFFF"/>
            <w:hideMark/>
          </w:tcPr>
          <w:p w:rsidR="001A292D" w:rsidRPr="001A292D" w:rsidRDefault="001A292D" w:rsidP="001A292D">
            <w:pPr>
              <w:spacing w:line="360" w:lineRule="auto"/>
              <w:ind w:left="127" w:right="159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 xml:space="preserve">Ի պատասխան Ձեր գրության` քննարկելով </w:t>
            </w:r>
            <w:r w:rsidRPr="001A292D">
              <w:rPr>
                <w:rFonts w:ascii="GHEA Grapalat" w:hAnsi="GHEA Grapalat" w:cs="Sylfaen" w:hint="eastAsia"/>
                <w:lang w:val="hy-AM"/>
              </w:rPr>
              <w:t>«</w:t>
            </w:r>
            <w:r w:rsidRPr="001A292D">
              <w:rPr>
                <w:rFonts w:ascii="GHEA Grapalat" w:hAnsi="GHEA Grapalat" w:cs="Sylfaen"/>
                <w:lang w:val="hy-AM"/>
              </w:rPr>
              <w:t>Հայաստանի Հանրապետության կառավարության 2020 թվականի փետրվարի 13-ի N 171-Ն որոշման մեջ փոփոխություններ կատարելու մասին</w:t>
            </w:r>
            <w:r w:rsidRPr="001A292D">
              <w:rPr>
                <w:rFonts w:ascii="GHEA Grapalat" w:hAnsi="GHEA Grapalat" w:cs="Sylfaen" w:hint="eastAsia"/>
                <w:lang w:val="hy-AM"/>
              </w:rPr>
              <w:t>»</w:t>
            </w:r>
            <w:r w:rsidRPr="001A292D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որոշման նախագիծը (այսուհետ՝ որոշման Նախագիծ), հայտնում ենք հետևյալը</w:t>
            </w:r>
            <w:r w:rsidRPr="001A292D">
              <w:rPr>
                <w:rFonts w:ascii="Cambria Math" w:hAnsi="Cambria Math" w:cs="Cambria Math"/>
                <w:lang w:val="hy-AM"/>
              </w:rPr>
              <w:t>․</w:t>
            </w:r>
          </w:p>
          <w:p w:rsidR="001A292D" w:rsidRPr="001A292D" w:rsidRDefault="001A292D" w:rsidP="001A292D">
            <w:pPr>
              <w:spacing w:line="360" w:lineRule="auto"/>
              <w:ind w:left="127" w:right="159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>Առաջարկում ենք՝</w:t>
            </w:r>
          </w:p>
          <w:p w:rsidR="001A292D" w:rsidRPr="001A292D" w:rsidRDefault="001A292D" w:rsidP="001A292D">
            <w:pPr>
              <w:spacing w:line="360" w:lineRule="auto"/>
              <w:ind w:left="127" w:right="159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 xml:space="preserve">- որոշման Նախագծի հավելված N 1-ում ներառված ԵԱՏՄ ԱՏԳ ԱԱ 1604 31 000 0 և 1604 32 00 ծածկագրերին դասվող ապրանքատեսակները տարանջատել և ԵԱՏՄ ԱՏԳ ԱԱ 1604 32 00 ծածկագրի ներքո նշված՝ սաղմոնի ձկնկիթի համար սահմանել 10 կգ չափաքանակ՝ հաշվի առնելով, որ վերջինս իր գնային </w:t>
            </w:r>
            <w:proofErr w:type="spellStart"/>
            <w:r w:rsidRPr="001A292D">
              <w:rPr>
                <w:rFonts w:ascii="GHEA Grapalat" w:hAnsi="GHEA Grapalat" w:cs="Sylfaen"/>
                <w:lang w:val="hy-AM"/>
              </w:rPr>
              <w:t>հասանելիությամբ</w:t>
            </w:r>
            <w:proofErr w:type="spellEnd"/>
            <w:r w:rsidRPr="001A292D">
              <w:rPr>
                <w:rFonts w:ascii="GHEA Grapalat" w:hAnsi="GHEA Grapalat" w:cs="Sylfaen"/>
                <w:lang w:val="hy-AM"/>
              </w:rPr>
              <w:t xml:space="preserve"> ավելի լայն սպառման շրջանակ ունի,</w:t>
            </w:r>
          </w:p>
          <w:p w:rsidR="001A292D" w:rsidRPr="001A292D" w:rsidRDefault="001A292D" w:rsidP="001A292D">
            <w:pPr>
              <w:spacing w:line="360" w:lineRule="auto"/>
              <w:ind w:left="127" w:right="159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 xml:space="preserve">- որոշման Նախագծի հավելված N 1-ում ներառված ԵԱՏՄ ԱՏԳ ԱԱ 63 </w:t>
            </w:r>
            <w:proofErr w:type="spellStart"/>
            <w:r w:rsidRPr="001A292D">
              <w:rPr>
                <w:rFonts w:ascii="GHEA Grapalat" w:hAnsi="GHEA Grapalat" w:cs="Sylfaen"/>
                <w:lang w:val="hy-AM"/>
              </w:rPr>
              <w:t>ենթադիրքում</w:t>
            </w:r>
            <w:proofErr w:type="spellEnd"/>
            <w:r w:rsidRPr="001A292D">
              <w:rPr>
                <w:rFonts w:ascii="GHEA Grapalat" w:hAnsi="GHEA Grapalat" w:cs="Sylfaen"/>
                <w:lang w:val="hy-AM"/>
              </w:rPr>
              <w:t xml:space="preserve"> նշված՝ «Այլ պատրաստի մանածագործական արտադրատեսակներ, լրակազմեր, օգտագործված հագուստ և մանածագործական արտադրատեսակներ, լաթեր» բառերից հետո ավելացնել «բացառությամբ՝» բառը և լրացնել նոր տողով </w:t>
            </w:r>
          </w:p>
          <w:p w:rsidR="001A292D" w:rsidRPr="001A292D" w:rsidRDefault="001A292D" w:rsidP="001A292D">
            <w:pPr>
              <w:spacing w:line="360" w:lineRule="auto"/>
              <w:ind w:left="127" w:right="159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 xml:space="preserve">հետևյալ խմբագրությամբ՝ </w:t>
            </w:r>
          </w:p>
          <w:p w:rsidR="001A292D" w:rsidRPr="001A292D" w:rsidRDefault="001A292D" w:rsidP="001A292D">
            <w:pPr>
              <w:spacing w:line="360" w:lineRule="auto"/>
              <w:ind w:left="127" w:right="159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lastRenderedPageBreak/>
              <w:t xml:space="preserve"> «</w:t>
            </w:r>
          </w:p>
          <w:tbl>
            <w:tblPr>
              <w:tblpPr w:leftFromText="180" w:rightFromText="180" w:vertAnchor="text" w:horzAnchor="margin" w:tblpXSpec="center" w:tblpY="-263"/>
              <w:tblOverlap w:val="never"/>
              <w:tblW w:w="7491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3413"/>
              <w:gridCol w:w="2665"/>
            </w:tblGrid>
            <w:tr w:rsidR="001A292D" w:rsidRPr="001A292D" w:rsidTr="001A292D">
              <w:trPr>
                <w:trHeight w:val="716"/>
                <w:tblCellSpacing w:w="0" w:type="dxa"/>
              </w:trPr>
              <w:tc>
                <w:tcPr>
                  <w:tcW w:w="14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A292D" w:rsidRPr="001A292D" w:rsidRDefault="001A292D" w:rsidP="001A292D">
                  <w:pPr>
                    <w:spacing w:line="360" w:lineRule="auto"/>
                    <w:ind w:left="127" w:right="159" w:firstLine="412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 w:rsidRPr="001A292D">
                    <w:rPr>
                      <w:rFonts w:ascii="GHEA Grapalat" w:hAnsi="GHEA Grapalat" w:cs="Sylfaen"/>
                      <w:lang w:val="hy-AM"/>
                    </w:rPr>
                    <w:t>6309 00 000 0</w:t>
                  </w:r>
                </w:p>
              </w:tc>
              <w:tc>
                <w:tcPr>
                  <w:tcW w:w="34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A292D" w:rsidRPr="001A292D" w:rsidRDefault="001A292D" w:rsidP="001A292D">
                  <w:pPr>
                    <w:spacing w:line="360" w:lineRule="auto"/>
                    <w:ind w:left="127" w:right="159" w:firstLine="412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 w:rsidRPr="001A292D">
                    <w:rPr>
                      <w:rFonts w:ascii="GHEA Grapalat" w:hAnsi="GHEA Grapalat" w:cs="Sylfaen"/>
                      <w:lang w:val="hy-AM"/>
                    </w:rPr>
                    <w:t xml:space="preserve">  </w:t>
                  </w:r>
                  <w:proofErr w:type="spellStart"/>
                  <w:r w:rsidRPr="001A292D">
                    <w:rPr>
                      <w:rFonts w:ascii="GHEA Grapalat" w:hAnsi="GHEA Grapalat" w:cs="Sylfaen"/>
                      <w:lang w:val="hy-AM"/>
                    </w:rPr>
                    <w:t>Оգտագործված</w:t>
                  </w:r>
                  <w:proofErr w:type="spellEnd"/>
                  <w:r w:rsidRPr="001A292D">
                    <w:rPr>
                      <w:rFonts w:ascii="GHEA Grapalat" w:hAnsi="GHEA Grapalat" w:cs="Sylfaen"/>
                      <w:lang w:val="hy-AM"/>
                    </w:rPr>
                    <w:t xml:space="preserve"> հագուստ և այլ իրեր</w:t>
                  </w:r>
                </w:p>
              </w:tc>
              <w:tc>
                <w:tcPr>
                  <w:tcW w:w="2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A292D" w:rsidRPr="001A292D" w:rsidRDefault="001A292D" w:rsidP="001A292D">
                  <w:pPr>
                    <w:spacing w:line="360" w:lineRule="auto"/>
                    <w:ind w:left="127" w:right="159" w:firstLine="412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 w:rsidRPr="001A292D">
                    <w:rPr>
                      <w:rFonts w:ascii="GHEA Grapalat" w:hAnsi="GHEA Grapalat" w:cs="Sylfaen"/>
                      <w:lang w:val="ru-RU"/>
                    </w:rPr>
                    <w:t>100</w:t>
                  </w:r>
                  <w:r w:rsidRPr="001A292D">
                    <w:rPr>
                      <w:rFonts w:ascii="GHEA Grapalat" w:hAnsi="GHEA Grapalat" w:cs="Sylfaen"/>
                      <w:lang w:val="hy-AM"/>
                    </w:rPr>
                    <w:t>կգ</w:t>
                  </w:r>
                </w:p>
              </w:tc>
            </w:tr>
          </w:tbl>
          <w:p w:rsidR="007B26BB" w:rsidRPr="00BF6AD0" w:rsidRDefault="007B26BB" w:rsidP="00982CBC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550" w:type="dxa"/>
            <w:gridSpan w:val="2"/>
            <w:shd w:val="clear" w:color="auto" w:fill="FFFFFF"/>
            <w:hideMark/>
          </w:tcPr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7B26BB" w:rsidRDefault="00BC126C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է։ Կատարվել է համապատասխան փոփոխություն։</w:t>
            </w:r>
          </w:p>
          <w:p w:rsidR="007B26BB" w:rsidRDefault="007B26BB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A292D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A292D" w:rsidRPr="00480361" w:rsidRDefault="001A292D" w:rsidP="001A292D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</w:t>
            </w:r>
            <w:r w:rsidR="00480361">
              <w:rPr>
                <w:rFonts w:ascii="GHEA Grapalat" w:hAnsi="GHEA Grapalat"/>
                <w:color w:val="000000" w:themeColor="text1"/>
                <w:lang w:val="hy-AM"/>
              </w:rPr>
              <w:t>` հիմք ընդունելով «Մաքսային կարգավորման մասին» օրենքի 174-րդ հոդվածի 12-րդ մասը</w:t>
            </w:r>
          </w:p>
          <w:p w:rsidR="001A292D" w:rsidRPr="00BF6AD0" w:rsidRDefault="001A292D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B26BB" w:rsidRPr="008F0C02" w:rsidTr="001A292D">
        <w:trPr>
          <w:trHeight w:val="413"/>
          <w:tblCellSpacing w:w="0" w:type="dxa"/>
          <w:jc w:val="center"/>
        </w:trPr>
        <w:tc>
          <w:tcPr>
            <w:tcW w:w="11808" w:type="dxa"/>
            <w:gridSpan w:val="2"/>
            <w:vMerge w:val="restart"/>
            <w:shd w:val="clear" w:color="auto" w:fill="D0D0D0"/>
            <w:hideMark/>
          </w:tcPr>
          <w:p w:rsidR="007B26BB" w:rsidRPr="008F0C02" w:rsidRDefault="007F7B85" w:rsidP="001A292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2</w:t>
            </w:r>
            <w:r w:rsidR="007B26BB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1A292D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1A292D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7B26BB" w:rsidRPr="008F0C02" w:rsidRDefault="001A292D" w:rsidP="007B26B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  <w:r w:rsidR="007B26BB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7B26BB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7B26BB">
              <w:rPr>
                <w:rFonts w:ascii="GHEA Grapalat" w:hAnsi="GHEA Grapalat" w:cs="Sylfaen"/>
                <w:bCs/>
                <w:lang w:val="hy-AM"/>
              </w:rPr>
              <w:t>2</w:t>
            </w:r>
            <w:r w:rsidR="007B26BB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B26BB" w:rsidRPr="008F0C02" w:rsidTr="001A292D">
        <w:trPr>
          <w:trHeight w:val="395"/>
          <w:tblCellSpacing w:w="0" w:type="dxa"/>
          <w:jc w:val="center"/>
        </w:trPr>
        <w:tc>
          <w:tcPr>
            <w:tcW w:w="11808" w:type="dxa"/>
            <w:gridSpan w:val="2"/>
            <w:vMerge/>
            <w:shd w:val="clear" w:color="auto" w:fill="FFFFFF"/>
            <w:vAlign w:val="center"/>
            <w:hideMark/>
          </w:tcPr>
          <w:p w:rsidR="007B26BB" w:rsidRPr="008F0C02" w:rsidRDefault="007B26BB" w:rsidP="00982CBC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B26BB" w:rsidRPr="008F0C02" w:rsidRDefault="001A292D" w:rsidP="001A292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A292D">
              <w:rPr>
                <w:rFonts w:ascii="GHEA Grapalat" w:hAnsi="GHEA Grapalat" w:cs="Sylfaen"/>
                <w:bCs/>
                <w:lang w:val="hy-AM"/>
              </w:rPr>
              <w:t>01/2-1/21911-2022</w:t>
            </w:r>
          </w:p>
        </w:tc>
      </w:tr>
      <w:tr w:rsidR="007B26BB" w:rsidRPr="00793576" w:rsidTr="001A292D">
        <w:trPr>
          <w:trHeight w:val="930"/>
          <w:tblCellSpacing w:w="0" w:type="dxa"/>
          <w:jc w:val="center"/>
        </w:trPr>
        <w:tc>
          <w:tcPr>
            <w:tcW w:w="9654" w:type="dxa"/>
            <w:shd w:val="clear" w:color="auto" w:fill="FFFFFF"/>
            <w:hideMark/>
          </w:tcPr>
          <w:p w:rsidR="001A292D" w:rsidRPr="001A292D" w:rsidRDefault="001A292D" w:rsidP="001A292D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>«Հայաս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տանի Հանրապետության կառավարության 2020 թվականի փետրվարի 13-ի թիվ 171-Ն որոշ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ման (այսուհետ՝ Որոշում) մեջ փոփոխություններ կատարելու մասին» ՀՀ կառա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րու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թյան որոշ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</w:r>
            <w:r w:rsidRPr="001A292D">
              <w:rPr>
                <w:rFonts w:ascii="GHEA Grapalat" w:hAnsi="GHEA Grapalat" w:cs="Sylfaen"/>
                <w:lang w:val="hy-AM"/>
              </w:rPr>
              <w:softHyphen/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ման նախագծի (այսուհետ՝ Նախագիծ) վերա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բերյալ հայտնում ենք հետևյալը:</w:t>
            </w:r>
          </w:p>
          <w:p w:rsidR="001A292D" w:rsidRPr="001A292D" w:rsidRDefault="001A292D" w:rsidP="001A292D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>Հաշվի առնելով այն հանգամանքը, որ ՀՀ կառավարության 2022 թվականի հոկտեմբերի 20-ի թիվ 1623-Ն որոշմամբ կատարվել են լրացումներ Որոշման թիվ 1 հավելվածում ծխախոտի, ծխախոտի արտադրանքի, ծխախոտ կամ նիկոտին պարունակող արտադրանքի, նիկո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 xml:space="preserve">տին պարունակող և չպարունակող հեղուկով </w:t>
            </w:r>
            <w:proofErr w:type="spellStart"/>
            <w:r w:rsidRPr="001A292D">
              <w:rPr>
                <w:rFonts w:ascii="GHEA Grapalat" w:hAnsi="GHEA Grapalat" w:cs="Sylfaen"/>
                <w:lang w:val="hy-AM"/>
              </w:rPr>
              <w:t>քարթրիջների</w:t>
            </w:r>
            <w:proofErr w:type="spellEnd"/>
            <w:r w:rsidRPr="001A292D">
              <w:rPr>
                <w:rFonts w:ascii="GHEA Grapalat" w:hAnsi="GHEA Grapalat" w:cs="Sylfaen"/>
                <w:lang w:val="hy-AM"/>
              </w:rPr>
              <w:t>, մեկանգամյա օգտագործման էլեկտրո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նային սիգարետների և նույնանման անհատական էլեկտրա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 xml:space="preserve">կան </w:t>
            </w:r>
            <w:proofErr w:type="spellStart"/>
            <w:r w:rsidRPr="001A292D">
              <w:rPr>
                <w:rFonts w:ascii="GHEA Grapalat" w:hAnsi="GHEA Grapalat" w:cs="Sylfaen"/>
                <w:lang w:val="hy-AM"/>
              </w:rPr>
              <w:t>գոլորշիացնող</w:t>
            </w:r>
            <w:proofErr w:type="spellEnd"/>
            <w:r w:rsidRPr="001A292D">
              <w:rPr>
                <w:rFonts w:ascii="GHEA Grapalat" w:hAnsi="GHEA Grapalat" w:cs="Sylfaen"/>
                <w:lang w:val="hy-AM"/>
              </w:rPr>
              <w:t xml:space="preserve"> սարքվածքների համար նոր </w:t>
            </w:r>
            <w:proofErr w:type="spellStart"/>
            <w:r w:rsidRPr="001A292D">
              <w:rPr>
                <w:rFonts w:ascii="GHEA Grapalat" w:hAnsi="GHEA Grapalat" w:cs="Sylfaen"/>
                <w:lang w:val="hy-AM"/>
              </w:rPr>
              <w:t>սահմանաչափեր</w:t>
            </w:r>
            <w:proofErr w:type="spellEnd"/>
            <w:r w:rsidRPr="001A292D">
              <w:rPr>
                <w:rFonts w:ascii="GHEA Grapalat" w:hAnsi="GHEA Grapalat" w:cs="Sylfaen"/>
                <w:lang w:val="hy-AM"/>
              </w:rPr>
              <w:t xml:space="preserve"> սահմանելու նպա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տակով, որոնք Նախագծում ներառված չեն՝ առաջարկում ենք Նախագծի 2-րդ կետով նոր խմբա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գրու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 xml:space="preserve">թյամբ </w:t>
            </w:r>
            <w:proofErr w:type="spellStart"/>
            <w:r w:rsidRPr="001A292D">
              <w:rPr>
                <w:rFonts w:ascii="GHEA Grapalat" w:hAnsi="GHEA Grapalat" w:cs="Sylfaen"/>
                <w:lang w:val="hy-AM"/>
              </w:rPr>
              <w:t>շարադրվող</w:t>
            </w:r>
            <w:proofErr w:type="spellEnd"/>
            <w:r w:rsidRPr="001A292D">
              <w:rPr>
                <w:rFonts w:ascii="GHEA Grapalat" w:hAnsi="GHEA Grapalat" w:cs="Sylfaen"/>
                <w:lang w:val="hy-AM"/>
              </w:rPr>
              <w:t xml:space="preserve"> թիվ 1 հավելվածում ներառել վերոնշյալ լրացումները:</w:t>
            </w:r>
          </w:p>
          <w:p w:rsidR="001A292D" w:rsidRPr="001A292D" w:rsidRDefault="001A292D" w:rsidP="001A292D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t>Միաժամանակ, հայտնում ենք, որ վերոնշյալ փոփոխությունները կատարելու ժամանակ ՀՀ պետական եկամուտների կոմիտեի կողմից ներկայացված խմբագրության արդյունքում «ծխախոտի արդյունաբերական փոխարինողներ» ապրանքատեսակը դուրս է մնացել ԱՏԳ ԱԱ 24 ապրանքային դիրքից:</w:t>
            </w:r>
          </w:p>
          <w:p w:rsidR="007B26BB" w:rsidRPr="007B26BB" w:rsidRDefault="001A292D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1A292D">
              <w:rPr>
                <w:rFonts w:ascii="GHEA Grapalat" w:hAnsi="GHEA Grapalat" w:cs="Sylfaen"/>
                <w:lang w:val="hy-AM"/>
              </w:rPr>
              <w:lastRenderedPageBreak/>
              <w:t>Հաշվի առնելով վերոգրյալը՝ առաջարկում ենք քննարկել Նախագծում վերոնշյալ ապրանքա</w:t>
            </w:r>
            <w:r w:rsidRPr="001A292D">
              <w:rPr>
                <w:rFonts w:ascii="GHEA Grapalat" w:hAnsi="GHEA Grapalat" w:cs="Sylfaen"/>
                <w:lang w:val="hy-AM"/>
              </w:rPr>
              <w:softHyphen/>
              <w:t>տեսակը ներառելու նպատակահարմարության հարցը:</w:t>
            </w:r>
          </w:p>
        </w:tc>
        <w:tc>
          <w:tcPr>
            <w:tcW w:w="4550" w:type="dxa"/>
            <w:gridSpan w:val="2"/>
            <w:shd w:val="clear" w:color="auto" w:fill="FFFFFF"/>
            <w:hideMark/>
          </w:tcPr>
          <w:p w:rsidR="00047170" w:rsidRDefault="00047170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47170" w:rsidRDefault="00047170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47170" w:rsidRDefault="00047170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47170" w:rsidRDefault="00047170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F1359" w:rsidRPr="008F1359" w:rsidRDefault="008F1359" w:rsidP="008F1359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F1359">
              <w:rPr>
                <w:rFonts w:ascii="GHEA Grapalat" w:hAnsi="GHEA Grapalat"/>
                <w:color w:val="000000"/>
                <w:lang w:val="hy-AM" w:eastAsia="hy-AM"/>
              </w:rPr>
              <w:t>Ընդունվել է։ Կատարվել է համապատասխան փոփոխություն։</w:t>
            </w:r>
          </w:p>
          <w:p w:rsidR="00251C7B" w:rsidRDefault="00251C7B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51C7B" w:rsidRDefault="00251C7B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51C7B" w:rsidRDefault="00251C7B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F1359" w:rsidRDefault="008F1359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F1359" w:rsidRDefault="008F1359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F1359" w:rsidRDefault="008F1359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F1359" w:rsidRDefault="008F1359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F1359" w:rsidRPr="008F1359" w:rsidRDefault="008F1359" w:rsidP="008F1359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F1359">
              <w:rPr>
                <w:rFonts w:ascii="GHEA Grapalat" w:hAnsi="GHEA Grapalat"/>
                <w:color w:val="000000"/>
                <w:lang w:val="hy-AM" w:eastAsia="hy-AM"/>
              </w:rPr>
              <w:t>Ընդունվել է։ Կատարվել է համապատասխան փոփոխություն։</w:t>
            </w:r>
          </w:p>
          <w:p w:rsidR="008F1359" w:rsidRPr="00BF6AD0" w:rsidRDefault="008F1359" w:rsidP="00982CB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93576" w:rsidRPr="008F0C02" w:rsidTr="001649EC">
        <w:trPr>
          <w:trHeight w:val="413"/>
          <w:tblCellSpacing w:w="0" w:type="dxa"/>
          <w:jc w:val="center"/>
        </w:trPr>
        <w:tc>
          <w:tcPr>
            <w:tcW w:w="11808" w:type="dxa"/>
            <w:gridSpan w:val="2"/>
            <w:vMerge w:val="restart"/>
            <w:shd w:val="clear" w:color="auto" w:fill="D0D0D0"/>
            <w:hideMark/>
          </w:tcPr>
          <w:p w:rsidR="00793576" w:rsidRPr="008F0C02" w:rsidRDefault="00793576" w:rsidP="0079357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lastRenderedPageBreak/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793576" w:rsidRPr="008F0C02" w:rsidRDefault="00793576" w:rsidP="0079357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93576" w:rsidRPr="008F0C02" w:rsidTr="001649EC">
        <w:trPr>
          <w:trHeight w:val="395"/>
          <w:tblCellSpacing w:w="0" w:type="dxa"/>
          <w:jc w:val="center"/>
        </w:trPr>
        <w:tc>
          <w:tcPr>
            <w:tcW w:w="11808" w:type="dxa"/>
            <w:gridSpan w:val="2"/>
            <w:vMerge/>
            <w:shd w:val="clear" w:color="auto" w:fill="FFFFFF"/>
            <w:vAlign w:val="center"/>
            <w:hideMark/>
          </w:tcPr>
          <w:p w:rsidR="00793576" w:rsidRPr="008F0C02" w:rsidRDefault="00793576" w:rsidP="001649EC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93576" w:rsidRPr="008F0C02" w:rsidRDefault="00793576" w:rsidP="001649E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93576">
              <w:rPr>
                <w:rFonts w:ascii="GHEA Grapalat" w:hAnsi="GHEA Grapalat" w:cs="Sylfaen"/>
                <w:bCs/>
                <w:lang w:val="hy-AM"/>
              </w:rPr>
              <w:t>//10939-2023</w:t>
            </w:r>
          </w:p>
        </w:tc>
      </w:tr>
      <w:tr w:rsidR="00793576" w:rsidRPr="00793576" w:rsidTr="001649EC">
        <w:trPr>
          <w:trHeight w:val="930"/>
          <w:tblCellSpacing w:w="0" w:type="dxa"/>
          <w:jc w:val="center"/>
        </w:trPr>
        <w:tc>
          <w:tcPr>
            <w:tcW w:w="9654" w:type="dxa"/>
            <w:shd w:val="clear" w:color="auto" w:fill="FFFFFF"/>
            <w:hideMark/>
          </w:tcPr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793576">
              <w:rPr>
                <w:rFonts w:ascii="GHEA Grapalat" w:hAnsi="GHEA Grapalat" w:cs="Sylfaen"/>
                <w:bCs/>
                <w:lang w:val="hy-AM"/>
              </w:rPr>
              <w:t xml:space="preserve">«Հայաստանի Հանրապետության կառավարության 2020 թվականի փետրվարի 13-ի N 171-Ն որոշման մեջ փոփոխություններ կատարելու մասին» Հայաստանի Հանրապետության կառավարության որոշման նախագծի (այսուհետ՝ Նախագիծ) վերաբերյալ հայտնում ենք հետևյալը՝ </w:t>
            </w:r>
          </w:p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3576">
              <w:rPr>
                <w:rFonts w:ascii="GHEA Grapalat" w:hAnsi="GHEA Grapalat" w:cs="Sylfaen"/>
                <w:lang w:val="hy-AM"/>
              </w:rPr>
              <w:t xml:space="preserve">1. Ներկայացված Նախագծով </w:t>
            </w:r>
            <w:r w:rsidRPr="00793576">
              <w:rPr>
                <w:rFonts w:ascii="GHEA Grapalat" w:hAnsi="GHEA Grapalat" w:cs="Sylfaen"/>
                <w:bCs/>
                <w:lang w:val="hy-AM"/>
              </w:rPr>
              <w:t>նախատեսվում է փոփոխություններ կատարել Հայաստանի Հանրապետության կառավարության 2020 թվականի փետրվարի 13-ի N 171-Ն որոշման մեջ որոշման մեջ:</w:t>
            </w:r>
          </w:p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b/>
                <w:i/>
                <w:lang w:val="hy-AM"/>
              </w:rPr>
            </w:pPr>
            <w:r w:rsidRPr="00793576">
              <w:rPr>
                <w:rFonts w:ascii="GHEA Grapalat" w:hAnsi="GHEA Grapalat" w:cs="Sylfaen"/>
                <w:lang w:val="hy-AM"/>
              </w:rPr>
              <w:t>Այս առումով հարկ ենք համարում անդրադառնալ</w:t>
            </w:r>
            <w:r w:rsidRPr="00793576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793576">
              <w:rPr>
                <w:rFonts w:ascii="GHEA Grapalat" w:hAnsi="GHEA Grapalat" w:cs="Sylfaen"/>
                <w:lang w:val="hy-AM"/>
              </w:rPr>
              <w:t xml:space="preserve">«Նորմատիվ իրավական ակտերի մասին» օրենքի 13-րդ հոդվածի 1-ին մասի դրույթներին, համաձայն  որոնց՝ ենթաօրենսդրական նորմատիվ </w:t>
            </w:r>
            <w:r w:rsidRPr="00793576">
              <w:rPr>
                <w:rFonts w:ascii="GHEA Grapalat" w:hAnsi="GHEA Grapalat" w:cs="Sylfaen"/>
                <w:b/>
                <w:i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3576">
              <w:rPr>
                <w:rFonts w:ascii="GHEA Grapalat" w:hAnsi="GHEA Grapalat" w:cs="Sylfaen"/>
                <w:lang w:val="hy-AM"/>
              </w:rPr>
              <w:t>ՀՀ Սահմանադրության 6-րդ հոդվածի 2-րդ մասի համաձայն</w:t>
            </w:r>
            <w:r w:rsidRPr="00793576">
              <w:rPr>
                <w:rFonts w:ascii="GHEA Grapalat" w:hAnsi="GHEA Grapalat" w:cs="Sylfaen"/>
                <w:b/>
                <w:i/>
                <w:lang w:val="hy-AM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93576">
              <w:rPr>
                <w:rFonts w:ascii="GHEA Grapalat" w:hAnsi="GHEA Grapalat" w:cs="Sylfaen"/>
                <w:lang w:val="hy-AM"/>
              </w:rPr>
              <w:lastRenderedPageBreak/>
              <w:t>Տվյալ դեպքում Հայաստանի Հանրապետության կառավարության 2020 թվականի փետրվարի 13-ի N 171-Ն որոշման նախաբանում հղում է կատարված «Մաքսային կարգավորման մասին» օրենքի 249-րդ հոդվածի 6-րդ մասին, որը տվյալ պարագայում չի հանդիսանում վերոնշյալ որոշման ընդունման լիազորող նորմ, քանի որ այդ մասում սահմանված է հետևյալը՝</w:t>
            </w:r>
          </w:p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i/>
                <w:lang w:val="hy-AM"/>
              </w:rPr>
            </w:pPr>
            <w:r w:rsidRPr="00793576">
              <w:rPr>
                <w:rFonts w:ascii="GHEA Grapalat" w:hAnsi="GHEA Grapalat" w:cs="Sylfaen"/>
                <w:i/>
                <w:lang w:val="hy-AM"/>
              </w:rPr>
              <w:t>«Մաքսային մարմինը ռեեստրում ընդգրկելու համար ներկայացված դիմումն ուսումնասիրում է այն ստանալուց հետո՝ 30 աշխատանքային օրվա ընթացքում (բացառությամբ սույն հոդվածի 7-րդ և 14-րդ մասերում նշված դեպքերի), և որոշում է կայացնում ռեեստրում իրավաբանական անձին ընդգրկելու կամ ընդգրկումը մերժելու մասին»:</w:t>
            </w:r>
          </w:p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93576">
              <w:rPr>
                <w:rFonts w:ascii="GHEA Grapalat" w:hAnsi="GHEA Grapalat" w:cs="Sylfaen"/>
                <w:lang w:val="hy-AM"/>
              </w:rPr>
              <w:t>Ելնելով վերոգրյալից անհրաժեշտ է վերոնշյալ որոշման նախաբանում հղում կատարել այն իրավական ակտին, որով ՀՀ կառավարությունը լիազորվել է ընդունելու հիշյալ որոշումը:</w:t>
            </w:r>
            <w:r w:rsidRPr="00793576">
              <w:rPr>
                <w:rFonts w:ascii="Calibri" w:hAnsi="Calibri" w:cs="Calibri"/>
                <w:lang w:val="hy-AM"/>
              </w:rPr>
              <w:t> </w:t>
            </w:r>
          </w:p>
          <w:p w:rsidR="00793576" w:rsidRPr="00793576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93576">
              <w:rPr>
                <w:rFonts w:ascii="GHEA Grapalat" w:hAnsi="GHEA Grapalat" w:cs="Sylfaen"/>
                <w:lang w:val="hy-AM"/>
              </w:rPr>
              <w:t xml:space="preserve">2. «Նորմատիվ իրավական ակտերի մասին» օրենքի 21-րդ հոդվածի 1-ին մասի համաձայն՝ </w:t>
            </w:r>
            <w:r w:rsidRPr="00793576">
              <w:rPr>
                <w:rFonts w:ascii="GHEA Grapalat" w:hAnsi="GHEA Grapalat" w:cs="Sylfaen"/>
                <w:i/>
                <w:lang w:val="hy-AM"/>
              </w:rPr>
              <w:t>«Նորմատիվ իրավական ակտում բացատրությունների կամ ծանոթագրությունների տեքստը տրվում է առանձին հոդվածների, մասերի, կետերի, ենթակետերի կամ պարբերությունների տեսքով</w:t>
            </w:r>
            <w:r w:rsidRPr="00793576">
              <w:rPr>
                <w:rFonts w:ascii="GHEA Grapalat" w:hAnsi="GHEA Grapalat" w:cs="Sylfaen"/>
                <w:lang w:val="hy-AM"/>
              </w:rPr>
              <w:t>»:</w:t>
            </w:r>
          </w:p>
          <w:p w:rsidR="00793576" w:rsidRPr="007B26BB" w:rsidRDefault="00793576" w:rsidP="0079357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left="127" w:right="159" w:firstLine="561"/>
              <w:contextualSpacing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793576">
              <w:rPr>
                <w:rFonts w:ascii="GHEA Grapalat" w:hAnsi="GHEA Grapalat" w:cs="Sylfaen"/>
                <w:lang w:val="hy-AM"/>
              </w:rPr>
              <w:t xml:space="preserve">Ղեկավարվելով վերոնշյալ </w:t>
            </w:r>
            <w:proofErr w:type="spellStart"/>
            <w:r w:rsidRPr="00793576">
              <w:rPr>
                <w:rFonts w:ascii="GHEA Grapalat" w:hAnsi="GHEA Grapalat" w:cs="Sylfaen"/>
                <w:lang w:val="hy-AM"/>
              </w:rPr>
              <w:t>իրավանորմի</w:t>
            </w:r>
            <w:proofErr w:type="spellEnd"/>
            <w:r w:rsidRPr="00793576">
              <w:rPr>
                <w:rFonts w:ascii="GHEA Grapalat" w:hAnsi="GHEA Grapalat" w:cs="Sylfaen"/>
                <w:lang w:val="hy-AM"/>
              </w:rPr>
              <w:t xml:space="preserve"> դրույթներով՝ անհրաժեշտ է Նախագծի հավելված N 1-ում նշված ծանոթագրությունները հանել և սահմանել առանձին հոդվածների, մասերի, կետերի, ենթակետերի կամ պարբերությունների տեսքով:</w:t>
            </w:r>
          </w:p>
        </w:tc>
        <w:tc>
          <w:tcPr>
            <w:tcW w:w="4550" w:type="dxa"/>
            <w:gridSpan w:val="2"/>
            <w:shd w:val="clear" w:color="auto" w:fill="FFFFFF"/>
            <w:hideMark/>
          </w:tcPr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793576" w:rsidRPr="008F1359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F1359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է։ Կատարվել է համապատասխան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լրացում</w:t>
            </w:r>
            <w:r w:rsidRPr="008F1359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93576" w:rsidRPr="008F1359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F1359">
              <w:rPr>
                <w:rFonts w:ascii="GHEA Grapalat" w:hAnsi="GHEA Grapalat"/>
                <w:color w:val="000000"/>
                <w:lang w:val="hy-AM" w:eastAsia="hy-AM"/>
              </w:rPr>
              <w:t>Ընդունվել է։ Կատարվել է համապատասխան փոփոխություն։</w:t>
            </w:r>
          </w:p>
          <w:p w:rsidR="00793576" w:rsidRPr="00BF6AD0" w:rsidRDefault="00793576" w:rsidP="001649EC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7B26BB">
      <w:pgSz w:w="15840" w:h="12240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34320"/>
    <w:rsid w:val="00044B5B"/>
    <w:rsid w:val="00047170"/>
    <w:rsid w:val="00067549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A292D"/>
    <w:rsid w:val="001B5B31"/>
    <w:rsid w:val="001B7892"/>
    <w:rsid w:val="001C65A5"/>
    <w:rsid w:val="0021233D"/>
    <w:rsid w:val="00226B6B"/>
    <w:rsid w:val="00234EDC"/>
    <w:rsid w:val="00251C7B"/>
    <w:rsid w:val="0027286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02DA4"/>
    <w:rsid w:val="004258C9"/>
    <w:rsid w:val="00431BC7"/>
    <w:rsid w:val="0044071C"/>
    <w:rsid w:val="0045210B"/>
    <w:rsid w:val="004523A8"/>
    <w:rsid w:val="00453192"/>
    <w:rsid w:val="004538E8"/>
    <w:rsid w:val="00461DA8"/>
    <w:rsid w:val="00480361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54752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93576"/>
    <w:rsid w:val="007B26BB"/>
    <w:rsid w:val="007D09DF"/>
    <w:rsid w:val="007F7B85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8F1359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7F51"/>
    <w:rsid w:val="00A00386"/>
    <w:rsid w:val="00A00B42"/>
    <w:rsid w:val="00A06961"/>
    <w:rsid w:val="00A1067A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126C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A29C6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166B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A5E15"/>
    <w:rsid w:val="00EB4234"/>
    <w:rsid w:val="00EC36AB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8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D49DB-2169-41A0-87E7-12321E163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9</TotalTime>
  <Pages>4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Arsen Tarzyan</cp:lastModifiedBy>
  <cp:revision>3</cp:revision>
  <cp:lastPrinted>2022-08-11T12:10:00Z</cp:lastPrinted>
  <dcterms:created xsi:type="dcterms:W3CDTF">2023-04-14T10:28:00Z</dcterms:created>
  <dcterms:modified xsi:type="dcterms:W3CDTF">2023-04-14T11:11:00Z</dcterms:modified>
</cp:coreProperties>
</file>