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A65" w:rsidRDefault="00636A65" w:rsidP="00636A65">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27"/>
          <w:szCs w:val="27"/>
        </w:rPr>
        <w:t>ՀԱՅԱՍՏԱՆԻ ՀԱՆՐԱՊԵՏՈՒԹՅԱՆ</w:t>
      </w:r>
    </w:p>
    <w:p w:rsidR="00636A65" w:rsidRDefault="00636A65" w:rsidP="00636A65">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rsidR="00636A65" w:rsidRDefault="00636A65" w:rsidP="00636A65">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b/>
          <w:bCs/>
          <w:color w:val="000000"/>
          <w:sz w:val="36"/>
          <w:szCs w:val="36"/>
        </w:rPr>
        <w:t>Օ Ր Ե Ն Ք Ը</w:t>
      </w:r>
    </w:p>
    <w:p w:rsidR="00636A65" w:rsidRDefault="00636A65" w:rsidP="00636A65">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rsidR="00636A65" w:rsidRDefault="00636A65" w:rsidP="00636A65">
      <w:pPr>
        <w:pStyle w:val="NormalWeb"/>
        <w:shd w:val="clear" w:color="auto" w:fill="FFFFFF"/>
        <w:spacing w:before="0" w:beforeAutospacing="0" w:after="0" w:afterAutospacing="0"/>
        <w:ind w:firstLine="375"/>
        <w:jc w:val="right"/>
        <w:rPr>
          <w:rFonts w:ascii="Sylfaen" w:hAnsi="Sylfaen"/>
          <w:color w:val="000000"/>
          <w:sz w:val="21"/>
          <w:szCs w:val="21"/>
        </w:rPr>
      </w:pPr>
      <w:r>
        <w:rPr>
          <w:rFonts w:ascii="Sylfaen" w:hAnsi="Sylfaen"/>
          <w:color w:val="000000"/>
          <w:sz w:val="21"/>
          <w:szCs w:val="21"/>
        </w:rPr>
        <w:t>Ընդունված է 2012 թվականի փետրվարի 27-ին</w:t>
      </w:r>
    </w:p>
    <w:p w:rsidR="00636A65" w:rsidRDefault="00636A65" w:rsidP="00636A65">
      <w:pPr>
        <w:pStyle w:val="NormalWeb"/>
        <w:shd w:val="clear" w:color="auto" w:fill="FFFFFF"/>
        <w:spacing w:before="0" w:beforeAutospacing="0" w:after="0" w:afterAutospacing="0"/>
        <w:ind w:firstLine="375"/>
        <w:jc w:val="right"/>
        <w:rPr>
          <w:rFonts w:ascii="Sylfaen" w:hAnsi="Sylfaen"/>
          <w:color w:val="000000"/>
          <w:sz w:val="21"/>
          <w:szCs w:val="21"/>
        </w:rPr>
      </w:pPr>
      <w:r>
        <w:rPr>
          <w:rFonts w:ascii="Sylfaen" w:hAnsi="Sylfaen"/>
          <w:color w:val="000000"/>
          <w:sz w:val="21"/>
          <w:szCs w:val="21"/>
        </w:rPr>
        <w:t> </w:t>
      </w:r>
    </w:p>
    <w:p w:rsidR="00636A65" w:rsidRDefault="00636A65" w:rsidP="00636A65">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21"/>
          <w:szCs w:val="21"/>
        </w:rPr>
        <w:t>ԱՎՏՈՄՈԲԻԼԱՅԻՆ ՏՐԱՆՍՊՈՐՏՈՎ ՎՏԱՆԳԱՎՈՐ ԲԵՌՆԵՐ ԵՎ ՉՎՆԱՍԱԶԵՐԾՎԱԾ ՏԱՐԱՆԵՐ ՓՈԽԱԴՐԵԼՈՒ ՄԱՍԻՆ</w:t>
      </w:r>
    </w:p>
    <w:p w:rsidR="00246F41" w:rsidRDefault="00246F41"/>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r w:rsidRPr="00636A65">
              <w:rPr>
                <w:rFonts w:ascii="Sylfaen" w:eastAsia="Times New Roman" w:hAnsi="Sylfaen" w:cs="Times New Roman"/>
                <w:b/>
                <w:bCs/>
                <w:color w:val="000000"/>
                <w:sz w:val="21"/>
                <w:szCs w:val="21"/>
              </w:rPr>
              <w:t>Հոդված 3.</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Օրենքում օգտագործվող հիմնական հասկացությունները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Սույն օրենքում օգտագործվում են հետևյալ հիմնական հասկացությունները.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FF0000"/>
          <w:sz w:val="21"/>
          <w:szCs w:val="21"/>
        </w:rPr>
      </w:pPr>
      <w:r w:rsidRPr="00636A65">
        <w:rPr>
          <w:rFonts w:ascii="Sylfaen" w:eastAsia="Times New Roman" w:hAnsi="Sylfaen" w:cs="Times New Roman"/>
          <w:color w:val="000000"/>
          <w:sz w:val="21"/>
          <w:szCs w:val="21"/>
        </w:rPr>
        <w:t>1) </w:t>
      </w:r>
      <w:r w:rsidRPr="00636A65">
        <w:rPr>
          <w:rFonts w:ascii="Sylfaen" w:eastAsia="Times New Roman" w:hAnsi="Sylfaen" w:cs="Times New Roman"/>
          <w:b/>
          <w:bCs/>
          <w:color w:val="000000"/>
          <w:sz w:val="21"/>
          <w:szCs w:val="21"/>
        </w:rPr>
        <w:t>վտանգավոր բեռ`</w:t>
      </w:r>
      <w:r w:rsidRPr="00636A65">
        <w:rPr>
          <w:rFonts w:ascii="Sylfaen" w:eastAsia="Times New Roman" w:hAnsi="Sylfaen" w:cs="Times New Roman"/>
          <w:color w:val="000000"/>
          <w:sz w:val="21"/>
          <w:szCs w:val="21"/>
        </w:rPr>
        <w:t> վտանգավոր նյութ, հումք, վտանգավոր թափոններ, որոնք փոխադրման ընթացքում իրենց յուրահատկությունների հետևանքով կարող են վնաս պատճառել մարդկանց կյանքին և առողջությանը, առաջացնել շրջակա միջավայրի աղտոտում և վնասել տրանսպորտային միջոցները կամ շենքերն ու շինությունները</w:t>
      </w:r>
      <w:r>
        <w:rPr>
          <w:rFonts w:ascii="Sylfaen" w:eastAsia="Times New Roman" w:hAnsi="Sylfaen" w:cs="Times New Roman"/>
          <w:color w:val="000000"/>
          <w:sz w:val="21"/>
          <w:szCs w:val="21"/>
          <w:lang w:val="hy-AM"/>
        </w:rPr>
        <w:t xml:space="preserve"> </w:t>
      </w:r>
      <w:r w:rsidRPr="00636A65">
        <w:rPr>
          <w:rFonts w:ascii="GHEA Grapalat" w:hAnsi="GHEA Grapalat" w:cs="GHEA Grapalat"/>
          <w:color w:val="FF0000"/>
          <w:shd w:val="clear" w:color="auto" w:fill="FFFFFF"/>
          <w:lang w:val="hy-AM"/>
        </w:rPr>
        <w:t>համաձայն՝ Վտանգավոր բեռների միջազգային ճանապարհային փոխադրումների մասին եվրոպական համաձայնագրի (ԱԴՌ) դասակարգման</w:t>
      </w:r>
      <w:r w:rsidRPr="00636A65">
        <w:rPr>
          <w:rFonts w:ascii="Sylfaen" w:eastAsia="Times New Roman" w:hAnsi="Sylfaen" w:cs="Times New Roman"/>
          <w:color w:val="FF0000"/>
          <w:sz w:val="21"/>
          <w:szCs w:val="21"/>
        </w:rPr>
        <w:t>.</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w:t>
      </w:r>
      <w:r w:rsidRPr="00636A65">
        <w:rPr>
          <w:rFonts w:ascii="Sylfaen" w:eastAsia="Times New Roman" w:hAnsi="Sylfaen" w:cs="Times New Roman"/>
          <w:b/>
          <w:bCs/>
          <w:color w:val="000000"/>
          <w:sz w:val="21"/>
          <w:szCs w:val="21"/>
        </w:rPr>
        <w:t>վտանգավոր բեռ փոխադրող`</w:t>
      </w:r>
      <w:r w:rsidRPr="00636A65">
        <w:rPr>
          <w:rFonts w:ascii="Sylfaen" w:eastAsia="Times New Roman" w:hAnsi="Sylfaen" w:cs="Times New Roman"/>
          <w:color w:val="000000"/>
          <w:sz w:val="21"/>
          <w:szCs w:val="21"/>
        </w:rPr>
        <w:t> վտանգավոր բեռը փոխադրելու համապատասխան թույլտվություն ունեցող իրավաբանական անձ, որն իրականացնում է վտանգավոր բեռի փոխադրումը.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w:t>
      </w:r>
      <w:r w:rsidRPr="00636A65">
        <w:rPr>
          <w:rFonts w:ascii="Sylfaen" w:eastAsia="Times New Roman" w:hAnsi="Sylfaen" w:cs="Times New Roman"/>
          <w:b/>
          <w:bCs/>
          <w:color w:val="000000"/>
          <w:sz w:val="21"/>
          <w:szCs w:val="21"/>
        </w:rPr>
        <w:t>վտանգավոր բեռի փոխադրում`</w:t>
      </w:r>
      <w:r w:rsidRPr="00636A65">
        <w:rPr>
          <w:rFonts w:ascii="Sylfaen" w:eastAsia="Times New Roman" w:hAnsi="Sylfaen" w:cs="Times New Roman"/>
          <w:color w:val="000000"/>
          <w:sz w:val="21"/>
          <w:szCs w:val="21"/>
        </w:rPr>
        <w:t> արտադրության կամ պահպանման վայրից (սկզբնակետ) նշանակման վայր (վերջնակետ) վտանգավոր բեռների փոխադրման հետ կապված գործունեություն, որն ընդգրկում է վտանգավոր բեռի, դրա տարաների, տրանսպորտային միջոցների, բեռի ընդունման, փոխադրման, հանձնման գործողությունների իրականացման, ինչպես նաև փոխադրման բոլոր փուլերում բեռի կարճաժամկետ պահպանման հետ կապված աշխատանքները.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4) </w:t>
      </w:r>
      <w:r w:rsidRPr="00636A65">
        <w:rPr>
          <w:rFonts w:ascii="Sylfaen" w:eastAsia="Times New Roman" w:hAnsi="Sylfaen" w:cs="Times New Roman"/>
          <w:b/>
          <w:bCs/>
          <w:color w:val="000000"/>
          <w:sz w:val="21"/>
          <w:szCs w:val="21"/>
        </w:rPr>
        <w:t>փոխադրման երթուղի`</w:t>
      </w:r>
      <w:r w:rsidRPr="00636A65">
        <w:rPr>
          <w:rFonts w:ascii="Sylfaen" w:eastAsia="Times New Roman" w:hAnsi="Sylfaen" w:cs="Times New Roman"/>
          <w:color w:val="000000"/>
          <w:sz w:val="21"/>
          <w:szCs w:val="21"/>
        </w:rPr>
        <w:t> վտանգավոր բեռի փոխադրման սկզբնակետից մինչև վերջնակետ տրանսպորտային միջոցների շարժման համար հաստատված ուղեգիծ, որը ներառում է դրանց կայանման վայրերը և լիցքավորման կետերը.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5) </w:t>
      </w:r>
      <w:r w:rsidRPr="00636A65">
        <w:rPr>
          <w:rFonts w:ascii="Sylfaen" w:eastAsia="Times New Roman" w:hAnsi="Sylfaen" w:cs="Times New Roman"/>
          <w:b/>
          <w:bCs/>
          <w:color w:val="000000"/>
          <w:sz w:val="21"/>
          <w:szCs w:val="21"/>
        </w:rPr>
        <w:t>վտանգավոր բեռը ստացող`</w:t>
      </w:r>
      <w:r w:rsidRPr="00636A65">
        <w:rPr>
          <w:rFonts w:ascii="Sylfaen" w:eastAsia="Times New Roman" w:hAnsi="Sylfaen" w:cs="Times New Roman"/>
          <w:color w:val="000000"/>
          <w:sz w:val="21"/>
          <w:szCs w:val="21"/>
        </w:rPr>
        <w:t> փոխադրման փաստաթղթերում նշված իրավաբանական անձ, որը լիազորված է ստանալու իր անունով ուղարկված (առաքված) վտանգավոր բեռը.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6)</w:t>
      </w:r>
      <w:r w:rsidRPr="00636A65">
        <w:rPr>
          <w:rFonts w:ascii="Sylfaen" w:eastAsia="Times New Roman" w:hAnsi="Sylfaen" w:cs="Times New Roman"/>
          <w:b/>
          <w:bCs/>
          <w:color w:val="000000"/>
          <w:sz w:val="21"/>
          <w:szCs w:val="21"/>
        </w:rPr>
        <w:t> վտանգավոր բեռ փոխադրող ավտոտրանսպորտային միջոց`</w:t>
      </w:r>
      <w:r w:rsidRPr="00636A65">
        <w:rPr>
          <w:rFonts w:ascii="Sylfaen" w:eastAsia="Times New Roman" w:hAnsi="Sylfaen" w:cs="Times New Roman"/>
          <w:color w:val="000000"/>
          <w:sz w:val="21"/>
          <w:szCs w:val="21"/>
        </w:rPr>
        <w:t> բեռնատար ավտոտրանսպորտային միջոց, որն արտադրող գործարանի կողմից նախատեսված է կամ փոխադրողի կողմից Հայաստանի Հանրապետության օրենսդրությամբ սահմանված կարգով վերասարքավորված է տվյալ տիպի վտանգավոր բեռի փոխադրման համար.</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7) </w:t>
      </w:r>
      <w:r w:rsidRPr="00636A65">
        <w:rPr>
          <w:rFonts w:ascii="Sylfaen" w:eastAsia="Times New Roman" w:hAnsi="Sylfaen" w:cs="Times New Roman"/>
          <w:b/>
          <w:bCs/>
          <w:color w:val="000000"/>
          <w:sz w:val="21"/>
          <w:szCs w:val="21"/>
        </w:rPr>
        <w:t>վթարային քարտ`</w:t>
      </w:r>
      <w:r w:rsidRPr="00636A65">
        <w:rPr>
          <w:rFonts w:ascii="Sylfaen" w:eastAsia="Times New Roman" w:hAnsi="Sylfaen" w:cs="Times New Roman"/>
          <w:color w:val="000000"/>
          <w:sz w:val="21"/>
          <w:szCs w:val="21"/>
        </w:rPr>
        <w:t> վտանգավոր բեռի հատկությունների և դրա փոխադրման ժամանակ առաջացող վթարների կամ միջադեպերի և դրանց հետևանքների վերացման գործողությունների սահմանված նմուշի փաստաթուղթ, որը լրացվում է բեռնառաքողի կողմից և բեռի հետ միասին տրամադրվում փոխադրողին: Վթարային քարտի օրինակելի ձևը սահմանում է Հայաստանի Հանրապետության կառավարությունը.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8) </w:t>
      </w:r>
      <w:r w:rsidRPr="00636A65">
        <w:rPr>
          <w:rFonts w:ascii="Sylfaen" w:eastAsia="Times New Roman" w:hAnsi="Sylfaen" w:cs="Times New Roman"/>
          <w:b/>
          <w:bCs/>
          <w:color w:val="000000"/>
          <w:sz w:val="21"/>
          <w:szCs w:val="21"/>
        </w:rPr>
        <w:t>բեռնառաքող`</w:t>
      </w:r>
      <w:r w:rsidRPr="00636A65">
        <w:rPr>
          <w:rFonts w:ascii="Sylfaen" w:eastAsia="Times New Roman" w:hAnsi="Sylfaen" w:cs="Times New Roman"/>
          <w:color w:val="000000"/>
          <w:sz w:val="21"/>
          <w:szCs w:val="21"/>
        </w:rPr>
        <w:t> փոխադրման փաստաթղթերում նշված իրավաբանական անձ, որը նախապատրաստում, փաթեթավորում և առաքում է վտանգավոր բեռը.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lastRenderedPageBreak/>
        <w:t>9) </w:t>
      </w:r>
      <w:r w:rsidRPr="00636A65">
        <w:rPr>
          <w:rFonts w:ascii="Sylfaen" w:eastAsia="Times New Roman" w:hAnsi="Sylfaen" w:cs="Times New Roman"/>
          <w:b/>
          <w:bCs/>
          <w:color w:val="000000"/>
          <w:sz w:val="21"/>
          <w:szCs w:val="21"/>
        </w:rPr>
        <w:t>չվնասազերծված տարա`</w:t>
      </w:r>
      <w:r w:rsidRPr="00636A65">
        <w:rPr>
          <w:rFonts w:ascii="Sylfaen" w:eastAsia="Times New Roman" w:hAnsi="Sylfaen" w:cs="Times New Roman"/>
          <w:color w:val="000000"/>
          <w:sz w:val="21"/>
          <w:szCs w:val="21"/>
        </w:rPr>
        <w:t> վտանգավոր բեռներ փոխադրելու և պահելու համար նախատեսված տարաներ, կոնտեյներներ, անոթներ, ցիստեռններ, որոնք վտանգավոր բեռը բեռնաթափելուց հետո չեն անցել մաքրում, ախտահանում, վարակազերծում կամ ակտիվազերծում:</w:t>
      </w:r>
    </w:p>
    <w:p w:rsidR="00636A65" w:rsidRDefault="00636A65"/>
    <w:p w:rsidR="00636A65" w:rsidRPr="00636A65" w:rsidRDefault="00636A65" w:rsidP="00636A65">
      <w:pPr>
        <w:spacing w:line="360" w:lineRule="auto"/>
        <w:ind w:firstLine="720"/>
        <w:jc w:val="both"/>
        <w:rPr>
          <w:rFonts w:ascii="Cambria Math" w:hAnsi="Cambria Math" w:cs="GHEA Grapalat"/>
          <w:color w:val="FF0000"/>
          <w:shd w:val="clear" w:color="auto" w:fill="FFFFFF"/>
          <w:lang w:val="hy-AM"/>
        </w:rPr>
      </w:pPr>
      <w:r w:rsidRPr="00636A65">
        <w:rPr>
          <w:rFonts w:ascii="GHEA Grapalat" w:hAnsi="GHEA Grapalat" w:cs="GHEA Grapalat"/>
          <w:color w:val="FF0000"/>
          <w:shd w:val="clear" w:color="auto" w:fill="FFFFFF"/>
          <w:lang w:val="hy-AM"/>
        </w:rPr>
        <w:t xml:space="preserve">10) </w:t>
      </w:r>
      <w:r w:rsidRPr="00636A65">
        <w:rPr>
          <w:rFonts w:ascii="GHEA Grapalat" w:hAnsi="GHEA Grapalat" w:cs="GHEA Grapalat"/>
          <w:b/>
          <w:i/>
          <w:color w:val="FF0000"/>
          <w:shd w:val="clear" w:color="auto" w:fill="FFFFFF"/>
          <w:lang w:val="hy-AM"/>
        </w:rPr>
        <w:t>մասնագիտական վերապատրաստման վկայական՝</w:t>
      </w:r>
      <w:r w:rsidRPr="00636A65">
        <w:rPr>
          <w:rFonts w:ascii="GHEA Grapalat" w:hAnsi="GHEA Grapalat" w:cs="GHEA Grapalat"/>
          <w:color w:val="FF0000"/>
          <w:shd w:val="clear" w:color="auto" w:fill="FFFFFF"/>
          <w:lang w:val="hy-AM"/>
        </w:rPr>
        <w:t xml:space="preserve"> վտանգավոր բեռներ փոխադրելու պահանջների մասնագիտական ստուգման դրական արդյունքի հիման վրա տրված փաստաթուղթ</w:t>
      </w:r>
      <w:r w:rsidRPr="00636A65">
        <w:rPr>
          <w:rFonts w:ascii="Cambria Math" w:hAnsi="Cambria Math" w:cs="GHEA Grapalat"/>
          <w:color w:val="FF0000"/>
          <w:shd w:val="clear" w:color="auto" w:fill="FFFFFF"/>
          <w:lang w:val="hy-AM"/>
        </w:rPr>
        <w:t>․</w:t>
      </w:r>
    </w:p>
    <w:p w:rsidR="00E03385" w:rsidRPr="00E03385" w:rsidRDefault="00636A65" w:rsidP="00E03385">
      <w:pPr>
        <w:spacing w:line="360" w:lineRule="auto"/>
        <w:ind w:firstLine="720"/>
        <w:jc w:val="both"/>
        <w:rPr>
          <w:rFonts w:ascii="GHEA Grapalat" w:hAnsi="GHEA Grapalat" w:cs="GHEA Grapalat"/>
          <w:color w:val="FF0000"/>
          <w:shd w:val="clear" w:color="auto" w:fill="FFFFFF"/>
          <w:lang w:val="hy-AM"/>
        </w:rPr>
      </w:pPr>
      <w:r w:rsidRPr="00636A65">
        <w:rPr>
          <w:rFonts w:ascii="GHEA Grapalat" w:hAnsi="GHEA Grapalat" w:cs="GHEA Grapalat"/>
          <w:color w:val="FF0000"/>
          <w:shd w:val="clear" w:color="auto" w:fill="FFFFFF"/>
          <w:lang w:val="hy-AM"/>
        </w:rPr>
        <w:t>11)</w:t>
      </w:r>
      <w:r w:rsidRPr="00636A65">
        <w:rPr>
          <w:rFonts w:ascii="GHEA Grapalat" w:hAnsi="GHEA Grapalat"/>
          <w:color w:val="FF0000"/>
          <w:lang w:val="hy-AM"/>
        </w:rPr>
        <w:t xml:space="preserve"> </w:t>
      </w:r>
      <w:r w:rsidRPr="00636A65">
        <w:rPr>
          <w:rFonts w:ascii="GHEA Grapalat" w:hAnsi="GHEA Grapalat" w:cs="GHEA Grapalat"/>
          <w:b/>
          <w:i/>
          <w:color w:val="FF0000"/>
          <w:shd w:val="clear" w:color="auto" w:fill="FFFFFF"/>
          <w:lang w:val="hy-AM"/>
        </w:rPr>
        <w:t>մասնագիտական վերապատրաստում</w:t>
      </w:r>
      <w:r w:rsidRPr="00636A65">
        <w:rPr>
          <w:rFonts w:ascii="GHEA Grapalat" w:hAnsi="GHEA Grapalat"/>
          <w:color w:val="FF0000"/>
          <w:lang w:val="hy-AM"/>
        </w:rPr>
        <w:t xml:space="preserve">՝ </w:t>
      </w:r>
      <w:r w:rsidR="00E03385" w:rsidRPr="00E03385">
        <w:rPr>
          <w:rFonts w:ascii="GHEA Grapalat" w:hAnsi="GHEA Grapalat" w:cs="GHEA Grapalat"/>
          <w:color w:val="FF0000"/>
          <w:shd w:val="clear" w:color="auto" w:fill="FFFFFF"/>
          <w:lang w:val="hy-AM"/>
        </w:rPr>
        <w:t>վտանգավոր բեռների փոխադրման պահանջների կազմակերպման, անվտանգ փոխադրումների իրականացման, վթարների հավանականությունը նվազեցնելու, ինչպես նաև վթարային արձագանքման վերաբերյալ Վտանգավոր բեռների միջազգային ճանապարհային փոխադրումների մասին եվրոպական համաձայնագրի (ԱԴՌ) պահանջներին համապատասխան ծրագրերով մասնագիտական ուսուցում, որն իրականացվելու է վտանգավոր բեռներ փոխադրելու մասնագիտական վերապատրաստման գործունեության իրականացման լիցենզավորված կազմակերպությունների կողմից</w:t>
      </w:r>
      <w:r w:rsidR="00E03385" w:rsidRPr="00E03385">
        <w:rPr>
          <w:rFonts w:ascii="Cambria Math" w:hAnsi="Cambria Math" w:cs="Cambria Math"/>
          <w:color w:val="FF0000"/>
          <w:shd w:val="clear" w:color="auto" w:fill="FFFFFF"/>
          <w:lang w:val="hy-AM"/>
        </w:rPr>
        <w:t>․</w:t>
      </w:r>
    </w:p>
    <w:p w:rsidR="00636A65" w:rsidRPr="004B7355" w:rsidRDefault="00636A65" w:rsidP="00636A65">
      <w:pPr>
        <w:spacing w:line="360" w:lineRule="auto"/>
        <w:ind w:firstLine="720"/>
        <w:jc w:val="both"/>
        <w:rPr>
          <w:rFonts w:ascii="GHEA Grapalat" w:hAnsi="GHEA Grapalat" w:cs="GHEA Grapalat"/>
          <w:color w:val="FF0000"/>
          <w:shd w:val="clear" w:color="auto" w:fill="FFFFFF"/>
          <w:lang w:val="hy-AM"/>
        </w:rPr>
      </w:pPr>
      <w:r w:rsidRPr="00636A65">
        <w:rPr>
          <w:rFonts w:ascii="GHEA Grapalat" w:hAnsi="GHEA Grapalat" w:cs="GHEA Grapalat"/>
          <w:b/>
          <w:i/>
          <w:color w:val="FF0000"/>
          <w:shd w:val="clear" w:color="auto" w:fill="FFFFFF"/>
          <w:lang w:val="hy-AM"/>
        </w:rPr>
        <w:t>12) հատուկ վտանգավոր բեռներ</w:t>
      </w:r>
      <w:r w:rsidRPr="00636A65">
        <w:rPr>
          <w:rFonts w:ascii="Cambria Math" w:hAnsi="Cambria Math" w:cs="Sylfaen"/>
          <w:color w:val="FF0000"/>
          <w:lang w:val="hy-AM"/>
        </w:rPr>
        <w:t xml:space="preserve">՝ </w:t>
      </w:r>
      <w:r w:rsidR="004B7355" w:rsidRPr="004B7355">
        <w:rPr>
          <w:rFonts w:ascii="GHEA Grapalat" w:hAnsi="GHEA Grapalat"/>
          <w:color w:val="FF0000"/>
          <w:lang w:val="hy-AM"/>
        </w:rPr>
        <w:t>վտանգավոր բեռներ, որոնք իրենց  ֆիզիկո-քիմիական հատկություններով շրջակա միջավայրի համար վտանգավորության բարձր աստիճան ունեն և ցանկացած տեսակի մեկուսացում են պահանջում</w:t>
      </w:r>
      <w:r w:rsidRPr="004B7355">
        <w:rPr>
          <w:rFonts w:ascii="GHEA Grapalat" w:hAnsi="GHEA Grapalat"/>
          <w:color w:val="FF0000"/>
          <w:lang w:val="hy-AM"/>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D77DD5" w:rsidP="00636A65">
            <w:pPr>
              <w:spacing w:after="0" w:line="240" w:lineRule="auto"/>
              <w:jc w:val="center"/>
              <w:rPr>
                <w:rFonts w:ascii="Sylfaen" w:eastAsia="Times New Roman" w:hAnsi="Sylfaen" w:cs="Times New Roman"/>
                <w:color w:val="000000"/>
                <w:sz w:val="21"/>
                <w:szCs w:val="21"/>
              </w:rPr>
            </w:pPr>
            <w:r>
              <w:rPr>
                <w:rFonts w:ascii="Sylfaen" w:eastAsia="Times New Roman" w:hAnsi="Sylfaen" w:cs="Times New Roman"/>
                <w:b/>
                <w:bCs/>
                <w:color w:val="000000"/>
                <w:sz w:val="21"/>
                <w:szCs w:val="21"/>
                <w:lang w:val="hy-AM"/>
              </w:rPr>
              <w:t>Հ</w:t>
            </w:r>
            <w:r w:rsidR="00636A65" w:rsidRPr="00636A65">
              <w:rPr>
                <w:rFonts w:ascii="Sylfaen" w:eastAsia="Times New Roman" w:hAnsi="Sylfaen" w:cs="Times New Roman"/>
                <w:b/>
                <w:bCs/>
                <w:color w:val="000000"/>
                <w:sz w:val="21"/>
                <w:szCs w:val="21"/>
              </w:rPr>
              <w:t>ոդված 7.</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բեռների փոխադրումների բնագավառում Հայաստանի Հանրապետության կառավարության լիազորությունները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Վտանգավոր բեռների փոխադրումների բնագավառում Հայաստանի Հանրապետության կառավարությունը`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իրականացնում է պետական քաղաքականությունը.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սահմանում է ավտոմոբիլային տրանսպորտով վտանգավոր բեռների փոխադրման թույլտվությունների տրամադրման կարգը.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xml:space="preserve">3) սահմանում է ավտոմոբիլային տրանսպորտով վտանգավոր բեռների </w:t>
      </w:r>
      <w:r w:rsidRPr="00636A65">
        <w:rPr>
          <w:rFonts w:ascii="Sylfaen" w:eastAsia="Times New Roman" w:hAnsi="Sylfaen" w:cs="Times New Roman"/>
          <w:strike/>
          <w:color w:val="000000"/>
          <w:sz w:val="21"/>
          <w:szCs w:val="21"/>
        </w:rPr>
        <w:t>փոխադրումների համար</w:t>
      </w:r>
      <w:r>
        <w:rPr>
          <w:rFonts w:ascii="Sylfaen" w:eastAsia="Times New Roman" w:hAnsi="Sylfaen" w:cs="Times New Roman"/>
          <w:color w:val="000000"/>
          <w:sz w:val="21"/>
          <w:szCs w:val="21"/>
          <w:lang w:val="hy-AM"/>
        </w:rPr>
        <w:t xml:space="preserve"> </w:t>
      </w:r>
      <w:r w:rsidRPr="00636A65">
        <w:rPr>
          <w:rFonts w:ascii="Sylfaen" w:eastAsia="Times New Roman" w:hAnsi="Sylfaen" w:cs="Times New Roman"/>
          <w:color w:val="FF0000"/>
          <w:sz w:val="21"/>
          <w:szCs w:val="21"/>
          <w:lang w:val="hy-AM"/>
        </w:rPr>
        <w:t>փոխադրումներին</w:t>
      </w:r>
      <w:r w:rsidRPr="00636A65">
        <w:rPr>
          <w:rFonts w:ascii="Sylfaen" w:eastAsia="Times New Roman" w:hAnsi="Sylfaen" w:cs="Times New Roman"/>
          <w:color w:val="000000"/>
          <w:sz w:val="21"/>
          <w:szCs w:val="21"/>
        </w:rPr>
        <w:t xml:space="preserve"> ներկայացվող պահանջները.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4) սահմանում է ավտոմոբիլային տրանսպորտով փոխադրվող վտանգավոր բեռների ցանկը</w:t>
      </w:r>
      <w:r w:rsidRPr="00636A65">
        <w:rPr>
          <w:rFonts w:ascii="Sylfaen" w:eastAsia="Times New Roman" w:hAnsi="Sylfaen" w:cs="Times New Roman"/>
          <w:strike/>
          <w:color w:val="000000"/>
          <w:sz w:val="21"/>
          <w:szCs w:val="21"/>
        </w:rPr>
        <w:t xml:space="preserve"> և դրանց փոխադրման համար տրամադրվող թույլտվությունների ժամկետները</w:t>
      </w:r>
      <w:r w:rsidRPr="00636A65">
        <w:rPr>
          <w:rFonts w:ascii="Sylfaen" w:eastAsia="Times New Roman" w:hAnsi="Sylfaen" w:cs="Times New Roman"/>
          <w:color w:val="000000"/>
          <w:sz w:val="21"/>
          <w:szCs w:val="21"/>
        </w:rPr>
        <w:t>.</w:t>
      </w:r>
    </w:p>
    <w:p w:rsidR="00636A65" w:rsidRPr="004B7355" w:rsidRDefault="00636A65" w:rsidP="00636A65">
      <w:pPr>
        <w:shd w:val="clear" w:color="auto" w:fill="FFFFFF"/>
        <w:spacing w:after="0" w:line="240" w:lineRule="auto"/>
        <w:ind w:firstLine="375"/>
        <w:rPr>
          <w:rFonts w:ascii="Sylfaen" w:eastAsia="Times New Roman" w:hAnsi="Sylfaen" w:cs="Times New Roman"/>
          <w:strike/>
          <w:color w:val="000000"/>
          <w:sz w:val="21"/>
          <w:szCs w:val="21"/>
        </w:rPr>
      </w:pPr>
      <w:r w:rsidRPr="004B7355">
        <w:rPr>
          <w:rFonts w:ascii="Sylfaen" w:eastAsia="Times New Roman" w:hAnsi="Sylfaen" w:cs="Times New Roman"/>
          <w:strike/>
          <w:color w:val="000000"/>
          <w:sz w:val="21"/>
          <w:szCs w:val="21"/>
        </w:rPr>
        <w:t>5) ապահովում է վտանգավոր բեռների փոխադրումների բնագավառում միջպետական համագործակցությունը.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6) իրականացնում է օրենքով սահմանված այլ լիազորություններ:</w:t>
      </w:r>
    </w:p>
    <w:p w:rsidR="004B7355" w:rsidRPr="004B7355" w:rsidRDefault="004B7355" w:rsidP="004B7355">
      <w:pPr>
        <w:spacing w:line="240" w:lineRule="auto"/>
        <w:ind w:firstLine="720"/>
        <w:jc w:val="both"/>
        <w:rPr>
          <w:rFonts w:ascii="Cambria Math" w:hAnsi="Cambria Math" w:cs="GHEA Grapalat"/>
          <w:color w:val="FF0000"/>
          <w:shd w:val="clear" w:color="auto" w:fill="FFFFFF"/>
          <w:lang w:val="hy-AM"/>
        </w:rPr>
      </w:pPr>
      <w:r w:rsidRPr="004B7355">
        <w:rPr>
          <w:rFonts w:ascii="GHEA Grapalat" w:hAnsi="GHEA Grapalat" w:cs="GHEA Grapalat"/>
          <w:color w:val="FF0000"/>
          <w:shd w:val="clear" w:color="auto" w:fill="FFFFFF"/>
          <w:lang w:val="hy-AM"/>
        </w:rPr>
        <w:lastRenderedPageBreak/>
        <w:t>7) սահմանում է վտանգավոր բեռներ փոխադրելու մասնագիտական վերապատրաստման գործունեություն իրականացնելու լիցենզավորման կարգը</w:t>
      </w:r>
      <w:r w:rsidRPr="004B7355">
        <w:rPr>
          <w:rFonts w:ascii="Cambria Math" w:hAnsi="Cambria Math" w:cs="GHEA Grapalat"/>
          <w:color w:val="FF0000"/>
          <w:shd w:val="clear" w:color="auto" w:fill="FFFFFF"/>
          <w:lang w:val="hy-AM"/>
        </w:rPr>
        <w:t>․</w:t>
      </w:r>
    </w:p>
    <w:p w:rsidR="004B7355" w:rsidRPr="004B7355" w:rsidRDefault="004B7355" w:rsidP="004B7355">
      <w:pPr>
        <w:spacing w:line="240" w:lineRule="auto"/>
        <w:ind w:firstLine="720"/>
        <w:jc w:val="both"/>
        <w:rPr>
          <w:rFonts w:ascii="Cambria Math" w:hAnsi="Cambria Math" w:cs="GHEA Grapalat"/>
          <w:color w:val="FF0000"/>
          <w:shd w:val="clear" w:color="auto" w:fill="FFFFFF"/>
          <w:lang w:val="hy-AM"/>
        </w:rPr>
      </w:pPr>
      <w:r w:rsidRPr="004B7355">
        <w:rPr>
          <w:rFonts w:ascii="GHEA Grapalat" w:hAnsi="GHEA Grapalat" w:cs="GHEA Grapalat"/>
          <w:color w:val="FF0000"/>
          <w:shd w:val="clear" w:color="auto" w:fill="FFFFFF"/>
          <w:lang w:val="hy-AM"/>
        </w:rPr>
        <w:t>8) հաստատում է վտանգավոր բեռներ փոխադրելու որակավորման քննություններ հանձնելու պահանջները, մասնագիտական վերապատրաստման վկայականի ձևը և տրման կարգը</w:t>
      </w:r>
      <w:r w:rsidRPr="004B7355">
        <w:rPr>
          <w:rFonts w:ascii="Cambria Math" w:hAnsi="Cambria Math" w:cs="GHEA Grapalat"/>
          <w:color w:val="FF0000"/>
          <w:shd w:val="clear" w:color="auto" w:fill="FFFFFF"/>
          <w:lang w:val="hy-AM"/>
        </w:rPr>
        <w:t>․</w:t>
      </w:r>
    </w:p>
    <w:p w:rsidR="004B7355" w:rsidRPr="004B7355" w:rsidRDefault="004B7355" w:rsidP="004B7355">
      <w:pPr>
        <w:spacing w:line="240" w:lineRule="auto"/>
        <w:ind w:firstLine="720"/>
        <w:jc w:val="both"/>
        <w:rPr>
          <w:rFonts w:ascii="Cambria Math" w:hAnsi="Cambria Math" w:cs="GHEA Grapalat"/>
          <w:color w:val="FF0000"/>
          <w:shd w:val="clear" w:color="auto" w:fill="FFFFFF"/>
          <w:lang w:val="hy-AM"/>
        </w:rPr>
      </w:pPr>
      <w:r w:rsidRPr="004B7355">
        <w:rPr>
          <w:rFonts w:ascii="GHEA Grapalat" w:hAnsi="GHEA Grapalat" w:cs="GHEA Grapalat"/>
          <w:color w:val="FF0000"/>
          <w:shd w:val="clear" w:color="auto" w:fill="FFFFFF"/>
          <w:lang w:val="hy-AM"/>
        </w:rPr>
        <w:t>9) հաստատում է վտանգավոր բեռներ փոխադրելու մասնագիտական վերապատրաստմանը ներկայացվող պահանջները</w:t>
      </w:r>
      <w:r w:rsidRPr="004B7355">
        <w:rPr>
          <w:rFonts w:ascii="Cambria Math" w:hAnsi="Cambria Math" w:cs="GHEA Grapalat"/>
          <w:color w:val="FF0000"/>
          <w:shd w:val="clear" w:color="auto" w:fill="FFFFFF"/>
          <w:lang w:val="hy-AM"/>
        </w:rPr>
        <w:t>․</w:t>
      </w:r>
    </w:p>
    <w:p w:rsidR="004B7355" w:rsidRPr="004B7355" w:rsidRDefault="004B7355" w:rsidP="004B7355">
      <w:pPr>
        <w:spacing w:line="240" w:lineRule="auto"/>
        <w:ind w:firstLine="720"/>
        <w:jc w:val="both"/>
        <w:rPr>
          <w:rFonts w:ascii="Cambria Math" w:hAnsi="Cambria Math" w:cs="GHEA Grapalat"/>
          <w:color w:val="FF0000"/>
          <w:shd w:val="clear" w:color="auto" w:fill="FFFFFF"/>
          <w:lang w:val="hy-AM"/>
        </w:rPr>
      </w:pPr>
      <w:r w:rsidRPr="004B7355">
        <w:rPr>
          <w:rFonts w:ascii="GHEA Grapalat" w:hAnsi="GHEA Grapalat" w:cs="GHEA Grapalat"/>
          <w:color w:val="FF0000"/>
          <w:shd w:val="clear" w:color="auto" w:fill="FFFFFF"/>
          <w:lang w:val="hy-AM"/>
        </w:rPr>
        <w:t>10) հաստատում է վտանգավոր բեռներ փոխադրող տրանսպորտային միջոցի հաստատման վկայականի ձևը և տրման կարգը</w:t>
      </w:r>
      <w:r w:rsidRPr="004B7355">
        <w:rPr>
          <w:rFonts w:ascii="Cambria Math" w:hAnsi="Cambria Math" w:cs="GHEA Grapalat"/>
          <w:color w:val="FF0000"/>
          <w:shd w:val="clear" w:color="auto" w:fill="FFFFFF"/>
          <w:lang w:val="hy-AM"/>
        </w:rPr>
        <w:t>․</w:t>
      </w:r>
    </w:p>
    <w:p w:rsidR="00636A65" w:rsidRPr="004B7355" w:rsidRDefault="004B7355" w:rsidP="004B7355">
      <w:pPr>
        <w:spacing w:line="240" w:lineRule="auto"/>
        <w:ind w:firstLine="720"/>
        <w:jc w:val="both"/>
        <w:rPr>
          <w:rFonts w:ascii="GHEA Grapalat" w:hAnsi="GHEA Grapalat" w:cs="GHEA Grapalat"/>
          <w:color w:val="FF0000"/>
          <w:shd w:val="clear" w:color="auto" w:fill="FFFFFF"/>
          <w:lang w:val="hy-AM"/>
        </w:rPr>
      </w:pPr>
      <w:r w:rsidRPr="004B7355">
        <w:rPr>
          <w:rFonts w:ascii="GHEA Grapalat" w:hAnsi="GHEA Grapalat" w:cs="GHEA Grapalat"/>
          <w:color w:val="FF0000"/>
          <w:shd w:val="clear" w:color="auto" w:fill="FFFFFF"/>
          <w:lang w:val="hy-AM"/>
        </w:rPr>
        <w:t xml:space="preserve">11) հաստատում է անվտանգության մասնագետի մասնագիտական վերապատրաստում </w:t>
      </w:r>
      <w:r w:rsidRPr="004B7355">
        <w:rPr>
          <w:rFonts w:ascii="GHEA Grapalat" w:hAnsi="GHEA Grapalat" w:cs="Sylfaen"/>
          <w:color w:val="FF0000"/>
          <w:lang w:val="hy-AM"/>
        </w:rPr>
        <w:t>վկայական</w:t>
      </w:r>
      <w:r w:rsidRPr="004B7355">
        <w:rPr>
          <w:rFonts w:ascii="GHEA Grapalat" w:hAnsi="GHEA Grapalat" w:cs="GHEA Grapalat"/>
          <w:color w:val="FF0000"/>
          <w:shd w:val="clear" w:color="auto" w:fill="FFFFFF"/>
          <w:lang w:val="hy-AM"/>
        </w:rPr>
        <w:t>ի ձևը և տրման կարգը: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8.</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բեռների փոխադրումների բնագավառում տրանսպորտի բնագավառում քաղաքականությունը մշակող մարմնի</w:t>
            </w:r>
            <w:r w:rsidRPr="00636A65">
              <w:rPr>
                <w:rFonts w:ascii="Sylfaen" w:eastAsia="Times New Roman" w:hAnsi="Sylfaen" w:cs="Times New Roman"/>
                <w:color w:val="000000"/>
                <w:sz w:val="21"/>
                <w:szCs w:val="21"/>
              </w:rPr>
              <w:t> </w:t>
            </w:r>
            <w:r w:rsidRPr="00636A65">
              <w:rPr>
                <w:rFonts w:ascii="Sylfaen" w:eastAsia="Times New Roman" w:hAnsi="Sylfaen" w:cs="Times New Roman"/>
                <w:b/>
                <w:bCs/>
                <w:color w:val="000000"/>
                <w:sz w:val="21"/>
                <w:szCs w:val="21"/>
              </w:rPr>
              <w:t>լիազորությունները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b/>
          <w:bCs/>
          <w:i/>
          <w:iCs/>
          <w:color w:val="000000"/>
          <w:sz w:val="21"/>
          <w:szCs w:val="21"/>
        </w:rPr>
        <w:t>(վերնագիրը փոփ. 09.07.20 ՀՕ-363-Ն)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Վտանգավոր բեռների փոխադրումների բնագավառում տրանսպորտի բնագավառում քաղաքականությունը մշակող մարմինը`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մշակում և իրականացնում է իր բնագավառում պետական քաղաքականությունը.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իր լիազորությունների մասով մշակում է բնագավառը կարգավորող իրավական ակտերի նախագծեր.</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w:t>
      </w:r>
      <w:r w:rsidRPr="00636A65">
        <w:rPr>
          <w:rFonts w:ascii="Sylfaen" w:eastAsia="Times New Roman" w:hAnsi="Sylfaen" w:cs="Times New Roman"/>
          <w:b/>
          <w:bCs/>
          <w:i/>
          <w:iCs/>
          <w:color w:val="000000"/>
          <w:sz w:val="21"/>
          <w:szCs w:val="21"/>
        </w:rPr>
        <w:t>(կետն ուժը կորցրել է 09.07.20 ՀՕ-363-Ն)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4) վտանգավոր բեռներ փոխադրելու համար տալիս է թույլտվություն, իսկ մարդու համար ախտածին` 1-ին և 2-րդ խմբերի միկրոօրգանիզմներ փոխադրելու դեպքում` նախապես ստանալով Հայաստանի Հանրապետության առողջապահության նախարարության համաձայնությունը.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5) համաձայնեցնում է վտանգավոր բեռներ փոխադրելու երթուղին Հայաստանի Հանրապետության ոստիկանության հետ, եթե երթուղին անցնում է Երևան քաղաքի վարչական տարածքով` նաև Երևանի քաղաքապետի հետ.</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6) ապահովում է տեղեկությունների փոխանակումը շահագրգիռ գերատեսչությունների և կառույցների միջև.</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7) իրականացնում է օրենքով և այլ իրավական ակտերով սահմանված այլ լիազորություններ:</w:t>
      </w:r>
    </w:p>
    <w:p w:rsidR="00636A65" w:rsidRDefault="00636A65" w:rsidP="00636A65">
      <w:pPr>
        <w:spacing w:line="360" w:lineRule="auto"/>
        <w:ind w:firstLine="720"/>
        <w:jc w:val="both"/>
        <w:rPr>
          <w:rFonts w:ascii="GHEA Grapalat" w:hAnsi="GHEA Grapalat" w:cs="GHEA Grapalat"/>
          <w:color w:val="FF0000"/>
          <w:shd w:val="clear" w:color="auto" w:fill="FFFFFF"/>
          <w:lang w:val="hy-AM"/>
        </w:rPr>
      </w:pPr>
      <w:r w:rsidRPr="00636A65">
        <w:rPr>
          <w:rFonts w:ascii="GHEA Grapalat" w:hAnsi="GHEA Grapalat" w:cs="GHEA Grapalat"/>
          <w:color w:val="FF0000"/>
          <w:shd w:val="clear" w:color="auto" w:fill="FFFFFF"/>
          <w:lang w:val="hy-AM"/>
        </w:rPr>
        <w:t>8) կազմակերպում է վտանգավոր բեռներ փոխադրելու որակավորման քննություններ հանձնելու և վտանգավոր բեռներ փոխադրելու մասնագիտական վերապատրաստման վկայական տալու գործընթացը։ Վտանգավոր բեռներ փոխադրելու որակավորման քննություններ հանձնելու մասնագիտական վերապատրաստման վկայականի ձևը և տրման կարգը հաստատում է Հայաստանի Հանրապետության կառավարությունը։</w:t>
      </w:r>
    </w:p>
    <w:p w:rsidR="004B7355" w:rsidRPr="004B7355" w:rsidRDefault="004B7355" w:rsidP="004B7355">
      <w:pPr>
        <w:spacing w:line="360" w:lineRule="auto"/>
        <w:ind w:firstLine="720"/>
        <w:jc w:val="both"/>
        <w:rPr>
          <w:rFonts w:ascii="GHEA Grapalat" w:hAnsi="GHEA Grapalat" w:cs="GHEA Grapalat"/>
          <w:color w:val="FF0000"/>
          <w:shd w:val="clear" w:color="auto" w:fill="FFFFFF"/>
          <w:lang w:val="hy-AM"/>
        </w:rPr>
      </w:pPr>
      <w:r w:rsidRPr="004B7355">
        <w:rPr>
          <w:rFonts w:ascii="GHEA Grapalat" w:hAnsi="GHEA Grapalat" w:cs="GHEA Grapalat"/>
          <w:color w:val="FF0000"/>
          <w:shd w:val="clear" w:color="auto" w:fill="FFFFFF"/>
          <w:lang w:val="hy-AM"/>
        </w:rPr>
        <w:t>9) ապահովում է վտանգավոր բեռների փոխադրումների բնագավառում միջպետական համագործակցությունը.</w:t>
      </w:r>
    </w:p>
    <w:p w:rsidR="004B7355" w:rsidRDefault="004B7355" w:rsidP="00636A65">
      <w:pPr>
        <w:spacing w:line="360" w:lineRule="auto"/>
        <w:ind w:firstLine="720"/>
        <w:jc w:val="both"/>
        <w:rPr>
          <w:rFonts w:ascii="GHEA Grapalat" w:hAnsi="GHEA Grapalat" w:cs="GHEA Grapalat"/>
          <w:color w:val="FF0000"/>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B7355" w:rsidRPr="004B7355" w:rsidTr="004B7355">
        <w:trPr>
          <w:tblCellSpacing w:w="7" w:type="dxa"/>
        </w:trPr>
        <w:tc>
          <w:tcPr>
            <w:tcW w:w="2025" w:type="dxa"/>
            <w:shd w:val="clear" w:color="auto" w:fill="FFFFFF"/>
            <w:hideMark/>
          </w:tcPr>
          <w:p w:rsidR="004B7355" w:rsidRPr="004B7355" w:rsidRDefault="004B7355" w:rsidP="004B7355">
            <w:pPr>
              <w:spacing w:after="0" w:line="240" w:lineRule="auto"/>
              <w:jc w:val="center"/>
              <w:rPr>
                <w:rFonts w:ascii="Sylfaen" w:eastAsia="Times New Roman" w:hAnsi="Sylfaen" w:cs="Times New Roman"/>
                <w:color w:val="000000"/>
                <w:sz w:val="21"/>
                <w:szCs w:val="21"/>
              </w:rPr>
            </w:pPr>
            <w:r w:rsidRPr="004B7355">
              <w:rPr>
                <w:rFonts w:ascii="Sylfaen" w:eastAsia="Times New Roman" w:hAnsi="Sylfaen" w:cs="Times New Roman"/>
                <w:b/>
                <w:bCs/>
                <w:color w:val="000000"/>
                <w:sz w:val="21"/>
                <w:szCs w:val="21"/>
              </w:rPr>
              <w:t>Հոդված 9.</w:t>
            </w:r>
          </w:p>
        </w:tc>
        <w:tc>
          <w:tcPr>
            <w:tcW w:w="0" w:type="auto"/>
            <w:shd w:val="clear" w:color="auto" w:fill="FFFFFF"/>
            <w:hideMark/>
          </w:tcPr>
          <w:p w:rsidR="004B7355" w:rsidRPr="004B7355" w:rsidRDefault="004B7355" w:rsidP="004B7355">
            <w:pPr>
              <w:spacing w:after="0" w:line="240" w:lineRule="auto"/>
              <w:rPr>
                <w:rFonts w:ascii="Sylfaen" w:eastAsia="Times New Roman" w:hAnsi="Sylfaen" w:cs="Times New Roman"/>
                <w:color w:val="000000"/>
                <w:sz w:val="21"/>
                <w:szCs w:val="21"/>
              </w:rPr>
            </w:pPr>
            <w:r w:rsidRPr="004B7355">
              <w:rPr>
                <w:rFonts w:ascii="Sylfaen" w:eastAsia="Times New Roman" w:hAnsi="Sylfaen" w:cs="Times New Roman"/>
                <w:b/>
                <w:bCs/>
                <w:color w:val="000000"/>
                <w:sz w:val="21"/>
                <w:szCs w:val="21"/>
              </w:rPr>
              <w:t>Վտանգավոր բեռների փոխադրումների բնագավառում Հայաստանի Հանրապետության ոստիկանության լիազորությունները</w:t>
            </w:r>
          </w:p>
        </w:tc>
      </w:tr>
    </w:tbl>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 </w:t>
      </w:r>
    </w:p>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1. Վտանգավոր բեռների փոխադրումների բնագավառում Հայաստանի Հանրապետության ոստիկանությունը`</w:t>
      </w:r>
    </w:p>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1) մշակում և իրականացնում է իր բնագավառում պետական քաղաքականությունը.</w:t>
      </w:r>
    </w:p>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2) իր լիազորությունների մասով մշակում է բնագավառը կարգավորող իրավական ակտերի նախագծեր.</w:t>
      </w:r>
    </w:p>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3) հսկողություն է իրականացնում վտանգավոր բեռների փոխադրումների ընթացքում ճանապարհային երթևեկության անվտանգության ապահովման նկատմամբ և ձեռնարկում օրենքով նախատեսված միջոցներ.</w:t>
      </w:r>
    </w:p>
    <w:p w:rsidR="004B7355" w:rsidRDefault="004B7355" w:rsidP="004B7355">
      <w:pPr>
        <w:shd w:val="clear" w:color="auto" w:fill="FFFFFF"/>
        <w:spacing w:after="0" w:line="240" w:lineRule="auto"/>
        <w:ind w:firstLine="375"/>
        <w:rPr>
          <w:rFonts w:ascii="Sylfaen" w:eastAsia="Times New Roman" w:hAnsi="Sylfaen" w:cs="Times New Roman"/>
          <w:strike/>
          <w:color w:val="000000"/>
          <w:sz w:val="21"/>
          <w:szCs w:val="21"/>
        </w:rPr>
      </w:pPr>
      <w:r w:rsidRPr="004B7355">
        <w:rPr>
          <w:rFonts w:ascii="Sylfaen" w:eastAsia="Times New Roman" w:hAnsi="Sylfaen" w:cs="Times New Roman"/>
          <w:strike/>
          <w:color w:val="000000"/>
          <w:sz w:val="21"/>
          <w:szCs w:val="21"/>
        </w:rPr>
        <w:t>4) վտանգավոր բեռների փոխադրումների ժամանակ վտանգավոր բեռ փոխադրողի կողմից գրավոր դիմում ներկայացվելու դեպքում իրականացնում է վտանգավոր բեռի ուղեկցումը անվտանգ երթևեկությունն ապահովելու նպատակով.</w:t>
      </w:r>
    </w:p>
    <w:p w:rsidR="004B7355" w:rsidRPr="004B7355" w:rsidRDefault="004B7355" w:rsidP="004B7355">
      <w:pPr>
        <w:shd w:val="clear" w:color="auto" w:fill="FFFFFF"/>
        <w:spacing w:after="0" w:line="240" w:lineRule="auto"/>
        <w:ind w:firstLine="375"/>
        <w:rPr>
          <w:rFonts w:ascii="Sylfaen" w:eastAsia="Times New Roman" w:hAnsi="Sylfaen" w:cs="Times New Roman"/>
          <w:strike/>
          <w:color w:val="000000"/>
          <w:sz w:val="21"/>
          <w:szCs w:val="21"/>
        </w:rPr>
      </w:pPr>
      <w:r w:rsidRPr="004B7355">
        <w:rPr>
          <w:rFonts w:ascii="GHEA Grapalat" w:hAnsi="GHEA Grapalat" w:cs="GHEA Grapalat"/>
          <w:color w:val="FF0000"/>
          <w:shd w:val="clear" w:color="auto" w:fill="FFFFFF"/>
          <w:lang w:val="hy-AM"/>
        </w:rPr>
        <w:t>4) հատուկ վտանգավոր բեռի փոխադրման դեպքում փոխադրողի կողմից գրավոր դիմումի հիման վրա իրականացնում է դրա ուղեկցումը անվտանգ երթևեկությունն ապահովելու նպատակով</w:t>
      </w:r>
    </w:p>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5) տալիս է համաձայնություն վտանգավոր բեռներ փոխադրելու երթուղու վերաբերյալ.</w:t>
      </w:r>
    </w:p>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6) մասնակցում է վտանգավոր բեռների փոխադրումների ժամանակ առաջացած վթարների վերացման միջոցառումներին.</w:t>
      </w:r>
    </w:p>
    <w:p w:rsidR="004B7355" w:rsidRPr="004B7355" w:rsidRDefault="004B7355" w:rsidP="004B7355">
      <w:pPr>
        <w:shd w:val="clear" w:color="auto" w:fill="FFFFFF"/>
        <w:spacing w:after="0" w:line="240" w:lineRule="auto"/>
        <w:ind w:firstLine="375"/>
        <w:rPr>
          <w:rFonts w:ascii="Sylfaen" w:eastAsia="Times New Roman" w:hAnsi="Sylfaen" w:cs="Times New Roman"/>
          <w:color w:val="000000"/>
          <w:sz w:val="21"/>
          <w:szCs w:val="21"/>
        </w:rPr>
      </w:pPr>
      <w:r w:rsidRPr="004B7355">
        <w:rPr>
          <w:rFonts w:ascii="Sylfaen" w:eastAsia="Times New Roman" w:hAnsi="Sylfaen" w:cs="Times New Roman"/>
          <w:color w:val="000000"/>
          <w:sz w:val="21"/>
          <w:szCs w:val="21"/>
        </w:rPr>
        <w:t>7) իրականացնում է օրենքով սահմանված այլ լիազորություններ:</w:t>
      </w:r>
    </w:p>
    <w:p w:rsidR="004B7355" w:rsidRDefault="004B7355" w:rsidP="00636A65">
      <w:pPr>
        <w:spacing w:line="360" w:lineRule="auto"/>
        <w:ind w:firstLine="720"/>
        <w:jc w:val="both"/>
        <w:rPr>
          <w:rFonts w:ascii="GHEA Grapalat" w:hAnsi="GHEA Grapalat" w:cs="GHEA Grapalat"/>
          <w:color w:val="FF0000"/>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12.</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բեռների բեռնառաքողի իրավունքներն ու պարտականությունները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Բեռնառաքողն իրավունք ունի`</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արտադրողից պահանջելու ներկայացնել տեղեկատվություն փոխադրման ենթակա վտանգավոր բեռների վերաբերյալ.</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վտանգավոր բեռները փոխանցելու փոխադրողին` սահմանված կարգով այն փոխադրելու համար.</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հրաժարվելու փոխադրողի տրամադրած` տվյալ վտանգավոր բեռների փոխադրման համար չնախատեսված ավտոտրանսպորտային միջոցից:</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Բեռնառաքողը պարտավոր է`</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փոխադրողին տրամադրել վտանգավոր բեռները` դրանց ծագման և յուրահատկությունների վերաբերյալ համապատասխան փաստաթղթերով.</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xml:space="preserve">2) ապահովել վտանգավոր բեռների նախապատրաստումը փոխադրման համար, դրանք փոխադրողին հանձնել </w:t>
      </w:r>
      <w:r>
        <w:rPr>
          <w:rFonts w:ascii="GHEA Grapalat" w:hAnsi="GHEA Grapalat" w:cs="GHEA Grapalat"/>
          <w:color w:val="FF0000"/>
          <w:shd w:val="clear" w:color="auto" w:fill="FFFFFF"/>
          <w:lang w:val="hy-AM"/>
        </w:rPr>
        <w:t>«</w:t>
      </w:r>
      <w:r w:rsidRPr="00636A65">
        <w:rPr>
          <w:rFonts w:ascii="GHEA Grapalat" w:hAnsi="GHEA Grapalat" w:cs="GHEA Grapalat"/>
          <w:color w:val="FF0000"/>
          <w:shd w:val="clear" w:color="auto" w:fill="FFFFFF"/>
          <w:lang w:val="hy-AM"/>
        </w:rPr>
        <w:t xml:space="preserve">Վտանգավոր բեռների միջազգային </w:t>
      </w:r>
      <w:r w:rsidRPr="00636A65">
        <w:rPr>
          <w:rFonts w:ascii="GHEA Grapalat" w:hAnsi="GHEA Grapalat" w:cs="GHEA Grapalat"/>
          <w:color w:val="FF0000"/>
          <w:shd w:val="clear" w:color="auto" w:fill="FFFFFF"/>
          <w:lang w:val="hy-AM"/>
        </w:rPr>
        <w:br/>
        <w:t>ճանապարհային փոխադրումների մասին» եվրոպական համաձայնագրի (ԱԴՌ) պահանջներով սահմանված</w:t>
      </w:r>
      <w:r>
        <w:rPr>
          <w:rFonts w:ascii="GHEA Grapalat" w:hAnsi="GHEA Grapalat" w:cs="GHEA Grapalat"/>
          <w:color w:val="FF0000"/>
          <w:shd w:val="clear" w:color="auto" w:fill="FFFFFF"/>
          <w:lang w:val="hy-AM"/>
        </w:rPr>
        <w:t xml:space="preserve"> </w:t>
      </w:r>
      <w:r w:rsidRPr="00636A65">
        <w:rPr>
          <w:rFonts w:ascii="Sylfaen" w:eastAsia="Times New Roman" w:hAnsi="Sylfaen" w:cs="Times New Roman"/>
          <w:color w:val="000000"/>
          <w:sz w:val="21"/>
          <w:szCs w:val="21"/>
        </w:rPr>
        <w:t>անվտանգ փոխադրումն ապահովող համապատասխան տարաներում, կոնտեյներում, ցիստեռնում կամ փաթեթավորմամբ.</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իր գործունեության ընթացքում ապահովել աշխատանքային օրենսդրության պահանջների կատարումը: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13.</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 փոխադրողի իրավունքներն ու պարտականությունները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Փոխադրողն իրավունք ունի`</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հրաժարվելու վտանգավոր բեռների փոխադրումից, եթե հայտնաբերում է տվյալ վտանգավոր բեռի փաստաթղթերով սահմանված պահանջների խախտումներ կամ անհամապատասխանություն.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ստանալու հատուցում բեռնառաքողի կամ բեռը ստացողի մեղքով պատճառված վնասի դիմաց:</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Փոխադրողը պարտավոր է`</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փոխադրելու համար ընդունել վտանգավոր բեռները.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տրամադրել տվյալ վտանգավոր բեռների փոխադրման համար նախատեսված և (կամ) համապատասխան կահավորված սարքին ավտոտրանսպորտային միջոցներ.</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վտանգավոր բեռները նշանակման վայր հասցնել պայմանագրով նախատեսված ժամկետներում, իսկ այդպիսի ժամկետների բացակայության դեպքում` ողջամիտ ժամկետում.</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4) ապահովել վտանգավոր բեռների փոխադրման անվտանգությունը` փոխադրման ընթացքում վթարային իրավիճակների առաջացումը կանխելու, իսկ վթարների դեպքում դրանց հետևանքները վերացնելու նպատակով.</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xml:space="preserve">5) անհրաժեշտության դեպքում փոխադրման ժամանակ ապահովել </w:t>
      </w:r>
      <w:r w:rsidR="004B7355" w:rsidRPr="004B7355">
        <w:rPr>
          <w:rFonts w:ascii="Sylfaen" w:eastAsia="Times New Roman" w:hAnsi="Sylfaen" w:cs="Times New Roman"/>
          <w:color w:val="FF0000"/>
          <w:sz w:val="21"/>
          <w:szCs w:val="21"/>
          <w:lang w:val="hy-AM"/>
        </w:rPr>
        <w:t xml:space="preserve">հատուկ </w:t>
      </w:r>
      <w:r w:rsidRPr="00636A65">
        <w:rPr>
          <w:rFonts w:ascii="Sylfaen" w:eastAsia="Times New Roman" w:hAnsi="Sylfaen" w:cs="Times New Roman"/>
          <w:color w:val="000000"/>
          <w:sz w:val="21"/>
          <w:szCs w:val="21"/>
        </w:rPr>
        <w:t>վտանգավոր բեռների ֆիզիկական պաշտպանությունը, պահպանումը և ուղեկցումը.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6) վտանգավոր բեռներ փոխադրող ավտոտրանսպորտային միջոցը, փոխադրման համար անհրաժեշտ տեխնիկական միջոցները համապատասխանեցնել անվտանգության, սանիտարական օրենսդրության և շրջակա միջավայրի պահպանության պահանջներին.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7) իր գործունեության ընթացքում ապահովել աշխատանքային օրենսդրության պահանջների կատարումը.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8) մշակել և սույն օրենքի 8-րդ հոդվածում նշված համապատասխան մարմին ներկայացնել վտանգավոր բեռների փոխադրման երթուղին: Փոխադրման ամբողջ ընթացքում չշեղվել փոխադրման երթուղուց, պահպանել անվտանգ երթևեկության պահանջներից բխող կանոնները, անընդհատ հսկողության տակ պահել ավտոտրանսպորտային միջոցի և վտանգավոր բեռների վիճակը.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9) բեռնման և բեռնաթափման աշխատանքների ժամանակ բեռնող և բեռնաթափող անձնակազմին ապահովել անհատական պաշտպանիչ միջոցներով` աշխատանքների ավարտից հետո իրականացնելով դրանց վարակազերծումը կամ ոչնչացումը: Վտանգավոր բեռների փոխադրումից հետո կատարել դատարկ տարայի մաքրում և վարակազերծում:</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 xml:space="preserve">Գ Լ ՈՒ </w:t>
      </w:r>
      <w:proofErr w:type="gramStart"/>
      <w:r w:rsidRPr="00636A65">
        <w:rPr>
          <w:rFonts w:ascii="Sylfaen" w:eastAsia="Times New Roman" w:hAnsi="Sylfaen" w:cs="Times New Roman"/>
          <w:b/>
          <w:bCs/>
          <w:color w:val="000000"/>
          <w:sz w:val="21"/>
          <w:szCs w:val="21"/>
        </w:rPr>
        <w:t>Խ  5</w:t>
      </w:r>
      <w:proofErr w:type="gramEnd"/>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b/>
          <w:bCs/>
          <w:i/>
          <w:iCs/>
          <w:strike/>
          <w:color w:val="000000"/>
          <w:sz w:val="21"/>
          <w:szCs w:val="21"/>
        </w:rPr>
        <w:t>ՎՏԱՆԳԱՎՈՐ ԲԵՌՆԵՐԻ</w:t>
      </w:r>
      <w:r w:rsidRPr="00636A65">
        <w:rPr>
          <w:rFonts w:ascii="Sylfaen" w:eastAsia="Times New Roman" w:hAnsi="Sylfaen" w:cs="Times New Roman"/>
          <w:b/>
          <w:bCs/>
          <w:i/>
          <w:iCs/>
          <w:color w:val="000000"/>
          <w:sz w:val="21"/>
          <w:szCs w:val="21"/>
        </w:rPr>
        <w:t xml:space="preserve"> </w:t>
      </w:r>
      <w:r w:rsidRPr="00636A65">
        <w:rPr>
          <w:rFonts w:ascii="Sylfaen" w:eastAsia="Times New Roman" w:hAnsi="Sylfaen" w:cs="Times New Roman"/>
          <w:b/>
          <w:bCs/>
          <w:i/>
          <w:iCs/>
          <w:color w:val="FF0000"/>
          <w:sz w:val="21"/>
          <w:szCs w:val="21"/>
          <w:lang w:val="hy-AM"/>
        </w:rPr>
        <w:t xml:space="preserve">ՀԱՏՈՒԿ ՎՏԱՆԳԱՎՈՐ ԲԵՌՆԵՐԻ </w:t>
      </w:r>
      <w:r w:rsidRPr="00636A65">
        <w:rPr>
          <w:rFonts w:ascii="Sylfaen" w:eastAsia="Times New Roman" w:hAnsi="Sylfaen" w:cs="Times New Roman"/>
          <w:b/>
          <w:bCs/>
          <w:i/>
          <w:iCs/>
          <w:color w:val="000000"/>
          <w:sz w:val="21"/>
          <w:szCs w:val="21"/>
        </w:rPr>
        <w:t>ՓՈԽԱԴՐՈՒՄՆԵՐԻ ԿԱԶՄԱԿԵՐՊՈՒՄԸ</w:t>
      </w:r>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14.</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FF0000"/>
                <w:sz w:val="21"/>
                <w:szCs w:val="21"/>
                <w:lang w:val="hy-AM"/>
              </w:rPr>
              <w:t>Հատուկ վ</w:t>
            </w:r>
            <w:r w:rsidRPr="00636A65">
              <w:rPr>
                <w:rFonts w:ascii="Sylfaen" w:eastAsia="Times New Roman" w:hAnsi="Sylfaen" w:cs="Times New Roman"/>
                <w:b/>
                <w:bCs/>
                <w:color w:val="FF0000"/>
                <w:sz w:val="21"/>
                <w:szCs w:val="21"/>
              </w:rPr>
              <w:t>տանգավոր բեռների</w:t>
            </w:r>
            <w:r w:rsidRPr="00636A65">
              <w:rPr>
                <w:rFonts w:ascii="Sylfaen" w:eastAsia="Times New Roman" w:hAnsi="Sylfaen" w:cs="Times New Roman"/>
                <w:b/>
                <w:bCs/>
                <w:color w:val="000000"/>
                <w:sz w:val="21"/>
                <w:szCs w:val="21"/>
              </w:rPr>
              <w:t xml:space="preserve"> </w:t>
            </w:r>
            <w:r w:rsidRPr="00636A65">
              <w:rPr>
                <w:rFonts w:ascii="Sylfaen" w:eastAsia="Times New Roman" w:hAnsi="Sylfaen" w:cs="Times New Roman"/>
                <w:b/>
                <w:bCs/>
                <w:strike/>
                <w:color w:val="000000"/>
                <w:sz w:val="21"/>
                <w:szCs w:val="21"/>
                <w:lang w:val="hy-AM"/>
              </w:rPr>
              <w:t xml:space="preserve">Վտանգավոր բեռների </w:t>
            </w:r>
            <w:r w:rsidRPr="00636A65">
              <w:rPr>
                <w:rFonts w:ascii="Sylfaen" w:eastAsia="Times New Roman" w:hAnsi="Sylfaen" w:cs="Times New Roman"/>
                <w:b/>
                <w:bCs/>
                <w:color w:val="000000"/>
                <w:sz w:val="21"/>
                <w:szCs w:val="21"/>
              </w:rPr>
              <w:t>ֆիզիկական պաշտպանությունը և ուղեկցումը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xml:space="preserve">1. </w:t>
      </w:r>
      <w:r w:rsidRPr="00636A65">
        <w:rPr>
          <w:rFonts w:ascii="Sylfaen" w:eastAsia="Times New Roman" w:hAnsi="Sylfaen" w:cs="Times New Roman"/>
          <w:color w:val="FF0000"/>
          <w:sz w:val="21"/>
          <w:szCs w:val="21"/>
          <w:lang w:val="hy-AM"/>
        </w:rPr>
        <w:t>Հատուկ վ</w:t>
      </w:r>
      <w:r w:rsidRPr="00636A65">
        <w:rPr>
          <w:rFonts w:ascii="Sylfaen" w:eastAsia="Times New Roman" w:hAnsi="Sylfaen" w:cs="Times New Roman"/>
          <w:color w:val="FF0000"/>
          <w:sz w:val="21"/>
          <w:szCs w:val="21"/>
        </w:rPr>
        <w:t>տանգավոր բեռների</w:t>
      </w:r>
      <w:r w:rsidRPr="00636A65">
        <w:rPr>
          <w:rFonts w:ascii="Sylfaen" w:eastAsia="Times New Roman" w:hAnsi="Sylfaen" w:cs="Times New Roman"/>
          <w:color w:val="000000"/>
          <w:sz w:val="21"/>
          <w:szCs w:val="21"/>
        </w:rPr>
        <w:t xml:space="preserve"> </w:t>
      </w:r>
      <w:r w:rsidRPr="00636A65">
        <w:rPr>
          <w:rFonts w:ascii="Sylfaen" w:eastAsia="Times New Roman" w:hAnsi="Sylfaen" w:cs="Times New Roman"/>
          <w:strike/>
          <w:color w:val="000000"/>
          <w:sz w:val="21"/>
          <w:szCs w:val="21"/>
        </w:rPr>
        <w:t>Վտանգավոր բեռների</w:t>
      </w:r>
      <w:r w:rsidRPr="00636A65">
        <w:rPr>
          <w:rFonts w:ascii="Sylfaen" w:eastAsia="Times New Roman" w:hAnsi="Sylfaen" w:cs="Times New Roman"/>
          <w:color w:val="000000"/>
          <w:sz w:val="21"/>
          <w:szCs w:val="21"/>
        </w:rPr>
        <w:t xml:space="preserve"> փոխադրումների ֆիզիկական պաշտպանության և անվտանգության ապահովման նպատակով ուղեկցող անձնակազմի </w:t>
      </w:r>
      <w:r w:rsidRPr="00636A65">
        <w:rPr>
          <w:rFonts w:ascii="Sylfaen" w:eastAsia="Times New Roman" w:hAnsi="Sylfaen" w:cs="Times New Roman"/>
          <w:color w:val="000000"/>
          <w:sz w:val="21"/>
          <w:szCs w:val="21"/>
        </w:rPr>
        <w:lastRenderedPageBreak/>
        <w:t>ընտրության և հրահանգավորման, բժշկական զննության անցկացման պատասխանատվությունը կրում է վտանգավոր բեռ փոխադրողը: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Փոխադրման ընթացքում ուղեկցող անձնակազմը՝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xml:space="preserve">1) ապահովում է փոխադրման ամբողջ ընթացքում </w:t>
      </w:r>
      <w:r w:rsidR="00D77DD5">
        <w:rPr>
          <w:rFonts w:ascii="Sylfaen" w:eastAsia="Times New Roman" w:hAnsi="Sylfaen" w:cs="Times New Roman"/>
          <w:color w:val="000000"/>
          <w:sz w:val="21"/>
          <w:szCs w:val="21"/>
          <w:lang w:val="hy-AM"/>
        </w:rPr>
        <w:t>հ</w:t>
      </w:r>
      <w:r w:rsidRPr="00636A65">
        <w:rPr>
          <w:rFonts w:ascii="Sylfaen" w:eastAsia="Times New Roman" w:hAnsi="Sylfaen" w:cs="Times New Roman"/>
          <w:color w:val="FF0000"/>
          <w:sz w:val="21"/>
          <w:szCs w:val="21"/>
          <w:lang w:val="hy-AM"/>
        </w:rPr>
        <w:t>ատուկ վ</w:t>
      </w:r>
      <w:r w:rsidRPr="00636A65">
        <w:rPr>
          <w:rFonts w:ascii="Sylfaen" w:eastAsia="Times New Roman" w:hAnsi="Sylfaen" w:cs="Times New Roman"/>
          <w:color w:val="FF0000"/>
          <w:sz w:val="21"/>
          <w:szCs w:val="21"/>
        </w:rPr>
        <w:t>տանգավոր բեռների</w:t>
      </w:r>
      <w:r w:rsidRPr="00636A65">
        <w:rPr>
          <w:rFonts w:ascii="Sylfaen" w:eastAsia="Times New Roman" w:hAnsi="Sylfaen" w:cs="Times New Roman"/>
          <w:color w:val="000000"/>
          <w:sz w:val="21"/>
          <w:szCs w:val="21"/>
        </w:rPr>
        <w:t xml:space="preserve"> </w:t>
      </w:r>
      <w:r w:rsidRPr="00636A65">
        <w:rPr>
          <w:rFonts w:ascii="Sylfaen" w:eastAsia="Times New Roman" w:hAnsi="Sylfaen" w:cs="Times New Roman"/>
          <w:strike/>
          <w:color w:val="000000"/>
          <w:sz w:val="21"/>
          <w:szCs w:val="21"/>
        </w:rPr>
        <w:t>վտանգավոր բեռների</w:t>
      </w:r>
      <w:r w:rsidRPr="00636A65">
        <w:rPr>
          <w:rFonts w:ascii="Sylfaen" w:eastAsia="Times New Roman" w:hAnsi="Sylfaen" w:cs="Times New Roman"/>
          <w:color w:val="000000"/>
          <w:sz w:val="21"/>
          <w:szCs w:val="21"/>
        </w:rPr>
        <w:t xml:space="preserve"> ուղեկցումը, դրանց անվտանգության պահանջների պահպանումը, սպասարկող անձնակազմի և ավտոտրանսպորտային միջոցների անվտանգությունը.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xml:space="preserve">2) </w:t>
      </w:r>
      <w:r w:rsidRPr="00636A65">
        <w:rPr>
          <w:rFonts w:ascii="Sylfaen" w:eastAsia="Times New Roman" w:hAnsi="Sylfaen" w:cs="Times New Roman"/>
          <w:color w:val="FF0000"/>
          <w:sz w:val="21"/>
          <w:szCs w:val="21"/>
          <w:lang w:val="hy-AM"/>
        </w:rPr>
        <w:t>Հատուկ վ</w:t>
      </w:r>
      <w:r w:rsidRPr="00636A65">
        <w:rPr>
          <w:rFonts w:ascii="Sylfaen" w:eastAsia="Times New Roman" w:hAnsi="Sylfaen" w:cs="Times New Roman"/>
          <w:color w:val="FF0000"/>
          <w:sz w:val="21"/>
          <w:szCs w:val="21"/>
        </w:rPr>
        <w:t>տանգավոր բեռների</w:t>
      </w:r>
      <w:r w:rsidRPr="00636A65">
        <w:rPr>
          <w:rFonts w:ascii="Sylfaen" w:eastAsia="Times New Roman" w:hAnsi="Sylfaen" w:cs="Times New Roman"/>
          <w:color w:val="000000"/>
          <w:sz w:val="21"/>
          <w:szCs w:val="21"/>
        </w:rPr>
        <w:t xml:space="preserve"> </w:t>
      </w:r>
      <w:r w:rsidRPr="00636A65">
        <w:rPr>
          <w:rFonts w:ascii="Sylfaen" w:eastAsia="Times New Roman" w:hAnsi="Sylfaen" w:cs="Times New Roman"/>
          <w:strike/>
          <w:color w:val="000000"/>
          <w:sz w:val="21"/>
          <w:szCs w:val="21"/>
        </w:rPr>
        <w:t>վտանգավոր բեռի</w:t>
      </w:r>
      <w:r w:rsidRPr="00636A65">
        <w:rPr>
          <w:rFonts w:ascii="Sylfaen" w:eastAsia="Times New Roman" w:hAnsi="Sylfaen" w:cs="Times New Roman"/>
          <w:color w:val="000000"/>
          <w:sz w:val="21"/>
          <w:szCs w:val="21"/>
        </w:rPr>
        <w:t xml:space="preserve"> փոխադրումից առաջ անցնում է </w:t>
      </w:r>
      <w:r w:rsidR="00D77DD5">
        <w:rPr>
          <w:rFonts w:ascii="Sylfaen" w:eastAsia="Times New Roman" w:hAnsi="Sylfaen" w:cs="Times New Roman"/>
          <w:color w:val="000000"/>
          <w:sz w:val="21"/>
          <w:szCs w:val="21"/>
          <w:lang w:val="hy-AM"/>
        </w:rPr>
        <w:t>հ</w:t>
      </w:r>
      <w:r w:rsidR="00D77DD5" w:rsidRPr="00636A65">
        <w:rPr>
          <w:rFonts w:ascii="Sylfaen" w:eastAsia="Times New Roman" w:hAnsi="Sylfaen" w:cs="Times New Roman"/>
          <w:color w:val="FF0000"/>
          <w:sz w:val="21"/>
          <w:szCs w:val="21"/>
          <w:lang w:val="hy-AM"/>
        </w:rPr>
        <w:t>ատուկ վ</w:t>
      </w:r>
      <w:r w:rsidR="00D77DD5" w:rsidRPr="00636A65">
        <w:rPr>
          <w:rFonts w:ascii="Sylfaen" w:eastAsia="Times New Roman" w:hAnsi="Sylfaen" w:cs="Times New Roman"/>
          <w:color w:val="FF0000"/>
          <w:sz w:val="21"/>
          <w:szCs w:val="21"/>
        </w:rPr>
        <w:t>տանգավոր բեռների</w:t>
      </w:r>
      <w:r w:rsidR="00D77DD5" w:rsidRPr="00636A65">
        <w:rPr>
          <w:rFonts w:ascii="Sylfaen" w:eastAsia="Times New Roman" w:hAnsi="Sylfaen" w:cs="Times New Roman"/>
          <w:color w:val="000000"/>
          <w:sz w:val="21"/>
          <w:szCs w:val="21"/>
        </w:rPr>
        <w:t xml:space="preserve"> </w:t>
      </w:r>
      <w:r w:rsidRPr="00D77DD5">
        <w:rPr>
          <w:rFonts w:ascii="Sylfaen" w:eastAsia="Times New Roman" w:hAnsi="Sylfaen" w:cs="Times New Roman"/>
          <w:strike/>
          <w:color w:val="000000"/>
          <w:sz w:val="21"/>
          <w:szCs w:val="21"/>
        </w:rPr>
        <w:t>վտանգավոր բեռի</w:t>
      </w:r>
      <w:r w:rsidRPr="00636A65">
        <w:rPr>
          <w:rFonts w:ascii="Sylfaen" w:eastAsia="Times New Roman" w:hAnsi="Sylfaen" w:cs="Times New Roman"/>
          <w:color w:val="000000"/>
          <w:sz w:val="21"/>
          <w:szCs w:val="21"/>
        </w:rPr>
        <w:t xml:space="preserve"> փոխադրման և միջադեպերի հետևանքների վերացման համար նախապատրաստություն և հրահանգավորում.</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անցնում է բժշկական զննություն.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xml:space="preserve">4) փոխադրման սկզբում ստուգում է </w:t>
      </w:r>
      <w:r w:rsidRPr="00636A65">
        <w:rPr>
          <w:rFonts w:ascii="Sylfaen" w:eastAsia="Times New Roman" w:hAnsi="Sylfaen" w:cs="Times New Roman"/>
          <w:color w:val="FF0000"/>
          <w:sz w:val="21"/>
          <w:szCs w:val="21"/>
          <w:lang w:val="hy-AM"/>
        </w:rPr>
        <w:t>Հատուկ վ</w:t>
      </w:r>
      <w:r w:rsidRPr="00636A65">
        <w:rPr>
          <w:rFonts w:ascii="Sylfaen" w:eastAsia="Times New Roman" w:hAnsi="Sylfaen" w:cs="Times New Roman"/>
          <w:color w:val="FF0000"/>
          <w:sz w:val="21"/>
          <w:szCs w:val="21"/>
        </w:rPr>
        <w:t>տանգավոր բեռների</w:t>
      </w:r>
      <w:r w:rsidRPr="00636A65">
        <w:rPr>
          <w:rFonts w:ascii="Sylfaen" w:eastAsia="Times New Roman" w:hAnsi="Sylfaen" w:cs="Times New Roman"/>
          <w:color w:val="000000"/>
          <w:sz w:val="21"/>
          <w:szCs w:val="21"/>
        </w:rPr>
        <w:t xml:space="preserve"> </w:t>
      </w:r>
      <w:r w:rsidRPr="00636A65">
        <w:rPr>
          <w:rFonts w:ascii="Sylfaen" w:eastAsia="Times New Roman" w:hAnsi="Sylfaen" w:cs="Times New Roman"/>
          <w:strike/>
          <w:color w:val="000000"/>
          <w:sz w:val="21"/>
          <w:szCs w:val="21"/>
        </w:rPr>
        <w:t>վտանգավոր բեռների</w:t>
      </w:r>
      <w:r w:rsidRPr="00636A65">
        <w:rPr>
          <w:rFonts w:ascii="Sylfaen" w:eastAsia="Times New Roman" w:hAnsi="Sylfaen" w:cs="Times New Roman"/>
          <w:color w:val="000000"/>
          <w:sz w:val="21"/>
          <w:szCs w:val="21"/>
        </w:rPr>
        <w:t xml:space="preserve"> արտաքին վիճակը` դրանց ճիշտ փաթեթավորումը, պիտակավորումների և դրոշմակնքման պահպանվածությունը.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5) միջադեպերի և վթարների դեպքում վթարային քարտի պահանջներին համապատասխան ձեռնարկում է միջադեպերի հետևանքների վերացմանն ուղղված միջոցառումներ:</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15.</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բեռների փոխադրումներին ներկայացվող պահանջները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Վտանգավոր բեռների բեռնման և բեռնաթափման աշխատանքների հսկման պատասխանատվությունը կրում է բեռնառաքողի կամ բեռը ստացողի ներկայացուցիչը հանդիսացող պատասխանատու անձը, որն ուղեկցում է բեռը: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Վտանգավոր բեռների փոխադրումների ժամանակ բեռնող և բեռնաթափող անձնակազմը`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անցնում է հրահանգավորում այդ տեսակի վտանգավոր բեռների հետ վարվելու անվտանգության պահանջներին համապատասխան.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հետևում է պիտակներով և նախազգուշացնող նշաններով նշված պահանջների պահպանմանը.</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բեռնման և բեռնաթափման աշխատանքների ժամանակ առաջացած միջադեպերի դեպքում վթարային քարտի պահանջներին համապատասխան ձեռնարկում է միջոցառումներ միջադեպերի հետևանքների վերացման համար.</w:t>
      </w:r>
    </w:p>
    <w:p w:rsid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4) բեռնման և բեռնաթափման աշխատանքների ավարտից հետո կատարում է աշխատանքային հագուստի մաքրում և վարակազերծում:</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r w:rsidRPr="00636A65">
        <w:rPr>
          <w:rFonts w:ascii="Sylfaen" w:eastAsia="Times New Roman" w:hAnsi="Sylfaen" w:cs="Times New Roman"/>
          <w:color w:val="000000"/>
          <w:sz w:val="21"/>
          <w:szCs w:val="21"/>
          <w:lang w:val="hy-AM"/>
        </w:rPr>
        <w:t>3. Վտանգավոր բեռներ փոխադրող ավտոտրանսպորտային միջոցների վարորդները`</w:t>
      </w:r>
    </w:p>
    <w:p w:rsidR="00636A65" w:rsidRPr="00D77DD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r w:rsidRPr="00D77DD5">
        <w:rPr>
          <w:rFonts w:ascii="Sylfaen" w:eastAsia="Times New Roman" w:hAnsi="Sylfaen" w:cs="Times New Roman"/>
          <w:color w:val="000000"/>
          <w:sz w:val="21"/>
          <w:szCs w:val="21"/>
          <w:lang w:val="hy-AM"/>
        </w:rPr>
        <w:t>1) բեռի փոխադրման ընթացքում պահպանում են սույն օրենքի, ինչպես նաև ճանապարհային երթևեկության բնագավառի օրենսդրության պահանջները.</w:t>
      </w:r>
    </w:p>
    <w:p w:rsidR="00636A65" w:rsidRPr="00D77DD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r w:rsidRPr="00D77DD5">
        <w:rPr>
          <w:rFonts w:ascii="Sylfaen" w:eastAsia="Times New Roman" w:hAnsi="Sylfaen" w:cs="Times New Roman"/>
          <w:color w:val="000000"/>
          <w:sz w:val="21"/>
          <w:szCs w:val="21"/>
          <w:lang w:val="hy-AM"/>
        </w:rPr>
        <w:t>2) անցնում են հրահանգավորում այդ տեսակի վտանգավոր բեռների հետ վարվելու անվտանգության պահանջներին համապատասխան.</w:t>
      </w:r>
    </w:p>
    <w:p w:rsidR="00636A65" w:rsidRPr="00D77DD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r w:rsidRPr="00D77DD5">
        <w:rPr>
          <w:rFonts w:ascii="Sylfaen" w:eastAsia="Times New Roman" w:hAnsi="Sylfaen" w:cs="Times New Roman"/>
          <w:color w:val="000000"/>
          <w:sz w:val="21"/>
          <w:szCs w:val="21"/>
          <w:lang w:val="hy-AM"/>
        </w:rPr>
        <w:t>3) յուրաքանչյուր երթից առաջ անցնում են բժշկական զննություն.</w:t>
      </w:r>
    </w:p>
    <w:p w:rsidR="00636A65" w:rsidRPr="00D77DD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r w:rsidRPr="00D77DD5">
        <w:rPr>
          <w:rFonts w:ascii="Sylfaen" w:eastAsia="Times New Roman" w:hAnsi="Sylfaen" w:cs="Times New Roman"/>
          <w:color w:val="000000"/>
          <w:sz w:val="21"/>
          <w:szCs w:val="21"/>
          <w:lang w:val="hy-AM"/>
        </w:rPr>
        <w:t>4) միջադեպերի առաջացման դեպքում աջակցում են միջադեպի պատճառների վերացմանը.</w:t>
      </w:r>
    </w:p>
    <w:p w:rsidR="00636A6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r w:rsidRPr="00D77DD5">
        <w:rPr>
          <w:rFonts w:ascii="Sylfaen" w:eastAsia="Times New Roman" w:hAnsi="Sylfaen" w:cs="Times New Roman"/>
          <w:color w:val="000000"/>
          <w:sz w:val="21"/>
          <w:szCs w:val="21"/>
          <w:lang w:val="hy-AM"/>
        </w:rPr>
        <w:t>5) ապահովում են «Միջազգային ավտոճանապարհային փոխադրումներ կատարող տրանսպորտային միջոցների անձնակազմի աշխատանքի մասին» եվրոպական համաձայնագրի պահանջների կատարումը:</w:t>
      </w:r>
    </w:p>
    <w:p w:rsidR="00BF4392" w:rsidRPr="003F7125" w:rsidRDefault="00BF4392" w:rsidP="00BF4392">
      <w:pPr>
        <w:shd w:val="clear" w:color="auto" w:fill="FFFFFF"/>
        <w:spacing w:after="0" w:line="240" w:lineRule="auto"/>
        <w:ind w:firstLine="375"/>
        <w:rPr>
          <w:rFonts w:ascii="Sylfaen" w:eastAsia="Times New Roman" w:hAnsi="Sylfaen" w:cs="Times New Roman"/>
          <w:color w:val="FF0000"/>
          <w:sz w:val="21"/>
          <w:szCs w:val="21"/>
          <w:lang w:val="hy-AM"/>
        </w:rPr>
      </w:pPr>
      <w:r>
        <w:rPr>
          <w:rFonts w:ascii="GHEA Grapalat" w:hAnsi="GHEA Grapalat" w:cs="GHEA Grapalat"/>
          <w:color w:val="FF0000"/>
          <w:shd w:val="clear" w:color="auto" w:fill="FFFFFF"/>
          <w:lang w:val="hy-AM"/>
        </w:rPr>
        <w:t>6</w:t>
      </w:r>
      <w:r w:rsidRPr="00636A65">
        <w:rPr>
          <w:rFonts w:ascii="GHEA Grapalat" w:hAnsi="GHEA Grapalat" w:cs="GHEA Grapalat"/>
          <w:color w:val="FF0000"/>
          <w:shd w:val="clear" w:color="auto" w:fill="FFFFFF"/>
          <w:lang w:val="hy-AM"/>
        </w:rPr>
        <w:t xml:space="preserve">) </w:t>
      </w:r>
      <w:r w:rsidRPr="003F7125">
        <w:rPr>
          <w:rFonts w:ascii="GHEA Grapalat" w:hAnsi="GHEA Grapalat" w:cs="GHEA Grapalat"/>
          <w:color w:val="FF0000"/>
          <w:shd w:val="clear" w:color="auto" w:fill="FFFFFF"/>
          <w:lang w:val="hy-AM"/>
        </w:rPr>
        <w:t xml:space="preserve">պետք է անցնեն առանձին դասերի վտանգավոր բեռներ փոխադրելու մասնագիտական վերապատրաստում և ունենան վերապատրաստմանը համապատասխան վարորդի մասնագիտական </w:t>
      </w:r>
      <w:r w:rsidRPr="003F7125">
        <w:rPr>
          <w:rFonts w:ascii="GHEA Grapalat" w:hAnsi="GHEA Grapalat" w:cs="Sylfaen"/>
          <w:color w:val="FF0000"/>
          <w:lang w:val="hy-AM"/>
        </w:rPr>
        <w:t>վերապատրաստման վկայական</w:t>
      </w:r>
      <w:r w:rsidRPr="003F7125">
        <w:rPr>
          <w:rFonts w:ascii="GHEA Grapalat" w:hAnsi="GHEA Grapalat" w:cs="GHEA Grapalat"/>
          <w:color w:val="FF0000"/>
          <w:shd w:val="clear" w:color="auto" w:fill="FFFFFF"/>
          <w:lang w:val="hy-AM"/>
        </w:rPr>
        <w:t xml:space="preserve">։ </w:t>
      </w:r>
    </w:p>
    <w:p w:rsidR="00BF4392" w:rsidRPr="00D77DD5" w:rsidRDefault="00BF4392" w:rsidP="00636A65">
      <w:pPr>
        <w:shd w:val="clear" w:color="auto" w:fill="FFFFFF"/>
        <w:spacing w:after="0" w:line="240" w:lineRule="auto"/>
        <w:ind w:firstLine="375"/>
        <w:rPr>
          <w:rFonts w:ascii="Sylfaen" w:eastAsia="Times New Roman" w:hAnsi="Sylfaen" w:cs="Times New Roman"/>
          <w:color w:val="000000"/>
          <w:sz w:val="21"/>
          <w:szCs w:val="21"/>
          <w:lang w:val="hy-AM"/>
        </w:rPr>
      </w:pPr>
    </w:p>
    <w:p w:rsidR="00515A18" w:rsidRPr="00515A18" w:rsidRDefault="00515A18" w:rsidP="00515A18">
      <w:pPr>
        <w:spacing w:line="360" w:lineRule="auto"/>
        <w:ind w:firstLine="720"/>
        <w:jc w:val="both"/>
        <w:rPr>
          <w:rFonts w:ascii="GHEA Grapalat" w:hAnsi="GHEA Grapalat" w:cs="GHEA Grapalat"/>
          <w:color w:val="FF0000"/>
          <w:shd w:val="clear" w:color="auto" w:fill="FFFFFF"/>
          <w:lang w:val="hy-AM"/>
        </w:rPr>
      </w:pPr>
      <w:r w:rsidRPr="00515A18">
        <w:rPr>
          <w:rFonts w:ascii="GHEA Grapalat" w:hAnsi="GHEA Grapalat" w:cs="GHEA Grapalat"/>
          <w:color w:val="FF0000"/>
          <w:shd w:val="clear" w:color="auto" w:fill="FFFFFF"/>
          <w:lang w:val="hy-AM"/>
        </w:rPr>
        <w:lastRenderedPageBreak/>
        <w:t>4</w:t>
      </w:r>
      <w:r w:rsidRPr="00515A18">
        <w:rPr>
          <w:rFonts w:ascii="Cambria Math" w:hAnsi="Cambria Math" w:cs="Cambria Math"/>
          <w:color w:val="FF0000"/>
          <w:shd w:val="clear" w:color="auto" w:fill="FFFFFF"/>
          <w:lang w:val="hy-AM"/>
        </w:rPr>
        <w:t>․</w:t>
      </w:r>
      <w:r w:rsidRPr="00515A18">
        <w:rPr>
          <w:rFonts w:ascii="GHEA Grapalat" w:hAnsi="GHEA Grapalat" w:cs="GHEA Grapalat"/>
          <w:color w:val="FF0000"/>
          <w:shd w:val="clear" w:color="auto" w:fill="FFFFFF"/>
          <w:lang w:val="hy-AM"/>
        </w:rPr>
        <w:t xml:space="preserve"> Վտանգավոր բեռներ փոխադրողը ապահովում է վտանգավոր բեռներ փոխադրող տրանսպորտային միջոցի հաստատման վկայականի ստացումը։</w:t>
      </w:r>
    </w:p>
    <w:p w:rsidR="00515A18" w:rsidRPr="00515A18" w:rsidRDefault="00515A18" w:rsidP="00515A18">
      <w:pPr>
        <w:spacing w:line="360" w:lineRule="auto"/>
        <w:ind w:firstLine="720"/>
        <w:jc w:val="both"/>
        <w:rPr>
          <w:rFonts w:ascii="GHEA Grapalat" w:hAnsi="GHEA Grapalat" w:cs="GHEA Grapalat"/>
          <w:color w:val="FF0000"/>
          <w:shd w:val="clear" w:color="auto" w:fill="FFFFFF"/>
          <w:lang w:val="hy-AM"/>
        </w:rPr>
      </w:pPr>
      <w:r w:rsidRPr="00515A18">
        <w:rPr>
          <w:rFonts w:ascii="GHEA Grapalat" w:hAnsi="GHEA Grapalat" w:cs="GHEA Grapalat"/>
          <w:color w:val="FF0000"/>
          <w:shd w:val="clear" w:color="auto" w:fill="FFFFFF"/>
          <w:lang w:val="hy-AM"/>
        </w:rPr>
        <w:t>5</w:t>
      </w:r>
      <w:r w:rsidRPr="00515A18">
        <w:rPr>
          <w:rFonts w:ascii="Cambria Math" w:hAnsi="Cambria Math" w:cs="Cambria Math"/>
          <w:color w:val="FF0000"/>
          <w:shd w:val="clear" w:color="auto" w:fill="FFFFFF"/>
          <w:lang w:val="hy-AM"/>
        </w:rPr>
        <w:t>․</w:t>
      </w:r>
      <w:r w:rsidRPr="00515A18">
        <w:rPr>
          <w:rFonts w:ascii="GHEA Grapalat" w:hAnsi="GHEA Grapalat" w:cs="GHEA Grapalat"/>
          <w:color w:val="FF0000"/>
          <w:shd w:val="clear" w:color="auto" w:fill="FFFFFF"/>
          <w:lang w:val="hy-AM"/>
        </w:rPr>
        <w:t xml:space="preserve"> Վտանգավոր բեռներ փոխադրող կազմակերպությունը պետք է ունենա  «Վտանգավոր բեռների միջազգային ճանապարհային փոխադրումների մասին» եվրոպական համաձայնագրով (ԱԴՌ) նախատեսված պահանջներին համապատասխան վտանգավոր բեռների անվտանգ փոխադրման գործընթացը կազմակերպող անվտանգության մասնագետ, որը պետք է անցնի  մասնագիտական վերապատրաստում և ունենա մասնագիտական </w:t>
      </w:r>
      <w:r w:rsidRPr="00515A18">
        <w:rPr>
          <w:rFonts w:ascii="GHEA Grapalat" w:hAnsi="GHEA Grapalat" w:cs="Sylfaen"/>
          <w:color w:val="FF0000"/>
          <w:lang w:val="hy-AM"/>
        </w:rPr>
        <w:t>վերապատրաստման վկայական</w:t>
      </w:r>
      <w:r w:rsidRPr="00515A18">
        <w:rPr>
          <w:rFonts w:ascii="GHEA Grapalat" w:hAnsi="GHEA Grapalat" w:cs="GHEA Grapalat"/>
          <w:color w:val="FF0000"/>
          <w:shd w:val="clear" w:color="auto" w:fill="FFFFFF"/>
          <w:lang w:val="hy-AM"/>
        </w:rPr>
        <w:t>։</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lang w:val="hy-AM"/>
        </w:rPr>
      </w:pPr>
      <w:r w:rsidRPr="00636A65">
        <w:rPr>
          <w:rFonts w:ascii="Sylfaen" w:eastAsia="Times New Roman" w:hAnsi="Sylfaen" w:cs="Times New Roman"/>
          <w:color w:val="000000"/>
          <w:sz w:val="21"/>
          <w:szCs w:val="21"/>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16.</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բեռների միջպետական փոխադրումները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Վտանգավոր բեռների միջպետական փոխադրումներն իրականացվում են սույն օրենքի, այլ նորմատիվ իրավական ակտերի</w:t>
      </w:r>
      <w:r w:rsidR="006E112D" w:rsidRPr="00C74E1C">
        <w:rPr>
          <w:rFonts w:ascii="GHEA Grapalat" w:hAnsi="GHEA Grapalat" w:cs="GHEA Grapalat"/>
          <w:color w:val="000000" w:themeColor="text1"/>
          <w:shd w:val="clear" w:color="auto" w:fill="FFFFFF"/>
          <w:lang w:val="hy-AM"/>
        </w:rPr>
        <w:t>,</w:t>
      </w:r>
      <w:r w:rsidR="006E112D">
        <w:rPr>
          <w:rFonts w:ascii="GHEA Grapalat" w:hAnsi="GHEA Grapalat" w:cs="GHEA Grapalat"/>
          <w:color w:val="000000" w:themeColor="text1"/>
          <w:shd w:val="clear" w:color="auto" w:fill="FFFFFF"/>
          <w:lang w:val="hy-AM"/>
        </w:rPr>
        <w:t xml:space="preserve"> </w:t>
      </w:r>
      <w:r w:rsidR="006E112D" w:rsidRPr="006E112D">
        <w:rPr>
          <w:rFonts w:ascii="GHEA Grapalat" w:hAnsi="GHEA Grapalat" w:cs="GHEA Grapalat"/>
          <w:color w:val="FF0000"/>
          <w:shd w:val="clear" w:color="auto" w:fill="FFFFFF"/>
          <w:lang w:val="hy-AM"/>
        </w:rPr>
        <w:t xml:space="preserve">«Վտանգավոր բեռների միջազգային </w:t>
      </w:r>
      <w:r w:rsidR="006E112D" w:rsidRPr="006E112D">
        <w:rPr>
          <w:rFonts w:ascii="GHEA Grapalat" w:hAnsi="GHEA Grapalat" w:cs="GHEA Grapalat"/>
          <w:color w:val="FF0000"/>
          <w:shd w:val="clear" w:color="auto" w:fill="FFFFFF"/>
          <w:lang w:val="hy-AM"/>
        </w:rPr>
        <w:br/>
        <w:t>ճանապարհային փոխադրումների մասին» եվրոպական համաձայնագրի (ԱԴՌ)</w:t>
      </w:r>
      <w:r w:rsidRPr="00636A65">
        <w:rPr>
          <w:rFonts w:ascii="Sylfaen" w:eastAsia="Times New Roman" w:hAnsi="Sylfaen" w:cs="Times New Roman"/>
          <w:color w:val="FF0000"/>
          <w:sz w:val="21"/>
          <w:szCs w:val="21"/>
        </w:rPr>
        <w:t xml:space="preserve"> </w:t>
      </w:r>
      <w:r w:rsidRPr="00636A65">
        <w:rPr>
          <w:rFonts w:ascii="Sylfaen" w:eastAsia="Times New Roman" w:hAnsi="Sylfaen" w:cs="Times New Roman"/>
          <w:color w:val="000000"/>
          <w:sz w:val="21"/>
          <w:szCs w:val="21"/>
        </w:rPr>
        <w:t>և Հայաստանի Հանրապետության միջազգային համաձայնագրերի պահանջների հիման վրա:</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 xml:space="preserve">Գ Լ ՈՒ </w:t>
      </w:r>
      <w:proofErr w:type="gramStart"/>
      <w:r w:rsidRPr="00636A65">
        <w:rPr>
          <w:rFonts w:ascii="Sylfaen" w:eastAsia="Times New Roman" w:hAnsi="Sylfaen" w:cs="Times New Roman"/>
          <w:b/>
          <w:bCs/>
          <w:color w:val="000000"/>
          <w:sz w:val="21"/>
          <w:szCs w:val="21"/>
        </w:rPr>
        <w:t>Խ  6</w:t>
      </w:r>
      <w:proofErr w:type="gramEnd"/>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b/>
          <w:bCs/>
          <w:i/>
          <w:iCs/>
          <w:color w:val="000000"/>
          <w:sz w:val="21"/>
          <w:szCs w:val="21"/>
        </w:rPr>
        <w:t>ԱՎՏՈՄՈԲԻԼԱՅԻՆ ՏՐԱՆՍՊՈՐՏՈՎ ՎՏԱՆԳԱՎՈՐ ԲԵՌՆԵՐԻ ՓՈԽԱԴՐՈՒՄՆԵՐԻ ԿԱԶՄԱԿԵՐՊԱԿԱՆ ԱՅԼ ՀԱՐՑԵՐ</w:t>
      </w:r>
    </w:p>
    <w:p w:rsidR="00636A65" w:rsidRPr="00636A65" w:rsidRDefault="00636A65" w:rsidP="00636A65">
      <w:pPr>
        <w:shd w:val="clear" w:color="auto" w:fill="FFFFFF"/>
        <w:spacing w:after="0" w:line="240" w:lineRule="auto"/>
        <w:ind w:firstLine="375"/>
        <w:jc w:val="center"/>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17.</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 փոխադրող սուբյեկտների ապահովագրությունը</w:t>
            </w:r>
          </w:p>
        </w:tc>
      </w:tr>
    </w:tbl>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Վտանգավոր բեռների փոխադրումներում ներգրավված անձանց կյանքը և առողջությունը ենթակա են պարտադիր ապահովագրության դժբախտ դեպքերից և մասնագիտական հիվանդություններից` Հայաստանի Հանրապետության օրենսդրությանը համապատասխան: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36A65" w:rsidRPr="00636A65" w:rsidTr="00636A65">
        <w:trPr>
          <w:tblCellSpacing w:w="7" w:type="dxa"/>
        </w:trPr>
        <w:tc>
          <w:tcPr>
            <w:tcW w:w="2025" w:type="dxa"/>
            <w:shd w:val="clear" w:color="auto" w:fill="FFFFFF"/>
            <w:hideMark/>
          </w:tcPr>
          <w:p w:rsidR="00636A65" w:rsidRPr="00636A65" w:rsidRDefault="00636A65" w:rsidP="00636A65">
            <w:pPr>
              <w:spacing w:after="0" w:line="240" w:lineRule="auto"/>
              <w:jc w:val="center"/>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Հոդված 18.</w:t>
            </w:r>
          </w:p>
        </w:tc>
        <w:tc>
          <w:tcPr>
            <w:tcW w:w="0" w:type="auto"/>
            <w:shd w:val="clear" w:color="auto" w:fill="FFFFFF"/>
            <w:hideMark/>
          </w:tcPr>
          <w:p w:rsidR="00636A65" w:rsidRPr="00636A65" w:rsidRDefault="00636A65" w:rsidP="00636A65">
            <w:pPr>
              <w:spacing w:after="0" w:line="240" w:lineRule="auto"/>
              <w:rPr>
                <w:rFonts w:ascii="Sylfaen" w:eastAsia="Times New Roman" w:hAnsi="Sylfaen" w:cs="Times New Roman"/>
                <w:color w:val="000000"/>
                <w:sz w:val="21"/>
                <w:szCs w:val="21"/>
              </w:rPr>
            </w:pPr>
            <w:r w:rsidRPr="00636A65">
              <w:rPr>
                <w:rFonts w:ascii="Sylfaen" w:eastAsia="Times New Roman" w:hAnsi="Sylfaen" w:cs="Times New Roman"/>
                <w:b/>
                <w:bCs/>
                <w:color w:val="000000"/>
                <w:sz w:val="21"/>
                <w:szCs w:val="21"/>
              </w:rPr>
              <w:t>Վտանգավոր բեռներ փոխադրելու գործունեության պատասխանատվությունը և վեճերի լուծման կարգը</w:t>
            </w:r>
          </w:p>
        </w:tc>
      </w:tr>
    </w:tbl>
    <w:p w:rsidR="00636A65" w:rsidRPr="00636A65" w:rsidRDefault="00636A65" w:rsidP="00636A65">
      <w:pPr>
        <w:spacing w:after="0" w:line="240" w:lineRule="auto"/>
        <w:rPr>
          <w:rFonts w:ascii="Times New Roman" w:eastAsia="Times New Roman" w:hAnsi="Times New Roman" w:cs="Times New Roman"/>
          <w:sz w:val="24"/>
          <w:szCs w:val="24"/>
        </w:rPr>
      </w:pPr>
      <w:r w:rsidRPr="00636A65">
        <w:rPr>
          <w:rFonts w:ascii="Sylfaen" w:eastAsia="Times New Roman" w:hAnsi="Sylfaen" w:cs="Times New Roman"/>
          <w:color w:val="000000"/>
          <w:sz w:val="21"/>
          <w:szCs w:val="21"/>
          <w:shd w:val="clear" w:color="auto" w:fill="FFFFFF"/>
        </w:rPr>
        <w:t> </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1. Վտանգավոր բեռներ փոխադրելու ընթացքում առաջացած վեճերը լուծվում են Հայաստանի Հանրապետության օրենսդրությանը համապատասխան:</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2. Ավտոմոբիլային տրանսպորտով վտանգավոր բեռներ փոխադրելու մասին Հայաստանի Հանրապետության օրենսդրության խախտման դեպքում իրավաբանական և ֆիզիկական անձինք, անհատ ձեռնարկատերերը պատասխանատվություն են կրում օրենքով սահմանված կարգով:</w:t>
      </w:r>
    </w:p>
    <w:p w:rsidR="00636A65" w:rsidRP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t>3. Սույն օրենքով սահմանված պարտականությունները խախտող վտանգավոր բեռներ փոխադրող սուբյեկտները պարտավոր են Հայաստանի Հանրապետությանը փոխհատուցել իրենց մեղքով պատճառված վնասը:</w:t>
      </w:r>
    </w:p>
    <w:p w:rsidR="00636A65" w:rsidRDefault="00636A65" w:rsidP="00636A65">
      <w:pPr>
        <w:shd w:val="clear" w:color="auto" w:fill="FFFFFF"/>
        <w:spacing w:after="0" w:line="240" w:lineRule="auto"/>
        <w:ind w:firstLine="375"/>
        <w:rPr>
          <w:rFonts w:ascii="Sylfaen" w:eastAsia="Times New Roman" w:hAnsi="Sylfaen" w:cs="Times New Roman"/>
          <w:color w:val="000000"/>
          <w:sz w:val="21"/>
          <w:szCs w:val="21"/>
        </w:rPr>
      </w:pPr>
      <w:r w:rsidRPr="00636A65">
        <w:rPr>
          <w:rFonts w:ascii="Sylfaen" w:eastAsia="Times New Roman" w:hAnsi="Sylfaen" w:cs="Times New Roman"/>
          <w:color w:val="000000"/>
          <w:sz w:val="21"/>
          <w:szCs w:val="21"/>
        </w:rPr>
        <w:lastRenderedPageBreak/>
        <w:t> </w:t>
      </w:r>
    </w:p>
    <w:p w:rsidR="00850D07" w:rsidRDefault="00850D07" w:rsidP="00636A65">
      <w:pPr>
        <w:shd w:val="clear" w:color="auto" w:fill="FFFFFF"/>
        <w:spacing w:after="0" w:line="240" w:lineRule="auto"/>
        <w:ind w:firstLine="375"/>
        <w:rPr>
          <w:rFonts w:ascii="Sylfaen" w:eastAsia="Times New Roman" w:hAnsi="Sylfaen" w:cs="Times New Roman"/>
          <w:color w:val="000000"/>
          <w:sz w:val="21"/>
          <w:szCs w:val="21"/>
        </w:rPr>
      </w:pPr>
    </w:p>
    <w:p w:rsidR="00850D07" w:rsidRDefault="00850D07" w:rsidP="00636A65">
      <w:pPr>
        <w:shd w:val="clear" w:color="auto" w:fill="FFFFFF"/>
        <w:spacing w:after="0" w:line="240" w:lineRule="auto"/>
        <w:ind w:firstLine="375"/>
        <w:rPr>
          <w:rFonts w:ascii="Sylfaen" w:eastAsia="Times New Roman" w:hAnsi="Sylfaen" w:cs="Times New Roman"/>
          <w:color w:val="000000"/>
          <w:sz w:val="21"/>
          <w:szCs w:val="21"/>
        </w:rPr>
      </w:pPr>
    </w:p>
    <w:p w:rsidR="00850D07" w:rsidRDefault="00850D07" w:rsidP="00636A65">
      <w:pPr>
        <w:shd w:val="clear" w:color="auto" w:fill="FFFFFF"/>
        <w:spacing w:after="0" w:line="240" w:lineRule="auto"/>
        <w:ind w:firstLine="375"/>
        <w:rPr>
          <w:rFonts w:ascii="Sylfaen" w:eastAsia="Times New Roman" w:hAnsi="Sylfaen" w:cs="Times New Roman"/>
          <w:color w:val="000000"/>
          <w:sz w:val="21"/>
          <w:szCs w:val="21"/>
        </w:rPr>
      </w:pPr>
    </w:p>
    <w:p w:rsidR="00850D07" w:rsidRPr="00850D07" w:rsidRDefault="00850D07" w:rsidP="00850D07">
      <w:pPr>
        <w:shd w:val="clear" w:color="auto" w:fill="FFFFFF"/>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b/>
          <w:bCs/>
          <w:color w:val="000000"/>
          <w:sz w:val="27"/>
          <w:szCs w:val="27"/>
        </w:rPr>
        <w:t>ՀԱՅԱՍՏԱՆԻ ՀԱՆՐԱՊԵՏՈՒԹՅԱՆ</w:t>
      </w:r>
    </w:p>
    <w:p w:rsidR="00850D07" w:rsidRPr="00850D07" w:rsidRDefault="00850D07" w:rsidP="00850D07">
      <w:pPr>
        <w:shd w:val="clear" w:color="auto" w:fill="FFFFFF"/>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p w:rsidR="00850D07" w:rsidRPr="00850D07" w:rsidRDefault="00850D07" w:rsidP="00850D07">
      <w:pPr>
        <w:shd w:val="clear" w:color="auto" w:fill="FFFFFF"/>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b/>
          <w:bCs/>
          <w:color w:val="000000"/>
          <w:sz w:val="36"/>
          <w:szCs w:val="36"/>
        </w:rPr>
        <w:t>Օ Ր Ե Ն Ք Ը</w:t>
      </w:r>
    </w:p>
    <w:p w:rsidR="00850D07" w:rsidRPr="00850D07" w:rsidRDefault="00850D07" w:rsidP="00850D07">
      <w:pPr>
        <w:shd w:val="clear" w:color="auto" w:fill="FFFFFF"/>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62"/>
        <w:gridCol w:w="4098"/>
      </w:tblGrid>
      <w:tr w:rsidR="00850D07" w:rsidRPr="00850D07" w:rsidTr="00850D07">
        <w:trPr>
          <w:tblCellSpacing w:w="0" w:type="dxa"/>
        </w:trPr>
        <w:tc>
          <w:tcPr>
            <w:tcW w:w="8685" w:type="dxa"/>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6000" w:type="dxa"/>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Ընդունված է Ազգային ժողովի կողմից</w:t>
            </w:r>
            <w:r w:rsidRPr="00850D07">
              <w:rPr>
                <w:rFonts w:ascii="Sylfaen" w:eastAsia="Times New Roman" w:hAnsi="Sylfaen" w:cs="Times New Roman"/>
                <w:color w:val="000000"/>
                <w:sz w:val="21"/>
                <w:szCs w:val="21"/>
              </w:rPr>
              <w:br/>
              <w:t>27 դեկտեմբերի 1997 թ.</w:t>
            </w:r>
          </w:p>
        </w:tc>
      </w:tr>
    </w:tbl>
    <w:p w:rsidR="00850D07" w:rsidRPr="00850D07" w:rsidRDefault="00850D07" w:rsidP="00850D07">
      <w:pPr>
        <w:shd w:val="clear" w:color="auto" w:fill="FFFFFF"/>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p w:rsidR="00850D07" w:rsidRPr="00850D07" w:rsidRDefault="00850D07" w:rsidP="00850D07">
      <w:pPr>
        <w:shd w:val="clear" w:color="auto" w:fill="FFFFFF"/>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ՊԵՏԱԿԱՆ ՏՈՒՐՔԻ ՄԱՍԻՆ</w:t>
      </w:r>
    </w:p>
    <w:p w:rsidR="00850D07" w:rsidRPr="00850D07" w:rsidRDefault="00850D07" w:rsidP="00850D07">
      <w:pPr>
        <w:shd w:val="clear" w:color="auto" w:fill="FFFFFF"/>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p w:rsidR="00850D07" w:rsidRDefault="00850D07" w:rsidP="00636A65">
      <w:pPr>
        <w:shd w:val="clear" w:color="auto" w:fill="FFFFFF"/>
        <w:spacing w:after="0" w:line="240" w:lineRule="auto"/>
        <w:ind w:firstLine="375"/>
        <w:rPr>
          <w:rFonts w:ascii="Sylfaen" w:eastAsia="Times New Roman" w:hAnsi="Sylfaen"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850D07" w:rsidRPr="00850D07" w:rsidTr="00850D07">
        <w:trPr>
          <w:tblCellSpacing w:w="0" w:type="dxa"/>
        </w:trPr>
        <w:tc>
          <w:tcPr>
            <w:tcW w:w="2025" w:type="dxa"/>
            <w:shd w:val="clear" w:color="auto" w:fill="FFFFFF"/>
            <w:hideMark/>
          </w:tcPr>
          <w:p w:rsidR="00850D07" w:rsidRPr="00850D07" w:rsidRDefault="00850D07" w:rsidP="00850D07">
            <w:pPr>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Հոդված 19.</w:t>
            </w:r>
          </w:p>
        </w:tc>
        <w:tc>
          <w:tcPr>
            <w:tcW w:w="0" w:type="auto"/>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Լիցենզավորման ենթակա կամ թույլտվություններով գործունեություն իրականացնելու նպատակով լիցենզիաներ, արտոնագրեր (թույլտվություններ) տալու համար պետական տուրքի դրույքաչափերը</w:t>
            </w:r>
          </w:p>
        </w:tc>
      </w:tr>
    </w:tbl>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(վերնագիրը լրաց. 10.12.21 ՀՕ-378-Ն)</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Լիցենզավորման ենթակա գործունեություն իրականացնելու նպատակով լիցենզիաներ, արտոնագրեր (թույլտվություններ) տալու համար պետական տուրքը գանձվում է հետևյալ դրույքաչափերով.</w:t>
      </w:r>
    </w:p>
    <w:p w:rsidR="00850D07" w:rsidRDefault="00850D07" w:rsidP="00850D07">
      <w:pPr>
        <w:spacing w:line="276" w:lineRule="auto"/>
        <w:jc w:val="both"/>
        <w:rPr>
          <w:rFonts w:ascii="GHEA Grapalat" w:hAnsi="GHEA Grapalat" w:cs="GHEA Grapalat"/>
          <w:color w:val="000000" w:themeColor="text1"/>
        </w:rPr>
      </w:pPr>
    </w:p>
    <w:tbl>
      <w:tblPr>
        <w:tblW w:w="9750"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458"/>
        <w:gridCol w:w="3937"/>
        <w:gridCol w:w="3959"/>
        <w:gridCol w:w="698"/>
        <w:gridCol w:w="698"/>
      </w:tblGrid>
      <w:tr w:rsidR="00850D07" w:rsidRPr="00850D07" w:rsidTr="00850D07">
        <w:trPr>
          <w:gridAfter w:val="1"/>
          <w:tblCellSpacing w:w="0" w:type="dxa"/>
          <w:jc w:val="center"/>
        </w:trPr>
        <w:tc>
          <w:tcPr>
            <w:tcW w:w="0" w:type="auto"/>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15.5</w:t>
            </w:r>
          </w:p>
        </w:tc>
        <w:tc>
          <w:tcPr>
            <w:tcW w:w="0" w:type="auto"/>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Մարդատար-տաքսի ավտոմոբիլներով ուղևորափոխադրումներ կազմակերպելու համար՝</w:t>
            </w:r>
            <w:r w:rsidRPr="00850D07">
              <w:rPr>
                <w:rFonts w:ascii="Sylfaen" w:eastAsia="Times New Roman" w:hAnsi="Sylfaen" w:cs="Times New Roman"/>
                <w:color w:val="000000"/>
                <w:sz w:val="21"/>
                <w:szCs w:val="21"/>
              </w:rPr>
              <w:br/>
              <w:t>- անհատ ձեռնարկատերերի և կազմակերպությունների կողմից մարդատար-տաքսի մեկից չորս ավտոմոբիլներով ուղևորափոխադրումների կազմակերպման համար` տարեկան</w:t>
            </w:r>
          </w:p>
        </w:tc>
        <w:tc>
          <w:tcPr>
            <w:tcW w:w="0" w:type="auto"/>
            <w:gridSpan w:val="2"/>
            <w:shd w:val="clear" w:color="auto" w:fill="FFFFFF"/>
            <w:vAlign w:val="bottom"/>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բազային տուրքի 100-ապատիկի չափով</w:t>
            </w:r>
          </w:p>
        </w:tc>
      </w:tr>
      <w:tr w:rsidR="00850D07" w:rsidRPr="00850D07" w:rsidTr="00850D07">
        <w:trPr>
          <w:tblCellSpacing w:w="0" w:type="dxa"/>
          <w:jc w:val="center"/>
        </w:trPr>
        <w:tc>
          <w:tcPr>
            <w:tcW w:w="0" w:type="auto"/>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p>
        </w:tc>
        <w:tc>
          <w:tcPr>
            <w:tcW w:w="0" w:type="auto"/>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անհատ ձեռնարկատերերի և կազմակերպությունների կողմից մարդատար-տաքսի չորսից ավելի ավտոմոբիլներով ուղևորափոխադրումների կազմակերպման համար` տարեկան</w:t>
            </w:r>
          </w:p>
        </w:tc>
        <w:tc>
          <w:tcPr>
            <w:tcW w:w="0" w:type="auto"/>
            <w:gridSpan w:val="2"/>
            <w:shd w:val="clear" w:color="auto" w:fill="FFFFFF"/>
            <w:vAlign w:val="bottom"/>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բազային տուրքի 200-ապատիկի չափով</w:t>
            </w:r>
          </w:p>
        </w:tc>
      </w:tr>
      <w:tr w:rsidR="00850D07" w:rsidRPr="00850D07" w:rsidTr="00850D07">
        <w:trPr>
          <w:tblCellSpacing w:w="0" w:type="dxa"/>
          <w:jc w:val="center"/>
        </w:trPr>
        <w:tc>
          <w:tcPr>
            <w:tcW w:w="0" w:type="auto"/>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p>
        </w:tc>
        <w:tc>
          <w:tcPr>
            <w:tcW w:w="0" w:type="auto"/>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անհատ ձեռնարկատերերի և կազմակերպությունների կողմից օդանավակայանի տաքսի ծառայություն կազմակերպելու համար՝ տարեկան</w:t>
            </w:r>
          </w:p>
        </w:tc>
        <w:tc>
          <w:tcPr>
            <w:tcW w:w="0" w:type="auto"/>
            <w:gridSpan w:val="2"/>
            <w:shd w:val="clear" w:color="auto" w:fill="FFFFFF"/>
            <w:vAlign w:val="bottom"/>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բազային տուրքի 200-ապատիկի չափով </w:t>
            </w:r>
          </w:p>
        </w:tc>
      </w:tr>
    </w:tbl>
    <w:p w:rsidR="00850D07" w:rsidRPr="00850D07" w:rsidRDefault="00850D07" w:rsidP="00850D07">
      <w:pPr>
        <w:spacing w:line="276" w:lineRule="auto"/>
        <w:jc w:val="both"/>
        <w:rPr>
          <w:rFonts w:ascii="GHEA Grapalat" w:hAnsi="GHEA Grapalat" w:cs="GHEA Grapalat"/>
          <w:color w:val="000000" w:themeColor="text1"/>
        </w:rPr>
      </w:pPr>
    </w:p>
    <w:tbl>
      <w:tblPr>
        <w:tblW w:w="5000" w:type="pct"/>
        <w:tblCellSpacing w:w="15" w:type="dxa"/>
        <w:tblLook w:val="04A0" w:firstRow="1" w:lastRow="0" w:firstColumn="1" w:lastColumn="0" w:noHBand="0" w:noVBand="1"/>
      </w:tblPr>
      <w:tblGrid>
        <w:gridCol w:w="7542"/>
        <w:gridCol w:w="1818"/>
      </w:tblGrid>
      <w:tr w:rsidR="00850D07" w:rsidRPr="00BF4392" w:rsidTr="007F60AE">
        <w:trPr>
          <w:tblCellSpacing w:w="15" w:type="dxa"/>
        </w:trPr>
        <w:tc>
          <w:tcPr>
            <w:tcW w:w="0" w:type="auto"/>
            <w:tcMar>
              <w:top w:w="15" w:type="dxa"/>
              <w:left w:w="15" w:type="dxa"/>
              <w:bottom w:w="15" w:type="dxa"/>
              <w:right w:w="15" w:type="dxa"/>
            </w:tcMar>
            <w:vAlign w:val="center"/>
            <w:hideMark/>
          </w:tcPr>
          <w:p w:rsidR="00850D07" w:rsidRPr="00850D07" w:rsidRDefault="00850D07" w:rsidP="007F60AE">
            <w:pPr>
              <w:rPr>
                <w:rFonts w:ascii="GHEA Grapalat" w:hAnsi="GHEA Grapalat"/>
                <w:color w:val="FF0000"/>
                <w:lang w:val="hy-AM"/>
              </w:rPr>
            </w:pPr>
            <w:r w:rsidRPr="00850D07">
              <w:rPr>
                <w:rFonts w:ascii="GHEA Grapalat" w:hAnsi="GHEA Grapalat"/>
                <w:color w:val="FF0000"/>
                <w:lang w:val="hy-AM"/>
              </w:rPr>
              <w:lastRenderedPageBreak/>
              <w:t>«-</w:t>
            </w:r>
            <w:r w:rsidRPr="00850D07">
              <w:rPr>
                <w:rFonts w:ascii="GHEA Grapalat" w:hAnsi="GHEA Grapalat" w:cs="GHEA Grapalat"/>
                <w:color w:val="FF0000"/>
                <w:shd w:val="clear" w:color="auto" w:fill="FFFFFF"/>
                <w:lang w:val="hy-AM"/>
              </w:rPr>
              <w:t>վտանգավոր բեռներ փոխադրելու մասնագիտական վերապատրաստման գործունեություն իրականացնելու</w:t>
            </w:r>
            <w:r w:rsidRPr="00850D07">
              <w:rPr>
                <w:rFonts w:ascii="GHEA Grapalat" w:hAnsi="GHEA Grapalat"/>
                <w:color w:val="FF0000"/>
                <w:lang w:val="hy-AM"/>
              </w:rPr>
              <w:t xml:space="preserve"> համար՝ տարեկան</w:t>
            </w:r>
          </w:p>
        </w:tc>
        <w:tc>
          <w:tcPr>
            <w:tcW w:w="0" w:type="auto"/>
            <w:tcMar>
              <w:top w:w="15" w:type="dxa"/>
              <w:left w:w="15" w:type="dxa"/>
              <w:bottom w:w="15" w:type="dxa"/>
              <w:right w:w="15" w:type="dxa"/>
            </w:tcMar>
            <w:vAlign w:val="center"/>
            <w:hideMark/>
          </w:tcPr>
          <w:p w:rsidR="00850D07" w:rsidRPr="00BF4392" w:rsidRDefault="00850D07" w:rsidP="007F60AE">
            <w:pPr>
              <w:rPr>
                <w:rFonts w:ascii="GHEA Grapalat" w:hAnsi="GHEA Grapalat"/>
                <w:color w:val="FF0000"/>
                <w:lang w:val="hy-AM"/>
              </w:rPr>
            </w:pPr>
            <w:r w:rsidRPr="00BF4392">
              <w:rPr>
                <w:rFonts w:ascii="GHEA Grapalat" w:hAnsi="GHEA Grapalat"/>
                <w:color w:val="FF0000"/>
                <w:lang w:val="hy-AM"/>
              </w:rPr>
              <w:t>բազային տուրքի</w:t>
            </w:r>
            <w:r w:rsidRPr="00BF4392">
              <w:rPr>
                <w:rFonts w:ascii="GHEA Grapalat" w:hAnsi="GHEA Grapalat"/>
                <w:color w:val="FF0000"/>
                <w:lang w:val="hy-AM"/>
              </w:rPr>
              <w:br/>
            </w:r>
            <w:r w:rsidR="00BF4392">
              <w:rPr>
                <w:rFonts w:ascii="GHEA Grapalat" w:hAnsi="GHEA Grapalat"/>
                <w:color w:val="FF0000"/>
                <w:lang w:val="hy-AM"/>
              </w:rPr>
              <w:t>2</w:t>
            </w:r>
            <w:bookmarkStart w:id="0" w:name="_GoBack"/>
            <w:bookmarkEnd w:id="0"/>
            <w:r w:rsidRPr="00BF4392">
              <w:rPr>
                <w:rFonts w:ascii="GHEA Grapalat" w:hAnsi="GHEA Grapalat"/>
                <w:color w:val="FF0000"/>
                <w:lang w:val="hy-AM"/>
              </w:rPr>
              <w:t>00-ապատիկի չափով»</w:t>
            </w:r>
          </w:p>
        </w:tc>
      </w:tr>
    </w:tbl>
    <w:p w:rsidR="00850D07" w:rsidRDefault="00850D07" w:rsidP="00850D07">
      <w:pPr>
        <w:spacing w:line="276" w:lineRule="auto"/>
        <w:ind w:firstLine="720"/>
        <w:jc w:val="both"/>
        <w:rPr>
          <w:rFonts w:ascii="Cambria Math" w:hAnsi="Cambria Math" w:cs="GHEA Grapalat"/>
          <w:color w:val="000000" w:themeColor="text1"/>
          <w:shd w:val="clear" w:color="auto" w:fill="FFFFFF"/>
          <w:lang w:val="hy-AM"/>
        </w:rPr>
      </w:pPr>
    </w:p>
    <w:p w:rsidR="00850D07" w:rsidRDefault="00850D07" w:rsidP="00850D07">
      <w:pPr>
        <w:spacing w:line="276" w:lineRule="auto"/>
        <w:ind w:firstLine="720"/>
        <w:jc w:val="both"/>
        <w:rPr>
          <w:rFonts w:ascii="Cambria Math" w:hAnsi="Cambria Math" w:cs="GHEA Grapalat"/>
          <w:color w:val="000000" w:themeColor="text1"/>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850D07" w:rsidRPr="00BF4392" w:rsidTr="00850D07">
        <w:trPr>
          <w:tblCellSpacing w:w="0" w:type="dxa"/>
        </w:trPr>
        <w:tc>
          <w:tcPr>
            <w:tcW w:w="2025" w:type="dxa"/>
            <w:hideMark/>
          </w:tcPr>
          <w:p w:rsidR="00850D07" w:rsidRPr="00BF4392" w:rsidRDefault="00850D07" w:rsidP="00850D07">
            <w:pPr>
              <w:spacing w:after="0" w:line="240" w:lineRule="auto"/>
              <w:jc w:val="center"/>
              <w:rPr>
                <w:rFonts w:ascii="Sylfaen" w:eastAsia="Times New Roman" w:hAnsi="Sylfaen" w:cs="Times New Roman"/>
                <w:sz w:val="21"/>
                <w:szCs w:val="21"/>
                <w:lang w:val="hy-AM"/>
              </w:rPr>
            </w:pPr>
            <w:r w:rsidRPr="00BF4392">
              <w:rPr>
                <w:rFonts w:ascii="Sylfaen" w:eastAsia="Times New Roman" w:hAnsi="Sylfaen" w:cs="Times New Roman"/>
                <w:b/>
                <w:bCs/>
                <w:sz w:val="21"/>
                <w:szCs w:val="21"/>
                <w:lang w:val="hy-AM"/>
              </w:rPr>
              <w:t>Հոդված 20.</w:t>
            </w:r>
          </w:p>
        </w:tc>
        <w:tc>
          <w:tcPr>
            <w:tcW w:w="0" w:type="auto"/>
            <w:vAlign w:val="center"/>
            <w:hideMark/>
          </w:tcPr>
          <w:p w:rsidR="00850D07" w:rsidRPr="00BF4392" w:rsidRDefault="00850D07" w:rsidP="00850D07">
            <w:pPr>
              <w:spacing w:after="0" w:line="240" w:lineRule="auto"/>
              <w:rPr>
                <w:rFonts w:ascii="Sylfaen" w:eastAsia="Times New Roman" w:hAnsi="Sylfaen" w:cs="Times New Roman"/>
                <w:sz w:val="21"/>
                <w:szCs w:val="21"/>
                <w:lang w:val="hy-AM"/>
              </w:rPr>
            </w:pPr>
            <w:r w:rsidRPr="00BF4392">
              <w:rPr>
                <w:rFonts w:ascii="Sylfaen" w:eastAsia="Times New Roman" w:hAnsi="Sylfaen" w:cs="Times New Roman"/>
                <w:b/>
                <w:bCs/>
                <w:sz w:val="21"/>
                <w:szCs w:val="21"/>
                <w:lang w:val="hy-AM"/>
              </w:rPr>
              <w:t>Այլ ծառայությունների կամ գործողությունների համար պետական տուրքի դրույքաչափերը</w:t>
            </w:r>
          </w:p>
        </w:tc>
      </w:tr>
    </w:tbl>
    <w:p w:rsidR="00850D07" w:rsidRPr="00BF4392" w:rsidRDefault="00850D07" w:rsidP="00850D07">
      <w:pPr>
        <w:shd w:val="clear" w:color="auto" w:fill="FFFFFF"/>
        <w:spacing w:after="0" w:line="240" w:lineRule="auto"/>
        <w:ind w:firstLine="375"/>
        <w:rPr>
          <w:rFonts w:ascii="Sylfaen" w:eastAsia="Times New Roman" w:hAnsi="Sylfaen" w:cs="Times New Roman"/>
          <w:sz w:val="21"/>
          <w:szCs w:val="21"/>
          <w:lang w:val="hy-AM"/>
        </w:rPr>
      </w:pPr>
      <w:r w:rsidRPr="00BF4392">
        <w:rPr>
          <w:rFonts w:ascii="Sylfaen" w:eastAsia="Times New Roman" w:hAnsi="Sylfaen" w:cs="Times New Roman"/>
          <w:color w:val="000000"/>
          <w:sz w:val="21"/>
          <w:szCs w:val="21"/>
          <w:lang w:val="hy-AM"/>
        </w:rPr>
        <w:t> </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BF4392">
        <w:rPr>
          <w:rFonts w:ascii="Sylfaen" w:eastAsia="Times New Roman" w:hAnsi="Sylfaen" w:cs="Times New Roman"/>
          <w:color w:val="000000"/>
          <w:sz w:val="21"/>
          <w:szCs w:val="21"/>
          <w:lang w:val="hy-AM"/>
        </w:rPr>
        <w:t>Այլ ծառայությունների կամ գործողու</w:t>
      </w:r>
      <w:r w:rsidRPr="00850D07">
        <w:rPr>
          <w:rFonts w:ascii="Sylfaen" w:eastAsia="Times New Roman" w:hAnsi="Sylfaen" w:cs="Times New Roman"/>
          <w:color w:val="000000"/>
          <w:sz w:val="21"/>
          <w:szCs w:val="21"/>
        </w:rPr>
        <w:t>թյունների համար պետական տուրքը գանձվում է հետևյալ դրույքաչափերով.</w:t>
      </w:r>
    </w:p>
    <w:p w:rsidR="00850D07" w:rsidRPr="00850D07" w:rsidRDefault="00850D07" w:rsidP="00850D07">
      <w:pPr>
        <w:spacing w:line="276" w:lineRule="auto"/>
        <w:ind w:firstLine="720"/>
        <w:jc w:val="both"/>
        <w:rPr>
          <w:rFonts w:ascii="Cambria Math" w:hAnsi="Cambria Math" w:cs="GHEA Grapalat"/>
          <w:color w:val="000000" w:themeColor="text1"/>
          <w:shd w:val="clear" w:color="auto" w:fill="FFFFFF"/>
        </w:rPr>
      </w:pPr>
    </w:p>
    <w:p w:rsidR="00850D07" w:rsidRPr="00C74E1C" w:rsidRDefault="00850D07" w:rsidP="00850D07">
      <w:pPr>
        <w:spacing w:line="276" w:lineRule="auto"/>
        <w:ind w:firstLine="720"/>
        <w:jc w:val="both"/>
        <w:rPr>
          <w:rFonts w:ascii="GHEA Grapalat" w:hAnsi="GHEA Grapalat" w:cs="GHEA Grapalat"/>
          <w:color w:val="000000" w:themeColor="text1"/>
          <w:shd w:val="clear" w:color="auto" w:fill="FFFFFF"/>
          <w:lang w:val="hy-AM"/>
        </w:rPr>
      </w:pPr>
    </w:p>
    <w:tbl>
      <w:tblPr>
        <w:tblW w:w="4954" w:type="pct"/>
        <w:tblCellSpacing w:w="0" w:type="dxa"/>
        <w:tblInd w:w="-73" w:type="dxa"/>
        <w:tblCellMar>
          <w:top w:w="75" w:type="dxa"/>
          <w:left w:w="75" w:type="dxa"/>
          <w:bottom w:w="75" w:type="dxa"/>
          <w:right w:w="75" w:type="dxa"/>
        </w:tblCellMar>
        <w:tblLook w:val="00A0" w:firstRow="1" w:lastRow="0" w:firstColumn="1" w:lastColumn="0" w:noHBand="0" w:noVBand="0"/>
      </w:tblPr>
      <w:tblGrid>
        <w:gridCol w:w="6175"/>
        <w:gridCol w:w="3099"/>
      </w:tblGrid>
      <w:tr w:rsidR="00850D07" w:rsidRPr="00C74E1C" w:rsidTr="007F60AE">
        <w:trPr>
          <w:trHeight w:val="825"/>
          <w:tblCellSpacing w:w="0" w:type="dxa"/>
        </w:trPr>
        <w:tc>
          <w:tcPr>
            <w:tcW w:w="3329" w:type="pct"/>
            <w:hideMark/>
          </w:tcPr>
          <w:p w:rsidR="00850D07" w:rsidRPr="00850D07" w:rsidRDefault="00850D07" w:rsidP="007F60AE">
            <w:pPr>
              <w:spacing w:line="276" w:lineRule="auto"/>
              <w:rPr>
                <w:rFonts w:ascii="GHEA Grapalat" w:hAnsi="GHEA Grapalat" w:cs="GHEA Grapalat"/>
                <w:color w:val="FF0000"/>
                <w:lang w:val="hy-AM"/>
              </w:rPr>
            </w:pPr>
            <w:r w:rsidRPr="00850D07">
              <w:rPr>
                <w:rFonts w:ascii="GHEA Grapalat" w:hAnsi="GHEA Grapalat" w:cs="GHEA Grapalat"/>
                <w:color w:val="FF0000"/>
                <w:lang w:val="hy-AM"/>
              </w:rPr>
              <w:t xml:space="preserve">«59. Վտանգավոր բեռներ փոխադրելու </w:t>
            </w:r>
            <w:r w:rsidRPr="00850D07">
              <w:rPr>
                <w:rFonts w:ascii="GHEA Grapalat" w:hAnsi="GHEA Grapalat" w:cs="GHEA Grapalat"/>
                <w:color w:val="FF0000"/>
                <w:shd w:val="clear" w:color="auto" w:fill="FFFFFF"/>
                <w:lang w:val="hy-AM"/>
              </w:rPr>
              <w:t xml:space="preserve">վարորդի մասնագիտական </w:t>
            </w:r>
            <w:r w:rsidRPr="00850D07">
              <w:rPr>
                <w:rFonts w:ascii="GHEA Grapalat" w:hAnsi="GHEA Grapalat" w:cs="Sylfaen"/>
                <w:color w:val="FF0000"/>
                <w:lang w:val="hy-AM"/>
              </w:rPr>
              <w:t xml:space="preserve">վերապատրաստման վկայական </w:t>
            </w:r>
            <w:r w:rsidRPr="00850D07">
              <w:rPr>
                <w:rFonts w:ascii="GHEA Grapalat" w:hAnsi="GHEA Grapalat" w:cs="GHEA Grapalat"/>
                <w:color w:val="FF0000"/>
                <w:shd w:val="clear" w:color="auto" w:fill="FFFFFF"/>
                <w:lang w:val="hy-AM"/>
              </w:rPr>
              <w:t>տալու համար՝</w:t>
            </w:r>
          </w:p>
        </w:tc>
        <w:tc>
          <w:tcPr>
            <w:tcW w:w="1671" w:type="pct"/>
            <w:vAlign w:val="bottom"/>
            <w:hideMark/>
          </w:tcPr>
          <w:p w:rsidR="00850D07" w:rsidRPr="00850D07" w:rsidRDefault="00850D07" w:rsidP="007F60AE">
            <w:pPr>
              <w:spacing w:line="276" w:lineRule="auto"/>
              <w:rPr>
                <w:rFonts w:ascii="GHEA Grapalat" w:hAnsi="GHEA Grapalat" w:cs="GHEA Grapalat"/>
                <w:color w:val="FF0000"/>
                <w:lang w:val="hy-AM"/>
              </w:rPr>
            </w:pPr>
            <w:r w:rsidRPr="00850D07">
              <w:rPr>
                <w:rFonts w:ascii="GHEA Grapalat" w:hAnsi="GHEA Grapalat" w:cs="GHEA Grapalat"/>
                <w:color w:val="FF0000"/>
                <w:lang w:val="hy-AM"/>
              </w:rPr>
              <w:t xml:space="preserve">բազային տուրքի </w:t>
            </w:r>
          </w:p>
          <w:p w:rsidR="00850D07" w:rsidRPr="00850D07" w:rsidRDefault="00850D07" w:rsidP="007F60AE">
            <w:pPr>
              <w:spacing w:line="276" w:lineRule="auto"/>
              <w:rPr>
                <w:rFonts w:ascii="GHEA Grapalat" w:hAnsi="GHEA Grapalat" w:cs="GHEA Grapalat"/>
                <w:color w:val="FF0000"/>
              </w:rPr>
            </w:pPr>
            <w:r w:rsidRPr="00850D07">
              <w:rPr>
                <w:rFonts w:ascii="GHEA Grapalat" w:hAnsi="GHEA Grapalat" w:cs="GHEA Grapalat"/>
                <w:color w:val="FF0000"/>
                <w:lang w:val="hy-AM"/>
              </w:rPr>
              <w:t>10-ապատիկի չափով</w:t>
            </w:r>
          </w:p>
        </w:tc>
      </w:tr>
      <w:tr w:rsidR="00850D07" w:rsidRPr="00C74E1C" w:rsidTr="007F60AE">
        <w:trPr>
          <w:trHeight w:val="825"/>
          <w:tblCellSpacing w:w="0" w:type="dxa"/>
        </w:trPr>
        <w:tc>
          <w:tcPr>
            <w:tcW w:w="3329" w:type="pct"/>
          </w:tcPr>
          <w:p w:rsidR="00850D07" w:rsidRPr="00850D07" w:rsidRDefault="00850D07" w:rsidP="007F60AE">
            <w:pPr>
              <w:spacing w:line="276" w:lineRule="auto"/>
              <w:rPr>
                <w:rFonts w:ascii="GHEA Grapalat" w:hAnsi="GHEA Grapalat" w:cs="GHEA Grapalat"/>
                <w:color w:val="FF0000"/>
                <w:lang w:val="hy-AM"/>
              </w:rPr>
            </w:pPr>
            <w:r w:rsidRPr="00850D07">
              <w:rPr>
                <w:rFonts w:ascii="GHEA Grapalat" w:hAnsi="GHEA Grapalat" w:cs="GHEA Grapalat"/>
                <w:color w:val="FF0000"/>
                <w:lang w:val="hy-AM"/>
              </w:rPr>
              <w:t>60</w:t>
            </w:r>
            <w:r w:rsidRPr="00850D07">
              <w:rPr>
                <w:rFonts w:ascii="Cambria Math" w:hAnsi="Cambria Math" w:cs="Cambria Math"/>
                <w:color w:val="FF0000"/>
                <w:lang w:val="hy-AM"/>
              </w:rPr>
              <w:t>․</w:t>
            </w:r>
            <w:r w:rsidRPr="00850D07">
              <w:rPr>
                <w:rFonts w:ascii="GHEA Grapalat" w:hAnsi="GHEA Grapalat" w:cs="GHEA Grapalat"/>
                <w:color w:val="FF0000"/>
                <w:shd w:val="clear" w:color="auto" w:fill="FFFFFF"/>
                <w:lang w:val="hy-AM"/>
              </w:rPr>
              <w:t xml:space="preserve"> Վտանգավոր բեռներ փոխադրելու որակավորման քննություններ հանձնելու համար՝</w:t>
            </w:r>
          </w:p>
        </w:tc>
        <w:tc>
          <w:tcPr>
            <w:tcW w:w="1671" w:type="pct"/>
            <w:vAlign w:val="bottom"/>
          </w:tcPr>
          <w:p w:rsidR="00850D07" w:rsidRPr="00850D07" w:rsidRDefault="00850D07" w:rsidP="007F60AE">
            <w:pPr>
              <w:spacing w:line="276" w:lineRule="auto"/>
              <w:rPr>
                <w:rFonts w:ascii="GHEA Grapalat" w:hAnsi="GHEA Grapalat" w:cs="GHEA Grapalat"/>
                <w:color w:val="FF0000"/>
                <w:lang w:val="hy-AM"/>
              </w:rPr>
            </w:pPr>
            <w:r w:rsidRPr="00850D07">
              <w:rPr>
                <w:rFonts w:ascii="GHEA Grapalat" w:hAnsi="GHEA Grapalat" w:cs="GHEA Grapalat"/>
                <w:color w:val="FF0000"/>
                <w:lang w:val="hy-AM"/>
              </w:rPr>
              <w:t xml:space="preserve">բազային տուրքի </w:t>
            </w:r>
          </w:p>
          <w:p w:rsidR="00850D07" w:rsidRPr="00850D07" w:rsidRDefault="00850D07" w:rsidP="007F60AE">
            <w:pPr>
              <w:spacing w:line="276" w:lineRule="auto"/>
              <w:rPr>
                <w:rFonts w:ascii="GHEA Grapalat" w:hAnsi="GHEA Grapalat" w:cs="GHEA Grapalat"/>
                <w:color w:val="FF0000"/>
              </w:rPr>
            </w:pPr>
            <w:r w:rsidRPr="00850D07">
              <w:rPr>
                <w:rFonts w:ascii="GHEA Grapalat" w:hAnsi="GHEA Grapalat" w:cs="GHEA Grapalat"/>
                <w:color w:val="FF0000"/>
                <w:lang w:val="hy-AM"/>
              </w:rPr>
              <w:t>10-ապատիկի չափով</w:t>
            </w:r>
          </w:p>
        </w:tc>
      </w:tr>
      <w:tr w:rsidR="00850D07" w:rsidRPr="00C74E1C" w:rsidTr="007F60AE">
        <w:trPr>
          <w:tblCellSpacing w:w="0" w:type="dxa"/>
        </w:trPr>
        <w:tc>
          <w:tcPr>
            <w:tcW w:w="3329" w:type="pct"/>
          </w:tcPr>
          <w:p w:rsidR="00850D07" w:rsidRPr="00850D07" w:rsidRDefault="00850D07" w:rsidP="007F60AE">
            <w:pPr>
              <w:spacing w:line="276" w:lineRule="auto"/>
              <w:rPr>
                <w:rFonts w:ascii="GHEA Grapalat" w:hAnsi="GHEA Grapalat" w:cs="GHEA Grapalat"/>
                <w:color w:val="FF0000"/>
                <w:lang w:val="hy-AM"/>
              </w:rPr>
            </w:pPr>
            <w:r w:rsidRPr="00850D07">
              <w:rPr>
                <w:rFonts w:ascii="GHEA Grapalat" w:hAnsi="GHEA Grapalat" w:cs="Cambria Math"/>
                <w:color w:val="FF0000"/>
                <w:lang w:val="hy-AM"/>
              </w:rPr>
              <w:t>61</w:t>
            </w:r>
            <w:r w:rsidRPr="00850D07">
              <w:rPr>
                <w:rFonts w:ascii="Cambria Math" w:hAnsi="Cambria Math" w:cs="Cambria Math"/>
                <w:color w:val="FF0000"/>
                <w:lang w:val="hy-AM"/>
              </w:rPr>
              <w:t>․</w:t>
            </w:r>
            <w:r w:rsidRPr="00850D07">
              <w:rPr>
                <w:rFonts w:ascii="GHEA Grapalat" w:hAnsi="GHEA Grapalat" w:cs="GHEA Grapalat"/>
                <w:color w:val="FF0000"/>
                <w:lang w:val="hy-AM"/>
              </w:rPr>
              <w:t xml:space="preserve"> Վտանգավոր բեռների փոխադրման անվտանգության մասնագետի </w:t>
            </w:r>
            <w:r w:rsidRPr="00850D07">
              <w:rPr>
                <w:rFonts w:ascii="GHEA Grapalat" w:hAnsi="GHEA Grapalat" w:cs="GHEA Grapalat"/>
                <w:color w:val="FF0000"/>
                <w:shd w:val="clear" w:color="auto" w:fill="FFFFFF"/>
                <w:lang w:val="hy-AM"/>
              </w:rPr>
              <w:t>մասնագիտական</w:t>
            </w:r>
            <w:r w:rsidRPr="00850D07">
              <w:rPr>
                <w:rFonts w:ascii="GHEA Grapalat" w:hAnsi="GHEA Grapalat" w:cs="GHEA Grapalat"/>
                <w:color w:val="FF0000"/>
                <w:lang w:val="hy-AM"/>
              </w:rPr>
              <w:t xml:space="preserve"> </w:t>
            </w:r>
            <w:r w:rsidRPr="00850D07">
              <w:rPr>
                <w:rFonts w:ascii="GHEA Grapalat" w:hAnsi="GHEA Grapalat" w:cs="Sylfaen"/>
                <w:color w:val="FF0000"/>
                <w:lang w:val="hy-AM"/>
              </w:rPr>
              <w:t xml:space="preserve">վերապատրաստման վկայական </w:t>
            </w:r>
            <w:r w:rsidRPr="00850D07">
              <w:rPr>
                <w:rFonts w:ascii="GHEA Grapalat" w:hAnsi="GHEA Grapalat" w:cs="GHEA Grapalat"/>
                <w:color w:val="FF0000"/>
                <w:lang w:val="hy-AM"/>
              </w:rPr>
              <w:t>տալու համար</w:t>
            </w:r>
            <w:r w:rsidRPr="00850D07">
              <w:rPr>
                <w:rFonts w:ascii="GHEA Grapalat" w:hAnsi="GHEA Grapalat" w:cs="GHEA Grapalat"/>
                <w:color w:val="FF0000"/>
                <w:shd w:val="clear" w:color="auto" w:fill="FFFFFF"/>
                <w:lang w:val="hy-AM"/>
              </w:rPr>
              <w:t>`</w:t>
            </w:r>
          </w:p>
        </w:tc>
        <w:tc>
          <w:tcPr>
            <w:tcW w:w="1671" w:type="pct"/>
            <w:vAlign w:val="bottom"/>
          </w:tcPr>
          <w:p w:rsidR="00850D07" w:rsidRPr="00850D07" w:rsidRDefault="00850D07" w:rsidP="007F60AE">
            <w:pPr>
              <w:spacing w:line="276" w:lineRule="auto"/>
              <w:rPr>
                <w:rFonts w:ascii="GHEA Grapalat" w:hAnsi="GHEA Grapalat" w:cs="GHEA Grapalat"/>
                <w:color w:val="FF0000"/>
              </w:rPr>
            </w:pPr>
            <w:r w:rsidRPr="00850D07">
              <w:rPr>
                <w:rFonts w:ascii="GHEA Grapalat" w:hAnsi="GHEA Grapalat" w:cs="GHEA Grapalat"/>
                <w:color w:val="FF0000"/>
              </w:rPr>
              <w:t xml:space="preserve">բազային տուրքի </w:t>
            </w:r>
          </w:p>
          <w:p w:rsidR="00850D07" w:rsidRPr="00850D07" w:rsidRDefault="00850D07" w:rsidP="007F60AE">
            <w:pPr>
              <w:spacing w:line="276" w:lineRule="auto"/>
              <w:rPr>
                <w:rFonts w:ascii="GHEA Grapalat" w:hAnsi="GHEA Grapalat" w:cs="GHEA Grapalat"/>
                <w:color w:val="FF0000"/>
              </w:rPr>
            </w:pPr>
            <w:r w:rsidRPr="00850D07">
              <w:rPr>
                <w:rFonts w:ascii="GHEA Grapalat" w:hAnsi="GHEA Grapalat" w:cs="GHEA Grapalat"/>
                <w:color w:val="FF0000"/>
                <w:lang w:val="hy-AM"/>
              </w:rPr>
              <w:t>40</w:t>
            </w:r>
            <w:r w:rsidRPr="00850D07">
              <w:rPr>
                <w:rFonts w:ascii="GHEA Grapalat" w:hAnsi="GHEA Grapalat" w:cs="GHEA Grapalat"/>
                <w:color w:val="FF0000"/>
              </w:rPr>
              <w:t>-ապատիկի չափով:</w:t>
            </w:r>
          </w:p>
        </w:tc>
      </w:tr>
      <w:tr w:rsidR="00850D07" w:rsidRPr="00C74E1C" w:rsidTr="007F60AE">
        <w:trPr>
          <w:tblCellSpacing w:w="0" w:type="dxa"/>
        </w:trPr>
        <w:tc>
          <w:tcPr>
            <w:tcW w:w="3329" w:type="pct"/>
            <w:shd w:val="clear" w:color="auto" w:fill="FFFFFF"/>
          </w:tcPr>
          <w:p w:rsidR="00850D07" w:rsidRPr="00850D07" w:rsidRDefault="00850D07" w:rsidP="007F60AE">
            <w:pPr>
              <w:spacing w:line="276" w:lineRule="auto"/>
              <w:rPr>
                <w:rFonts w:ascii="GHEA Grapalat" w:hAnsi="GHEA Grapalat" w:cs="GHEA Grapalat"/>
                <w:color w:val="FF0000"/>
                <w:lang w:val="hy-AM"/>
              </w:rPr>
            </w:pPr>
            <w:r w:rsidRPr="00850D07">
              <w:rPr>
                <w:rFonts w:ascii="GHEA Grapalat" w:hAnsi="GHEA Grapalat" w:cs="GHEA Grapalat"/>
                <w:color w:val="FF0000"/>
                <w:lang w:val="hy-AM"/>
              </w:rPr>
              <w:t>62</w:t>
            </w:r>
            <w:r w:rsidRPr="00850D07">
              <w:rPr>
                <w:rFonts w:ascii="Cambria Math" w:hAnsi="Cambria Math" w:cs="Cambria Math"/>
                <w:color w:val="FF0000"/>
                <w:lang w:val="hy-AM"/>
              </w:rPr>
              <w:t>․</w:t>
            </w:r>
            <w:r w:rsidRPr="00850D07">
              <w:rPr>
                <w:rFonts w:ascii="GHEA Grapalat" w:hAnsi="GHEA Grapalat" w:cs="Cambria Math"/>
                <w:color w:val="FF0000"/>
                <w:lang w:val="hy-AM"/>
              </w:rPr>
              <w:t xml:space="preserve"> </w:t>
            </w:r>
            <w:r w:rsidRPr="00850D07">
              <w:rPr>
                <w:rFonts w:ascii="GHEA Grapalat" w:hAnsi="GHEA Grapalat" w:cs="GHEA Grapalat"/>
                <w:color w:val="FF0000"/>
                <w:shd w:val="clear" w:color="auto" w:fill="FFFFFF"/>
                <w:lang w:val="hy-AM"/>
              </w:rPr>
              <w:t>Վտանգավոր բեռներ փոխադրելու տրանսպորտային միջոցի հաստատման վկայական</w:t>
            </w:r>
            <w:r w:rsidRPr="00850D07">
              <w:rPr>
                <w:rFonts w:ascii="GHEA Grapalat" w:hAnsi="GHEA Grapalat" w:cs="GHEA Grapalat"/>
                <w:color w:val="FF0000"/>
                <w:lang w:val="hy-AM"/>
              </w:rPr>
              <w:t xml:space="preserve"> </w:t>
            </w:r>
            <w:r w:rsidRPr="00850D07">
              <w:rPr>
                <w:rFonts w:ascii="GHEA Grapalat" w:hAnsi="GHEA Grapalat" w:cs="GHEA Grapalat"/>
                <w:color w:val="FF0000"/>
                <w:shd w:val="clear" w:color="auto" w:fill="FFFFFF"/>
                <w:lang w:val="hy-AM"/>
              </w:rPr>
              <w:t>տալու համար՝</w:t>
            </w:r>
          </w:p>
        </w:tc>
        <w:tc>
          <w:tcPr>
            <w:tcW w:w="1671" w:type="pct"/>
            <w:shd w:val="clear" w:color="auto" w:fill="FFFFFF"/>
            <w:vAlign w:val="bottom"/>
          </w:tcPr>
          <w:p w:rsidR="00850D07" w:rsidRPr="00850D07" w:rsidRDefault="00850D07" w:rsidP="007F60AE">
            <w:pPr>
              <w:spacing w:line="276" w:lineRule="auto"/>
              <w:rPr>
                <w:rFonts w:ascii="GHEA Grapalat" w:hAnsi="GHEA Grapalat" w:cs="GHEA Grapalat"/>
                <w:color w:val="FF0000"/>
                <w:lang w:val="hy-AM"/>
              </w:rPr>
            </w:pPr>
            <w:r w:rsidRPr="00850D07">
              <w:rPr>
                <w:rFonts w:ascii="GHEA Grapalat" w:hAnsi="GHEA Grapalat" w:cs="GHEA Grapalat"/>
                <w:color w:val="FF0000"/>
                <w:lang w:val="hy-AM"/>
              </w:rPr>
              <w:t>բազային</w:t>
            </w:r>
            <w:r w:rsidRPr="00850D07">
              <w:rPr>
                <w:rFonts w:ascii="Calibri" w:hAnsi="Calibri" w:cs="Calibri"/>
                <w:color w:val="FF0000"/>
                <w:lang w:val="hy-AM"/>
              </w:rPr>
              <w:t> </w:t>
            </w:r>
            <w:r w:rsidRPr="00850D07">
              <w:rPr>
                <w:rFonts w:ascii="GHEA Grapalat" w:hAnsi="GHEA Grapalat" w:cs="GHEA Grapalat"/>
                <w:color w:val="FF0000"/>
                <w:lang w:val="hy-AM"/>
              </w:rPr>
              <w:t>տուրքի</w:t>
            </w:r>
            <w:r w:rsidRPr="00850D07">
              <w:rPr>
                <w:rFonts w:ascii="GHEA Grapalat" w:hAnsi="GHEA Grapalat" w:cs="GHEA Grapalat"/>
                <w:color w:val="FF0000"/>
                <w:lang w:val="hy-AM"/>
              </w:rPr>
              <w:br/>
              <w:t>10-պատիկի չափով</w:t>
            </w:r>
            <w:r w:rsidRPr="00850D07">
              <w:rPr>
                <w:rFonts w:ascii="GHEA Grapalat" w:hAnsi="GHEA Grapalat" w:cs="GHEA Grapalat"/>
                <w:color w:val="FF0000"/>
              </w:rPr>
              <w:t>»:</w:t>
            </w:r>
          </w:p>
        </w:tc>
      </w:tr>
    </w:tbl>
    <w:p w:rsidR="00850D07" w:rsidRDefault="00850D07" w:rsidP="00850D07">
      <w:pPr>
        <w:pStyle w:val="NormalWeb"/>
        <w:shd w:val="clear" w:color="auto" w:fill="FFFFFF"/>
        <w:spacing w:before="0" w:beforeAutospacing="0" w:after="0" w:afterAutospacing="0"/>
        <w:jc w:val="center"/>
        <w:rPr>
          <w:rFonts w:ascii="Sylfaen" w:hAnsi="Sylfaen"/>
          <w:color w:val="000000"/>
          <w:sz w:val="21"/>
          <w:szCs w:val="21"/>
        </w:rPr>
      </w:pPr>
      <w:r>
        <w:rPr>
          <w:rStyle w:val="Strong"/>
          <w:rFonts w:ascii="Sylfaen" w:hAnsi="Sylfaen"/>
          <w:color w:val="000000"/>
          <w:sz w:val="27"/>
          <w:szCs w:val="27"/>
        </w:rPr>
        <w:t>ՎԱՐՉԱԿԱՆ ԻՐԱՎԱԽԱԽՏՈՒՄՆԵՐԻ ՎԵՐԱԲԵՐՅԱԼ ՀԱՅԱՍՏԱՆԻ</w:t>
      </w:r>
    </w:p>
    <w:p w:rsidR="00850D07" w:rsidRDefault="00850D07" w:rsidP="00850D07">
      <w:pPr>
        <w:pStyle w:val="NormalWeb"/>
        <w:shd w:val="clear" w:color="auto" w:fill="FFFFFF"/>
        <w:spacing w:before="0" w:beforeAutospacing="0" w:after="0" w:afterAutospacing="0"/>
        <w:jc w:val="center"/>
        <w:rPr>
          <w:rFonts w:ascii="Sylfaen" w:hAnsi="Sylfaen"/>
          <w:color w:val="000000"/>
          <w:sz w:val="21"/>
          <w:szCs w:val="21"/>
        </w:rPr>
      </w:pPr>
      <w:r>
        <w:rPr>
          <w:rStyle w:val="Strong"/>
          <w:rFonts w:ascii="Sylfaen" w:hAnsi="Sylfaen"/>
          <w:color w:val="000000"/>
          <w:sz w:val="27"/>
          <w:szCs w:val="27"/>
        </w:rPr>
        <w:t>ՀԱՆՐԱՊԵՏՈՒԹՅԱՆ</w:t>
      </w:r>
    </w:p>
    <w:p w:rsidR="00850D07" w:rsidRDefault="00850D07" w:rsidP="00850D07">
      <w:pPr>
        <w:pStyle w:val="NormalWeb"/>
        <w:shd w:val="clear" w:color="auto" w:fill="FFFFFF"/>
        <w:spacing w:before="0" w:beforeAutospacing="0" w:after="0" w:afterAutospacing="0"/>
        <w:jc w:val="center"/>
        <w:rPr>
          <w:rFonts w:ascii="Sylfaen" w:hAnsi="Sylfaen"/>
          <w:color w:val="000000"/>
          <w:sz w:val="21"/>
          <w:szCs w:val="21"/>
        </w:rPr>
      </w:pPr>
      <w:r>
        <w:rPr>
          <w:rFonts w:ascii="Sylfaen" w:hAnsi="Sylfaen"/>
          <w:color w:val="000000"/>
          <w:sz w:val="21"/>
          <w:szCs w:val="21"/>
        </w:rPr>
        <w:t> </w:t>
      </w:r>
    </w:p>
    <w:p w:rsidR="00850D07" w:rsidRDefault="00850D07" w:rsidP="00850D07">
      <w:pPr>
        <w:pStyle w:val="NormalWeb"/>
        <w:shd w:val="clear" w:color="auto" w:fill="FFFFFF"/>
        <w:spacing w:before="0" w:beforeAutospacing="0" w:after="0" w:afterAutospacing="0"/>
        <w:jc w:val="center"/>
        <w:rPr>
          <w:rFonts w:ascii="Sylfaen" w:hAnsi="Sylfaen"/>
          <w:color w:val="000000"/>
          <w:sz w:val="21"/>
          <w:szCs w:val="21"/>
        </w:rPr>
      </w:pPr>
      <w:r>
        <w:rPr>
          <w:rStyle w:val="Strong"/>
          <w:rFonts w:ascii="Sylfaen" w:hAnsi="Sylfaen"/>
          <w:color w:val="000000"/>
          <w:sz w:val="36"/>
          <w:szCs w:val="36"/>
        </w:rPr>
        <w:t>Օ Ր Ե Ն Ս Գ Ի Ր Ք</w:t>
      </w:r>
    </w:p>
    <w:p w:rsidR="00850D07" w:rsidRDefault="00850D07" w:rsidP="00850D07">
      <w:pPr>
        <w:ind w:firstLine="540"/>
        <w:jc w:val="both"/>
        <w:rPr>
          <w:rFonts w:ascii="GHEA Grapalat" w:hAnsi="GHEA Grapalat" w:cs="GHEA Grapalat"/>
          <w:b/>
          <w:bCs/>
          <w:color w:val="000000" w:themeColor="text1"/>
          <w:lang w:val="hy-AM"/>
        </w:rPr>
      </w:pPr>
    </w:p>
    <w:p w:rsidR="00850D07" w:rsidRDefault="00850D07" w:rsidP="00850D07">
      <w:pPr>
        <w:ind w:firstLine="540"/>
        <w:jc w:val="both"/>
        <w:rPr>
          <w:rFonts w:ascii="GHEA Grapalat" w:hAnsi="GHEA Grapalat" w:cs="GHEA Grapalat"/>
          <w:b/>
          <w:bCs/>
          <w:color w:val="000000" w:themeColor="text1"/>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850D07" w:rsidRPr="00850D07" w:rsidTr="00850D07">
        <w:trPr>
          <w:tblCellSpacing w:w="7" w:type="dxa"/>
        </w:trPr>
        <w:tc>
          <w:tcPr>
            <w:tcW w:w="2025" w:type="dxa"/>
            <w:shd w:val="clear" w:color="auto" w:fill="FFFFFF"/>
            <w:hideMark/>
          </w:tcPr>
          <w:p w:rsidR="00850D07" w:rsidRPr="00850D07" w:rsidRDefault="00850D07" w:rsidP="00850D07">
            <w:pPr>
              <w:spacing w:after="0" w:line="240" w:lineRule="auto"/>
              <w:jc w:val="center"/>
              <w:rPr>
                <w:rFonts w:ascii="Sylfaen" w:eastAsia="Times New Roman" w:hAnsi="Sylfaen" w:cs="Arial"/>
                <w:color w:val="000000"/>
                <w:sz w:val="21"/>
                <w:szCs w:val="21"/>
              </w:rPr>
            </w:pPr>
            <w:r w:rsidRPr="00850D07">
              <w:rPr>
                <w:rFonts w:ascii="Sylfaen" w:eastAsia="Times New Roman" w:hAnsi="Sylfaen" w:cs="Arial"/>
                <w:b/>
                <w:bCs/>
                <w:color w:val="000000"/>
                <w:sz w:val="21"/>
                <w:szCs w:val="21"/>
              </w:rPr>
              <w:t>Հոդված 137.8.</w:t>
            </w:r>
          </w:p>
        </w:tc>
        <w:tc>
          <w:tcPr>
            <w:tcW w:w="0" w:type="auto"/>
            <w:shd w:val="clear" w:color="auto" w:fill="FFFFFF"/>
            <w:hideMark/>
          </w:tcPr>
          <w:p w:rsidR="00850D07" w:rsidRPr="00850D07" w:rsidRDefault="00850D07" w:rsidP="00850D07">
            <w:pPr>
              <w:spacing w:after="0" w:line="240" w:lineRule="auto"/>
              <w:rPr>
                <w:rFonts w:ascii="Sylfaen" w:eastAsia="Times New Roman" w:hAnsi="Sylfaen" w:cs="Arial"/>
                <w:color w:val="000000"/>
                <w:sz w:val="21"/>
                <w:szCs w:val="21"/>
              </w:rPr>
            </w:pPr>
            <w:r w:rsidRPr="00850D07">
              <w:rPr>
                <w:rFonts w:ascii="Sylfaen" w:eastAsia="Times New Roman" w:hAnsi="Sylfaen" w:cs="Arial"/>
                <w:b/>
                <w:bCs/>
                <w:color w:val="000000"/>
                <w:sz w:val="21"/>
                <w:szCs w:val="21"/>
              </w:rPr>
              <w:t>Ավտոմոբիլային տրանսպորտով </w:t>
            </w:r>
            <w:r w:rsidRPr="00850D07">
              <w:rPr>
                <w:rFonts w:ascii="Sylfaen" w:eastAsia="Times New Roman" w:hAnsi="Sylfaen" w:cs="Arial"/>
                <w:b/>
                <w:bCs/>
                <w:color w:val="FFFFFF"/>
                <w:sz w:val="21"/>
                <w:szCs w:val="21"/>
                <w:shd w:val="clear" w:color="auto" w:fill="0A246A"/>
              </w:rPr>
              <w:t>բեռ</w:t>
            </w:r>
            <w:r w:rsidRPr="00850D07">
              <w:rPr>
                <w:rFonts w:ascii="Sylfaen" w:eastAsia="Times New Roman" w:hAnsi="Sylfaen" w:cs="Arial"/>
                <w:b/>
                <w:bCs/>
                <w:color w:val="000000"/>
                <w:sz w:val="21"/>
                <w:szCs w:val="21"/>
              </w:rPr>
              <w:t>նափոխադրումների կազմակերպման պահանջները խախտելը</w:t>
            </w:r>
          </w:p>
        </w:tc>
      </w:tr>
    </w:tbl>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1. Հայաստանի Հանրապետությունում թվային տախոգրաֆով չկահավորված ավտոտրանսպորտային միջոցներով միջպետական </w:t>
      </w:r>
      <w:r w:rsidRPr="00850D07">
        <w:rPr>
          <w:rFonts w:ascii="Sylfaen" w:eastAsia="Times New Roman" w:hAnsi="Sylfaen" w:cs="Times New Roman"/>
          <w:color w:val="FFFFFF"/>
          <w:sz w:val="21"/>
          <w:szCs w:val="21"/>
          <w:shd w:val="clear" w:color="auto" w:fill="0A246A"/>
        </w:rPr>
        <w:t>բեռ</w:t>
      </w:r>
      <w:r w:rsidRPr="00850D07">
        <w:rPr>
          <w:rFonts w:ascii="Sylfaen" w:eastAsia="Times New Roman" w:hAnsi="Sylfaen" w:cs="Times New Roman"/>
          <w:color w:val="000000"/>
          <w:sz w:val="21"/>
          <w:szCs w:val="21"/>
        </w:rPr>
        <w:t>նափոխադրումներ իրականացնելը՝</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առաջացնում է տուգանքի նշանակում` սահմանված նվազագույն աշխատավարձի հարյուրապատիկի չափով:</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 Առանց թվային տախոգրաֆի քարտի կամ ժամկետանց թվային տախոգրաֆի քարտով կամ թվային տախոգրաֆի քարտը տախոգրաֆում չտեղադրված վիճակում, կամ թվային տախոգրաֆի անսարքության կամ թվային տախոգրաֆն անջատած վիճակում Հայաստանի Հանրապետությունում միջպետական </w:t>
      </w:r>
      <w:r w:rsidRPr="00850D07">
        <w:rPr>
          <w:rFonts w:ascii="Sylfaen" w:eastAsia="Times New Roman" w:hAnsi="Sylfaen" w:cs="Times New Roman"/>
          <w:color w:val="FFFFFF"/>
          <w:sz w:val="21"/>
          <w:szCs w:val="21"/>
          <w:shd w:val="clear" w:color="auto" w:fill="0A246A"/>
        </w:rPr>
        <w:t>բեռ</w:t>
      </w:r>
      <w:r w:rsidRPr="00850D07">
        <w:rPr>
          <w:rFonts w:ascii="Sylfaen" w:eastAsia="Times New Roman" w:hAnsi="Sylfaen" w:cs="Times New Roman"/>
          <w:color w:val="000000"/>
          <w:sz w:val="21"/>
          <w:szCs w:val="21"/>
        </w:rPr>
        <w:t>նափոխադրումներ իրականացնելը`</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առաջացնում է տուգանքի նշանակում` սահմանված նվազագույն աշխատավարձի հիսնապատիկի չափով:</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r w:rsidRPr="00850D07">
        <w:rPr>
          <w:rFonts w:ascii="Times New Roman" w:eastAsia="Times New Roman" w:hAnsi="Times New Roman" w:cs="Times New Roman"/>
          <w:color w:val="000000"/>
          <w:sz w:val="21"/>
          <w:szCs w:val="21"/>
        </w:rPr>
        <w:t>․</w:t>
      </w:r>
      <w:r w:rsidRPr="00850D07">
        <w:rPr>
          <w:rFonts w:ascii="Sylfaen" w:eastAsia="Times New Roman" w:hAnsi="Sylfaen" w:cs="Times New Roman"/>
          <w:color w:val="000000"/>
          <w:sz w:val="21"/>
          <w:szCs w:val="21"/>
        </w:rPr>
        <w:t xml:space="preserve"> </w:t>
      </w:r>
      <w:r w:rsidRPr="00850D07">
        <w:rPr>
          <w:rFonts w:ascii="Sylfaen" w:eastAsia="Times New Roman" w:hAnsi="Sylfaen" w:cs="Sylfaen"/>
          <w:color w:val="000000"/>
          <w:sz w:val="21"/>
          <w:szCs w:val="21"/>
        </w:rPr>
        <w:t>Միջպետական </w:t>
      </w:r>
      <w:r w:rsidRPr="00850D07">
        <w:rPr>
          <w:rFonts w:ascii="Sylfaen" w:eastAsia="Times New Roman" w:hAnsi="Sylfaen" w:cs="Times New Roman"/>
          <w:color w:val="FFFFFF"/>
          <w:sz w:val="21"/>
          <w:szCs w:val="21"/>
          <w:shd w:val="clear" w:color="auto" w:fill="0A246A"/>
        </w:rPr>
        <w:t>բեռ</w:t>
      </w:r>
      <w:r w:rsidRPr="00850D07">
        <w:rPr>
          <w:rFonts w:ascii="Sylfaen" w:eastAsia="Times New Roman" w:hAnsi="Sylfaen" w:cs="Times New Roman"/>
          <w:color w:val="000000"/>
          <w:sz w:val="21"/>
          <w:szCs w:val="21"/>
        </w:rPr>
        <w:t>նափոխադրումներ իրականացնող կազմակերպության կամ անհատ ձեռնարկատիրոջ կողմից տրանսպորտի բնագավառում վերահսկողություն իրականացնող տեսչական մարմնին տրանսպորտային միջոցների թվային տախոգրաֆների արձանագրած տվյալների վերաբերյալ անհրաժեշտ տեղեկատվություն չտրամադրելը կամ միջպետական փոխադրումներ իրականացնող ավտոտրանսպորտային միջոցի անձնակազմի կողմից ավտոտրանսպորտային միջոցը վարելու և հանգստի ժամանակահատվածների օրենսդրությամբ սահմանված պահանջները խախտելը կամ թվային տախոգրաֆի արձանագրած ավտովարորդի քարտի վրա գրանցված տվյալները կեղծելը կամ թվային տախոգրաֆի շահագործման պահանջները խախտելը՝</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առաջացնում է տուգանքի նշանակում՝ սահմանված նվազագույն աշխատավարձի հարյուրապատիկի չափով:</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 Հայաստանի Հանրապետությունում առանց արհեստանոցի քարտի թվային տախոգրաֆի ստուգաչափում իրականացնելը`</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առաջացնում է տուգանքի նշանակում` սահմանված նվազագույն աշխատավարձի հարյուրապատիկի չափով:</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 Սույն հոդվածով սահմանված խախտումների համար վարչական պատասխանատվությունը կիրառվում է խախտումը կատարած կազմակերպության պաշտոնատար անձի, անհատ ձեռնարկատիրոջ կամ ֆիզիկական անձի նկատմամբ:</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6. Սույն հոդվածով նախատեսված արարքները վարչական տույժի նշանակման օրվանից մեկ տարվա ընթացքում կրկին կատարելը՝</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առաջացնում է տուգանքի նշանակում՝ տվյալ արարքի համար սույն հոդվածով սահմանված տուգանքի կրկնապատիկի չափով:</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 Սույն հոդվածի 2-րդ մասով նախատեսված արարքները կատարելու դեպքում անձն ազատվում է վարչական պատասխանատվությունից թվային տախոգրաֆի քարտի կորստի կամ դրա գողության կամ դրա վնասվելու կամ դրա անվավերության համար, եթե, «Միջազգային ավտոճանապարհային փոխադրումներ կատարող տրանսպորտային միջոցների անձնակազմի աշխատանքի մասին» համաձայնագրի պահանջներին համապատասխան, լիազոր մարմին է ներկայացնում հիմնավորված դիմում:</w:t>
      </w:r>
    </w:p>
    <w:p w:rsidR="00923437" w:rsidRPr="00923437" w:rsidRDefault="00923437" w:rsidP="00923437">
      <w:pPr>
        <w:ind w:firstLine="540"/>
        <w:jc w:val="both"/>
        <w:rPr>
          <w:rFonts w:ascii="GHEA Grapalat" w:hAnsi="GHEA Grapalat" w:cs="GHEA Grapalat"/>
          <w:bCs/>
          <w:color w:val="FF0000"/>
          <w:lang w:val="hy-AM"/>
        </w:rPr>
      </w:pPr>
      <w:r w:rsidRPr="00923437">
        <w:rPr>
          <w:rFonts w:ascii="GHEA Grapalat" w:hAnsi="GHEA Grapalat" w:cs="GHEA Grapalat"/>
          <w:color w:val="FF0000"/>
          <w:lang w:val="hy-AM"/>
        </w:rPr>
        <w:t>8</w:t>
      </w:r>
      <w:r w:rsidRPr="00923437">
        <w:rPr>
          <w:rFonts w:ascii="GHEA Grapalat" w:hAnsi="GHEA Grapalat" w:cs="GHEA Grapalat"/>
          <w:bCs/>
          <w:color w:val="FF0000"/>
          <w:lang w:val="hy-AM"/>
        </w:rPr>
        <w:t xml:space="preserve">. Հայաստանի Հանրապետության տարածքում առանց </w:t>
      </w:r>
      <w:r w:rsidRPr="00923437">
        <w:rPr>
          <w:rFonts w:ascii="GHEA Grapalat" w:hAnsi="GHEA Grapalat" w:cs="GHEA Grapalat"/>
          <w:color w:val="FF0000"/>
          <w:shd w:val="clear" w:color="auto" w:fill="FFFFFF"/>
          <w:lang w:val="hy-AM"/>
        </w:rPr>
        <w:t>օրենսդրությամբ սահմանված փաստաթղթերի վտանգավոր բեռների փոխադրումներ իրականացնելը</w:t>
      </w:r>
      <w:r w:rsidRPr="00923437">
        <w:rPr>
          <w:rFonts w:ascii="GHEA Grapalat" w:hAnsi="GHEA Grapalat" w:cs="GHEA Grapalat"/>
          <w:bCs/>
          <w:color w:val="FF0000"/>
          <w:lang w:val="hy-AM"/>
        </w:rPr>
        <w:t>`</w:t>
      </w:r>
    </w:p>
    <w:p w:rsidR="00923437" w:rsidRPr="00923437" w:rsidRDefault="00923437" w:rsidP="00923437">
      <w:pPr>
        <w:ind w:firstLine="540"/>
        <w:jc w:val="both"/>
        <w:rPr>
          <w:rFonts w:ascii="GHEA Grapalat" w:hAnsi="GHEA Grapalat" w:cs="GHEA Grapalat"/>
          <w:bCs/>
          <w:color w:val="FF0000"/>
          <w:lang w:val="hy-AM"/>
        </w:rPr>
      </w:pPr>
      <w:r w:rsidRPr="00923437">
        <w:rPr>
          <w:rFonts w:ascii="GHEA Grapalat" w:hAnsi="GHEA Grapalat" w:cs="GHEA Grapalat"/>
          <w:bCs/>
          <w:color w:val="FF0000"/>
          <w:lang w:val="hy-AM"/>
        </w:rPr>
        <w:t>առաջացնում է տուգանքի նշանակում` սահմանված նվազագույն աշխատավարձի երեսնապատիկի չափով:</w:t>
      </w:r>
    </w:p>
    <w:p w:rsidR="00923437" w:rsidRPr="00923437" w:rsidRDefault="00923437" w:rsidP="00923437">
      <w:pPr>
        <w:ind w:firstLine="540"/>
        <w:jc w:val="both"/>
        <w:rPr>
          <w:rFonts w:ascii="GHEA Grapalat" w:hAnsi="GHEA Grapalat"/>
          <w:color w:val="FF0000"/>
          <w:lang w:val="hy-AM"/>
        </w:rPr>
      </w:pPr>
      <w:r w:rsidRPr="00923437">
        <w:rPr>
          <w:rFonts w:ascii="GHEA Grapalat" w:hAnsi="GHEA Grapalat"/>
          <w:color w:val="FF0000"/>
          <w:lang w:val="hy-AM"/>
        </w:rPr>
        <w:t xml:space="preserve">9․Առանց ուղեկցող անձնակազմի հատուկ վտանգավոր բեռների փոխադրումը՝ </w:t>
      </w:r>
    </w:p>
    <w:p w:rsidR="00923437" w:rsidRPr="00923437" w:rsidRDefault="00923437" w:rsidP="00923437">
      <w:pPr>
        <w:ind w:firstLine="540"/>
        <w:jc w:val="both"/>
        <w:rPr>
          <w:rFonts w:ascii="GHEA Grapalat" w:hAnsi="GHEA Grapalat" w:cs="GHEA Grapalat"/>
          <w:bCs/>
          <w:color w:val="FF0000"/>
          <w:lang w:val="hy-AM"/>
        </w:rPr>
      </w:pPr>
      <w:r w:rsidRPr="00923437">
        <w:rPr>
          <w:rFonts w:ascii="GHEA Grapalat" w:hAnsi="GHEA Grapalat" w:cs="GHEA Grapalat"/>
          <w:bCs/>
          <w:color w:val="FF0000"/>
          <w:lang w:val="hy-AM"/>
        </w:rPr>
        <w:lastRenderedPageBreak/>
        <w:t>առաջացնում է տուգանքի նշանակում վտանգավոր բեռներ փոխադրողի նկատմամբ` սահմանված նվազագույն աշխատավարձի հիսնապատիկի չափով:</w:t>
      </w:r>
    </w:p>
    <w:p w:rsidR="00923437" w:rsidRPr="00923437" w:rsidRDefault="00923437" w:rsidP="00923437">
      <w:pPr>
        <w:ind w:firstLine="540"/>
        <w:jc w:val="both"/>
        <w:rPr>
          <w:rFonts w:ascii="GHEA Grapalat" w:hAnsi="GHEA Grapalat"/>
          <w:color w:val="FF0000"/>
          <w:lang w:val="hy-AM"/>
        </w:rPr>
      </w:pPr>
      <w:r w:rsidRPr="00923437">
        <w:rPr>
          <w:rFonts w:ascii="GHEA Grapalat" w:hAnsi="GHEA Grapalat" w:cs="GHEA Grapalat"/>
          <w:bCs/>
          <w:color w:val="FF0000"/>
          <w:lang w:val="hy-AM"/>
        </w:rPr>
        <w:t>10․</w:t>
      </w:r>
      <w:r w:rsidRPr="00923437">
        <w:rPr>
          <w:rFonts w:ascii="GHEA Grapalat" w:hAnsi="GHEA Grapalat" w:cs="GHEA Grapalat"/>
          <w:color w:val="FF0000"/>
          <w:shd w:val="clear" w:color="auto" w:fill="FFFFFF"/>
          <w:lang w:val="hy-AM"/>
        </w:rPr>
        <w:t xml:space="preserve"> Վտանգավոր բեռներ փոխադրող կազմակերպությունում</w:t>
      </w:r>
      <w:r w:rsidRPr="00923437">
        <w:rPr>
          <w:rFonts w:ascii="GHEA Grapalat" w:hAnsi="GHEA Grapalat"/>
          <w:color w:val="FF0000"/>
          <w:lang w:val="hy-AM"/>
        </w:rPr>
        <w:t xml:space="preserve"> անվտանգության մասնագետի բացակայությունը՝</w:t>
      </w:r>
    </w:p>
    <w:p w:rsidR="00923437" w:rsidRPr="00923437" w:rsidRDefault="00923437" w:rsidP="00923437">
      <w:pPr>
        <w:ind w:firstLine="540"/>
        <w:jc w:val="both"/>
        <w:rPr>
          <w:rFonts w:ascii="GHEA Grapalat" w:hAnsi="GHEA Grapalat" w:cs="GHEA Grapalat"/>
          <w:bCs/>
          <w:color w:val="FF0000"/>
          <w:lang w:val="hy-AM"/>
        </w:rPr>
      </w:pPr>
      <w:r w:rsidRPr="00923437">
        <w:rPr>
          <w:rFonts w:ascii="GHEA Grapalat" w:hAnsi="GHEA Grapalat" w:cs="GHEA Grapalat"/>
          <w:bCs/>
          <w:color w:val="FF0000"/>
          <w:lang w:val="hy-AM"/>
        </w:rPr>
        <w:t>առաջացնում է տուգանքի նշանակում</w:t>
      </w:r>
      <w:r w:rsidRPr="00923437">
        <w:rPr>
          <w:rFonts w:ascii="GHEA Grapalat" w:hAnsi="GHEA Grapalat"/>
          <w:color w:val="FF0000"/>
          <w:lang w:val="hy-AM"/>
        </w:rPr>
        <w:t xml:space="preserve"> վտանգավոր բեռների փոխադրողի նկատմամբ</w:t>
      </w:r>
      <w:r w:rsidRPr="00923437">
        <w:rPr>
          <w:rFonts w:ascii="GHEA Grapalat" w:hAnsi="GHEA Grapalat" w:cs="GHEA Grapalat"/>
          <w:bCs/>
          <w:color w:val="FF0000"/>
          <w:lang w:val="hy-AM"/>
        </w:rPr>
        <w:t>` սահմանված նվազագույն աշխատավարձի երեսնապատիկի չափով:</w:t>
      </w:r>
    </w:p>
    <w:p w:rsidR="00850D07" w:rsidRDefault="00850D07" w:rsidP="00850D07">
      <w:pPr>
        <w:spacing w:line="276" w:lineRule="auto"/>
        <w:ind w:firstLine="720"/>
        <w:jc w:val="both"/>
        <w:rPr>
          <w:rFonts w:ascii="GHEA Grapalat" w:hAnsi="GHEA Grapalat" w:cs="GHEA Grapalat"/>
          <w:b/>
          <w:bCs/>
          <w:color w:val="000000" w:themeColor="text1"/>
          <w:lang w:val="hy-AM"/>
        </w:rPr>
      </w:pPr>
    </w:p>
    <w:p w:rsidR="00850D07" w:rsidRDefault="00850D07" w:rsidP="00850D07">
      <w:pPr>
        <w:spacing w:line="360" w:lineRule="auto"/>
        <w:ind w:firstLine="720"/>
        <w:jc w:val="both"/>
        <w:rPr>
          <w:rFonts w:ascii="GHEA Grapalat" w:hAnsi="GHEA Grapalat" w:cs="GHEA Grapalat"/>
          <w:color w:val="000000" w:themeColor="text1"/>
          <w:shd w:val="clear" w:color="auto" w:fill="FFFFFF"/>
          <w:lang w:val="hy-AM"/>
        </w:rPr>
      </w:pPr>
    </w:p>
    <w:p w:rsidR="00850D07" w:rsidRDefault="00850D07" w:rsidP="00850D07">
      <w:pPr>
        <w:spacing w:line="360" w:lineRule="auto"/>
        <w:ind w:firstLine="720"/>
        <w:jc w:val="both"/>
        <w:rPr>
          <w:rFonts w:ascii="GHEA Grapalat" w:hAnsi="GHEA Grapalat" w:cs="GHEA Grapalat"/>
          <w:color w:val="000000" w:themeColor="text1"/>
          <w:shd w:val="clear" w:color="auto" w:fill="FFFFFF"/>
          <w:lang w:val="hy-AM"/>
        </w:rPr>
      </w:pPr>
    </w:p>
    <w:p w:rsidR="00850D07" w:rsidRPr="00850D07" w:rsidRDefault="00850D07" w:rsidP="00850D07">
      <w:pPr>
        <w:pStyle w:val="NormalWeb"/>
        <w:shd w:val="clear" w:color="auto" w:fill="FFFFFF"/>
        <w:jc w:val="center"/>
        <w:rPr>
          <w:rFonts w:ascii="Sylfaen" w:hAnsi="Sylfaen"/>
          <w:color w:val="000000"/>
          <w:sz w:val="21"/>
          <w:szCs w:val="21"/>
          <w:lang w:val="hy-AM"/>
        </w:rPr>
      </w:pPr>
      <w:r w:rsidRPr="00850D07">
        <w:rPr>
          <w:rStyle w:val="Strong"/>
          <w:rFonts w:ascii="Sylfaen" w:hAnsi="Sylfaen"/>
          <w:color w:val="000000"/>
          <w:sz w:val="27"/>
          <w:szCs w:val="27"/>
          <w:lang w:val="hy-AM"/>
        </w:rPr>
        <w:t>ՀԱՅԱՍՏԱՆԻ ՀԱՆՐԱՊԵՏՈՒԹՅԱՆ</w:t>
      </w:r>
    </w:p>
    <w:p w:rsidR="00850D07" w:rsidRPr="00850D07" w:rsidRDefault="00850D07" w:rsidP="00850D07">
      <w:pPr>
        <w:pStyle w:val="NormalWeb"/>
        <w:shd w:val="clear" w:color="auto" w:fill="FFFFFF"/>
        <w:jc w:val="center"/>
        <w:rPr>
          <w:rFonts w:ascii="Sylfaen" w:hAnsi="Sylfaen"/>
          <w:color w:val="000000"/>
          <w:sz w:val="21"/>
          <w:szCs w:val="21"/>
          <w:lang w:val="hy-AM"/>
        </w:rPr>
      </w:pPr>
      <w:r w:rsidRPr="00850D07">
        <w:rPr>
          <w:rStyle w:val="Strong"/>
          <w:rFonts w:ascii="Sylfaen" w:hAnsi="Sylfaen"/>
          <w:color w:val="000000"/>
          <w:sz w:val="36"/>
          <w:szCs w:val="36"/>
          <w:lang w:val="hy-AM"/>
        </w:rPr>
        <w:t>Օ Ր Ե Ն Ք Ը</w:t>
      </w:r>
    </w:p>
    <w:p w:rsidR="00850D07" w:rsidRPr="00850D07" w:rsidRDefault="00850D07" w:rsidP="00850D07">
      <w:pPr>
        <w:pStyle w:val="NormalWeb"/>
        <w:shd w:val="clear" w:color="auto" w:fill="FFFFFF"/>
        <w:jc w:val="right"/>
        <w:rPr>
          <w:rFonts w:ascii="Sylfaen" w:hAnsi="Sylfaen"/>
          <w:color w:val="000000"/>
          <w:sz w:val="21"/>
          <w:szCs w:val="21"/>
          <w:lang w:val="hy-AM"/>
        </w:rPr>
      </w:pPr>
      <w:r w:rsidRPr="00850D07">
        <w:rPr>
          <w:rFonts w:ascii="Sylfaen" w:hAnsi="Sylfaen"/>
          <w:color w:val="000000"/>
          <w:sz w:val="21"/>
          <w:szCs w:val="21"/>
          <w:lang w:val="hy-AM"/>
        </w:rPr>
        <w:t>Ընդունված է 2001 թվականի մայիսի 30-ին</w:t>
      </w:r>
    </w:p>
    <w:p w:rsidR="00850D07" w:rsidRPr="00850D07" w:rsidRDefault="00850D07" w:rsidP="00850D07">
      <w:pPr>
        <w:pStyle w:val="NormalWeb"/>
        <w:shd w:val="clear" w:color="auto" w:fill="FFFFFF"/>
        <w:jc w:val="center"/>
        <w:rPr>
          <w:rFonts w:ascii="Sylfaen" w:hAnsi="Sylfaen"/>
          <w:color w:val="000000"/>
          <w:sz w:val="21"/>
          <w:szCs w:val="21"/>
          <w:lang w:val="hy-AM"/>
        </w:rPr>
      </w:pPr>
      <w:r w:rsidRPr="00850D07">
        <w:rPr>
          <w:rStyle w:val="Strong"/>
          <w:rFonts w:ascii="Sylfaen" w:hAnsi="Sylfaen"/>
          <w:color w:val="000000"/>
          <w:sz w:val="21"/>
          <w:szCs w:val="21"/>
          <w:lang w:val="hy-AM"/>
        </w:rPr>
        <w:t>ԼԻՑԵՆԶԱՎՈՐՄԱՆ ՄԱՍԻՆ</w:t>
      </w:r>
    </w:p>
    <w:p w:rsidR="00850D07" w:rsidRDefault="00850D07" w:rsidP="00850D07">
      <w:pPr>
        <w:spacing w:line="360" w:lineRule="auto"/>
        <w:ind w:firstLine="720"/>
        <w:jc w:val="both"/>
        <w:rPr>
          <w:rFonts w:ascii="GHEA Grapalat" w:hAnsi="GHEA Grapalat" w:cs="GHEA Grapalat"/>
          <w:color w:val="000000" w:themeColor="text1"/>
          <w:shd w:val="clear" w:color="auto" w:fill="FFFFFF"/>
          <w:lang w:val="hy-AM"/>
        </w:rPr>
      </w:pPr>
    </w:p>
    <w:p w:rsidR="00850D07" w:rsidRPr="00850D07" w:rsidRDefault="00850D07" w:rsidP="00850D07">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val="hy-AM"/>
        </w:rPr>
      </w:pPr>
      <w:r w:rsidRPr="00850D07">
        <w:rPr>
          <w:rFonts w:ascii="Sylfaen" w:eastAsia="Times New Roman" w:hAnsi="Sylfaen" w:cs="Times New Roman"/>
          <w:b/>
          <w:bCs/>
          <w:color w:val="000000"/>
          <w:sz w:val="21"/>
          <w:szCs w:val="21"/>
          <w:lang w:val="hy-AM"/>
        </w:rPr>
        <w:t>Գ Լ ՈՒ Խ  VII</w:t>
      </w:r>
      <w:r w:rsidRPr="00850D07">
        <w:rPr>
          <w:rFonts w:ascii="Sylfaen" w:eastAsia="Times New Roman" w:hAnsi="Sylfaen" w:cs="Times New Roman"/>
          <w:b/>
          <w:bCs/>
          <w:color w:val="000000"/>
          <w:sz w:val="21"/>
          <w:szCs w:val="21"/>
          <w:lang w:val="hy-AM"/>
        </w:rPr>
        <w:br/>
      </w:r>
      <w:r w:rsidRPr="00850D07">
        <w:rPr>
          <w:rFonts w:ascii="Sylfaen" w:eastAsia="Times New Roman" w:hAnsi="Sylfaen" w:cs="Times New Roman"/>
          <w:b/>
          <w:bCs/>
          <w:color w:val="000000"/>
          <w:sz w:val="21"/>
          <w:szCs w:val="21"/>
          <w:lang w:val="hy-AM"/>
        </w:rPr>
        <w:br/>
      </w:r>
      <w:r w:rsidRPr="00850D07">
        <w:rPr>
          <w:rFonts w:ascii="Sylfaen" w:eastAsia="Times New Roman" w:hAnsi="Sylfaen" w:cs="Times New Roman"/>
          <w:b/>
          <w:bCs/>
          <w:i/>
          <w:iCs/>
          <w:color w:val="000000"/>
          <w:sz w:val="21"/>
          <w:szCs w:val="21"/>
          <w:lang w:val="hy-AM"/>
        </w:rPr>
        <w:t>ԼԻՑԵՆԶԱՎՈՐՄԱՆ ԵՆԹԱԿԱ ԳՈՐԾՈՒՆԵՈՒԹՅԱՆ ՏԵՍԱԿՆԵՐԸ</w:t>
      </w:r>
    </w:p>
    <w:p w:rsidR="00850D07" w:rsidRPr="00850D07" w:rsidRDefault="00850D07" w:rsidP="00850D07">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850D07" w:rsidRPr="00850D07" w:rsidTr="00850D07">
        <w:trPr>
          <w:tblCellSpacing w:w="0" w:type="dxa"/>
        </w:trPr>
        <w:tc>
          <w:tcPr>
            <w:tcW w:w="2025" w:type="dxa"/>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bookmarkStart w:id="1" w:name="86232_2"/>
            <w:bookmarkStart w:id="2" w:name="54349_3"/>
            <w:bookmarkStart w:id="3" w:name="158321_14"/>
            <w:bookmarkEnd w:id="1"/>
            <w:bookmarkEnd w:id="2"/>
            <w:bookmarkEnd w:id="3"/>
            <w:r w:rsidRPr="00850D07">
              <w:rPr>
                <w:rFonts w:ascii="Sylfaen" w:eastAsia="Times New Roman" w:hAnsi="Sylfaen" w:cs="Times New Roman"/>
                <w:b/>
                <w:bCs/>
                <w:color w:val="000000"/>
                <w:sz w:val="21"/>
                <w:szCs w:val="21"/>
              </w:rPr>
              <w:t>Հոդված 43.</w:t>
            </w:r>
          </w:p>
        </w:tc>
        <w:tc>
          <w:tcPr>
            <w:tcW w:w="0" w:type="auto"/>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Լիցենզավորման ենթակա գործունեության տեսակների ցանկը</w:t>
            </w:r>
          </w:p>
        </w:tc>
      </w:tr>
    </w:tbl>
    <w:p w:rsidR="00850D07" w:rsidRPr="00850D07" w:rsidRDefault="00850D07" w:rsidP="00850D07">
      <w:pPr>
        <w:spacing w:after="0" w:line="240" w:lineRule="auto"/>
        <w:rPr>
          <w:rFonts w:ascii="Times New Roman" w:eastAsia="Times New Roman" w:hAnsi="Times New Roman" w:cs="Times New Roman"/>
          <w:sz w:val="24"/>
          <w:szCs w:val="24"/>
        </w:rPr>
      </w:pPr>
      <w:r w:rsidRPr="00850D07">
        <w:rPr>
          <w:rFonts w:ascii="Sylfaen" w:eastAsia="Times New Roman" w:hAnsi="Sylfaen" w:cs="Times New Roman"/>
          <w:color w:val="000000"/>
          <w:sz w:val="21"/>
          <w:szCs w:val="21"/>
        </w:rPr>
        <w:br/>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 Գործունեությունը համարվում է լիցենզավորման ենթակա, եթե այն ընդգրկված է սույն հոդվածի աղյուսակում:</w:t>
      </w:r>
    </w:p>
    <w:p w:rsidR="00850D07" w:rsidRPr="00850D07" w:rsidRDefault="00850D07" w:rsidP="00850D07">
      <w:pPr>
        <w:shd w:val="clear" w:color="auto" w:fill="FFFFFF"/>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 Լիցենզավորման ենթակա գործունեության տեսակների աղյուսակ</w:t>
      </w:r>
    </w:p>
    <w:tbl>
      <w:tblPr>
        <w:tblW w:w="1157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5"/>
        <w:gridCol w:w="4657"/>
        <w:gridCol w:w="957"/>
        <w:gridCol w:w="949"/>
        <w:gridCol w:w="664"/>
        <w:gridCol w:w="882"/>
        <w:gridCol w:w="708"/>
        <w:gridCol w:w="882"/>
        <w:gridCol w:w="882"/>
        <w:gridCol w:w="651"/>
      </w:tblGrid>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Լիցենզավորման ենթակա</w:t>
            </w:r>
            <w:r w:rsidRPr="00850D07">
              <w:rPr>
                <w:rFonts w:ascii="Sylfaen" w:eastAsia="Times New Roman" w:hAnsi="Sylfaen" w:cs="Times New Roman"/>
                <w:color w:val="000000"/>
                <w:sz w:val="21"/>
                <w:szCs w:val="21"/>
              </w:rPr>
              <w:br/>
              <w:t>գործունեության</w:t>
            </w:r>
            <w:r w:rsidRPr="00850D07">
              <w:rPr>
                <w:rFonts w:ascii="Sylfaen" w:eastAsia="Times New Roman" w:hAnsi="Sylfaen" w:cs="Times New Roman"/>
                <w:color w:val="000000"/>
                <w:sz w:val="21"/>
                <w:szCs w:val="21"/>
              </w:rPr>
              <w:b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Լիցեն-զավորող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0"/>
                <w:szCs w:val="20"/>
              </w:rPr>
              <w:t>(սյունակը հանվել է 13.11.15 ՀՕ-121-Ն)</w:t>
            </w:r>
          </w:p>
        </w:tc>
        <w:tc>
          <w:tcPr>
            <w:tcW w:w="6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Ոլորտ</w:t>
            </w:r>
          </w:p>
        </w:tc>
        <w:tc>
          <w:tcPr>
            <w:tcW w:w="8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Փորձա-քննու-թյան պահանջ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Մրցու-թային կար-գով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Որակա-վորման պահանջ</w:t>
            </w:r>
          </w:p>
        </w:tc>
        <w:tc>
          <w:tcPr>
            <w:tcW w:w="8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Հաշվե-տվու-թյան պահանջ</w:t>
            </w:r>
          </w:p>
        </w:tc>
        <w:tc>
          <w:tcPr>
            <w:tcW w:w="6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Վայրի պա-հանջ</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10</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r w:rsidRPr="00850D07">
              <w:rPr>
                <w:rFonts w:ascii="Sylfaen" w:eastAsia="Times New Roman" w:hAnsi="Sylfaen" w:cs="Times New Roman"/>
                <w:b/>
                <w:bCs/>
                <w:color w:val="000000"/>
                <w:sz w:val="21"/>
                <w:szCs w:val="21"/>
              </w:rPr>
              <w:t>1. ԱՆՎՏԱՆԳՈՒԹՅԱՆ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Պայթուցիկ նյութերի և պայթեցման սարքավորումների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Պայթուցիկ նյութերի, պայթեցման սարքավորումների առևտուր և պայթեցման աշխատանքների կատարում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ind w:firstLine="375"/>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(ենթակետն ուժը կորցրել է 13.11.15 ՀՕ-121-Ն)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Զենքի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Քաղաքացիական և ծառայողական զենքի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Թմրամիջոցների կամ հոգեմետ նյութերի կամ Հայաստանի Հանրապետության կառավարության սահմանած դրանց պրեկուրսորների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Թմրամիջոցների կամ հոգեմետ նյութերի կամ Հայաստանի Հանրապետության կառավարության սահմանած դրանց պրեկուրսորների ներմուծում, արտահանում կամ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Թմրամիջոցների և հոգեմետ (հոգեներգործուն) նյութերի օգտագործում գիտական և ուսումնական նպատակներով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Թմրամիջոցների և հոգեմետ (հոգեներգործուն) նյութերի օգտագործմամբ փորձաքննության անցկացում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Արտադրական կանեփի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Արտադրական կանեփի ներմուծում, արտահանում կամ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Ռազմական նշանակության արտադրանքի ներմուծում և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Ռազմական նշանակության արտադրանքի տարանցիկ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Ռազմական նշանակության արտադրանքի առևտրի միջնորդական գործունեություն (ռազմական նշանակության արտադրանքի առևտրի գործընթացում այլ անձանց համար պայմանագրերի կնքման բանակցությունների վարման, ինչպես նաև այդ արտադրանքի ձեռքբերման, փոխանցման և վաճառքի օժանդակման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Մասնավոր պահնորդական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Հրաձգարանի գործարկում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2. </w:t>
            </w:r>
            <w:r w:rsidRPr="00850D07">
              <w:rPr>
                <w:rFonts w:ascii="Sylfaen" w:eastAsia="Times New Roman" w:hAnsi="Sylfaen" w:cs="Times New Roman"/>
                <w:b/>
                <w:bCs/>
                <w:i/>
                <w:iCs/>
                <w:color w:val="000000"/>
                <w:sz w:val="21"/>
                <w:szCs w:val="21"/>
              </w:rPr>
              <w:t>(բաժինն ուժը կորցրել է 27.10.17 ՀՕ-169-Ն)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3.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Դեղերի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Դեղատնային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Բժշկական օգնության և սպասարկման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(կետն ուժը կորցրել է 25.10.17 ՀՕ-159-Ն)</w:t>
            </w: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(կետն ուժը կորցրել է 19.06.13 ՀՕ-84-Ն)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Դեղերի մեծածախ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4. ԱՐԺՈՒԹԱՅԻՆ ԿԱՐԳԱՎՈՐՄԱՆ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(կետն ուժը կորցրել է 25.03.20 ՀՕ-180-Ն)</w:t>
            </w: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Արտարժույթի առուվաճառք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Արտարժույթի առուվաճառքի սակարկությունների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r w:rsidRPr="00850D07">
              <w:rPr>
                <w:rFonts w:ascii="Sylfaen" w:eastAsia="Times New Roman" w:hAnsi="Sylfaen" w:cs="Times New Roman"/>
                <w:b/>
                <w:bCs/>
                <w:color w:val="000000"/>
                <w:sz w:val="21"/>
                <w:szCs w:val="21"/>
              </w:rPr>
              <w:t>5. ԱՐԺԵԹՂԹԵՐԻ ՇՐՋԱՆԱՌՈՒԹՅԱՆ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Ներդրումային ծառայությունների մատուցում՝ ըստ «Արժեթղթերի շուկայի մասին» Հայաստանի Հանրապետության օրենքով սահմանված ներդրումային ծառայությունների տեսակների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Կարգավորվող շուկայի օպերատորի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Կենտրոնական դեպոզիտարիայի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6. ԲԱՆԿԱՅԻՆ ԵՎ ՖԻՆԱՆՍԱՎԱՐԿԱՅԻՆ ԿԱԶՄԱԿԵՐՊՈՒԹՅՈՒՆՆԵՐԻ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Բանկային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Գրավատների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315" w:lineRule="atLeast"/>
              <w:jc w:val="both"/>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Ներդրումային ֆոնդի</w:t>
            </w:r>
            <w:r w:rsidRPr="00850D07">
              <w:rPr>
                <w:rFonts w:ascii="Sylfaen" w:eastAsia="Times New Roman" w:hAnsi="Sylfaen" w:cs="Times New Roman"/>
                <w:color w:val="000000"/>
                <w:sz w:val="21"/>
                <w:szCs w:val="21"/>
              </w:rPr>
              <w:br/>
              <w:t>կառավարման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Կյանքի ապահովագրության իրականացում` «Ապահովագրության և ապահովագրական գործունեության մասին» Հայաստանի Հանրապետության օրենքով սահմանված դասերով և ենթադասերով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Ոչ կյանքի ապահովագրության իրականացում`«Ապահովագրության և ապահովագրական գործունեության մասին» Հայաստանի Հանրապետության օրենքով սահմանված դասերով և ենթադասերով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Ինկասացիոն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Վարկային բյուրոյի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Ապահովագրական բրոքերային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315" w:lineRule="atLeast"/>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Վարկային կազմակերպության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Դրամական (փողային) փոխանցումների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Վճարային գործիքների և վճարահաշվարկային փաստաթղթերի պրոցեսինգի և քլիրինգի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Կյանքի վերաապահովագրության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Ոչ կյանքի վերաապահովագրության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7. ԳՅՈՒՂԱՏՆՏԵՍՈՒԹՅԱՆ ԲՆԱԳԱՎԱՌ</w:t>
            </w:r>
          </w:p>
        </w:tc>
        <w:tc>
          <w:tcPr>
            <w:tcW w:w="0" w:type="auto"/>
            <w:gridSpan w:val="8"/>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(կետն ուժը կորցրել է 13.11.15 ՀՕ-121-Ն)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8. ԷՆԵՐԳԵՏԻԿԱՅԻ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Բնական գազի փոխադրում, բաշխում, ներկրում,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Էլեկտրական էներգիայի արտադրություն (ներառյալ` էլեկտրական և ջերմային էներգիայի համակցված արտադրությունը), հաղորդում, բաշխում, էլեկտրական էներգիայի մատակարարում (ներառյալ՝ երաշխավորված),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Ջերմային էներգիայի արտադրություն, փոխադրում, բաշխում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Էլեկտրաէներգետիկական և գազամատակարարման համակարգերի օպերատորի ծառայություններ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Էներգետիկական շուկայի օպերատորի ծառայություններ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8.1. Ջրային ոլորտ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խմելու ջրամատակարարման և (կամ) ջրահեռացման (կեղտաջրերի մաքրման)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 9. ԿՐԹՈՒԹՅԱՆ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Նախադպրոցական կրթական ծրագրի և (կամ) նախադպրոցական ծառայության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Տարրական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Հիմնական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Միջնակարգ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Նախնական մասնագիտական (արհեստագործական)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Միջին մասնագիտական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Բակալավրի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Մագիստրոսի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10. ՀԵՌԱՀԱՂՈՐԴԱԿՑՈՒԹՅԱՆ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(ենթակետն ուժը կորցրել է 29.04.13 ՀՕ-48-Ն)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Հանրային էլեկտրոնային հաղորդակցության ցանցի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(ենթակետն ուժը կորցրել է 29.04.13 ՀՕ-48-Ն)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(ենթակետն ուժը կորցրել է 29.04.13 ՀՕ-48-Ն)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Հեռուստառադիոհաղորդումների հեռարձակում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ՀՌԱՀ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մասնավոր մուլտիպլեքսորի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ՀՌԱՀ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11. ՓՈՍՏԱՅԻՆ ԿԱՊԻ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Փոստային կապի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12. </w:t>
            </w:r>
            <w:r w:rsidRPr="00850D07">
              <w:rPr>
                <w:rFonts w:ascii="Sylfaen" w:eastAsia="Times New Roman" w:hAnsi="Sylfaen" w:cs="Times New Roman"/>
                <w:b/>
                <w:bCs/>
                <w:i/>
                <w:iCs/>
                <w:color w:val="000000"/>
                <w:sz w:val="21"/>
                <w:szCs w:val="21"/>
              </w:rPr>
              <w:t>(բաժինն ուժը կորցրել է 27.10.17 ՀՕ-169-Ն)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(կետն ուժը կորցրել է 25.05.11 ՀՕ-199-Ն)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13. ԱՏՈՄԱՅԻՆ ԷՆԵՐԳԻԱՅԻ ՕԳՏԱԳՈՐԾՄԱՆ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Միջուկային տեղակայանքների կամ ռադիոակտիվ թափոնների պահեստարանների կամ ռադիոակտիվ թափոնների գերեզմանոցների հրապարակի ընտրում կամ նախագծում կամ կառուցում կամ շահագործում կամ շահագործումից 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Միջուկային նյութերի կամ ռադիոակտիվ նյութերի կամ ռադիոակտիվ նյութեր պարունակող սարքերի կամ ռադիոակտիվ թափոնների ներմուծում կամ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Միջուկային նյութերի արտադրություն կամ օգտագործում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Ռադիոակտիվ նյութերի արտադրություն կամ օգտագործում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xml:space="preserve">Ռադիոակտիվ նյութեր պարունակող սարքերի արտադրություն կամ օգտագործում կամ վերանորոգում կամ մոնտաժում և </w:t>
            </w:r>
            <w:r w:rsidRPr="00850D07">
              <w:rPr>
                <w:rFonts w:ascii="Sylfaen" w:eastAsia="Times New Roman" w:hAnsi="Sylfaen" w:cs="Times New Roman"/>
                <w:color w:val="000000"/>
                <w:sz w:val="21"/>
                <w:szCs w:val="21"/>
              </w:rPr>
              <w:lastRenderedPageBreak/>
              <w:t>կարգաբերում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Գեներացնող ճառագայթման աղբյուրների օգտագործում կամ կարգաբերում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Ռադիոակտիվ թափոնների վերամշակում կամ պահում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Միջուկային տեղակայանքների և միջուկային նյութերի ֆիզիկական պաշտպանության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Ատոմային էներգիայի օգտագործման օբյեկտների համար անվտանգության տեսակետից կարևոր սարքերի, սարքավորումների, համակարգերի նախագծում կամ պատրաստում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Ատոմային էներգիայի օգտագործման օբյեկտների նախագծերի և այլ փաստաթղթերի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Ատոմային էներգիայի օգտագործման բնագավառում անվտանգության ապահովման տեսակետից կարևոր պաշտոններ զբաղեցնող ֆիզիկական անձանց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b/>
                <w:bCs/>
                <w:color w:val="000000"/>
                <w:sz w:val="21"/>
                <w:szCs w:val="21"/>
              </w:rPr>
            </w:pPr>
            <w:r w:rsidRPr="00850D07">
              <w:rPr>
                <w:rFonts w:ascii="Sylfaen" w:eastAsia="Times New Roman" w:hAnsi="Sylfaen" w:cs="Times New Roman"/>
                <w:b/>
                <w:bCs/>
                <w:color w:val="000000"/>
                <w:sz w:val="21"/>
                <w:szCs w:val="21"/>
              </w:rPr>
              <w:t>14.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Վտանգավոր թափոնների գործածություն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850D07" w:rsidRPr="00850D07" w:rsidRDefault="00850D07" w:rsidP="00850D07">
            <w:pPr>
              <w:spacing w:after="0" w:line="240" w:lineRule="auto"/>
              <w:rPr>
                <w:rFonts w:ascii="Times New Roman" w:eastAsia="Times New Roman" w:hAnsi="Times New Roman" w:cs="Times New Roman"/>
                <w:sz w:val="20"/>
                <w:szCs w:val="20"/>
              </w:rPr>
            </w:pP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(կետն ուժը կորցրել է 17.11.17 ՀՕ-209-Ն)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b/>
                <w:bCs/>
                <w:color w:val="000000"/>
                <w:sz w:val="21"/>
                <w:szCs w:val="21"/>
              </w:rPr>
            </w:pPr>
            <w:r w:rsidRPr="00850D07">
              <w:rPr>
                <w:rFonts w:ascii="Sylfaen" w:eastAsia="Times New Roman" w:hAnsi="Sylfaen" w:cs="Times New Roman"/>
                <w:b/>
                <w:bCs/>
                <w:color w:val="000000"/>
                <w:sz w:val="21"/>
                <w:szCs w:val="21"/>
              </w:rPr>
              <w:t>15. ՎԻՃԱԿԱԽԱՂԵՐԻ, ՇԱՀՈՒՄՆԵՐՈՎ ԽԱՂԵՐԻ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Վիճակախաղերի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Շահումներով խաղերի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Ինտերնետ շահումով խաղերի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Խաղատների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color w:val="000000"/>
                <w:sz w:val="21"/>
                <w:szCs w:val="21"/>
              </w:rPr>
              <w:t>16. ՏՐԱՆՍՊՈՐՏԻ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Երկաթուղային տրանսպորտի գործունեության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Տրանսպորտային միջոցների տեխնիկական զննության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b/>
                <w:bCs/>
                <w:i/>
                <w:iCs/>
                <w:color w:val="000000"/>
                <w:sz w:val="21"/>
                <w:szCs w:val="21"/>
              </w:rPr>
              <w:t>(կետն ուժը կորցրել է 20.11.14 ՀՕ-165-Ն)</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Ֆիզիկական անձանց կողմից մեկ մարդատար- տաքսի ավտոմոբիլով ուղևորափոխադրումների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Անհատ ձեռնարկատերերի և կազմակերպությունների կողմից մարդատար-</w:t>
            </w:r>
            <w:r w:rsidRPr="00850D07">
              <w:rPr>
                <w:rFonts w:ascii="Sylfaen" w:eastAsia="Times New Roman" w:hAnsi="Sylfaen" w:cs="Times New Roman"/>
                <w:color w:val="000000"/>
                <w:sz w:val="21"/>
                <w:szCs w:val="21"/>
              </w:rPr>
              <w:lastRenderedPageBreak/>
              <w:t>տաքսի ավտոմոբիլներով ուղևորափոխադրումների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BF4392" w:rsidP="00850D07">
            <w:pPr>
              <w:spacing w:after="0" w:line="240" w:lineRule="auto"/>
              <w:rPr>
                <w:rFonts w:ascii="Sylfaen" w:eastAsia="Times New Roman" w:hAnsi="Sylfaen" w:cs="Times New Roman"/>
                <w:color w:val="000000"/>
                <w:sz w:val="21"/>
                <w:szCs w:val="21"/>
              </w:rPr>
            </w:pPr>
            <w:hyperlink r:id="rId4" w:history="1">
              <w:r w:rsidR="00850D07" w:rsidRPr="00850D07">
                <w:rPr>
                  <w:rFonts w:ascii="Sylfaen" w:eastAsia="Times New Roman" w:hAnsi="Sylfaen" w:cs="Times New Roman"/>
                  <w:color w:val="0000FF"/>
                  <w:sz w:val="21"/>
                  <w:szCs w:val="21"/>
                  <w:u w:val="single"/>
                </w:rPr>
                <w:t>Սեղմված բնական կամ հեղուկացված նավթային գազով աշխատելու համար ավտոտրանսպորտային միջոցների վրա գազաբալոնային սարքավորումների տեղադրման և (կամ) գազաբալոնների պարբերական վկայագրման գործունեության իրականացում</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Վ</w:t>
            </w:r>
          </w:p>
        </w:tc>
      </w:tr>
      <w:tr w:rsidR="00850D07" w:rsidRPr="00850D07" w:rsidTr="00D70B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50D07" w:rsidRPr="00850D07" w:rsidRDefault="00850D07" w:rsidP="00850D07">
            <w:pPr>
              <w:spacing w:after="0"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Անհատ ձեռնարկատերերի և կազմակերպությունների կողմից</w:t>
            </w:r>
          </w:p>
          <w:p w:rsidR="00850D07" w:rsidRPr="00850D07" w:rsidRDefault="00850D07" w:rsidP="00850D07">
            <w:pPr>
              <w:spacing w:after="0" w:line="240" w:lineRule="auto"/>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օդանավակայանի տաքսի ծառայության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ԿՄ</w:t>
            </w:r>
          </w:p>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50D07" w:rsidRPr="00850D07" w:rsidRDefault="00850D07" w:rsidP="00850D07">
            <w:pPr>
              <w:spacing w:before="100" w:beforeAutospacing="1" w:after="100" w:afterAutospacing="1" w:line="240" w:lineRule="auto"/>
              <w:jc w:val="center"/>
              <w:rPr>
                <w:rFonts w:ascii="Sylfaen" w:eastAsia="Times New Roman" w:hAnsi="Sylfaen" w:cs="Times New Roman"/>
                <w:color w:val="000000"/>
                <w:sz w:val="21"/>
                <w:szCs w:val="21"/>
              </w:rPr>
            </w:pPr>
            <w:r w:rsidRPr="00850D07">
              <w:rPr>
                <w:rFonts w:ascii="Sylfaen" w:eastAsia="Times New Roman" w:hAnsi="Sylfaen" w:cs="Times New Roman"/>
                <w:color w:val="000000"/>
                <w:sz w:val="21"/>
                <w:szCs w:val="21"/>
              </w:rPr>
              <w:t>-</w:t>
            </w:r>
          </w:p>
        </w:tc>
      </w:tr>
      <w:tr w:rsidR="00D70BCF" w:rsidRPr="00850D07" w:rsidTr="007F60A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D70BCF" w:rsidRPr="00D70BCF" w:rsidRDefault="00D70BCF" w:rsidP="00D70BCF">
            <w:pPr>
              <w:spacing w:before="100" w:beforeAutospacing="1" w:after="100" w:afterAutospacing="1"/>
              <w:rPr>
                <w:rFonts w:ascii="GHEA Grapalat" w:hAnsi="GHEA Grapalat"/>
                <w:color w:val="FF0000"/>
              </w:rPr>
            </w:pPr>
            <w:r w:rsidRPr="00D70BCF">
              <w:rPr>
                <w:rFonts w:ascii="GHEA Grapalat" w:hAnsi="GHEA Grapalat"/>
                <w:color w:val="FF0000"/>
              </w:rPr>
              <w:t>«</w:t>
            </w:r>
            <w:r w:rsidRPr="00D70BCF">
              <w:rPr>
                <w:rFonts w:ascii="GHEA Grapalat" w:hAnsi="GHEA Grapalat"/>
                <w:color w:val="FF0000"/>
                <w:lang w:val="hy-AM"/>
              </w:rPr>
              <w:t>8</w:t>
            </w:r>
            <w:r w:rsidRPr="00D70BCF">
              <w:rPr>
                <w:rFonts w:ascii="GHEA Grapalat" w:hAnsi="GHEA Grapalat"/>
                <w:color w:val="FF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70BCF" w:rsidRPr="00D70BCF" w:rsidRDefault="00D70BCF" w:rsidP="00D70BCF">
            <w:pPr>
              <w:spacing w:before="100" w:beforeAutospacing="1" w:after="100" w:afterAutospacing="1"/>
              <w:rPr>
                <w:rFonts w:ascii="GHEA Grapalat" w:hAnsi="GHEA Grapalat"/>
                <w:color w:val="FF0000"/>
                <w:lang w:val="hy-AM"/>
              </w:rPr>
            </w:pPr>
            <w:r w:rsidRPr="00D70BCF">
              <w:rPr>
                <w:rFonts w:ascii="GHEA Grapalat" w:hAnsi="GHEA Grapalat" w:cs="Calibri"/>
                <w:color w:val="FF0000"/>
                <w:lang w:val="hy-AM"/>
              </w:rPr>
              <w:t>Վտանգավոր բեռներ փոխադրելու</w:t>
            </w:r>
            <w:r w:rsidRPr="00D70BCF">
              <w:rPr>
                <w:rFonts w:ascii="GHEA Grapalat" w:hAnsi="GHEA Grapalat" w:cs="GHEA Grapalat"/>
                <w:color w:val="FF0000"/>
                <w:shd w:val="clear" w:color="auto" w:fill="FFFFFF"/>
                <w:lang w:val="hy-AM"/>
              </w:rPr>
              <w:t xml:space="preserve"> մասնագիտական</w:t>
            </w:r>
            <w:r w:rsidRPr="00D70BCF">
              <w:rPr>
                <w:rFonts w:ascii="GHEA Grapalat" w:hAnsi="GHEA Grapalat" w:cs="Calibri"/>
                <w:color w:val="FF0000"/>
                <w:lang w:val="hy-AM"/>
              </w:rPr>
              <w:t xml:space="preserve"> վերապատրաստման </w:t>
            </w:r>
            <w:r w:rsidR="003F1E75">
              <w:rPr>
                <w:rFonts w:ascii="GHEA Grapalat" w:hAnsi="GHEA Grapalat" w:cs="Calibri"/>
                <w:color w:val="FF0000"/>
                <w:lang w:val="hy-AM"/>
              </w:rPr>
              <w:t>գործունեության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70BCF" w:rsidRPr="00D70BCF" w:rsidRDefault="00D70BCF" w:rsidP="00D70BCF">
            <w:pPr>
              <w:spacing w:before="100" w:beforeAutospacing="1" w:after="100" w:afterAutospacing="1"/>
              <w:jc w:val="center"/>
              <w:rPr>
                <w:rFonts w:ascii="GHEA Grapalat" w:hAnsi="GHEA Grapalat"/>
                <w:color w:val="FF0000"/>
              </w:rPr>
            </w:pPr>
            <w:r w:rsidRPr="00D70BCF">
              <w:rPr>
                <w:rFonts w:ascii="GHEA Grapalat" w:hAnsi="GHEA Grapalat"/>
                <w:color w:val="FF0000"/>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70BCF" w:rsidRPr="00D70BCF" w:rsidRDefault="00D70BCF" w:rsidP="00D70BCF">
            <w:pPr>
              <w:spacing w:before="100" w:beforeAutospacing="1" w:after="100" w:afterAutospacing="1"/>
              <w:jc w:val="center"/>
              <w:rPr>
                <w:rFonts w:ascii="GHEA Grapalat" w:hAnsi="GHEA Grapalat"/>
                <w:color w:val="FF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70BCF" w:rsidRPr="00D70BCF" w:rsidRDefault="00D70BCF" w:rsidP="00D70BCF">
            <w:pPr>
              <w:spacing w:before="100" w:beforeAutospacing="1" w:after="100" w:afterAutospacing="1"/>
              <w:jc w:val="center"/>
              <w:rPr>
                <w:rFonts w:ascii="GHEA Grapalat" w:hAnsi="GHEA Grapalat"/>
                <w:color w:val="FF0000"/>
                <w:lang w:val="hy-AM"/>
              </w:rPr>
            </w:pPr>
            <w:r w:rsidRPr="00D70BCF">
              <w:rPr>
                <w:rFonts w:ascii="GHEA Grapalat" w:hAnsi="GHEA Grapalat"/>
                <w:color w:val="FF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70BCF" w:rsidRPr="00D70BCF" w:rsidRDefault="00D70BCF" w:rsidP="00D70BCF">
            <w:pPr>
              <w:spacing w:before="100" w:beforeAutospacing="1" w:after="100" w:afterAutospacing="1"/>
              <w:jc w:val="center"/>
              <w:rPr>
                <w:rFonts w:ascii="GHEA Grapalat" w:hAnsi="GHEA Grapalat"/>
                <w:color w:val="FF0000"/>
                <w:lang w:val="hy-AM"/>
              </w:rPr>
            </w:pPr>
            <w:r w:rsidRPr="00D70BCF">
              <w:rPr>
                <w:rFonts w:ascii="GHEA Grapalat" w:hAnsi="GHEA Grapalat"/>
                <w:color w:val="FF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70BCF" w:rsidRPr="00D70BCF" w:rsidRDefault="00D70BCF" w:rsidP="00D70BCF">
            <w:pPr>
              <w:spacing w:before="100" w:beforeAutospacing="1" w:after="100" w:afterAutospacing="1"/>
              <w:rPr>
                <w:rFonts w:ascii="GHEA Grapalat" w:hAnsi="GHEA Grapalat"/>
                <w:color w:val="FF0000"/>
              </w:rPr>
            </w:pPr>
            <w:r w:rsidRPr="00D70BCF">
              <w:rPr>
                <w:rFonts w:ascii="GHEA Grapalat" w:hAnsi="GHEA Grapalat"/>
                <w:color w:val="FF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70BCF" w:rsidRPr="00D70BCF" w:rsidRDefault="00D70BCF" w:rsidP="00D70BCF">
            <w:pPr>
              <w:spacing w:before="100" w:beforeAutospacing="1" w:after="100" w:afterAutospacing="1"/>
              <w:jc w:val="center"/>
              <w:rPr>
                <w:rFonts w:ascii="GHEA Grapalat" w:hAnsi="GHEA Grapalat"/>
                <w:color w:val="FF0000"/>
              </w:rPr>
            </w:pPr>
            <w:r w:rsidRPr="00D70BCF">
              <w:rPr>
                <w:rFonts w:ascii="GHEA Grapalat" w:hAnsi="GHEA Grapalat"/>
                <w:color w:val="FF0000"/>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70BCF" w:rsidRPr="00D70BCF" w:rsidRDefault="00D70BCF" w:rsidP="00D70BCF">
            <w:pPr>
              <w:spacing w:before="100" w:beforeAutospacing="1" w:after="100" w:afterAutospacing="1"/>
              <w:jc w:val="center"/>
              <w:rPr>
                <w:rFonts w:ascii="GHEA Grapalat" w:hAnsi="GHEA Grapalat"/>
                <w:color w:val="FF0000"/>
                <w:lang w:val="hy-AM"/>
              </w:rPr>
            </w:pPr>
            <w:r w:rsidRPr="00D70BCF">
              <w:rPr>
                <w:rFonts w:ascii="GHEA Grapalat" w:hAnsi="GHEA Grapalat"/>
                <w:color w:val="FF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70BCF" w:rsidRPr="00D70BCF" w:rsidRDefault="00D70BCF" w:rsidP="00D70BCF">
            <w:pPr>
              <w:spacing w:before="100" w:beforeAutospacing="1" w:after="100" w:afterAutospacing="1"/>
              <w:jc w:val="center"/>
              <w:rPr>
                <w:rFonts w:ascii="GHEA Grapalat" w:hAnsi="GHEA Grapalat"/>
                <w:color w:val="FF0000"/>
              </w:rPr>
            </w:pPr>
            <w:r w:rsidRPr="00D70BCF">
              <w:rPr>
                <w:rFonts w:ascii="GHEA Grapalat" w:hAnsi="GHEA Grapalat"/>
                <w:color w:val="FF0000"/>
              </w:rPr>
              <w:t>Վ»:</w:t>
            </w:r>
          </w:p>
        </w:tc>
      </w:tr>
    </w:tbl>
    <w:p w:rsidR="00850D07" w:rsidRPr="00236E47" w:rsidRDefault="00850D07" w:rsidP="00850D07">
      <w:pPr>
        <w:shd w:val="clear" w:color="auto" w:fill="FFFFFF"/>
        <w:ind w:firstLine="375"/>
        <w:rPr>
          <w:rFonts w:ascii="GHEA Grapalat" w:hAnsi="GHEA Grapalat"/>
          <w:color w:val="000000"/>
          <w:lang w:val="hy-AM"/>
        </w:rPr>
      </w:pPr>
    </w:p>
    <w:p w:rsidR="00850D07" w:rsidRDefault="00850D07" w:rsidP="00850D07">
      <w:pPr>
        <w:shd w:val="clear" w:color="auto" w:fill="FFFFFF"/>
        <w:ind w:firstLine="375"/>
        <w:rPr>
          <w:rFonts w:ascii="GHEA Grapalat" w:hAnsi="GHEA Grapalat"/>
          <w:b/>
          <w:bCs/>
          <w:color w:val="000000"/>
        </w:rPr>
      </w:pPr>
    </w:p>
    <w:p w:rsidR="00850D07" w:rsidRPr="00236E47" w:rsidRDefault="00850D07" w:rsidP="00850D07">
      <w:pPr>
        <w:spacing w:line="360" w:lineRule="auto"/>
        <w:ind w:firstLine="720"/>
        <w:jc w:val="both"/>
        <w:rPr>
          <w:rFonts w:ascii="GHEA Grapalat" w:hAnsi="GHEA Grapalat" w:cs="GHEA Grapalat"/>
          <w:color w:val="000000" w:themeColor="text1"/>
          <w:shd w:val="clear" w:color="auto" w:fill="FFFFFF"/>
          <w:lang w:val="hy-AM"/>
        </w:rPr>
      </w:pPr>
    </w:p>
    <w:p w:rsidR="00850D07" w:rsidRPr="00636A65" w:rsidRDefault="00850D07" w:rsidP="00636A65">
      <w:pPr>
        <w:shd w:val="clear" w:color="auto" w:fill="FFFFFF"/>
        <w:spacing w:after="0" w:line="240" w:lineRule="auto"/>
        <w:ind w:firstLine="375"/>
        <w:rPr>
          <w:rFonts w:ascii="Sylfaen" w:eastAsia="Times New Roman" w:hAnsi="Sylfaen" w:cs="Times New Roman"/>
          <w:color w:val="000000"/>
          <w:sz w:val="21"/>
          <w:szCs w:val="21"/>
          <w:lang w:val="hy-AM"/>
        </w:rPr>
      </w:pPr>
    </w:p>
    <w:sectPr w:rsidR="00850D07" w:rsidRPr="00636A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A65"/>
    <w:rsid w:val="00246F41"/>
    <w:rsid w:val="003F1E75"/>
    <w:rsid w:val="003F7125"/>
    <w:rsid w:val="004B7355"/>
    <w:rsid w:val="00515A18"/>
    <w:rsid w:val="00636A65"/>
    <w:rsid w:val="006852E2"/>
    <w:rsid w:val="006E112D"/>
    <w:rsid w:val="007F60AE"/>
    <w:rsid w:val="00850D07"/>
    <w:rsid w:val="00923437"/>
    <w:rsid w:val="00BF4392"/>
    <w:rsid w:val="00D70BCF"/>
    <w:rsid w:val="00D77DD5"/>
    <w:rsid w:val="00E03385"/>
    <w:rsid w:val="00FD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EAB5F"/>
  <w15:chartTrackingRefBased/>
  <w15:docId w15:val="{8A0AB4CA-E500-444B-90A6-EF2DE3A5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6A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6A65"/>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36A65"/>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36A65"/>
    <w:rPr>
      <w:rFonts w:ascii="Times New Roman" w:eastAsia="Times New Roman" w:hAnsi="Times New Roman" w:cs="Times New Roman"/>
      <w:sz w:val="24"/>
      <w:szCs w:val="24"/>
    </w:rPr>
  </w:style>
  <w:style w:type="character" w:styleId="Emphasis">
    <w:name w:val="Emphasis"/>
    <w:basedOn w:val="DefaultParagraphFont"/>
    <w:uiPriority w:val="20"/>
    <w:qFormat/>
    <w:rsid w:val="00636A65"/>
    <w:rPr>
      <w:i/>
      <w:iCs/>
    </w:rPr>
  </w:style>
  <w:style w:type="character" w:customStyle="1" w:styleId="apple-converted-space">
    <w:name w:val="apple-converted-space"/>
    <w:basedOn w:val="DefaultParagraphFont"/>
    <w:rsid w:val="00850D07"/>
  </w:style>
  <w:style w:type="paragraph" w:customStyle="1" w:styleId="msonormal0">
    <w:name w:val="msonormal"/>
    <w:basedOn w:val="Normal"/>
    <w:rsid w:val="00850D0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50D07"/>
    <w:rPr>
      <w:color w:val="0000FF"/>
      <w:u w:val="single"/>
    </w:rPr>
  </w:style>
  <w:style w:type="character" w:styleId="FollowedHyperlink">
    <w:name w:val="FollowedHyperlink"/>
    <w:basedOn w:val="DefaultParagraphFont"/>
    <w:uiPriority w:val="99"/>
    <w:semiHidden/>
    <w:unhideWhenUsed/>
    <w:rsid w:val="00850D0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759183">
      <w:bodyDiv w:val="1"/>
      <w:marLeft w:val="0"/>
      <w:marRight w:val="0"/>
      <w:marTop w:val="0"/>
      <w:marBottom w:val="0"/>
      <w:divBdr>
        <w:top w:val="none" w:sz="0" w:space="0" w:color="auto"/>
        <w:left w:val="none" w:sz="0" w:space="0" w:color="auto"/>
        <w:bottom w:val="none" w:sz="0" w:space="0" w:color="auto"/>
        <w:right w:val="none" w:sz="0" w:space="0" w:color="auto"/>
      </w:divBdr>
    </w:div>
    <w:div w:id="585309007">
      <w:bodyDiv w:val="1"/>
      <w:marLeft w:val="0"/>
      <w:marRight w:val="0"/>
      <w:marTop w:val="0"/>
      <w:marBottom w:val="0"/>
      <w:divBdr>
        <w:top w:val="none" w:sz="0" w:space="0" w:color="auto"/>
        <w:left w:val="none" w:sz="0" w:space="0" w:color="auto"/>
        <w:bottom w:val="none" w:sz="0" w:space="0" w:color="auto"/>
        <w:right w:val="none" w:sz="0" w:space="0" w:color="auto"/>
      </w:divBdr>
    </w:div>
    <w:div w:id="683241987">
      <w:bodyDiv w:val="1"/>
      <w:marLeft w:val="0"/>
      <w:marRight w:val="0"/>
      <w:marTop w:val="0"/>
      <w:marBottom w:val="0"/>
      <w:divBdr>
        <w:top w:val="none" w:sz="0" w:space="0" w:color="auto"/>
        <w:left w:val="none" w:sz="0" w:space="0" w:color="auto"/>
        <w:bottom w:val="none" w:sz="0" w:space="0" w:color="auto"/>
        <w:right w:val="none" w:sz="0" w:space="0" w:color="auto"/>
      </w:divBdr>
    </w:div>
    <w:div w:id="729772727">
      <w:bodyDiv w:val="1"/>
      <w:marLeft w:val="0"/>
      <w:marRight w:val="0"/>
      <w:marTop w:val="0"/>
      <w:marBottom w:val="0"/>
      <w:divBdr>
        <w:top w:val="none" w:sz="0" w:space="0" w:color="auto"/>
        <w:left w:val="none" w:sz="0" w:space="0" w:color="auto"/>
        <w:bottom w:val="none" w:sz="0" w:space="0" w:color="auto"/>
        <w:right w:val="none" w:sz="0" w:space="0" w:color="auto"/>
      </w:divBdr>
    </w:div>
    <w:div w:id="802625602">
      <w:bodyDiv w:val="1"/>
      <w:marLeft w:val="0"/>
      <w:marRight w:val="0"/>
      <w:marTop w:val="0"/>
      <w:marBottom w:val="0"/>
      <w:divBdr>
        <w:top w:val="none" w:sz="0" w:space="0" w:color="auto"/>
        <w:left w:val="none" w:sz="0" w:space="0" w:color="auto"/>
        <w:bottom w:val="none" w:sz="0" w:space="0" w:color="auto"/>
        <w:right w:val="none" w:sz="0" w:space="0" w:color="auto"/>
      </w:divBdr>
    </w:div>
    <w:div w:id="952639923">
      <w:bodyDiv w:val="1"/>
      <w:marLeft w:val="0"/>
      <w:marRight w:val="0"/>
      <w:marTop w:val="0"/>
      <w:marBottom w:val="0"/>
      <w:divBdr>
        <w:top w:val="none" w:sz="0" w:space="0" w:color="auto"/>
        <w:left w:val="none" w:sz="0" w:space="0" w:color="auto"/>
        <w:bottom w:val="none" w:sz="0" w:space="0" w:color="auto"/>
        <w:right w:val="none" w:sz="0" w:space="0" w:color="auto"/>
      </w:divBdr>
    </w:div>
    <w:div w:id="1261260334">
      <w:bodyDiv w:val="1"/>
      <w:marLeft w:val="0"/>
      <w:marRight w:val="0"/>
      <w:marTop w:val="0"/>
      <w:marBottom w:val="0"/>
      <w:divBdr>
        <w:top w:val="none" w:sz="0" w:space="0" w:color="auto"/>
        <w:left w:val="none" w:sz="0" w:space="0" w:color="auto"/>
        <w:bottom w:val="none" w:sz="0" w:space="0" w:color="auto"/>
        <w:right w:val="none" w:sz="0" w:space="0" w:color="auto"/>
      </w:divBdr>
    </w:div>
    <w:div w:id="1306275351">
      <w:bodyDiv w:val="1"/>
      <w:marLeft w:val="0"/>
      <w:marRight w:val="0"/>
      <w:marTop w:val="0"/>
      <w:marBottom w:val="0"/>
      <w:divBdr>
        <w:top w:val="none" w:sz="0" w:space="0" w:color="auto"/>
        <w:left w:val="none" w:sz="0" w:space="0" w:color="auto"/>
        <w:bottom w:val="none" w:sz="0" w:space="0" w:color="auto"/>
        <w:right w:val="none" w:sz="0" w:space="0" w:color="auto"/>
      </w:divBdr>
    </w:div>
    <w:div w:id="1457524896">
      <w:bodyDiv w:val="1"/>
      <w:marLeft w:val="0"/>
      <w:marRight w:val="0"/>
      <w:marTop w:val="0"/>
      <w:marBottom w:val="0"/>
      <w:divBdr>
        <w:top w:val="none" w:sz="0" w:space="0" w:color="auto"/>
        <w:left w:val="none" w:sz="0" w:space="0" w:color="auto"/>
        <w:bottom w:val="none" w:sz="0" w:space="0" w:color="auto"/>
        <w:right w:val="none" w:sz="0" w:space="0" w:color="auto"/>
      </w:divBdr>
    </w:div>
    <w:div w:id="1642537540">
      <w:bodyDiv w:val="1"/>
      <w:marLeft w:val="0"/>
      <w:marRight w:val="0"/>
      <w:marTop w:val="0"/>
      <w:marBottom w:val="0"/>
      <w:divBdr>
        <w:top w:val="none" w:sz="0" w:space="0" w:color="auto"/>
        <w:left w:val="none" w:sz="0" w:space="0" w:color="auto"/>
        <w:bottom w:val="none" w:sz="0" w:space="0" w:color="auto"/>
        <w:right w:val="none" w:sz="0" w:space="0" w:color="auto"/>
      </w:divBdr>
    </w:div>
    <w:div w:id="1649162251">
      <w:bodyDiv w:val="1"/>
      <w:marLeft w:val="0"/>
      <w:marRight w:val="0"/>
      <w:marTop w:val="0"/>
      <w:marBottom w:val="0"/>
      <w:divBdr>
        <w:top w:val="none" w:sz="0" w:space="0" w:color="auto"/>
        <w:left w:val="none" w:sz="0" w:space="0" w:color="auto"/>
        <w:bottom w:val="none" w:sz="0" w:space="0" w:color="auto"/>
        <w:right w:val="none" w:sz="0" w:space="0" w:color="auto"/>
      </w:divBdr>
    </w:div>
    <w:div w:id="1712339862">
      <w:bodyDiv w:val="1"/>
      <w:marLeft w:val="0"/>
      <w:marRight w:val="0"/>
      <w:marTop w:val="0"/>
      <w:marBottom w:val="0"/>
      <w:divBdr>
        <w:top w:val="none" w:sz="0" w:space="0" w:color="auto"/>
        <w:left w:val="none" w:sz="0" w:space="0" w:color="auto"/>
        <w:bottom w:val="none" w:sz="0" w:space="0" w:color="auto"/>
        <w:right w:val="none" w:sz="0" w:space="0" w:color="auto"/>
      </w:divBdr>
    </w:div>
    <w:div w:id="1796750548">
      <w:bodyDiv w:val="1"/>
      <w:marLeft w:val="0"/>
      <w:marRight w:val="0"/>
      <w:marTop w:val="0"/>
      <w:marBottom w:val="0"/>
      <w:divBdr>
        <w:top w:val="none" w:sz="0" w:space="0" w:color="auto"/>
        <w:left w:val="none" w:sz="0" w:space="0" w:color="auto"/>
        <w:bottom w:val="none" w:sz="0" w:space="0" w:color="auto"/>
        <w:right w:val="none" w:sz="0" w:space="0" w:color="auto"/>
      </w:divBdr>
    </w:div>
    <w:div w:id="1846555198">
      <w:bodyDiv w:val="1"/>
      <w:marLeft w:val="0"/>
      <w:marRight w:val="0"/>
      <w:marTop w:val="0"/>
      <w:marBottom w:val="0"/>
      <w:divBdr>
        <w:top w:val="none" w:sz="0" w:space="0" w:color="auto"/>
        <w:left w:val="none" w:sz="0" w:space="0" w:color="auto"/>
        <w:bottom w:val="none" w:sz="0" w:space="0" w:color="auto"/>
        <w:right w:val="none" w:sz="0" w:space="0" w:color="auto"/>
      </w:divBdr>
    </w:div>
    <w:div w:id="1867255424">
      <w:bodyDiv w:val="1"/>
      <w:marLeft w:val="0"/>
      <w:marRight w:val="0"/>
      <w:marTop w:val="0"/>
      <w:marBottom w:val="0"/>
      <w:divBdr>
        <w:top w:val="none" w:sz="0" w:space="0" w:color="auto"/>
        <w:left w:val="none" w:sz="0" w:space="0" w:color="auto"/>
        <w:bottom w:val="none" w:sz="0" w:space="0" w:color="auto"/>
        <w:right w:val="none" w:sz="0" w:space="0" w:color="auto"/>
      </w:divBdr>
    </w:div>
    <w:div w:id="2067340336">
      <w:bodyDiv w:val="1"/>
      <w:marLeft w:val="0"/>
      <w:marRight w:val="0"/>
      <w:marTop w:val="0"/>
      <w:marBottom w:val="0"/>
      <w:divBdr>
        <w:top w:val="none" w:sz="0" w:space="0" w:color="auto"/>
        <w:left w:val="none" w:sz="0" w:space="0" w:color="auto"/>
        <w:bottom w:val="none" w:sz="0" w:space="0" w:color="auto"/>
        <w:right w:val="none" w:sz="0" w:space="0" w:color="auto"/>
      </w:divBdr>
    </w:div>
    <w:div w:id="208433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Res/?docid=1583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3576</Words>
  <Characters>24817</Characters>
  <Application>Microsoft Office Word</Application>
  <DocSecurity>0</DocSecurity>
  <Lines>1634</Lines>
  <Paragraphs>944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https://mul2.gov.am/tasks/774831/oneclick/26528f107e6101b7bb4b7d08c271b4c7224cecd9b0db191f177f55588b594336.docx?token=85412aad413951dc4651ef14ffc3d4ae</cp:keywords>
  <dc:description/>
  <cp:lastModifiedBy>Marina Vardanyan</cp:lastModifiedBy>
  <cp:revision>7</cp:revision>
  <dcterms:created xsi:type="dcterms:W3CDTF">2023-03-28T06:21:00Z</dcterms:created>
  <dcterms:modified xsi:type="dcterms:W3CDTF">2023-04-27T05:40:00Z</dcterms:modified>
</cp:coreProperties>
</file>