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64A" w:rsidRPr="00F111D6" w:rsidRDefault="000E764A" w:rsidP="000E764A">
      <w:pPr>
        <w:ind w:left="-360" w:right="-450" w:firstLine="720"/>
        <w:jc w:val="center"/>
        <w:rPr>
          <w:rFonts w:ascii="GHEA Grapalat" w:eastAsia="GHEA Grapalat" w:hAnsi="GHEA Grapalat" w:cs="GHEA Grapalat"/>
          <w:b/>
        </w:rPr>
      </w:pPr>
      <w:r w:rsidRPr="00F111D6">
        <w:rPr>
          <w:rFonts w:ascii="GHEA Grapalat" w:eastAsia="GHEA Grapalat" w:hAnsi="GHEA Grapalat" w:cs="GHEA Grapalat"/>
          <w:b/>
        </w:rPr>
        <w:t>ՀԻՄՆԱՎՈՐՈՒՄ</w:t>
      </w:r>
    </w:p>
    <w:p w:rsidR="000E764A" w:rsidRPr="00635DD7" w:rsidRDefault="000E764A" w:rsidP="000E764A">
      <w:pPr>
        <w:pStyle w:val="NormalWeb"/>
        <w:shd w:val="clear" w:color="auto" w:fill="FFFFFF"/>
        <w:spacing w:before="0" w:beforeAutospacing="0" w:after="0" w:afterAutospacing="0"/>
        <w:ind w:left="-360" w:right="-450" w:firstLine="720"/>
        <w:jc w:val="center"/>
        <w:rPr>
          <w:rFonts w:ascii="GHEA Grapalat" w:eastAsia="GHEA Grapalat" w:hAnsi="GHEA Grapalat" w:cs="GHEA Grapalat"/>
          <w:b/>
          <w:lang w:val="hy-AM"/>
        </w:rPr>
      </w:pPr>
      <w:r w:rsidRPr="00AC7ED0">
        <w:rPr>
          <w:rFonts w:ascii="GHEA Grapalat" w:hAnsi="GHEA Grapalat"/>
          <w:b/>
          <w:lang w:val="hy-AM"/>
        </w:rPr>
        <w:t>ՀԱՅԱՍՏԱՆԻ ՀԱՆՐԱՊԵՏՈՒԹՅԱՆ ԿԱՌԱՎԱՐՈՒԹՅԱՆ</w:t>
      </w:r>
      <w:r>
        <w:rPr>
          <w:rFonts w:ascii="GHEA Grapalat" w:hAnsi="GHEA Grapalat"/>
          <w:b/>
          <w:lang w:val="hy-AM"/>
        </w:rPr>
        <w:t xml:space="preserve"> </w:t>
      </w:r>
      <w:r w:rsidRPr="00617D8E">
        <w:rPr>
          <w:rFonts w:ascii="GHEA Grapalat" w:eastAsia="GHEA Grapalat" w:hAnsi="GHEA Grapalat" w:cs="GHEA Grapalat"/>
          <w:b/>
          <w:lang w:val="hy-AM"/>
        </w:rPr>
        <w:t>202</w:t>
      </w:r>
      <w:r>
        <w:rPr>
          <w:rFonts w:ascii="GHEA Grapalat" w:eastAsia="GHEA Grapalat" w:hAnsi="GHEA Grapalat" w:cs="GHEA Grapalat"/>
          <w:b/>
          <w:lang w:val="hy-AM"/>
        </w:rPr>
        <w:t>2</w:t>
      </w:r>
      <w:r w:rsidRPr="00617D8E">
        <w:rPr>
          <w:rFonts w:ascii="GHEA Grapalat" w:eastAsia="GHEA Grapalat" w:hAnsi="GHEA Grapalat" w:cs="GHEA Grapalat"/>
          <w:b/>
          <w:lang w:val="hy-AM"/>
        </w:rPr>
        <w:t xml:space="preserve"> ԹՎԱԿԱՆԻ </w:t>
      </w:r>
      <w:r>
        <w:rPr>
          <w:rFonts w:ascii="GHEA Grapalat" w:eastAsia="GHEA Grapalat" w:hAnsi="GHEA Grapalat" w:cs="GHEA Grapalat"/>
          <w:b/>
          <w:lang w:val="hy-AM"/>
        </w:rPr>
        <w:t>ՀՈՒԼԻՍԻ</w:t>
      </w:r>
      <w:r w:rsidRPr="00617D8E">
        <w:rPr>
          <w:rFonts w:ascii="GHEA Grapalat" w:eastAsia="GHEA Grapalat" w:hAnsi="GHEA Grapalat" w:cs="GHEA Grapalat"/>
          <w:b/>
          <w:lang w:val="hy-AM"/>
        </w:rPr>
        <w:t xml:space="preserve"> </w:t>
      </w:r>
      <w:r>
        <w:rPr>
          <w:rFonts w:ascii="GHEA Grapalat" w:eastAsia="GHEA Grapalat" w:hAnsi="GHEA Grapalat" w:cs="GHEA Grapalat"/>
          <w:b/>
          <w:lang w:val="hy-AM"/>
        </w:rPr>
        <w:t>2</w:t>
      </w:r>
      <w:r w:rsidRPr="00617D8E">
        <w:rPr>
          <w:rFonts w:ascii="GHEA Grapalat" w:eastAsia="GHEA Grapalat" w:hAnsi="GHEA Grapalat" w:cs="GHEA Grapalat"/>
          <w:b/>
          <w:lang w:val="hy-AM"/>
        </w:rPr>
        <w:t xml:space="preserve">1-Ի </w:t>
      </w:r>
      <w:r>
        <w:rPr>
          <w:rFonts w:ascii="GHEA Grapalat" w:eastAsia="GHEA Grapalat" w:hAnsi="GHEA Grapalat" w:cs="GHEA Grapalat"/>
          <w:b/>
          <w:lang w:val="hy-AM"/>
        </w:rPr>
        <w:t>ԹԻՎ</w:t>
      </w:r>
      <w:r w:rsidRPr="00617D8E">
        <w:rPr>
          <w:rFonts w:ascii="GHEA Grapalat" w:eastAsia="GHEA Grapalat" w:hAnsi="GHEA Grapalat" w:cs="GHEA Grapalat"/>
          <w:b/>
          <w:lang w:val="hy-AM"/>
        </w:rPr>
        <w:t xml:space="preserve"> </w:t>
      </w:r>
      <w:r>
        <w:rPr>
          <w:rFonts w:ascii="GHEA Grapalat" w:eastAsia="GHEA Grapalat" w:hAnsi="GHEA Grapalat" w:cs="GHEA Grapalat"/>
          <w:b/>
          <w:lang w:val="hy-AM"/>
        </w:rPr>
        <w:t>1133</w:t>
      </w:r>
      <w:r w:rsidRPr="00617D8E">
        <w:rPr>
          <w:rFonts w:ascii="GHEA Grapalat" w:eastAsia="GHEA Grapalat" w:hAnsi="GHEA Grapalat" w:cs="GHEA Grapalat"/>
          <w:b/>
          <w:lang w:val="hy-AM"/>
        </w:rPr>
        <w:t xml:space="preserve">-Լ </w:t>
      </w:r>
      <w:r>
        <w:rPr>
          <w:rFonts w:ascii="GHEA Grapalat" w:eastAsia="GHEA Grapalat" w:hAnsi="GHEA Grapalat" w:cs="GHEA Grapalat"/>
          <w:b/>
          <w:lang w:val="hy-AM"/>
        </w:rPr>
        <w:t>Ո</w:t>
      </w:r>
      <w:r w:rsidRPr="00635DD7">
        <w:rPr>
          <w:rFonts w:ascii="GHEA Grapalat" w:eastAsia="GHEA Grapalat" w:hAnsi="GHEA Grapalat" w:cs="GHEA Grapalat"/>
          <w:b/>
          <w:lang w:val="hy-AM"/>
        </w:rPr>
        <w:t>ՐՈՇՄ</w:t>
      </w:r>
      <w:r>
        <w:rPr>
          <w:rFonts w:ascii="GHEA Grapalat" w:eastAsia="GHEA Grapalat" w:hAnsi="GHEA Grapalat" w:cs="GHEA Grapalat"/>
          <w:b/>
          <w:lang w:val="hy-AM"/>
        </w:rPr>
        <w:t xml:space="preserve">ԱՆ ՄԵՋ </w:t>
      </w:r>
      <w:r w:rsidRPr="00635DD7">
        <w:rPr>
          <w:rFonts w:ascii="GHEA Grapalat" w:eastAsia="GHEA Grapalat" w:hAnsi="GHEA Grapalat" w:cs="GHEA Grapalat"/>
          <w:b/>
          <w:lang w:val="hy-AM"/>
        </w:rPr>
        <w:t>ՓՈՓՈԽՈՒԹՅՈՒՆ ԿԱՏԱՐԵԼՈՒ ՄԱՍԻՆ</w:t>
      </w:r>
    </w:p>
    <w:p w:rsidR="000E764A" w:rsidRPr="00F111D6" w:rsidRDefault="000E764A" w:rsidP="000E764A">
      <w:pPr>
        <w:shd w:val="clear" w:color="auto" w:fill="FFFFFF"/>
        <w:ind w:left="-360" w:right="-450" w:firstLine="720"/>
        <w:jc w:val="center"/>
        <w:rPr>
          <w:rFonts w:ascii="GHEA Grapalat" w:eastAsia="GHEA Grapalat" w:hAnsi="GHEA Grapalat" w:cs="GHEA Grapalat"/>
        </w:rPr>
      </w:pPr>
      <w:r w:rsidRPr="00F111D6">
        <w:rPr>
          <w:rFonts w:ascii="GHEA Grapalat" w:eastAsia="GHEA Grapalat" w:hAnsi="GHEA Grapalat" w:cs="GHEA Grapalat"/>
          <w:b/>
        </w:rPr>
        <w:t>ԿԱՌԱՎԱՐՈՒԹՅԱՆ ՈՐՈՇՄԱՆ ՆԱԽԱԳԾԻ</w:t>
      </w:r>
    </w:p>
    <w:p w:rsidR="000E764A" w:rsidRPr="00F111D6" w:rsidRDefault="000E764A" w:rsidP="000E764A">
      <w:pPr>
        <w:ind w:left="-360" w:right="-450" w:firstLine="720"/>
        <w:jc w:val="center"/>
        <w:rPr>
          <w:rFonts w:ascii="GHEA Grapalat" w:eastAsia="GHEA Grapalat" w:hAnsi="GHEA Grapalat" w:cs="GHEA Grapalat"/>
          <w:b/>
        </w:rPr>
      </w:pPr>
      <w:r w:rsidRPr="00F111D6">
        <w:rPr>
          <w:rFonts w:ascii="GHEA Grapalat" w:eastAsia="GHEA Grapalat" w:hAnsi="GHEA Grapalat" w:cs="GHEA Grapalat"/>
          <w:b/>
        </w:rPr>
        <w:t xml:space="preserve"> (ԱՅՍՈՒՀԵՏ՝ ՆԱԽԱԳԻԾ) ԸՆԴՈՒՆՄԱՆ ՎԵՐԱԲԵՐՅԱԼ</w:t>
      </w:r>
    </w:p>
    <w:p w:rsidR="000E764A" w:rsidRPr="00F111D6" w:rsidRDefault="000E764A" w:rsidP="000E764A">
      <w:pPr>
        <w:shd w:val="clear" w:color="auto" w:fill="FFFFFF"/>
        <w:ind w:left="-360" w:right="-450" w:firstLine="720"/>
        <w:jc w:val="center"/>
        <w:rPr>
          <w:rFonts w:ascii="GHEA Grapalat" w:eastAsia="GHEA Grapalat" w:hAnsi="GHEA Grapalat" w:cs="GHEA Grapalat"/>
        </w:rPr>
      </w:pPr>
    </w:p>
    <w:p w:rsidR="000E764A" w:rsidRPr="00F111D6" w:rsidRDefault="000E764A" w:rsidP="000E764A">
      <w:pPr>
        <w:shd w:val="clear" w:color="auto" w:fill="FFFFFF"/>
        <w:ind w:left="-360" w:right="-450" w:firstLine="720"/>
        <w:jc w:val="center"/>
        <w:rPr>
          <w:rFonts w:ascii="GHEA Grapalat" w:eastAsia="GHEA Grapalat" w:hAnsi="GHEA Grapalat" w:cs="GHEA Grapalat"/>
        </w:rPr>
      </w:pPr>
    </w:p>
    <w:p w:rsidR="000E764A" w:rsidRPr="00F111D6" w:rsidRDefault="000E764A" w:rsidP="000E764A">
      <w:pPr>
        <w:numPr>
          <w:ilvl w:val="0"/>
          <w:numId w:val="1"/>
        </w:numPr>
        <w:spacing w:line="360" w:lineRule="auto"/>
        <w:ind w:left="-360" w:right="-450" w:firstLine="720"/>
        <w:jc w:val="both"/>
        <w:rPr>
          <w:rFonts w:ascii="GHEA Grapalat" w:eastAsia="GHEA Grapalat" w:hAnsi="GHEA Grapalat" w:cs="GHEA Grapalat"/>
          <w:color w:val="000000"/>
          <w:highlight w:val="white"/>
        </w:rPr>
      </w:pPr>
      <w:r w:rsidRPr="00F111D6">
        <w:rPr>
          <w:rFonts w:ascii="GHEA Grapalat" w:eastAsia="GHEA Grapalat" w:hAnsi="GHEA Grapalat" w:cs="GHEA Grapalat"/>
          <w:b/>
        </w:rPr>
        <w:t>Ընթացիկ իրավիճակը և իրավական ակտի ընդունման անհրաժեշտությունը</w:t>
      </w:r>
    </w:p>
    <w:p w:rsidR="000E764A" w:rsidRDefault="000E764A" w:rsidP="000E764A">
      <w:pPr>
        <w:pBdr>
          <w:top w:val="nil"/>
          <w:left w:val="nil"/>
          <w:bottom w:val="nil"/>
          <w:right w:val="nil"/>
          <w:between w:val="nil"/>
        </w:pBdr>
        <w:spacing w:line="360" w:lineRule="auto"/>
        <w:ind w:left="-360" w:right="-450" w:firstLine="720"/>
        <w:jc w:val="both"/>
        <w:rPr>
          <w:rFonts w:ascii="GHEA Grapalat" w:eastAsia="GHEA Grapalat" w:hAnsi="GHEA Grapalat" w:cs="GHEA Grapalat"/>
          <w:color w:val="000000"/>
        </w:rPr>
      </w:pPr>
      <w:r w:rsidRPr="00F111D6">
        <w:rPr>
          <w:rFonts w:ascii="GHEA Grapalat" w:eastAsia="GHEA Grapalat" w:hAnsi="GHEA Grapalat" w:cs="GHEA Grapalat"/>
          <w:color w:val="000000"/>
        </w:rPr>
        <w:t xml:space="preserve">Հայաստանի Հանրապետության կառավարության </w:t>
      </w:r>
      <w:r w:rsidRPr="00674F40">
        <w:rPr>
          <w:rFonts w:ascii="GHEA Grapalat" w:eastAsia="GHEA Grapalat" w:hAnsi="GHEA Grapalat" w:cs="GHEA Grapalat"/>
          <w:color w:val="000000"/>
        </w:rPr>
        <w:t>2022 թվականի հուլիսի 21-ի թիվ 1133-Լ որոշման հավելված 2-ով հաստատված՝ Հայաստանի Հանրապետության դատական և իրավական բարեփոխումների 2022-2026 թվականների ռազմավարությունից բխող գործողությունների ծրագրի</w:t>
      </w:r>
      <w:r>
        <w:rPr>
          <w:rFonts w:ascii="GHEA Grapalat" w:eastAsia="GHEA Grapalat" w:hAnsi="GHEA Grapalat" w:cs="GHEA Grapalat"/>
          <w:color w:val="000000"/>
        </w:rPr>
        <w:t xml:space="preserve"> </w:t>
      </w:r>
      <w:r w:rsidRPr="006139F1">
        <w:rPr>
          <w:rFonts w:ascii="GHEA Grapalat" w:eastAsia="GHEA Grapalat" w:hAnsi="GHEA Grapalat" w:cs="GHEA Grapalat"/>
          <w:color w:val="000000"/>
        </w:rPr>
        <w:t xml:space="preserve">(այսուհետ՝ </w:t>
      </w:r>
      <w:r>
        <w:rPr>
          <w:rFonts w:ascii="GHEA Grapalat" w:eastAsia="GHEA Grapalat" w:hAnsi="GHEA Grapalat" w:cs="GHEA Grapalat"/>
          <w:color w:val="000000"/>
        </w:rPr>
        <w:t>Ռազմավարության գործողությունների ծ</w:t>
      </w:r>
      <w:r w:rsidRPr="006139F1">
        <w:rPr>
          <w:rFonts w:ascii="GHEA Grapalat" w:eastAsia="GHEA Grapalat" w:hAnsi="GHEA Grapalat" w:cs="GHEA Grapalat"/>
          <w:color w:val="000000"/>
        </w:rPr>
        <w:t xml:space="preserve">րագիր) </w:t>
      </w:r>
      <w:r w:rsidRPr="00674F40">
        <w:rPr>
          <w:rFonts w:ascii="GHEA Grapalat" w:eastAsia="GHEA Grapalat" w:hAnsi="GHEA Grapalat" w:cs="GHEA Grapalat"/>
          <w:color w:val="000000"/>
        </w:rPr>
        <w:t xml:space="preserve">Նպատակ 1-ի 14-րդ </w:t>
      </w:r>
      <w:r>
        <w:rPr>
          <w:rFonts w:ascii="GHEA Grapalat" w:eastAsia="GHEA Grapalat" w:hAnsi="GHEA Grapalat" w:cs="GHEA Grapalat"/>
          <w:color w:val="000000"/>
        </w:rPr>
        <w:t>կետով նախատեսված է «</w:t>
      </w:r>
      <w:r w:rsidRPr="00A127FE">
        <w:rPr>
          <w:rFonts w:ascii="GHEA Grapalat" w:eastAsia="GHEA Grapalat" w:hAnsi="GHEA Grapalat" w:cs="GHEA Grapalat"/>
          <w:color w:val="000000"/>
        </w:rPr>
        <w:t>Ներդնել և գործարկել Հարկադիր կատարումն ապահովող ծառայության նոր էլեկտրոնային համակարգ</w:t>
      </w:r>
      <w:r>
        <w:rPr>
          <w:rFonts w:ascii="GHEA Grapalat" w:eastAsia="GHEA Grapalat" w:hAnsi="GHEA Grapalat" w:cs="GHEA Grapalat"/>
          <w:color w:val="000000"/>
        </w:rPr>
        <w:t xml:space="preserve">» </w:t>
      </w:r>
      <w:r w:rsidRPr="00674F40">
        <w:rPr>
          <w:rFonts w:ascii="GHEA Grapalat" w:eastAsia="GHEA Grapalat" w:hAnsi="GHEA Grapalat" w:cs="GHEA Grapalat"/>
          <w:color w:val="000000"/>
        </w:rPr>
        <w:t>միջոցառ</w:t>
      </w:r>
      <w:r>
        <w:rPr>
          <w:rFonts w:ascii="GHEA Grapalat" w:eastAsia="GHEA Grapalat" w:hAnsi="GHEA Grapalat" w:cs="GHEA Grapalat"/>
          <w:color w:val="000000"/>
        </w:rPr>
        <w:t xml:space="preserve">ումը, որի վերջնաժամկետ է նախատեսված </w:t>
      </w:r>
      <w:r w:rsidRPr="00674F40">
        <w:rPr>
          <w:rFonts w:ascii="GHEA Grapalat" w:eastAsia="GHEA Grapalat" w:hAnsi="GHEA Grapalat" w:cs="GHEA Grapalat"/>
          <w:color w:val="000000"/>
        </w:rPr>
        <w:t>2023 թվականի 4-րդ եռամսյակ</w:t>
      </w:r>
      <w:r>
        <w:rPr>
          <w:rFonts w:ascii="GHEA Grapalat" w:eastAsia="GHEA Grapalat" w:hAnsi="GHEA Grapalat" w:cs="GHEA Grapalat"/>
          <w:color w:val="000000"/>
        </w:rPr>
        <w:t>ը:</w:t>
      </w:r>
    </w:p>
    <w:p w:rsidR="000E764A" w:rsidRPr="006139F1" w:rsidRDefault="000E764A" w:rsidP="000E764A">
      <w:pPr>
        <w:pBdr>
          <w:top w:val="nil"/>
          <w:left w:val="nil"/>
          <w:bottom w:val="nil"/>
          <w:right w:val="nil"/>
          <w:between w:val="nil"/>
        </w:pBdr>
        <w:spacing w:line="360" w:lineRule="auto"/>
        <w:ind w:left="-360" w:right="-450"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Վերոգրյալի համատեքստում հարկ է ընդգծել, որ </w:t>
      </w:r>
      <w:r w:rsidRPr="006139F1">
        <w:rPr>
          <w:rFonts w:ascii="GHEA Grapalat" w:eastAsia="GHEA Grapalat" w:hAnsi="GHEA Grapalat" w:cs="GHEA Grapalat"/>
          <w:color w:val="000000"/>
        </w:rPr>
        <w:t>առկա է հրատապ անհրաժեշտություն՝ վերոնշյալ ժամկետը փոփոխելու և որպես նշված գործողությ</w:t>
      </w:r>
      <w:r>
        <w:rPr>
          <w:rFonts w:ascii="GHEA Grapalat" w:eastAsia="GHEA Grapalat" w:hAnsi="GHEA Grapalat" w:cs="GHEA Grapalat"/>
          <w:color w:val="000000"/>
        </w:rPr>
        <w:t>ան</w:t>
      </w:r>
      <w:r w:rsidRPr="006139F1">
        <w:rPr>
          <w:rFonts w:ascii="GHEA Grapalat" w:eastAsia="GHEA Grapalat" w:hAnsi="GHEA Grapalat" w:cs="GHEA Grapalat"/>
          <w:color w:val="000000"/>
        </w:rPr>
        <w:t xml:space="preserve"> վերջնաժամկետ սահմանել</w:t>
      </w:r>
      <w:r>
        <w:rPr>
          <w:rFonts w:ascii="GHEA Grapalat" w:eastAsia="GHEA Grapalat" w:hAnsi="GHEA Grapalat" w:cs="GHEA Grapalat"/>
          <w:color w:val="000000"/>
        </w:rPr>
        <w:t>ու</w:t>
      </w:r>
      <w:r w:rsidRPr="006139F1">
        <w:rPr>
          <w:rFonts w:ascii="GHEA Grapalat" w:eastAsia="GHEA Grapalat" w:hAnsi="GHEA Grapalat" w:cs="GHEA Grapalat"/>
          <w:color w:val="000000"/>
        </w:rPr>
        <w:t xml:space="preserve"> 202</w:t>
      </w:r>
      <w:r>
        <w:rPr>
          <w:rFonts w:ascii="GHEA Grapalat" w:eastAsia="GHEA Grapalat" w:hAnsi="GHEA Grapalat" w:cs="GHEA Grapalat"/>
          <w:color w:val="000000"/>
        </w:rPr>
        <w:t>4</w:t>
      </w:r>
      <w:r w:rsidRPr="006139F1">
        <w:rPr>
          <w:rFonts w:ascii="GHEA Grapalat" w:eastAsia="GHEA Grapalat" w:hAnsi="GHEA Grapalat" w:cs="GHEA Grapalat"/>
          <w:color w:val="000000"/>
        </w:rPr>
        <w:t xml:space="preserve"> թվականի դեկտեմբերի 3-րդ տասնօրյակը՝ հետևյալ հիմնավորմամբ:</w:t>
      </w:r>
    </w:p>
    <w:p w:rsidR="000E764A" w:rsidRPr="00F113CF" w:rsidRDefault="000E764A" w:rsidP="000E764A">
      <w:pPr>
        <w:pBdr>
          <w:top w:val="nil"/>
          <w:left w:val="nil"/>
          <w:bottom w:val="nil"/>
          <w:right w:val="nil"/>
          <w:between w:val="nil"/>
        </w:pBdr>
        <w:spacing w:line="360" w:lineRule="auto"/>
        <w:ind w:left="-360" w:right="-450" w:firstLine="720"/>
        <w:jc w:val="both"/>
        <w:rPr>
          <w:rFonts w:ascii="GHEA Grapalat" w:eastAsia="GHEA Grapalat" w:hAnsi="GHEA Grapalat" w:cs="GHEA Grapalat"/>
          <w:color w:val="000000"/>
        </w:rPr>
      </w:pPr>
      <w:r w:rsidRPr="00F113CF">
        <w:rPr>
          <w:rFonts w:ascii="GHEA Grapalat" w:eastAsia="GHEA Grapalat" w:hAnsi="GHEA Grapalat" w:cs="GHEA Grapalat"/>
          <w:color w:val="000000"/>
        </w:rPr>
        <w:t>Համաշխարհային բանկի</w:t>
      </w:r>
      <w:r w:rsidRPr="00F113CF">
        <w:rPr>
          <w:rFonts w:ascii="Calibri" w:eastAsia="GHEA Grapalat" w:hAnsi="Calibri" w:cs="Calibri"/>
          <w:color w:val="000000"/>
        </w:rPr>
        <w:t> </w:t>
      </w:r>
      <w:r w:rsidRPr="00F113CF">
        <w:rPr>
          <w:rFonts w:ascii="GHEA Grapalat" w:eastAsia="GHEA Grapalat" w:hAnsi="GHEA Grapalat" w:cs="GHEA Grapalat"/>
          <w:color w:val="000000"/>
        </w:rPr>
        <w:t>Պետական հատվածի արդիականացման 3-րդ վարկային ծրագրի շրջանակում</w:t>
      </w:r>
      <w:r w:rsidRPr="00F113CF">
        <w:rPr>
          <w:rFonts w:ascii="Calibri" w:eastAsia="GHEA Grapalat" w:hAnsi="Calibri" w:cs="Calibri"/>
          <w:color w:val="000000"/>
        </w:rPr>
        <w:t> </w:t>
      </w:r>
      <w:r w:rsidRPr="006139F1">
        <w:rPr>
          <w:rFonts w:ascii="GHEA Grapalat" w:eastAsia="GHEA Grapalat" w:hAnsi="GHEA Grapalat" w:cs="GHEA Grapalat"/>
          <w:color w:val="000000"/>
        </w:rPr>
        <w:t xml:space="preserve">Հարկադիր կատարումն ապահովող ծառայության էլեկտրոնային նոր համակարգի </w:t>
      </w:r>
      <w:r w:rsidRPr="00F113CF">
        <w:rPr>
          <w:rFonts w:ascii="GHEA Grapalat" w:eastAsia="GHEA Grapalat" w:hAnsi="GHEA Grapalat" w:cs="GHEA Grapalat"/>
          <w:color w:val="000000"/>
        </w:rPr>
        <w:t xml:space="preserve">(այսուհետ՝ Համակարգ) </w:t>
      </w:r>
      <w:r w:rsidRPr="006139F1">
        <w:rPr>
          <w:rFonts w:ascii="GHEA Grapalat" w:eastAsia="GHEA Grapalat" w:hAnsi="GHEA Grapalat" w:cs="GHEA Grapalat"/>
          <w:color w:val="000000"/>
        </w:rPr>
        <w:t>մշակման նպատակով</w:t>
      </w:r>
      <w:r>
        <w:rPr>
          <w:rFonts w:ascii="GHEA Grapalat" w:eastAsia="GHEA Grapalat" w:hAnsi="GHEA Grapalat" w:cs="GHEA Grapalat"/>
          <w:color w:val="000000"/>
        </w:rPr>
        <w:t xml:space="preserve"> </w:t>
      </w:r>
      <w:r w:rsidRPr="00F113CF">
        <w:rPr>
          <w:rFonts w:ascii="GHEA Grapalat" w:eastAsia="GHEA Grapalat" w:hAnsi="GHEA Grapalat" w:cs="GHEA Grapalat"/>
          <w:color w:val="000000"/>
        </w:rPr>
        <w:t>հայտարարված մրցույթի արդյունքում հաղթող է ճանաչվել Մեյսիս Ինֆորմեյշն սիսթեմս ՍՊ ընկերությունը: 22.09.2021 թ.</w:t>
      </w:r>
      <w:r w:rsidRPr="00F113CF">
        <w:rPr>
          <w:rFonts w:ascii="Calibri" w:eastAsia="GHEA Grapalat" w:hAnsi="Calibri" w:cs="Calibri"/>
          <w:color w:val="000000"/>
        </w:rPr>
        <w:t> </w:t>
      </w:r>
      <w:r w:rsidRPr="006139F1">
        <w:rPr>
          <w:rFonts w:ascii="GHEA Grapalat" w:eastAsia="GHEA Grapalat" w:hAnsi="GHEA Grapalat" w:cs="GHEA Grapalat"/>
          <w:color w:val="000000"/>
        </w:rPr>
        <w:t>Արդարադատության նախարարության և Վարչապետի աշխատակազմի՝ որպես պատվիրատուի, և «Մեյսիս Ինֆորմեյշն Սիստեմս» ՍՊԸ-ի՝ որպես խորհրդատուի, միջև կնքվել էր թիվ PSMP3-CS-2-2-23 պայմանագիրը</w:t>
      </w:r>
      <w:r>
        <w:rPr>
          <w:rFonts w:ascii="GHEA Grapalat" w:eastAsia="GHEA Grapalat" w:hAnsi="GHEA Grapalat" w:cs="GHEA Grapalat"/>
          <w:color w:val="000000"/>
        </w:rPr>
        <w:t xml:space="preserve"> </w:t>
      </w:r>
      <w:r w:rsidRPr="00F113CF">
        <w:rPr>
          <w:rFonts w:ascii="GHEA Grapalat" w:eastAsia="GHEA Grapalat" w:hAnsi="GHEA Grapalat" w:cs="GHEA Grapalat"/>
          <w:color w:val="000000"/>
        </w:rPr>
        <w:t>(այսուհետ՝ Պայմանագիր):</w:t>
      </w:r>
    </w:p>
    <w:p w:rsidR="000E764A" w:rsidRPr="00F113CF" w:rsidRDefault="000E764A" w:rsidP="000E764A">
      <w:pPr>
        <w:pBdr>
          <w:top w:val="nil"/>
          <w:left w:val="nil"/>
          <w:bottom w:val="nil"/>
          <w:right w:val="nil"/>
          <w:between w:val="nil"/>
        </w:pBdr>
        <w:spacing w:line="360" w:lineRule="auto"/>
        <w:ind w:left="-360" w:right="-450" w:firstLine="720"/>
        <w:jc w:val="both"/>
        <w:rPr>
          <w:rFonts w:ascii="GHEA Grapalat" w:eastAsia="GHEA Grapalat" w:hAnsi="GHEA Grapalat" w:cs="GHEA Grapalat"/>
          <w:color w:val="000000"/>
        </w:rPr>
      </w:pPr>
      <w:r w:rsidRPr="00F113CF">
        <w:rPr>
          <w:rFonts w:ascii="GHEA Grapalat" w:eastAsia="GHEA Grapalat" w:hAnsi="GHEA Grapalat" w:cs="GHEA Grapalat"/>
          <w:color w:val="000000"/>
        </w:rPr>
        <w:t>27.04.2022 թ. կողմերի միջև կնքվել է Համաձայնագիր, որով Պայմանագրի կատարման ժամկետը երկարաձգվել է մինչև 22.09.2022 թ.:</w:t>
      </w:r>
    </w:p>
    <w:p w:rsidR="000E764A" w:rsidRPr="00F113CF" w:rsidRDefault="000E764A" w:rsidP="000E764A">
      <w:pPr>
        <w:pBdr>
          <w:top w:val="nil"/>
          <w:left w:val="nil"/>
          <w:bottom w:val="nil"/>
          <w:right w:val="nil"/>
          <w:between w:val="nil"/>
        </w:pBdr>
        <w:spacing w:line="360" w:lineRule="auto"/>
        <w:ind w:left="-360" w:right="-450" w:firstLine="720"/>
        <w:jc w:val="both"/>
        <w:rPr>
          <w:rFonts w:ascii="GHEA Grapalat" w:eastAsia="GHEA Grapalat" w:hAnsi="GHEA Grapalat" w:cs="GHEA Grapalat"/>
          <w:color w:val="000000"/>
        </w:rPr>
      </w:pPr>
      <w:r w:rsidRPr="00F113CF">
        <w:rPr>
          <w:rFonts w:ascii="GHEA Grapalat" w:eastAsia="GHEA Grapalat" w:hAnsi="GHEA Grapalat" w:cs="GHEA Grapalat"/>
          <w:color w:val="000000"/>
        </w:rPr>
        <w:t>Պայմանագրի համաձայն` Համակարգի մշակումն ու ներդրումը իրականցվելու էր հետևյալ երեք փուլերով.</w:t>
      </w:r>
    </w:p>
    <w:p w:rsidR="000E764A" w:rsidRPr="00F113CF" w:rsidRDefault="000E764A" w:rsidP="000E764A">
      <w:pPr>
        <w:pBdr>
          <w:top w:val="nil"/>
          <w:left w:val="nil"/>
          <w:bottom w:val="nil"/>
          <w:right w:val="nil"/>
          <w:between w:val="nil"/>
        </w:pBdr>
        <w:spacing w:line="360" w:lineRule="auto"/>
        <w:ind w:left="-360" w:right="-450" w:firstLine="720"/>
        <w:jc w:val="both"/>
        <w:rPr>
          <w:rFonts w:ascii="GHEA Grapalat" w:eastAsia="GHEA Grapalat" w:hAnsi="GHEA Grapalat" w:cs="GHEA Grapalat"/>
          <w:color w:val="000000"/>
        </w:rPr>
      </w:pPr>
      <w:r w:rsidRPr="00F113CF">
        <w:rPr>
          <w:rFonts w:ascii="GHEA Grapalat" w:eastAsia="GHEA Grapalat" w:hAnsi="GHEA Grapalat" w:cs="GHEA Grapalat"/>
          <w:color w:val="000000"/>
        </w:rPr>
        <w:lastRenderedPageBreak/>
        <w:t>1-ին փուլ՝ Պատվիրատուին պետք է ներկայացվեր նախնական հաշվետվություն, որտեղ նշված կլինեին Համակարգի փոխգործելիության գործընթացները, Համակարգի մանրամասն բիզնես գործընթացների և օգտվողների իրավասությունների նկարագրությունը, տվյալների փոխանակման նկարագրությունը և տիպային փաստթղթերի ձևանմուշները, Համակարգի դիզայնի վերաբերյալ առաջարկը, ծրագրային և տեխնիկական առանձնահատկությունները: Փուլով նախատեսված գործողությունները կատարվել են և 1-ին փուլի հաշվետվությունն ընդունվել է:</w:t>
      </w:r>
    </w:p>
    <w:p w:rsidR="000E764A" w:rsidRPr="00F113CF" w:rsidRDefault="000E764A" w:rsidP="000E764A">
      <w:pPr>
        <w:pBdr>
          <w:top w:val="nil"/>
          <w:left w:val="nil"/>
          <w:bottom w:val="nil"/>
          <w:right w:val="nil"/>
          <w:between w:val="nil"/>
        </w:pBdr>
        <w:spacing w:line="360" w:lineRule="auto"/>
        <w:ind w:left="-360" w:right="-450" w:firstLine="720"/>
        <w:jc w:val="both"/>
        <w:rPr>
          <w:rFonts w:ascii="GHEA Grapalat" w:eastAsia="GHEA Grapalat" w:hAnsi="GHEA Grapalat" w:cs="GHEA Grapalat"/>
          <w:color w:val="000000"/>
        </w:rPr>
      </w:pPr>
      <w:r w:rsidRPr="00F113CF">
        <w:rPr>
          <w:rFonts w:ascii="GHEA Grapalat" w:eastAsia="GHEA Grapalat" w:hAnsi="GHEA Grapalat" w:cs="GHEA Grapalat"/>
          <w:color w:val="000000"/>
        </w:rPr>
        <w:t>2-րդ փուլ՝ պետք է իրականացվեր բիզնես գործընթացների կառուցում՝ ըստ հաստատված ձևաչափի, ՀՊՄ-ով սահմանված և նախորդ փուլում հաստատված ծրագրային ապահովման վերջնական տարբերակի մշակում, համակագի թեստավորում, համակարգի տեղադրում Պատվիրատուի կողմից տրամադրված սարքակազմի վրա, համակարգի թեստավորման վերաբերյալ տեղեկատվության ներկայացում: Փուլով նախատեսված գործողությունների մասով Խորհրդատուին մի քանի անգամ ներկայացվել են դիտարկումներ, որոնց արդյունքում տեղի են ունեցել շտկումներ: Արդյունքում 2-րդ փուլի հաշվետվությունն ընդունվել է:</w:t>
      </w:r>
    </w:p>
    <w:p w:rsidR="000E764A" w:rsidRDefault="000E764A" w:rsidP="000E764A">
      <w:pPr>
        <w:pBdr>
          <w:top w:val="nil"/>
          <w:left w:val="nil"/>
          <w:bottom w:val="nil"/>
          <w:right w:val="nil"/>
          <w:between w:val="nil"/>
        </w:pBdr>
        <w:spacing w:line="360" w:lineRule="auto"/>
        <w:ind w:left="-360" w:right="-450" w:firstLine="720"/>
        <w:jc w:val="both"/>
        <w:rPr>
          <w:rFonts w:ascii="GHEA Grapalat" w:eastAsia="GHEA Grapalat" w:hAnsi="GHEA Grapalat" w:cs="GHEA Grapalat"/>
          <w:color w:val="000000"/>
        </w:rPr>
      </w:pPr>
      <w:r w:rsidRPr="00F113CF">
        <w:rPr>
          <w:rFonts w:ascii="GHEA Grapalat" w:eastAsia="GHEA Grapalat" w:hAnsi="GHEA Grapalat" w:cs="GHEA Grapalat"/>
          <w:color w:val="000000"/>
        </w:rPr>
        <w:t xml:space="preserve">3-րդ փուլ՝ պետք է իրականացվեր Համակարգի վերջնական ներդրումը և կոնֆիգուրացիան, համակարգի գործարկումը, ինչպես նաև համակարգը շահագործվեր իրական միջավայրում: </w:t>
      </w:r>
    </w:p>
    <w:p w:rsidR="000E764A" w:rsidRPr="00D752F6" w:rsidRDefault="000E764A" w:rsidP="000E764A">
      <w:pPr>
        <w:pBdr>
          <w:top w:val="nil"/>
          <w:left w:val="nil"/>
          <w:bottom w:val="nil"/>
          <w:right w:val="nil"/>
          <w:between w:val="nil"/>
        </w:pBdr>
        <w:spacing w:line="360" w:lineRule="auto"/>
        <w:ind w:left="-360" w:right="-450" w:firstLine="720"/>
        <w:jc w:val="both"/>
        <w:rPr>
          <w:rFonts w:ascii="GHEA Grapalat" w:eastAsia="GHEA Grapalat" w:hAnsi="GHEA Grapalat" w:cs="GHEA Grapalat"/>
          <w:color w:val="000000"/>
        </w:rPr>
      </w:pPr>
      <w:r w:rsidRPr="00D752F6">
        <w:rPr>
          <w:rFonts w:ascii="GHEA Grapalat" w:eastAsia="GHEA Grapalat" w:hAnsi="GHEA Grapalat" w:cs="GHEA Grapalat"/>
          <w:color w:val="000000"/>
        </w:rPr>
        <w:t>Արդարադատության նախարարությունը և Հարկադիր կատարումն ապահովող ծառայությունն ուսումնասիրել են 3-րդ փուլի հաշվետվությունը, Պայմանագիրը, ի կատարումն Պայմանագրի ներկայացված նախորդ փուլերի հաշվետվությունները, ինչի արդյունքում առանձնացվել են Պայմանագրի հիման վրա մշակվելիք Համակարգի առանձին մոդուլներ, ենթամոդուլներ, որոնց թեստավորման արդյունքները պայմանագրային ժամկետում չի ներկայացվել «Մեյսիս Ինֆորմեյշն Սիստեմս» ՍՊԸ-ի կողմից, ինչպիսի պայմաններում հնարավոր չ</w:t>
      </w:r>
      <w:r>
        <w:rPr>
          <w:rFonts w:ascii="GHEA Grapalat" w:eastAsia="GHEA Grapalat" w:hAnsi="GHEA Grapalat" w:cs="GHEA Grapalat"/>
          <w:color w:val="000000"/>
        </w:rPr>
        <w:t>ի եղել</w:t>
      </w:r>
      <w:r w:rsidRPr="00D752F6">
        <w:rPr>
          <w:rFonts w:ascii="GHEA Grapalat" w:eastAsia="GHEA Grapalat" w:hAnsi="GHEA Grapalat" w:cs="GHEA Grapalat"/>
          <w:color w:val="000000"/>
        </w:rPr>
        <w:t xml:space="preserve"> փաստել դրանց՝ գործարկման համար պատրաստ լինելը և համոզվել ենթամոդուլների իրական միջավայրում հնարավոր շահագործման մեջ:</w:t>
      </w:r>
    </w:p>
    <w:p w:rsidR="000E764A" w:rsidRPr="00D752F6" w:rsidRDefault="000E764A" w:rsidP="000E764A">
      <w:pPr>
        <w:pBdr>
          <w:top w:val="nil"/>
          <w:left w:val="nil"/>
          <w:bottom w:val="nil"/>
          <w:right w:val="nil"/>
          <w:between w:val="nil"/>
        </w:pBdr>
        <w:spacing w:line="360" w:lineRule="auto"/>
        <w:ind w:left="-360" w:right="-450" w:firstLine="720"/>
        <w:jc w:val="both"/>
        <w:rPr>
          <w:rFonts w:ascii="GHEA Grapalat" w:eastAsia="GHEA Grapalat" w:hAnsi="GHEA Grapalat" w:cs="GHEA Grapalat"/>
          <w:color w:val="000000"/>
        </w:rPr>
      </w:pPr>
      <w:r w:rsidRPr="00D752F6">
        <w:rPr>
          <w:rFonts w:ascii="GHEA Grapalat" w:eastAsia="GHEA Grapalat" w:hAnsi="GHEA Grapalat" w:cs="GHEA Grapalat"/>
          <w:color w:val="000000"/>
        </w:rPr>
        <w:t xml:space="preserve">Ըստ այդմ՝ </w:t>
      </w:r>
      <w:r w:rsidRPr="006139F1">
        <w:rPr>
          <w:rFonts w:ascii="GHEA Grapalat" w:eastAsia="GHEA Grapalat" w:hAnsi="GHEA Grapalat" w:cs="GHEA Grapalat"/>
          <w:color w:val="000000"/>
        </w:rPr>
        <w:t>2022</w:t>
      </w:r>
      <w:r>
        <w:rPr>
          <w:rFonts w:ascii="GHEA Grapalat" w:eastAsia="GHEA Grapalat" w:hAnsi="GHEA Grapalat" w:cs="GHEA Grapalat"/>
          <w:color w:val="000000"/>
        </w:rPr>
        <w:t xml:space="preserve"> </w:t>
      </w:r>
      <w:r w:rsidRPr="006139F1">
        <w:rPr>
          <w:rFonts w:ascii="GHEA Grapalat" w:eastAsia="GHEA Grapalat" w:hAnsi="GHEA Grapalat" w:cs="GHEA Grapalat"/>
          <w:color w:val="000000"/>
        </w:rPr>
        <w:t xml:space="preserve">թ. նոյեմբերի վերջին </w:t>
      </w:r>
      <w:r>
        <w:rPr>
          <w:rFonts w:ascii="GHEA Grapalat" w:eastAsia="GHEA Grapalat" w:hAnsi="GHEA Grapalat" w:cs="GHEA Grapalat"/>
          <w:color w:val="000000"/>
        </w:rPr>
        <w:t>ստորագրվել է Պայմանագրի</w:t>
      </w:r>
      <w:r w:rsidRPr="00D752F6">
        <w:rPr>
          <w:rFonts w:ascii="GHEA Grapalat" w:eastAsia="GHEA Grapalat" w:hAnsi="GHEA Grapalat" w:cs="GHEA Grapalat"/>
          <w:color w:val="000000"/>
        </w:rPr>
        <w:t xml:space="preserve"> լուծման վերաբերյալ համաձայնագիր, որի 1-ին կետի համաձայն՝ Պայմանագիրը լուծվում է, քանի որ </w:t>
      </w:r>
      <w:r w:rsidRPr="00D752F6">
        <w:rPr>
          <w:rFonts w:ascii="GHEA Grapalat" w:eastAsia="GHEA Grapalat" w:hAnsi="GHEA Grapalat" w:cs="GHEA Grapalat"/>
          <w:color w:val="000000"/>
        </w:rPr>
        <w:lastRenderedPageBreak/>
        <w:t xml:space="preserve">Խորհրդատուն Պայմանագրով նախատեսված ժամկետում և կարգով ամբողջությամբ չի իրականացրել իր պայմանագրային պարտավորությունները: </w:t>
      </w:r>
    </w:p>
    <w:p w:rsidR="000E764A" w:rsidRPr="006139F1" w:rsidRDefault="000E764A" w:rsidP="000E764A">
      <w:pPr>
        <w:pBdr>
          <w:top w:val="nil"/>
          <w:left w:val="nil"/>
          <w:bottom w:val="nil"/>
          <w:right w:val="nil"/>
          <w:between w:val="nil"/>
        </w:pBdr>
        <w:spacing w:line="360" w:lineRule="auto"/>
        <w:ind w:left="-360" w:right="-450"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Հաշվի առնելով վերը նկարագրված իրավիճակը, որն ի սկզբանե՝ նշյալ միջոցառման կատարման ժամկետ սահմանելիս հնարավոր չի եղել կանխատեսել՝ հարկ է արձանագրել, որ քննարկվող միջոցառումը մինչև </w:t>
      </w:r>
      <w:r w:rsidRPr="006139F1">
        <w:rPr>
          <w:rFonts w:ascii="GHEA Grapalat" w:eastAsia="GHEA Grapalat" w:hAnsi="GHEA Grapalat" w:cs="GHEA Grapalat"/>
          <w:color w:val="000000"/>
        </w:rPr>
        <w:t xml:space="preserve">2023 թվականի </w:t>
      </w:r>
      <w:r w:rsidRPr="00674F40">
        <w:rPr>
          <w:rFonts w:ascii="GHEA Grapalat" w:eastAsia="GHEA Grapalat" w:hAnsi="GHEA Grapalat" w:cs="GHEA Grapalat"/>
          <w:color w:val="000000"/>
        </w:rPr>
        <w:t>4-րդ եռամսյակ</w:t>
      </w:r>
      <w:r>
        <w:rPr>
          <w:rFonts w:ascii="GHEA Grapalat" w:eastAsia="GHEA Grapalat" w:hAnsi="GHEA Grapalat" w:cs="GHEA Grapalat"/>
          <w:color w:val="000000"/>
        </w:rPr>
        <w:t xml:space="preserve"> </w:t>
      </w:r>
      <w:r w:rsidRPr="006139F1">
        <w:rPr>
          <w:rFonts w:ascii="GHEA Grapalat" w:eastAsia="GHEA Grapalat" w:hAnsi="GHEA Grapalat" w:cs="GHEA Grapalat"/>
          <w:color w:val="000000"/>
        </w:rPr>
        <w:t xml:space="preserve">ամբողջապես </w:t>
      </w:r>
      <w:r>
        <w:rPr>
          <w:rFonts w:ascii="GHEA Grapalat" w:eastAsia="GHEA Grapalat" w:hAnsi="GHEA Grapalat" w:cs="GHEA Grapalat"/>
          <w:color w:val="000000"/>
        </w:rPr>
        <w:t>կատարելն ու</w:t>
      </w:r>
      <w:r w:rsidRPr="006139F1">
        <w:rPr>
          <w:rFonts w:ascii="GHEA Grapalat" w:eastAsia="GHEA Grapalat" w:hAnsi="GHEA Grapalat" w:cs="GHEA Grapalat"/>
          <w:color w:val="000000"/>
        </w:rPr>
        <w:t xml:space="preserve"> </w:t>
      </w:r>
      <w:r>
        <w:rPr>
          <w:rFonts w:ascii="GHEA Grapalat" w:eastAsia="GHEA Grapalat" w:hAnsi="GHEA Grapalat" w:cs="GHEA Grapalat"/>
          <w:color w:val="000000"/>
        </w:rPr>
        <w:t>ավարտելն</w:t>
      </w:r>
      <w:r w:rsidRPr="006139F1">
        <w:rPr>
          <w:rFonts w:ascii="GHEA Grapalat" w:eastAsia="GHEA Grapalat" w:hAnsi="GHEA Grapalat" w:cs="GHEA Grapalat"/>
          <w:color w:val="000000"/>
        </w:rPr>
        <w:t xml:space="preserve"> օբյեկտիվորեն հնարավոր չէ:</w:t>
      </w:r>
    </w:p>
    <w:p w:rsidR="000E764A" w:rsidRDefault="000E764A" w:rsidP="000E764A">
      <w:pPr>
        <w:pBdr>
          <w:top w:val="nil"/>
          <w:left w:val="nil"/>
          <w:bottom w:val="nil"/>
          <w:right w:val="nil"/>
          <w:between w:val="nil"/>
        </w:pBdr>
        <w:spacing w:line="360" w:lineRule="auto"/>
        <w:ind w:left="-360" w:right="-450" w:firstLine="720"/>
        <w:jc w:val="both"/>
        <w:rPr>
          <w:rFonts w:ascii="GHEA Grapalat" w:eastAsia="GHEA Grapalat" w:hAnsi="GHEA Grapalat" w:cs="GHEA Grapalat"/>
          <w:color w:val="000000"/>
        </w:rPr>
      </w:pPr>
      <w:r>
        <w:rPr>
          <w:rFonts w:ascii="GHEA Grapalat" w:eastAsia="GHEA Grapalat" w:hAnsi="GHEA Grapalat" w:cs="GHEA Grapalat"/>
          <w:color w:val="000000"/>
        </w:rPr>
        <w:t>Հիմք ընդունելով վ</w:t>
      </w:r>
      <w:r w:rsidRPr="006139F1">
        <w:rPr>
          <w:rFonts w:ascii="GHEA Grapalat" w:eastAsia="GHEA Grapalat" w:hAnsi="GHEA Grapalat" w:cs="GHEA Grapalat"/>
          <w:color w:val="000000"/>
        </w:rPr>
        <w:t>երոգրյալը</w:t>
      </w:r>
      <w:r>
        <w:rPr>
          <w:rFonts w:ascii="GHEA Grapalat" w:eastAsia="GHEA Grapalat" w:hAnsi="GHEA Grapalat" w:cs="GHEA Grapalat"/>
          <w:color w:val="000000"/>
        </w:rPr>
        <w:t>, ինչպես նաև ընդգծելով ՀԿԱԾ էլեկտրոնային նոր և արդի համակարգի կարևորությունը Էլեկտրոնային արդարադատություն միասնական էլեկտրոնային հարթակի մշակման համատեքստում՝ Ռ</w:t>
      </w:r>
      <w:r w:rsidRPr="006139F1">
        <w:rPr>
          <w:rFonts w:ascii="GHEA Grapalat" w:eastAsia="GHEA Grapalat" w:hAnsi="GHEA Grapalat" w:cs="GHEA Grapalat"/>
          <w:color w:val="000000"/>
        </w:rPr>
        <w:t>ազմավարությա</w:t>
      </w:r>
      <w:r>
        <w:rPr>
          <w:rFonts w:ascii="GHEA Grapalat" w:eastAsia="GHEA Grapalat" w:hAnsi="GHEA Grapalat" w:cs="GHEA Grapalat"/>
          <w:color w:val="000000"/>
        </w:rPr>
        <w:t xml:space="preserve">ն գործողությունների ծրագրով նախատեսված՝ քննարկվող </w:t>
      </w:r>
      <w:r w:rsidRPr="006139F1">
        <w:rPr>
          <w:rFonts w:ascii="GHEA Grapalat" w:eastAsia="GHEA Grapalat" w:hAnsi="GHEA Grapalat" w:cs="GHEA Grapalat"/>
          <w:color w:val="000000"/>
        </w:rPr>
        <w:t>միջոցառմ</w:t>
      </w:r>
      <w:r>
        <w:rPr>
          <w:rFonts w:ascii="GHEA Grapalat" w:eastAsia="GHEA Grapalat" w:hAnsi="GHEA Grapalat" w:cs="GHEA Grapalat"/>
          <w:color w:val="000000"/>
        </w:rPr>
        <w:t>ան</w:t>
      </w:r>
      <w:r w:rsidRPr="006139F1">
        <w:rPr>
          <w:rFonts w:ascii="GHEA Grapalat" w:eastAsia="GHEA Grapalat" w:hAnsi="GHEA Grapalat" w:cs="GHEA Grapalat"/>
          <w:color w:val="000000"/>
        </w:rPr>
        <w:t xml:space="preserve"> պատշաճ որակով և ամբողջ</w:t>
      </w:r>
      <w:r>
        <w:rPr>
          <w:rFonts w:ascii="GHEA Grapalat" w:eastAsia="GHEA Grapalat" w:hAnsi="GHEA Grapalat" w:cs="GHEA Grapalat"/>
          <w:color w:val="000000"/>
        </w:rPr>
        <w:t xml:space="preserve"> ծավալով</w:t>
      </w:r>
      <w:r w:rsidRPr="006139F1">
        <w:rPr>
          <w:rFonts w:ascii="GHEA Grapalat" w:eastAsia="GHEA Grapalat" w:hAnsi="GHEA Grapalat" w:cs="GHEA Grapalat"/>
          <w:color w:val="000000"/>
        </w:rPr>
        <w:t xml:space="preserve"> կատարումն ապահովելու </w:t>
      </w:r>
      <w:r>
        <w:rPr>
          <w:rFonts w:ascii="GHEA Grapalat" w:eastAsia="GHEA Grapalat" w:hAnsi="GHEA Grapalat" w:cs="GHEA Grapalat"/>
          <w:color w:val="000000"/>
        </w:rPr>
        <w:t xml:space="preserve">նպատակով առաջարկվում է նախատեսել </w:t>
      </w:r>
      <w:r w:rsidRPr="006139F1">
        <w:rPr>
          <w:rFonts w:ascii="GHEA Grapalat" w:eastAsia="GHEA Grapalat" w:hAnsi="GHEA Grapalat" w:cs="GHEA Grapalat"/>
          <w:color w:val="000000"/>
        </w:rPr>
        <w:t>միջոցառմ</w:t>
      </w:r>
      <w:r>
        <w:rPr>
          <w:rFonts w:ascii="GHEA Grapalat" w:eastAsia="GHEA Grapalat" w:hAnsi="GHEA Grapalat" w:cs="GHEA Grapalat"/>
          <w:color w:val="000000"/>
        </w:rPr>
        <w:t>ան</w:t>
      </w:r>
      <w:r w:rsidRPr="006139F1">
        <w:rPr>
          <w:rFonts w:ascii="GHEA Grapalat" w:eastAsia="GHEA Grapalat" w:hAnsi="GHEA Grapalat" w:cs="GHEA Grapalat"/>
          <w:color w:val="000000"/>
        </w:rPr>
        <w:t xml:space="preserve"> </w:t>
      </w:r>
      <w:r>
        <w:rPr>
          <w:rFonts w:ascii="GHEA Grapalat" w:eastAsia="GHEA Grapalat" w:hAnsi="GHEA Grapalat" w:cs="GHEA Grapalat"/>
          <w:color w:val="000000"/>
        </w:rPr>
        <w:t>կատարման իրատեսական ժամկետ</w:t>
      </w:r>
      <w:r w:rsidRPr="006139F1">
        <w:rPr>
          <w:rFonts w:ascii="GHEA Grapalat" w:eastAsia="GHEA Grapalat" w:hAnsi="GHEA Grapalat" w:cs="GHEA Grapalat"/>
          <w:color w:val="000000"/>
        </w:rPr>
        <w:t>՝ 202</w:t>
      </w:r>
      <w:r>
        <w:rPr>
          <w:rFonts w:ascii="GHEA Grapalat" w:eastAsia="GHEA Grapalat" w:hAnsi="GHEA Grapalat" w:cs="GHEA Grapalat"/>
          <w:color w:val="000000"/>
        </w:rPr>
        <w:t>4</w:t>
      </w:r>
      <w:r w:rsidRPr="006139F1">
        <w:rPr>
          <w:rFonts w:ascii="GHEA Grapalat" w:eastAsia="GHEA Grapalat" w:hAnsi="GHEA Grapalat" w:cs="GHEA Grapalat"/>
          <w:color w:val="000000"/>
        </w:rPr>
        <w:t xml:space="preserve"> թվականի</w:t>
      </w:r>
      <w:r>
        <w:rPr>
          <w:rFonts w:ascii="GHEA Grapalat" w:eastAsia="GHEA Grapalat" w:hAnsi="GHEA Grapalat" w:cs="GHEA Grapalat"/>
          <w:color w:val="000000"/>
        </w:rPr>
        <w:t xml:space="preserve"> 4-րդ եռամսյակ:</w:t>
      </w:r>
    </w:p>
    <w:p w:rsidR="000E764A" w:rsidRPr="003B523A" w:rsidRDefault="000E764A" w:rsidP="000E764A">
      <w:pPr>
        <w:spacing w:line="360" w:lineRule="auto"/>
        <w:ind w:left="-360" w:right="-450" w:firstLine="720"/>
        <w:jc w:val="both"/>
        <w:rPr>
          <w:rFonts w:ascii="GHEA Grapalat" w:eastAsia="GHEA Grapalat" w:hAnsi="GHEA Grapalat" w:cs="GHEA Grapalat"/>
          <w:b/>
          <w:color w:val="000000"/>
        </w:rPr>
      </w:pPr>
    </w:p>
    <w:p w:rsidR="000E764A" w:rsidRPr="00F111D6" w:rsidRDefault="000E764A" w:rsidP="000E764A">
      <w:pPr>
        <w:spacing w:line="360" w:lineRule="auto"/>
        <w:ind w:left="-360" w:right="-450" w:firstLine="720"/>
        <w:jc w:val="both"/>
        <w:rPr>
          <w:rFonts w:ascii="GHEA Grapalat" w:eastAsia="GHEA Grapalat" w:hAnsi="GHEA Grapalat" w:cs="GHEA Grapalat"/>
          <w:b/>
          <w:color w:val="000000"/>
        </w:rPr>
      </w:pPr>
      <w:r w:rsidRPr="00F111D6">
        <w:rPr>
          <w:rFonts w:ascii="GHEA Grapalat" w:eastAsia="GHEA Grapalat" w:hAnsi="GHEA Grapalat" w:cs="GHEA Grapalat"/>
          <w:b/>
          <w:color w:val="000000"/>
        </w:rPr>
        <w:t>2</w:t>
      </w:r>
      <w:r w:rsidRPr="00F111D6">
        <w:rPr>
          <w:rFonts w:ascii="GHEA Grapalat" w:eastAsia="Cambria Math" w:hAnsi="GHEA Grapalat" w:cs="Cambria Math"/>
          <w:b/>
          <w:color w:val="000000"/>
        </w:rPr>
        <w:t>.</w:t>
      </w:r>
      <w:r w:rsidRPr="00F111D6">
        <w:rPr>
          <w:rFonts w:ascii="GHEA Grapalat" w:eastAsia="GHEA Grapalat" w:hAnsi="GHEA Grapalat" w:cs="GHEA Grapalat"/>
          <w:b/>
          <w:color w:val="000000"/>
        </w:rPr>
        <w:t xml:space="preserve"> Առաջարկվող կարգավորման բնույթը</w:t>
      </w:r>
    </w:p>
    <w:p w:rsidR="000E764A" w:rsidRPr="00F111D6" w:rsidRDefault="000E764A" w:rsidP="000E764A">
      <w:pPr>
        <w:shd w:val="clear" w:color="auto" w:fill="FFFFFF"/>
        <w:spacing w:line="360" w:lineRule="auto"/>
        <w:ind w:left="-360" w:right="-450" w:firstLine="720"/>
        <w:jc w:val="both"/>
        <w:rPr>
          <w:rFonts w:ascii="GHEA Grapalat" w:eastAsia="GHEA Grapalat" w:hAnsi="GHEA Grapalat" w:cs="GHEA Grapalat"/>
        </w:rPr>
      </w:pPr>
      <w:r>
        <w:rPr>
          <w:rFonts w:ascii="GHEA Grapalat" w:eastAsia="GHEA Grapalat" w:hAnsi="GHEA Grapalat" w:cs="GHEA Grapalat"/>
        </w:rPr>
        <w:t>Ն</w:t>
      </w:r>
      <w:r w:rsidRPr="00F111D6">
        <w:rPr>
          <w:rFonts w:ascii="GHEA Grapalat" w:eastAsia="GHEA Grapalat" w:hAnsi="GHEA Grapalat" w:cs="GHEA Grapalat"/>
          <w:highlight w:val="white"/>
        </w:rPr>
        <w:t xml:space="preserve">ախագծով առաջարկվում է. </w:t>
      </w:r>
    </w:p>
    <w:p w:rsidR="000E764A" w:rsidRDefault="000E764A" w:rsidP="000E764A">
      <w:pPr>
        <w:numPr>
          <w:ilvl w:val="0"/>
          <w:numId w:val="2"/>
        </w:numPr>
        <w:pBdr>
          <w:top w:val="nil"/>
          <w:left w:val="nil"/>
          <w:bottom w:val="nil"/>
          <w:right w:val="nil"/>
          <w:between w:val="nil"/>
        </w:pBdr>
        <w:spacing w:after="160" w:line="360" w:lineRule="auto"/>
        <w:ind w:left="-360" w:right="-450" w:firstLine="720"/>
        <w:jc w:val="both"/>
        <w:rPr>
          <w:rFonts w:ascii="GHEA Grapalat" w:eastAsia="GHEA Grapalat" w:hAnsi="GHEA Grapalat" w:cs="GHEA Grapalat"/>
          <w:color w:val="000000"/>
        </w:rPr>
      </w:pPr>
      <w:r w:rsidRPr="005F07AC">
        <w:rPr>
          <w:rFonts w:ascii="GHEA Grapalat" w:eastAsia="GHEA Grapalat" w:hAnsi="GHEA Grapalat" w:cs="GHEA Grapalat"/>
          <w:color w:val="000000"/>
        </w:rPr>
        <w:t>Հայաստանի Հանրապետության կառավարության 2022 թվականի հուլիսի 21-ի թիվ 1133-Լ որոշման հավելված 2-ով հաստատված՝ Հայաստանի Հանրապետության դատական և իրավական բարեփոխումների 2022-2026 թվականների ռազմավարությունից բխող գործողությունների ծրագրի Նպատակ 1-ի 14-րդ կետով նախատեսված «Ներդնել և գործարկել Հարկադիր կատարումն ապահովող ծառայության նոր էլեկտրոնային համակարգ» միջոցառ</w:t>
      </w:r>
      <w:r>
        <w:rPr>
          <w:rFonts w:ascii="GHEA Grapalat" w:eastAsia="GHEA Grapalat" w:hAnsi="GHEA Grapalat" w:cs="GHEA Grapalat"/>
          <w:color w:val="000000"/>
        </w:rPr>
        <w:t xml:space="preserve">ման </w:t>
      </w:r>
      <w:r w:rsidRPr="005F07AC">
        <w:rPr>
          <w:rFonts w:ascii="GHEA Grapalat" w:eastAsia="GHEA Grapalat" w:hAnsi="GHEA Grapalat" w:cs="GHEA Grapalat"/>
          <w:color w:val="000000"/>
        </w:rPr>
        <w:t>վերջնաժամկետ</w:t>
      </w:r>
      <w:r>
        <w:rPr>
          <w:rFonts w:ascii="GHEA Grapalat" w:eastAsia="GHEA Grapalat" w:hAnsi="GHEA Grapalat" w:cs="GHEA Grapalat"/>
          <w:color w:val="000000"/>
        </w:rPr>
        <w:t xml:space="preserve">ը փոփոխել և ներկայիս </w:t>
      </w:r>
      <w:r w:rsidRPr="005F07AC">
        <w:rPr>
          <w:rFonts w:ascii="GHEA Grapalat" w:eastAsia="GHEA Grapalat" w:hAnsi="GHEA Grapalat" w:cs="GHEA Grapalat"/>
          <w:color w:val="000000"/>
        </w:rPr>
        <w:t>2023 թվականի 4-րդ եռամսյակ</w:t>
      </w:r>
      <w:r>
        <w:rPr>
          <w:rFonts w:ascii="GHEA Grapalat" w:eastAsia="GHEA Grapalat" w:hAnsi="GHEA Grapalat" w:cs="GHEA Grapalat"/>
          <w:color w:val="000000"/>
        </w:rPr>
        <w:t xml:space="preserve">ի փոխարեն սահմանել </w:t>
      </w:r>
      <w:r w:rsidRPr="006139F1">
        <w:rPr>
          <w:rFonts w:ascii="GHEA Grapalat" w:eastAsia="GHEA Grapalat" w:hAnsi="GHEA Grapalat" w:cs="GHEA Grapalat"/>
          <w:color w:val="000000"/>
        </w:rPr>
        <w:t>202</w:t>
      </w:r>
      <w:r>
        <w:rPr>
          <w:rFonts w:ascii="GHEA Grapalat" w:eastAsia="GHEA Grapalat" w:hAnsi="GHEA Grapalat" w:cs="GHEA Grapalat"/>
          <w:color w:val="000000"/>
        </w:rPr>
        <w:t>4</w:t>
      </w:r>
      <w:r w:rsidRPr="006139F1">
        <w:rPr>
          <w:rFonts w:ascii="GHEA Grapalat" w:eastAsia="GHEA Grapalat" w:hAnsi="GHEA Grapalat" w:cs="GHEA Grapalat"/>
          <w:color w:val="000000"/>
        </w:rPr>
        <w:t xml:space="preserve"> թվականի</w:t>
      </w:r>
      <w:r>
        <w:rPr>
          <w:rFonts w:ascii="GHEA Grapalat" w:eastAsia="GHEA Grapalat" w:hAnsi="GHEA Grapalat" w:cs="GHEA Grapalat"/>
          <w:color w:val="000000"/>
        </w:rPr>
        <w:t xml:space="preserve"> 4-րդ եռամսյակը:</w:t>
      </w:r>
    </w:p>
    <w:p w:rsidR="000E764A" w:rsidRDefault="000E764A" w:rsidP="000E764A">
      <w:pPr>
        <w:tabs>
          <w:tab w:val="left" w:pos="900"/>
        </w:tabs>
        <w:spacing w:line="360" w:lineRule="auto"/>
        <w:ind w:left="-360" w:right="-450" w:firstLine="720"/>
        <w:jc w:val="both"/>
        <w:rPr>
          <w:rFonts w:ascii="GHEA Grapalat" w:eastAsia="GHEA Grapalat" w:hAnsi="GHEA Grapalat" w:cs="GHEA Grapalat"/>
          <w:b/>
          <w:color w:val="000000"/>
        </w:rPr>
      </w:pPr>
    </w:p>
    <w:p w:rsidR="000E764A" w:rsidRPr="00F111D6" w:rsidRDefault="000E764A" w:rsidP="000E764A">
      <w:pPr>
        <w:tabs>
          <w:tab w:val="left" w:pos="900"/>
        </w:tabs>
        <w:spacing w:line="360" w:lineRule="auto"/>
        <w:ind w:left="-360" w:right="-450" w:firstLine="720"/>
        <w:jc w:val="both"/>
        <w:rPr>
          <w:rFonts w:ascii="GHEA Grapalat" w:eastAsia="GHEA Grapalat" w:hAnsi="GHEA Grapalat" w:cs="GHEA Grapalat"/>
          <w:b/>
          <w:color w:val="000000"/>
        </w:rPr>
      </w:pPr>
      <w:bookmarkStart w:id="0" w:name="_GoBack"/>
      <w:bookmarkEnd w:id="0"/>
      <w:r w:rsidRPr="00F111D6">
        <w:rPr>
          <w:rFonts w:ascii="GHEA Grapalat" w:eastAsia="GHEA Grapalat" w:hAnsi="GHEA Grapalat" w:cs="GHEA Grapalat"/>
          <w:b/>
          <w:color w:val="000000"/>
        </w:rPr>
        <w:t>3</w:t>
      </w:r>
      <w:r w:rsidRPr="00F111D6">
        <w:rPr>
          <w:rFonts w:ascii="GHEA Grapalat" w:eastAsia="Cambria Math" w:hAnsi="GHEA Grapalat" w:cs="Cambria Math"/>
          <w:b/>
          <w:color w:val="000000"/>
        </w:rPr>
        <w:t>.</w:t>
      </w:r>
      <w:r w:rsidRPr="00F111D6">
        <w:rPr>
          <w:rFonts w:ascii="GHEA Grapalat" w:eastAsia="GHEA Grapalat" w:hAnsi="GHEA Grapalat" w:cs="GHEA Grapalat"/>
          <w:b/>
          <w:color w:val="000000"/>
        </w:rPr>
        <w:t xml:space="preserve"> Լրացուցիչ ֆինանսական միջոցների անհրաժեշտության և պետական բյուջեի եկամուտներում և ծախսերում սպասվելիք փոփոխությունների մասին</w:t>
      </w:r>
    </w:p>
    <w:p w:rsidR="000E764A" w:rsidRPr="00F111D6" w:rsidRDefault="000E764A" w:rsidP="000E764A">
      <w:pPr>
        <w:shd w:val="clear" w:color="auto" w:fill="FFFFFF"/>
        <w:spacing w:line="360" w:lineRule="auto"/>
        <w:ind w:left="-360" w:right="-450" w:firstLine="720"/>
        <w:jc w:val="both"/>
        <w:rPr>
          <w:rFonts w:ascii="GHEA Grapalat" w:eastAsia="GHEA Grapalat" w:hAnsi="GHEA Grapalat" w:cs="GHEA Grapalat"/>
          <w:highlight w:val="white"/>
        </w:rPr>
      </w:pPr>
      <w:r>
        <w:rPr>
          <w:rFonts w:ascii="GHEA Grapalat" w:eastAsia="GHEA Grapalat" w:hAnsi="GHEA Grapalat" w:cs="GHEA Grapalat"/>
        </w:rPr>
        <w:t>Ն</w:t>
      </w:r>
      <w:r w:rsidRPr="00F111D6">
        <w:rPr>
          <w:rFonts w:ascii="GHEA Grapalat" w:eastAsia="GHEA Grapalat" w:hAnsi="GHEA Grapalat" w:cs="GHEA Grapalat"/>
          <w:highlight w:val="white"/>
        </w:rPr>
        <w:t>ախագծի ընդունման կապակցությամբ պետական բյուջեի եկամուտների և ծախսերի ավելացում կամ նվազեցում չի նախատեսվում:</w:t>
      </w:r>
    </w:p>
    <w:p w:rsidR="000E764A" w:rsidRPr="00FE47E0" w:rsidRDefault="000E764A" w:rsidP="000E764A">
      <w:pPr>
        <w:tabs>
          <w:tab w:val="left" w:pos="900"/>
        </w:tabs>
        <w:spacing w:line="360" w:lineRule="auto"/>
        <w:ind w:left="-360" w:right="-450" w:firstLine="720"/>
        <w:jc w:val="both"/>
        <w:rPr>
          <w:rFonts w:ascii="GHEA Grapalat" w:eastAsia="GHEA Grapalat" w:hAnsi="GHEA Grapalat" w:cs="GHEA Grapalat"/>
          <w:b/>
          <w:color w:val="000000"/>
        </w:rPr>
      </w:pPr>
      <w:bookmarkStart w:id="1" w:name="_heading=h.gjdgxs" w:colFirst="0" w:colLast="0"/>
      <w:bookmarkEnd w:id="1"/>
    </w:p>
    <w:p w:rsidR="000E764A" w:rsidRPr="00F111D6" w:rsidRDefault="000E764A" w:rsidP="000E764A">
      <w:pPr>
        <w:tabs>
          <w:tab w:val="left" w:pos="900"/>
        </w:tabs>
        <w:spacing w:line="360" w:lineRule="auto"/>
        <w:ind w:left="-360" w:right="-450" w:firstLine="720"/>
        <w:jc w:val="both"/>
        <w:rPr>
          <w:rFonts w:ascii="GHEA Grapalat" w:eastAsia="GHEA Grapalat" w:hAnsi="GHEA Grapalat" w:cs="GHEA Grapalat"/>
          <w:b/>
          <w:color w:val="000000"/>
        </w:rPr>
      </w:pPr>
      <w:r w:rsidRPr="00F111D6">
        <w:rPr>
          <w:rFonts w:ascii="GHEA Grapalat" w:eastAsia="GHEA Grapalat" w:hAnsi="GHEA Grapalat" w:cs="GHEA Grapalat"/>
          <w:b/>
          <w:color w:val="000000"/>
        </w:rPr>
        <w:lastRenderedPageBreak/>
        <w:t>4</w:t>
      </w:r>
      <w:r w:rsidRPr="00F111D6">
        <w:rPr>
          <w:rFonts w:ascii="GHEA Grapalat" w:eastAsia="Cambria Math" w:hAnsi="GHEA Grapalat" w:cs="Cambria Math"/>
          <w:b/>
          <w:color w:val="000000"/>
        </w:rPr>
        <w:t>.</w:t>
      </w:r>
      <w:r w:rsidRPr="00F111D6">
        <w:rPr>
          <w:rFonts w:ascii="GHEA Grapalat" w:eastAsia="GHEA Grapalat" w:hAnsi="GHEA Grapalat" w:cs="GHEA Grapalat"/>
          <w:b/>
          <w:color w:val="000000"/>
        </w:rPr>
        <w:t xml:space="preserve"> Նախագծի մշակման գործընթացում ներգրավված ինստիտուտները և անձինք</w:t>
      </w:r>
    </w:p>
    <w:p w:rsidR="000E764A" w:rsidRDefault="000E764A" w:rsidP="000E764A">
      <w:pPr>
        <w:spacing w:line="360" w:lineRule="auto"/>
        <w:ind w:left="-360" w:right="-450" w:firstLine="720"/>
        <w:jc w:val="both"/>
        <w:rPr>
          <w:rFonts w:ascii="GHEA Grapalat" w:eastAsia="GHEA Grapalat" w:hAnsi="GHEA Grapalat" w:cs="GHEA Grapalat"/>
        </w:rPr>
      </w:pPr>
      <w:r>
        <w:rPr>
          <w:rFonts w:ascii="GHEA Grapalat" w:eastAsia="GHEA Grapalat" w:hAnsi="GHEA Grapalat" w:cs="GHEA Grapalat"/>
        </w:rPr>
        <w:t>Ն</w:t>
      </w:r>
      <w:r w:rsidRPr="00F111D6">
        <w:rPr>
          <w:rFonts w:ascii="GHEA Grapalat" w:eastAsia="GHEA Grapalat" w:hAnsi="GHEA Grapalat" w:cs="GHEA Grapalat"/>
          <w:highlight w:val="white"/>
        </w:rPr>
        <w:t xml:space="preserve">ախագիծը </w:t>
      </w:r>
      <w:r w:rsidRPr="00F111D6">
        <w:rPr>
          <w:rFonts w:ascii="GHEA Grapalat" w:eastAsia="GHEA Grapalat" w:hAnsi="GHEA Grapalat" w:cs="GHEA Grapalat"/>
          <w:color w:val="000000"/>
        </w:rPr>
        <w:t xml:space="preserve">մշակվել է </w:t>
      </w:r>
      <w:r w:rsidRPr="00F111D6">
        <w:rPr>
          <w:rFonts w:ascii="GHEA Grapalat" w:eastAsia="GHEA Grapalat" w:hAnsi="GHEA Grapalat" w:cs="GHEA Grapalat"/>
          <w:highlight w:val="white"/>
        </w:rPr>
        <w:t xml:space="preserve">Հայաստանի Հանրապետության </w:t>
      </w:r>
      <w:r>
        <w:rPr>
          <w:rFonts w:ascii="GHEA Grapalat" w:eastAsia="GHEA Grapalat" w:hAnsi="GHEA Grapalat" w:cs="GHEA Grapalat"/>
        </w:rPr>
        <w:t>արդարադատության նախարարության կողմից:</w:t>
      </w:r>
    </w:p>
    <w:p w:rsidR="000E764A" w:rsidRPr="00F111D6" w:rsidRDefault="000E764A" w:rsidP="000E764A">
      <w:pPr>
        <w:tabs>
          <w:tab w:val="left" w:pos="900"/>
        </w:tabs>
        <w:spacing w:line="360" w:lineRule="auto"/>
        <w:ind w:left="-360" w:right="-450" w:firstLine="720"/>
        <w:jc w:val="both"/>
        <w:rPr>
          <w:rFonts w:ascii="GHEA Grapalat" w:eastAsia="GHEA Grapalat" w:hAnsi="GHEA Grapalat" w:cs="GHEA Grapalat"/>
          <w:b/>
          <w:color w:val="000000"/>
        </w:rPr>
      </w:pPr>
      <w:r w:rsidRPr="00F111D6">
        <w:rPr>
          <w:rFonts w:ascii="GHEA Grapalat" w:eastAsia="GHEA Grapalat" w:hAnsi="GHEA Grapalat" w:cs="GHEA Grapalat"/>
          <w:b/>
          <w:color w:val="000000"/>
        </w:rPr>
        <w:t xml:space="preserve">    </w:t>
      </w:r>
    </w:p>
    <w:p w:rsidR="000E764A" w:rsidRPr="00F111D6" w:rsidRDefault="000E764A" w:rsidP="000E764A">
      <w:pPr>
        <w:tabs>
          <w:tab w:val="left" w:pos="900"/>
        </w:tabs>
        <w:spacing w:line="360" w:lineRule="auto"/>
        <w:ind w:left="-360" w:right="-450" w:firstLine="720"/>
        <w:jc w:val="both"/>
        <w:rPr>
          <w:rFonts w:ascii="GHEA Grapalat" w:eastAsia="GHEA Grapalat" w:hAnsi="GHEA Grapalat" w:cs="GHEA Grapalat"/>
          <w:b/>
          <w:color w:val="000000"/>
        </w:rPr>
      </w:pPr>
      <w:r w:rsidRPr="00F111D6">
        <w:rPr>
          <w:rFonts w:ascii="GHEA Grapalat" w:eastAsia="GHEA Grapalat" w:hAnsi="GHEA Grapalat" w:cs="GHEA Grapalat"/>
          <w:b/>
          <w:color w:val="000000"/>
        </w:rPr>
        <w:t>5</w:t>
      </w:r>
      <w:r w:rsidRPr="00F111D6">
        <w:rPr>
          <w:rFonts w:ascii="GHEA Grapalat" w:eastAsia="Cambria Math" w:hAnsi="GHEA Grapalat" w:cs="Cambria Math"/>
          <w:b/>
          <w:color w:val="000000"/>
        </w:rPr>
        <w:t>.</w:t>
      </w:r>
      <w:r w:rsidRPr="00F111D6">
        <w:rPr>
          <w:rFonts w:ascii="GHEA Grapalat" w:eastAsia="GHEA Grapalat" w:hAnsi="GHEA Grapalat" w:cs="GHEA Grapalat"/>
          <w:b/>
          <w:color w:val="000000"/>
        </w:rPr>
        <w:t xml:space="preserve"> Ակնկալվող արդյունքը </w:t>
      </w:r>
    </w:p>
    <w:p w:rsidR="000E764A" w:rsidRDefault="000E764A" w:rsidP="000E764A">
      <w:pPr>
        <w:spacing w:line="360" w:lineRule="auto"/>
        <w:ind w:left="-360" w:right="-450" w:firstLine="720"/>
        <w:jc w:val="both"/>
        <w:rPr>
          <w:rFonts w:ascii="GHEA Grapalat" w:eastAsia="GHEA Grapalat" w:hAnsi="GHEA Grapalat" w:cs="GHEA Grapalat"/>
          <w:color w:val="000000"/>
        </w:rPr>
      </w:pPr>
      <w:r w:rsidRPr="005F07AC">
        <w:rPr>
          <w:rFonts w:ascii="GHEA Grapalat" w:eastAsia="GHEA Grapalat" w:hAnsi="GHEA Grapalat" w:cs="GHEA Grapalat"/>
        </w:rPr>
        <w:t>Ն</w:t>
      </w:r>
      <w:r w:rsidRPr="005F07AC">
        <w:rPr>
          <w:rFonts w:ascii="GHEA Grapalat" w:eastAsia="GHEA Grapalat" w:hAnsi="GHEA Grapalat" w:cs="GHEA Grapalat"/>
          <w:color w:val="000000"/>
          <w:highlight w:val="white"/>
        </w:rPr>
        <w:t xml:space="preserve">ախագծի </w:t>
      </w:r>
      <w:r w:rsidRPr="005F07AC">
        <w:rPr>
          <w:rFonts w:ascii="GHEA Grapalat" w:eastAsia="GHEA Grapalat" w:hAnsi="GHEA Grapalat" w:cs="GHEA Grapalat"/>
          <w:highlight w:val="white"/>
        </w:rPr>
        <w:t xml:space="preserve">ընդունման արդյունքում հնարավոր կլինի ապահովել </w:t>
      </w:r>
      <w:r w:rsidRPr="005F07AC">
        <w:rPr>
          <w:rFonts w:ascii="GHEA Grapalat" w:eastAsia="GHEA Grapalat" w:hAnsi="GHEA Grapalat" w:cs="GHEA Grapalat"/>
          <w:color w:val="000000"/>
        </w:rPr>
        <w:t xml:space="preserve">Ռազմավարության գործողությունների </w:t>
      </w:r>
      <w:r w:rsidRPr="005F07AC">
        <w:rPr>
          <w:rFonts w:ascii="GHEA Grapalat" w:eastAsia="GHEA Grapalat" w:hAnsi="GHEA Grapalat" w:cs="GHEA Grapalat"/>
        </w:rPr>
        <w:t>ծրագրով</w:t>
      </w:r>
      <w:r w:rsidRPr="005F07AC">
        <w:rPr>
          <w:rFonts w:ascii="GHEA Grapalat" w:eastAsia="GHEA Grapalat" w:hAnsi="GHEA Grapalat" w:cs="GHEA Grapalat"/>
          <w:color w:val="000000"/>
        </w:rPr>
        <w:t xml:space="preserve"> նախատեսված՝ «Ներդնել և գործարկել Հարկադիր կատարումն ապահովող ծառայության նոր էլեկտրոնային համակարգ» միջոցառման </w:t>
      </w:r>
      <w:r w:rsidRPr="006139F1">
        <w:rPr>
          <w:rFonts w:ascii="GHEA Grapalat" w:eastAsia="GHEA Grapalat" w:hAnsi="GHEA Grapalat" w:cs="GHEA Grapalat"/>
          <w:color w:val="000000"/>
        </w:rPr>
        <w:t>պատշաճ որակով և ամբողջությամբ կատարումն</w:t>
      </w:r>
      <w:r>
        <w:rPr>
          <w:rFonts w:ascii="GHEA Grapalat" w:eastAsia="GHEA Grapalat" w:hAnsi="GHEA Grapalat" w:cs="GHEA Grapalat"/>
          <w:color w:val="000000"/>
        </w:rPr>
        <w:t>, ինչի արդյունքում հնարավոր կլինի ներդնել և գործարկել ՀՀ ԱՆ հարկադիր կատարումն ապահովող ծառայության էլեկտրոնային նոր և արդի պահանջներին համապատասխանող ծրագիր:</w:t>
      </w:r>
    </w:p>
    <w:p w:rsidR="000E764A" w:rsidRPr="00F111D6" w:rsidRDefault="000E764A" w:rsidP="000E764A">
      <w:pPr>
        <w:pBdr>
          <w:top w:val="nil"/>
          <w:left w:val="nil"/>
          <w:bottom w:val="nil"/>
          <w:right w:val="nil"/>
          <w:between w:val="nil"/>
        </w:pBdr>
        <w:spacing w:line="360" w:lineRule="auto"/>
        <w:ind w:left="-360" w:right="-450" w:firstLine="720"/>
        <w:jc w:val="both"/>
        <w:rPr>
          <w:rFonts w:ascii="GHEA Grapalat" w:eastAsia="GHEA Grapalat" w:hAnsi="GHEA Grapalat" w:cs="GHEA Grapalat"/>
          <w:b/>
          <w:color w:val="000000"/>
        </w:rPr>
      </w:pPr>
    </w:p>
    <w:p w:rsidR="000E764A" w:rsidRPr="00F111D6" w:rsidRDefault="000E764A" w:rsidP="000E764A">
      <w:pPr>
        <w:pBdr>
          <w:top w:val="nil"/>
          <w:left w:val="nil"/>
          <w:bottom w:val="nil"/>
          <w:right w:val="nil"/>
          <w:between w:val="nil"/>
        </w:pBdr>
        <w:spacing w:line="360" w:lineRule="auto"/>
        <w:ind w:left="-360" w:right="-450" w:firstLine="720"/>
        <w:jc w:val="both"/>
        <w:rPr>
          <w:rFonts w:ascii="GHEA Grapalat" w:eastAsia="GHEA Grapalat" w:hAnsi="GHEA Grapalat" w:cs="GHEA Grapalat"/>
          <w:b/>
          <w:color w:val="000000"/>
        </w:rPr>
      </w:pPr>
      <w:r w:rsidRPr="00F111D6">
        <w:rPr>
          <w:rFonts w:ascii="GHEA Grapalat" w:eastAsia="GHEA Grapalat" w:hAnsi="GHEA Grapalat" w:cs="GHEA Grapalat"/>
          <w:b/>
          <w:color w:val="000000"/>
        </w:rPr>
        <w:t xml:space="preserve">6. «Կապը ռազմավարական փաստաթղթերի հետ. Հայաստանի վերափոխման ռազմավարություն 2050, Կառավարության 2021-2026թթ. ծրագիր, ոլորտային և/կամ այլ ռազմավարություններ». </w:t>
      </w:r>
      <w:r w:rsidRPr="00F111D6">
        <w:rPr>
          <w:rFonts w:ascii="GHEA Grapalat" w:eastAsia="GHEA Grapalat" w:hAnsi="GHEA Grapalat" w:cs="GHEA Grapalat"/>
          <w:b/>
          <w:color w:val="000000"/>
        </w:rPr>
        <w:tab/>
      </w:r>
    </w:p>
    <w:p w:rsidR="000E764A" w:rsidRPr="00F111D6" w:rsidRDefault="000E764A" w:rsidP="000E764A">
      <w:pPr>
        <w:spacing w:line="360" w:lineRule="auto"/>
        <w:ind w:left="-360" w:right="-450" w:firstLine="720"/>
        <w:jc w:val="both"/>
        <w:rPr>
          <w:rFonts w:ascii="GHEA Grapalat" w:eastAsia="GHEA Grapalat" w:hAnsi="GHEA Grapalat" w:cs="GHEA Grapalat"/>
        </w:rPr>
      </w:pPr>
      <w:r>
        <w:rPr>
          <w:rFonts w:ascii="GHEA Grapalat" w:eastAsia="GHEA Grapalat" w:hAnsi="GHEA Grapalat" w:cs="GHEA Grapalat"/>
        </w:rPr>
        <w:t>Ն</w:t>
      </w:r>
      <w:r w:rsidRPr="00F111D6">
        <w:rPr>
          <w:rFonts w:ascii="GHEA Grapalat" w:eastAsia="GHEA Grapalat" w:hAnsi="GHEA Grapalat" w:cs="GHEA Grapalat"/>
          <w:color w:val="000000"/>
          <w:highlight w:val="white"/>
        </w:rPr>
        <w:t xml:space="preserve">ախագծի </w:t>
      </w:r>
      <w:r w:rsidRPr="00F111D6">
        <w:rPr>
          <w:rFonts w:ascii="GHEA Grapalat" w:eastAsia="GHEA Grapalat" w:hAnsi="GHEA Grapalat" w:cs="GHEA Grapalat"/>
          <w:highlight w:val="white"/>
        </w:rPr>
        <w:t>ընդունումը չի բխում որևէ ռազմավարական փաստաթղթից։</w:t>
      </w:r>
    </w:p>
    <w:p w:rsidR="003E1E47" w:rsidRDefault="003E1E47"/>
    <w:sectPr w:rsidR="003E1E47" w:rsidSect="00D52BE1">
      <w:pgSz w:w="12240" w:h="15840"/>
      <w:pgMar w:top="1080" w:right="1440" w:bottom="900" w:left="1440" w:header="270" w:footer="72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FA5F9D"/>
    <w:multiLevelType w:val="multilevel"/>
    <w:tmpl w:val="839C8DF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548A010E"/>
    <w:multiLevelType w:val="multilevel"/>
    <w:tmpl w:val="4CBAE4C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64A"/>
    <w:rsid w:val="000E764A"/>
    <w:rsid w:val="003E1E47"/>
    <w:rsid w:val="004D5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A3239"/>
  <w15:chartTrackingRefBased/>
  <w15:docId w15:val="{7B871DD3-0E3F-4891-AA28-8C9D3E35C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E764A"/>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0E764A"/>
    <w:pPr>
      <w:spacing w:before="100" w:beforeAutospacing="1" w:after="100" w:afterAutospacing="1"/>
    </w:pPr>
    <w:rPr>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0E764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883</Words>
  <Characters>5038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Hakob Khroyan</dc:creator>
  <cp:keywords/>
  <dc:description/>
  <cp:lastModifiedBy>Hakob Khroyan</cp:lastModifiedBy>
  <cp:revision>1</cp:revision>
  <dcterms:created xsi:type="dcterms:W3CDTF">2023-04-26T13:31:00Z</dcterms:created>
  <dcterms:modified xsi:type="dcterms:W3CDTF">2023-04-26T13:32:00Z</dcterms:modified>
</cp:coreProperties>
</file>