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36B914" w14:textId="77777777" w:rsidR="000349CC" w:rsidRPr="00DF0037" w:rsidRDefault="000349CC" w:rsidP="00DF0037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DF0037">
        <w:rPr>
          <w:rFonts w:ascii="GHEA Grapalat" w:hAnsi="GHEA Grapalat"/>
          <w:sz w:val="24"/>
          <w:szCs w:val="24"/>
          <w:lang w:val="hy-AM"/>
        </w:rPr>
        <w:t>ՀԻՄՆԱՎՈՐՈՒՄ</w:t>
      </w:r>
    </w:p>
    <w:p w14:paraId="6566E8CA" w14:textId="15B8A741" w:rsidR="000349CC" w:rsidRDefault="000349CC" w:rsidP="00DF0037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DF0037">
        <w:rPr>
          <w:rFonts w:ascii="GHEA Grapalat" w:hAnsi="GHEA Grapalat" w:cs="Arial"/>
          <w:sz w:val="24"/>
          <w:szCs w:val="24"/>
          <w:lang w:val="hy-AM"/>
        </w:rPr>
        <w:t>«</w:t>
      </w:r>
      <w:r w:rsidR="00DF1E0A" w:rsidRPr="00DF0037">
        <w:rPr>
          <w:rFonts w:ascii="GHEA Grapalat" w:hAnsi="GHEA Grapalat"/>
          <w:sz w:val="24"/>
          <w:szCs w:val="24"/>
          <w:lang w:val="hy-AM"/>
        </w:rPr>
        <w:t>ՎԵՐԱՄՇԱԿՈՒՄ՝ ՄԱՔՍԱՅԻՆ ՏԱՐԱԾՔԻՑ ԴՈՒՐՍ» ՄԱՔՍԱՅԻՆ ԸՆԹԱՑԱԿԱՐԳԻ ԿԻՐԱՌՄԱՄԲ ՀԱՅԱՍՏԱՆԻ ՀԱՆՐԱՊԵՏՈՒԹՅԱՆ ՏԱՐԱԾՔԻՑ ԵՐՐՈՐԴ ԵՐԿՐՆԵՐ ԱՐՏԱՀԱՆՎՈՂ ԹԱՆԿԱՐԺԵՔ ՄԵՏԱՂՆԵՐԻ ԿԱՄ ԹԱՆԿԱՐԺԵՔ ՄԵՏԱՂՆԵՐՈՎ ՊԱՏՎԱԾ ՄԵՏԱՂՆԵՐԻ ՆԿԱՏՄԱՄԲ ՔՎՈՏԱ ՍԱՀՄԱՆԵԼՈՒ ՄԱՍԻՆ</w:t>
      </w:r>
      <w:r w:rsidRPr="00DF0037">
        <w:rPr>
          <w:rFonts w:ascii="GHEA Grapalat" w:hAnsi="GHEA Grapalat" w:cs="Arial"/>
          <w:sz w:val="24"/>
          <w:szCs w:val="24"/>
          <w:lang w:val="hy-AM"/>
        </w:rPr>
        <w:t xml:space="preserve">» </w:t>
      </w:r>
      <w:r w:rsidRPr="00DF0037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ՈՐՈՇՄԱՆ ԸՆԴՈՒՆՄԱՆ ՄԱՍԻՆ</w:t>
      </w:r>
    </w:p>
    <w:p w14:paraId="37FD73E3" w14:textId="77777777" w:rsidR="0005502A" w:rsidRPr="00DF0037" w:rsidRDefault="0005502A" w:rsidP="00DF0037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14:paraId="20B2DCF6" w14:textId="77777777" w:rsidR="00D9393A" w:rsidRPr="001849C7" w:rsidRDefault="00D9393A" w:rsidP="00D9393A">
      <w:pPr>
        <w:numPr>
          <w:ilvl w:val="0"/>
          <w:numId w:val="2"/>
        </w:numPr>
        <w:spacing w:after="0" w:line="360" w:lineRule="auto"/>
        <w:ind w:left="567" w:hanging="141"/>
        <w:contextualSpacing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1849C7">
        <w:rPr>
          <w:rFonts w:ascii="GHEA Grapalat" w:hAnsi="GHEA Grapalat"/>
          <w:b/>
          <w:iCs/>
          <w:sz w:val="24"/>
          <w:szCs w:val="24"/>
          <w:lang w:val="hy-AM"/>
        </w:rPr>
        <w:t>Իրավական ակտի ընդունման ա</w:t>
      </w:r>
      <w:r w:rsidRPr="001849C7">
        <w:rPr>
          <w:rFonts w:ascii="GHEA Grapalat" w:hAnsi="GHEA Grapalat" w:cs="Sylfaen"/>
          <w:b/>
          <w:bCs/>
          <w:sz w:val="24"/>
          <w:szCs w:val="24"/>
          <w:lang w:val="hy-AM"/>
        </w:rPr>
        <w:t>նհրաժեշտությունը</w:t>
      </w:r>
    </w:p>
    <w:p w14:paraId="51750D72" w14:textId="5DC1CF4C" w:rsidR="000349CC" w:rsidRPr="00DF0037" w:rsidRDefault="00DF1E0A" w:rsidP="00DF0037">
      <w:pPr>
        <w:spacing w:after="0" w:line="360" w:lineRule="auto"/>
        <w:ind w:firstLine="36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F0037">
        <w:rPr>
          <w:rFonts w:ascii="GHEA Grapalat" w:hAnsi="GHEA Grapalat"/>
          <w:sz w:val="24"/>
          <w:szCs w:val="24"/>
          <w:lang w:val="hy-AM"/>
        </w:rPr>
        <w:t xml:space="preserve">«Վերամշակում՝ մաքսային տարածքից դուրս» մաքսային ընթացակարգի կիրառմամբ Հայաստանի Հանրապետության տարածքից երրորդ երկրներ արտահանվող թանկարժեք մետաղների կամ թանկարժեք մետաղներով պատված մետաղների նկատմամբ քվոտա սահմանելու մասին» </w:t>
      </w:r>
      <w:r w:rsidR="00C21B73" w:rsidRPr="00DF0037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</w:t>
      </w:r>
      <w:r w:rsidR="000349CC" w:rsidRPr="00DF0037">
        <w:rPr>
          <w:rFonts w:ascii="GHEA Grapalat" w:hAnsi="GHEA Grapalat" w:cs="Sylfaen"/>
          <w:sz w:val="24"/>
          <w:szCs w:val="24"/>
          <w:lang w:val="hy-AM"/>
        </w:rPr>
        <w:t>կառավարության որոշման նախագծի (այսուհետ` Նախագիծ) մշակումը պայմանավորված է Հայաստանի Հանրապետության կողմից միակողմանի կարգով մաքսային տարածքից դուրս վերամշակման  նպատակով</w:t>
      </w:r>
      <w:r w:rsidR="00DE71A1">
        <w:rPr>
          <w:rFonts w:ascii="GHEA Grapalat" w:hAnsi="GHEA Grapalat" w:cs="Sylfaen"/>
          <w:sz w:val="24"/>
          <w:szCs w:val="24"/>
          <w:lang w:val="hy-AM"/>
        </w:rPr>
        <w:t>՝</w:t>
      </w:r>
      <w:r w:rsidR="000349CC" w:rsidRPr="00DF0037">
        <w:rPr>
          <w:rFonts w:ascii="GHEA Grapalat" w:hAnsi="GHEA Grapalat" w:cs="Sylfaen"/>
          <w:sz w:val="24"/>
          <w:szCs w:val="24"/>
          <w:lang w:val="hy-AM"/>
        </w:rPr>
        <w:t xml:space="preserve"> նշված ապրանքների նկատմամբ քվոտա սահմանելու անհրաժեշտությամբ</w:t>
      </w:r>
      <w:r w:rsidR="00836E74" w:rsidRPr="00F529B7">
        <w:rPr>
          <w:rFonts w:ascii="GHEA Grapalat" w:hAnsi="GHEA Grapalat" w:cs="Sylfaen"/>
          <w:sz w:val="24"/>
          <w:szCs w:val="24"/>
          <w:lang w:val="hy-AM"/>
        </w:rPr>
        <w:t>, ինչպես նաև ներկայումս գործո</w:t>
      </w:r>
      <w:r w:rsidR="00E317D6" w:rsidRPr="00F529B7">
        <w:rPr>
          <w:rFonts w:ascii="GHEA Grapalat" w:hAnsi="GHEA Grapalat" w:cs="Sylfaen"/>
          <w:sz w:val="24"/>
          <w:szCs w:val="24"/>
          <w:lang w:val="hy-AM"/>
        </w:rPr>
        <w:t xml:space="preserve">ղ </w:t>
      </w:r>
      <w:r w:rsidR="00D9393A" w:rsidRPr="00D9393A">
        <w:rPr>
          <w:rFonts w:ascii="GHEA Grapalat" w:hAnsi="GHEA Grapalat" w:cs="Sylfaen"/>
          <w:sz w:val="24"/>
          <w:szCs w:val="24"/>
          <w:lang w:val="hy-AM"/>
        </w:rPr>
        <w:t>Հայաստանի Հանրապետության կառավարության 2022 թվականի փետրվարի 17-ի N197-Ն որոշմա</w:t>
      </w:r>
      <w:r w:rsidR="00D9393A">
        <w:rPr>
          <w:rFonts w:ascii="GHEA Grapalat" w:hAnsi="GHEA Grapalat" w:cs="Sylfaen"/>
          <w:sz w:val="24"/>
          <w:szCs w:val="24"/>
          <w:lang w:val="hy-AM"/>
        </w:rPr>
        <w:t xml:space="preserve">ն </w:t>
      </w:r>
      <w:r w:rsidR="00E317D6" w:rsidRPr="00F529B7">
        <w:rPr>
          <w:rFonts w:ascii="GHEA Grapalat" w:hAnsi="GHEA Grapalat" w:cs="Sylfaen"/>
          <w:sz w:val="24"/>
          <w:szCs w:val="24"/>
          <w:lang w:val="hy-AM"/>
        </w:rPr>
        <w:t>ժամկետի ավարտով</w:t>
      </w:r>
      <w:r w:rsidR="000349CC" w:rsidRPr="00F529B7">
        <w:rPr>
          <w:rFonts w:ascii="GHEA Grapalat" w:hAnsi="GHEA Grapalat" w:cs="Sylfaen"/>
          <w:sz w:val="24"/>
          <w:szCs w:val="24"/>
          <w:lang w:val="hy-AM"/>
        </w:rPr>
        <w:t>։</w:t>
      </w:r>
    </w:p>
    <w:p w14:paraId="1291B66B" w14:textId="4515AF11" w:rsidR="000349CC" w:rsidRPr="00D9393A" w:rsidRDefault="00D9393A" w:rsidP="00DF0037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 w:cs="Sylfaen"/>
          <w:b/>
          <w:bCs/>
          <w:sz w:val="24"/>
          <w:szCs w:val="24"/>
          <w:lang w:val="hy-AM"/>
        </w:rPr>
        <w:t>Ը</w:t>
      </w:r>
      <w:r w:rsidRPr="00D9393A">
        <w:rPr>
          <w:rFonts w:ascii="GHEA Grapalat" w:hAnsi="GHEA Grapalat" w:cs="Sylfaen"/>
          <w:b/>
          <w:bCs/>
          <w:sz w:val="24"/>
          <w:szCs w:val="24"/>
          <w:lang w:val="hy-AM"/>
        </w:rPr>
        <w:t>նթացիկ</w:t>
      </w:r>
      <w:r w:rsidRPr="00D9393A">
        <w:rPr>
          <w:rFonts w:ascii="GHEA Grapalat" w:hAnsi="GHEA Grapalat"/>
          <w:b/>
          <w:bCs/>
          <w:sz w:val="24"/>
          <w:szCs w:val="24"/>
          <w:lang w:val="hy-AM"/>
        </w:rPr>
        <w:t xml:space="preserve"> իրավիճակը </w:t>
      </w:r>
      <w:r>
        <w:rPr>
          <w:rFonts w:ascii="GHEA Grapalat" w:hAnsi="GHEA Grapalat"/>
          <w:b/>
          <w:bCs/>
          <w:sz w:val="24"/>
          <w:szCs w:val="24"/>
          <w:lang w:val="hy-AM"/>
        </w:rPr>
        <w:t>և</w:t>
      </w:r>
      <w:r w:rsidRPr="00D9393A">
        <w:rPr>
          <w:rFonts w:ascii="GHEA Grapalat" w:hAnsi="GHEA Grapalat"/>
          <w:b/>
          <w:bCs/>
          <w:sz w:val="24"/>
          <w:szCs w:val="24"/>
          <w:lang w:val="hy-AM"/>
        </w:rPr>
        <w:t xml:space="preserve"> խնդիրները</w:t>
      </w:r>
    </w:p>
    <w:p w14:paraId="7B0FDED7" w14:textId="50EA65C6" w:rsidR="000349CC" w:rsidRPr="00DF0037" w:rsidRDefault="000349CC" w:rsidP="00DF0037">
      <w:pPr>
        <w:spacing w:after="0" w:line="360" w:lineRule="auto"/>
        <w:ind w:firstLine="36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DF0037">
        <w:rPr>
          <w:rFonts w:ascii="GHEA Grapalat" w:hAnsi="GHEA Grapalat"/>
          <w:color w:val="000000"/>
          <w:sz w:val="24"/>
          <w:szCs w:val="24"/>
          <w:lang w:val="hy-AM"/>
        </w:rPr>
        <w:t xml:space="preserve">Եվրասիական տնտեսական հանձնաժողովի 2015 թվականի ապրիլի 21-ի «Ոչ սակագնային միջոցների մասին» N 30 որոշման N 14 հավելվածով հաստատված Եվրասիական տնտեսական միության մաքսային տարածք թանկարժեք մետաղների  և թանկարժեք մետաղներ պարունակող հումքային ապրանքների ներմուծման և Եվրասիական տնտեսական միության մաքսային տարածքից արտահանման մասին դրույթի 10-րդ կետի համաձայն՝ թանկարժեք մետաղների կամ թանկարժեք մետաղներով պատված մետաղների (ԵԱՏՄ ԱՏԳ ԱԱ 7106-ից, 7107 00 000 0, 7108-ից, 7109 00 000 0, 7110 և 7111 00 000 0 ծածկագրեր), </w:t>
      </w:r>
      <w:r w:rsidRPr="00DF0037">
        <w:rPr>
          <w:rFonts w:ascii="GHEA Grapalat" w:hAnsi="GHEA Grapalat" w:cs="Arial"/>
          <w:sz w:val="24"/>
          <w:szCs w:val="24"/>
          <w:lang w:val="hy-AM"/>
        </w:rPr>
        <w:t xml:space="preserve">որոնց վերամշակման </w:t>
      </w:r>
      <w:r w:rsidRPr="00DF0037">
        <w:rPr>
          <w:rFonts w:ascii="GHEA Grapalat" w:hAnsi="GHEA Grapalat" w:cs="Arial"/>
          <w:sz w:val="24"/>
          <w:szCs w:val="24"/>
          <w:lang w:val="hy-AM"/>
        </w:rPr>
        <w:lastRenderedPageBreak/>
        <w:t xml:space="preserve">արդյունքն են հանդիսանում ոսկերչական իրերը, վարպետների կողմից պատրաստված ոսկյա և արծաթյա իրերը, այլ իրերը և դրանց մասերը </w:t>
      </w:r>
      <w:r w:rsidRPr="00DF0037">
        <w:rPr>
          <w:rFonts w:ascii="GHEA Grapalat" w:hAnsi="GHEA Grapalat"/>
          <w:sz w:val="24"/>
          <w:szCs w:val="24"/>
          <w:lang w:val="hy-AM"/>
        </w:rPr>
        <w:t xml:space="preserve"> (</w:t>
      </w:r>
      <w:r w:rsidRPr="00DF0037">
        <w:rPr>
          <w:rFonts w:ascii="GHEA Grapalat" w:hAnsi="GHEA Grapalat" w:cs="Arial"/>
          <w:sz w:val="24"/>
          <w:szCs w:val="24"/>
          <w:lang w:val="hy-AM"/>
        </w:rPr>
        <w:t>ԵԱՏՄ</w:t>
      </w:r>
      <w:r w:rsidRPr="00DF003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F0037">
        <w:rPr>
          <w:rFonts w:ascii="GHEA Grapalat" w:hAnsi="GHEA Grapalat" w:cs="Arial"/>
          <w:sz w:val="24"/>
          <w:szCs w:val="24"/>
          <w:lang w:val="hy-AM"/>
        </w:rPr>
        <w:t>ԱՏԳ</w:t>
      </w:r>
      <w:r w:rsidRPr="00DF003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F0037">
        <w:rPr>
          <w:rFonts w:ascii="Calibri" w:hAnsi="Calibri" w:cs="Calibri"/>
          <w:color w:val="4D4D4D"/>
          <w:sz w:val="24"/>
          <w:szCs w:val="24"/>
          <w:shd w:val="clear" w:color="auto" w:fill="FFFFFF"/>
          <w:lang w:val="hy-AM"/>
        </w:rPr>
        <w:t> </w:t>
      </w:r>
      <w:r w:rsidRPr="00DF0037">
        <w:rPr>
          <w:rFonts w:ascii="GHEA Grapalat" w:hAnsi="GHEA Grapalat"/>
          <w:sz w:val="24"/>
          <w:szCs w:val="24"/>
          <w:lang w:val="hy-AM"/>
        </w:rPr>
        <w:t>ԱԱ 7113, 7114, 9003 19  000 1, 9021 29 000 0</w:t>
      </w:r>
      <w:r w:rsidRPr="00DF0037">
        <w:rPr>
          <w:rFonts w:ascii="GHEA Grapalat" w:hAnsi="GHEA Grapalat"/>
          <w:b/>
          <w:sz w:val="24"/>
          <w:szCs w:val="24"/>
          <w:vertAlign w:val="superscript"/>
          <w:lang w:val="hy-AM"/>
        </w:rPr>
        <w:t>*</w:t>
      </w:r>
      <w:r w:rsidRPr="00DF0037">
        <w:rPr>
          <w:rFonts w:ascii="GHEA Grapalat" w:hAnsi="GHEA Grapalat"/>
          <w:sz w:val="24"/>
          <w:szCs w:val="24"/>
          <w:lang w:val="hy-AM"/>
        </w:rPr>
        <w:t>, 9101</w:t>
      </w:r>
      <w:r w:rsidRPr="00DF0037">
        <w:rPr>
          <w:rFonts w:ascii="GHEA Grapalat" w:hAnsi="GHEA Grapalat"/>
          <w:b/>
          <w:sz w:val="24"/>
          <w:szCs w:val="24"/>
          <w:vertAlign w:val="superscript"/>
          <w:lang w:val="hy-AM"/>
        </w:rPr>
        <w:t>**</w:t>
      </w:r>
      <w:r w:rsidRPr="00DF0037">
        <w:rPr>
          <w:rFonts w:ascii="GHEA Grapalat" w:hAnsi="GHEA Grapalat"/>
          <w:sz w:val="24"/>
          <w:szCs w:val="24"/>
          <w:lang w:val="hy-AM"/>
        </w:rPr>
        <w:t>, 9102</w:t>
      </w:r>
      <w:r w:rsidRPr="00DF0037">
        <w:rPr>
          <w:rFonts w:ascii="GHEA Grapalat" w:hAnsi="GHEA Grapalat"/>
          <w:b/>
          <w:sz w:val="24"/>
          <w:szCs w:val="24"/>
          <w:vertAlign w:val="superscript"/>
          <w:lang w:val="hy-AM"/>
        </w:rPr>
        <w:t>**</w:t>
      </w:r>
      <w:r w:rsidRPr="00DF0037">
        <w:rPr>
          <w:rFonts w:ascii="GHEA Grapalat" w:hAnsi="GHEA Grapalat"/>
          <w:sz w:val="24"/>
          <w:szCs w:val="24"/>
          <w:lang w:val="hy-AM"/>
        </w:rPr>
        <w:t>,  9103</w:t>
      </w:r>
      <w:r w:rsidRPr="00DF0037">
        <w:rPr>
          <w:rFonts w:ascii="GHEA Grapalat" w:hAnsi="GHEA Grapalat"/>
          <w:b/>
          <w:sz w:val="24"/>
          <w:szCs w:val="24"/>
          <w:vertAlign w:val="superscript"/>
          <w:lang w:val="hy-AM"/>
        </w:rPr>
        <w:t>**</w:t>
      </w:r>
      <w:r w:rsidRPr="00DF0037">
        <w:rPr>
          <w:rFonts w:ascii="GHEA Grapalat" w:hAnsi="GHEA Grapalat"/>
          <w:sz w:val="24"/>
          <w:szCs w:val="24"/>
          <w:lang w:val="hy-AM"/>
        </w:rPr>
        <w:t>, 9105</w:t>
      </w:r>
      <w:r w:rsidRPr="00DF0037">
        <w:rPr>
          <w:rFonts w:ascii="GHEA Grapalat" w:hAnsi="GHEA Grapalat"/>
          <w:b/>
          <w:sz w:val="24"/>
          <w:szCs w:val="24"/>
          <w:vertAlign w:val="superscript"/>
          <w:lang w:val="hy-AM"/>
        </w:rPr>
        <w:t>**</w:t>
      </w:r>
      <w:r w:rsidRPr="00DF0037">
        <w:rPr>
          <w:rFonts w:ascii="GHEA Grapalat" w:hAnsi="GHEA Grapalat"/>
          <w:sz w:val="24"/>
          <w:szCs w:val="24"/>
          <w:lang w:val="hy-AM"/>
        </w:rPr>
        <w:t>,  9111</w:t>
      </w:r>
      <w:r w:rsidRPr="00DF0037">
        <w:rPr>
          <w:rFonts w:ascii="GHEA Grapalat" w:hAnsi="GHEA Grapalat"/>
          <w:b/>
          <w:sz w:val="24"/>
          <w:szCs w:val="24"/>
          <w:vertAlign w:val="superscript"/>
          <w:lang w:val="hy-AM"/>
        </w:rPr>
        <w:t>**</w:t>
      </w:r>
      <w:r w:rsidRPr="00DF0037">
        <w:rPr>
          <w:rFonts w:ascii="GHEA Grapalat" w:hAnsi="GHEA Grapalat"/>
          <w:sz w:val="24"/>
          <w:szCs w:val="24"/>
          <w:lang w:val="hy-AM"/>
        </w:rPr>
        <w:t>, 9112</w:t>
      </w:r>
      <w:r w:rsidRPr="00DF0037">
        <w:rPr>
          <w:rFonts w:ascii="GHEA Grapalat" w:hAnsi="GHEA Grapalat"/>
          <w:b/>
          <w:sz w:val="24"/>
          <w:szCs w:val="24"/>
          <w:vertAlign w:val="superscript"/>
          <w:lang w:val="hy-AM"/>
        </w:rPr>
        <w:t>**</w:t>
      </w:r>
      <w:r w:rsidRPr="00DF0037">
        <w:rPr>
          <w:rFonts w:ascii="GHEA Grapalat" w:hAnsi="GHEA Grapalat"/>
          <w:sz w:val="24"/>
          <w:szCs w:val="24"/>
          <w:lang w:val="hy-AM"/>
        </w:rPr>
        <w:t xml:space="preserve">, 9113 10 100 0,  9608 10 920 0-ից, 9608 10 990 0-ից  և 9608 30 000 0-ից ծածկագրեր), </w:t>
      </w:r>
      <w:r w:rsidRPr="00DF0037">
        <w:rPr>
          <w:rFonts w:ascii="GHEA Grapalat" w:hAnsi="GHEA Grapalat"/>
          <w:color w:val="000000"/>
          <w:sz w:val="24"/>
          <w:szCs w:val="24"/>
          <w:lang w:val="hy-AM"/>
        </w:rPr>
        <w:t>նկատմամբ «վերամշակում՝ մաքսային տարածքից դուրս» մաքսային ընթացակարգի կիրառումը չի թույլատրվում, բացառությամբ այն դեպքերի, երբ Երրորդ երկրների նկատմամբ ոչ սակագնային միջոցների մասին Արձանագրության (2014 թվականի մայիսի 29-ի Եվրասիական տնտեսական միության մասին Պայմանագրի 7-րդ Հավելված) համապատասխան՝ անդամ պետության կողմից միակողմանի կարգով ընդունվել է նշված ապրանքների մաքսային տարածքից դուրս վերամշակման  նպատակով արտահանման քանակական սահմանափակումներ կիրառելու վերաբերյալ որոշում։ Այս դեպքում նշված ապրանքների նկատմամբ մաքսային տարածքից դուրս վերամշակում մաքսային ընթացակարգի կիրառումն իրականացվում է անդամ պետության մաքսային մարմնին պետական վերահսկողության ակտ ներկայացնելու դեպքում։</w:t>
      </w:r>
    </w:p>
    <w:p w14:paraId="4318DD5A" w14:textId="5A4AA304" w:rsidR="00B6691E" w:rsidRPr="00B6691E" w:rsidRDefault="00B6691E" w:rsidP="00B6691E">
      <w:pPr>
        <w:spacing w:after="0" w:line="360" w:lineRule="auto"/>
        <w:ind w:firstLine="36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B6691E">
        <w:rPr>
          <w:rFonts w:ascii="GHEA Grapalat" w:hAnsi="GHEA Grapalat" w:cs="Arial"/>
          <w:sz w:val="24"/>
          <w:szCs w:val="24"/>
          <w:lang w:val="hy-AM"/>
        </w:rPr>
        <w:t xml:space="preserve">Հարկ է նշել, որ </w:t>
      </w:r>
      <w:r w:rsidR="00575C17">
        <w:rPr>
          <w:rFonts w:ascii="GHEA Grapalat" w:hAnsi="GHEA Grapalat" w:cs="Arial"/>
          <w:sz w:val="24"/>
          <w:szCs w:val="24"/>
          <w:lang w:val="hy-AM"/>
        </w:rPr>
        <w:t>Նախագծով</w:t>
      </w:r>
      <w:r w:rsidRPr="00B6691E">
        <w:rPr>
          <w:rFonts w:ascii="GHEA Grapalat" w:hAnsi="GHEA Grapalat" w:cs="Arial"/>
          <w:sz w:val="24"/>
          <w:szCs w:val="24"/>
          <w:lang w:val="hy-AM"/>
        </w:rPr>
        <w:t xml:space="preserve"> Հայաստանի Հանրապետության համար նախատեսվ</w:t>
      </w:r>
      <w:r w:rsidR="00575C17">
        <w:rPr>
          <w:rFonts w:ascii="GHEA Grapalat" w:hAnsi="GHEA Grapalat" w:cs="Arial"/>
          <w:sz w:val="24"/>
          <w:szCs w:val="24"/>
          <w:lang w:val="hy-AM"/>
        </w:rPr>
        <w:t>ում</w:t>
      </w:r>
      <w:r w:rsidRPr="00B6691E">
        <w:rPr>
          <w:rFonts w:ascii="GHEA Grapalat" w:hAnsi="GHEA Grapalat" w:cs="Arial"/>
          <w:sz w:val="24"/>
          <w:szCs w:val="24"/>
          <w:lang w:val="hy-AM"/>
        </w:rPr>
        <w:t xml:space="preserve"> է ոչ սակագնային քվոտա՝</w:t>
      </w:r>
    </w:p>
    <w:p w14:paraId="2BF0A468" w14:textId="1A4D18FF" w:rsidR="00B6691E" w:rsidRPr="00B6691E" w:rsidRDefault="00284649" w:rsidP="00B6691E">
      <w:pPr>
        <w:spacing w:after="0" w:line="360" w:lineRule="auto"/>
        <w:ind w:firstLine="360"/>
        <w:jc w:val="both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>1200</w:t>
      </w:r>
      <w:r w:rsidR="00B6691E" w:rsidRPr="00B6691E">
        <w:rPr>
          <w:rFonts w:ascii="GHEA Grapalat" w:hAnsi="GHEA Grapalat" w:cs="Arial"/>
          <w:sz w:val="24"/>
          <w:szCs w:val="24"/>
          <w:lang w:val="hy-AM"/>
        </w:rPr>
        <w:t xml:space="preserve"> կգ - թանկարժեք մետաղների կամ թանկարժեք մետաղներով պատված մետաղների /ԵԱՏՄ ԱՏԳ ԱԱ  7107 00 000 0, 7108-ից, 7109 00 000 0, 7110 և 7111 00 000 0 ծածկագրերին դասվող/</w:t>
      </w:r>
      <w:r w:rsidR="00575C17">
        <w:rPr>
          <w:rFonts w:ascii="GHEA Grapalat" w:hAnsi="GHEA Grapalat" w:cs="Arial"/>
          <w:sz w:val="24"/>
          <w:szCs w:val="24"/>
          <w:lang w:val="hy-AM"/>
        </w:rPr>
        <w:t>,</w:t>
      </w:r>
    </w:p>
    <w:p w14:paraId="6ECEBE74" w14:textId="071B66B9" w:rsidR="00B6691E" w:rsidRDefault="00284649" w:rsidP="00B6691E">
      <w:pPr>
        <w:spacing w:after="0" w:line="360" w:lineRule="auto"/>
        <w:ind w:firstLine="360"/>
        <w:jc w:val="both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>5</w:t>
      </w:r>
      <w:r w:rsidR="00575C17">
        <w:rPr>
          <w:rFonts w:ascii="GHEA Grapalat" w:hAnsi="GHEA Grapalat" w:cs="Arial"/>
          <w:sz w:val="24"/>
          <w:szCs w:val="24"/>
          <w:lang w:val="hy-AM"/>
        </w:rPr>
        <w:t>000</w:t>
      </w:r>
      <w:r w:rsidR="00B6691E" w:rsidRPr="00B6691E">
        <w:rPr>
          <w:rFonts w:ascii="GHEA Grapalat" w:hAnsi="GHEA Grapalat" w:cs="Arial"/>
          <w:sz w:val="24"/>
          <w:szCs w:val="24"/>
          <w:lang w:val="hy-AM"/>
        </w:rPr>
        <w:t xml:space="preserve"> կգ – արծաթ՝ չմշակված տեսքով /ԵԱՏՄ ԱՏԳ ԱԱ 7106-ից/</w:t>
      </w:r>
      <w:r w:rsidR="00575C17">
        <w:rPr>
          <w:rFonts w:ascii="GHEA Grapalat" w:hAnsi="GHEA Grapalat" w:cs="Arial"/>
          <w:sz w:val="24"/>
          <w:szCs w:val="24"/>
          <w:lang w:val="hy-AM"/>
        </w:rPr>
        <w:t>։</w:t>
      </w:r>
    </w:p>
    <w:p w14:paraId="32FEAE48" w14:textId="2FA1D756" w:rsidR="000349CC" w:rsidRPr="00DF0037" w:rsidRDefault="000349CC" w:rsidP="00B6691E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DF0037">
        <w:rPr>
          <w:rFonts w:ascii="GHEA Grapalat" w:hAnsi="GHEA Grapalat" w:cs="Helvetica"/>
          <w:sz w:val="24"/>
          <w:szCs w:val="24"/>
          <w:lang w:val="hy-AM"/>
        </w:rPr>
        <w:t>Ելնելով վերոգրյալից՝</w:t>
      </w:r>
      <w:r w:rsidRPr="00DF0037">
        <w:rPr>
          <w:rFonts w:ascii="GHEA Grapalat" w:hAnsi="GHEA Grapalat"/>
          <w:sz w:val="24"/>
          <w:szCs w:val="24"/>
          <w:lang w:val="hy-AM"/>
        </w:rPr>
        <w:t xml:space="preserve"> անհրաժեշտություն է առաջացել մշակել արտաքին տնտեսական գործունեության մասնակիցների </w:t>
      </w:r>
      <w:r w:rsidR="008004D6" w:rsidRPr="00DF0037">
        <w:rPr>
          <w:rFonts w:ascii="GHEA Grapalat" w:hAnsi="GHEA Grapalat"/>
          <w:sz w:val="24"/>
          <w:szCs w:val="24"/>
          <w:lang w:val="hy-AM"/>
        </w:rPr>
        <w:t>կողմից</w:t>
      </w:r>
      <w:r w:rsidRPr="00DF003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F0037">
        <w:rPr>
          <w:rFonts w:ascii="GHEA Grapalat" w:hAnsi="GHEA Grapalat" w:cs="Helvetica"/>
          <w:sz w:val="24"/>
          <w:szCs w:val="24"/>
          <w:lang w:val="hy-AM"/>
        </w:rPr>
        <w:t xml:space="preserve">թանկարժեք մետաղների կամ թանկարժեք մետաղներով պատված մետաղների </w:t>
      </w:r>
      <w:r w:rsidR="008004D6" w:rsidRPr="00DF0037">
        <w:rPr>
          <w:rFonts w:ascii="GHEA Grapalat" w:hAnsi="GHEA Grapalat" w:cs="Helvetica"/>
          <w:sz w:val="24"/>
          <w:szCs w:val="24"/>
          <w:lang w:val="hy-AM"/>
        </w:rPr>
        <w:t>արտահանման լիցենզավորման</w:t>
      </w:r>
      <w:r w:rsidRPr="00DF0037">
        <w:rPr>
          <w:rFonts w:ascii="GHEA Grapalat" w:hAnsi="GHEA Grapalat" w:cs="Helvetica"/>
          <w:sz w:val="24"/>
          <w:szCs w:val="24"/>
          <w:lang w:val="hy-AM"/>
        </w:rPr>
        <w:t xml:space="preserve"> </w:t>
      </w:r>
      <w:r w:rsidR="008004D6" w:rsidRPr="00DF0037">
        <w:rPr>
          <w:rFonts w:ascii="GHEA Grapalat" w:hAnsi="GHEA Grapalat" w:cs="Helvetica"/>
          <w:sz w:val="24"/>
          <w:szCs w:val="24"/>
          <w:lang w:val="hy-AM"/>
        </w:rPr>
        <w:t>ընթացա</w:t>
      </w:r>
      <w:r w:rsidRPr="00DF0037">
        <w:rPr>
          <w:rFonts w:ascii="GHEA Grapalat" w:hAnsi="GHEA Grapalat" w:cs="Helvetica"/>
          <w:sz w:val="24"/>
          <w:szCs w:val="24"/>
          <w:lang w:val="hy-AM"/>
        </w:rPr>
        <w:t>կարգը</w:t>
      </w:r>
      <w:r w:rsidRPr="00DF0037">
        <w:rPr>
          <w:rFonts w:ascii="GHEA Grapalat" w:hAnsi="GHEA Grapalat"/>
          <w:sz w:val="24"/>
          <w:szCs w:val="24"/>
          <w:lang w:val="hy-AM"/>
        </w:rPr>
        <w:t>:</w:t>
      </w:r>
    </w:p>
    <w:p w14:paraId="6F70C430" w14:textId="77777777" w:rsidR="000349CC" w:rsidRPr="00DF0037" w:rsidRDefault="000349CC" w:rsidP="00DF0037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DF0037">
        <w:rPr>
          <w:rFonts w:ascii="GHEA Grapalat" w:hAnsi="GHEA Grapalat"/>
          <w:sz w:val="24"/>
          <w:szCs w:val="24"/>
          <w:lang w:val="hy-AM"/>
        </w:rPr>
        <w:t>Հաշվի առնելով, որ Եվրասիական տնտեսական միությանն անդամակցության շրջանակներում ոչ</w:t>
      </w:r>
      <w:r w:rsidR="00233867" w:rsidRPr="00DF003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F0037">
        <w:rPr>
          <w:rFonts w:ascii="GHEA Grapalat" w:hAnsi="GHEA Grapalat"/>
          <w:sz w:val="24"/>
          <w:szCs w:val="24"/>
          <w:lang w:val="hy-AM"/>
        </w:rPr>
        <w:t xml:space="preserve">սակագնային կարգավորման պատասխանատու պետական կառավարման մարմինը ՀՀ էկոնոմիկայի նախարարությունն է, ուստի վերջինս </w:t>
      </w:r>
      <w:r w:rsidRPr="00DF0037"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>ճանաչվում է թանկարժեք մետաղների կամ թանկարժեք մետաղներով պատված մետաղների մասով լիցենզիա տրամադրելու, ինչպես նաև նշված ապրանքների նկատմամբ սահմանված քվոտայի բաշխման մասով լիազոր մարմին։</w:t>
      </w:r>
    </w:p>
    <w:p w14:paraId="542362F1" w14:textId="07429FD0" w:rsidR="000349CC" w:rsidRPr="00D9393A" w:rsidRDefault="00D9393A" w:rsidP="00F06A47">
      <w:pPr>
        <w:numPr>
          <w:ilvl w:val="0"/>
          <w:numId w:val="2"/>
        </w:numPr>
        <w:spacing w:after="0" w:line="360" w:lineRule="auto"/>
        <w:ind w:left="426" w:hanging="426"/>
        <w:contextualSpacing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 w:cs="Sylfaen"/>
          <w:b/>
          <w:bCs/>
          <w:sz w:val="24"/>
          <w:szCs w:val="24"/>
          <w:lang w:val="hy-AM"/>
        </w:rPr>
        <w:t>Տ</w:t>
      </w:r>
      <w:r w:rsidRPr="00D9393A">
        <w:rPr>
          <w:rFonts w:ascii="GHEA Grapalat" w:hAnsi="GHEA Grapalat" w:cs="Sylfaen"/>
          <w:b/>
          <w:bCs/>
          <w:sz w:val="24"/>
          <w:szCs w:val="24"/>
          <w:lang w:val="hy-AM"/>
        </w:rPr>
        <w:t>վյալ</w:t>
      </w:r>
      <w:r w:rsidRPr="00D9393A">
        <w:rPr>
          <w:rFonts w:ascii="GHEA Grapalat" w:hAnsi="GHEA Grapalat"/>
          <w:b/>
          <w:bCs/>
          <w:sz w:val="24"/>
          <w:szCs w:val="24"/>
          <w:lang w:val="hy-AM"/>
        </w:rPr>
        <w:t xml:space="preserve"> բնագավառում իրականացվող քաղաքականությունը</w:t>
      </w:r>
    </w:p>
    <w:p w14:paraId="6C979AFA" w14:textId="77777777" w:rsidR="000349CC" w:rsidRPr="00DF0037" w:rsidRDefault="000349CC" w:rsidP="00DF0037">
      <w:pPr>
        <w:spacing w:line="360" w:lineRule="auto"/>
        <w:ind w:left="360"/>
        <w:jc w:val="both"/>
        <w:rPr>
          <w:rFonts w:ascii="GHEA Grapalat" w:hAnsi="GHEA Grapalat"/>
          <w:sz w:val="24"/>
          <w:szCs w:val="24"/>
          <w:lang w:val="hy-AM"/>
        </w:rPr>
      </w:pPr>
      <w:r w:rsidRPr="00DF0037">
        <w:rPr>
          <w:rFonts w:ascii="GHEA Grapalat" w:hAnsi="GHEA Grapalat"/>
          <w:sz w:val="24"/>
          <w:szCs w:val="24"/>
          <w:lang w:val="hy-AM"/>
        </w:rPr>
        <w:t>Ոչ</w:t>
      </w:r>
      <w:r w:rsidR="00C21B73" w:rsidRPr="00DF003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F0037">
        <w:rPr>
          <w:rFonts w:ascii="GHEA Grapalat" w:hAnsi="GHEA Grapalat"/>
          <w:sz w:val="24"/>
          <w:szCs w:val="24"/>
          <w:lang w:val="hy-AM"/>
        </w:rPr>
        <w:t>սակագնային կարգավորման ոլորտում իրականացվող քաղաքականություն</w:t>
      </w:r>
      <w:r w:rsidR="00233867" w:rsidRPr="00DF0037">
        <w:rPr>
          <w:rFonts w:ascii="GHEA Grapalat" w:hAnsi="GHEA Grapalat"/>
          <w:sz w:val="24"/>
          <w:szCs w:val="24"/>
          <w:lang w:val="hy-AM"/>
        </w:rPr>
        <w:t>։</w:t>
      </w:r>
    </w:p>
    <w:p w14:paraId="0F216A73" w14:textId="029056E0" w:rsidR="000349CC" w:rsidRPr="00D9393A" w:rsidRDefault="00D9393A" w:rsidP="00F06A47">
      <w:pPr>
        <w:numPr>
          <w:ilvl w:val="0"/>
          <w:numId w:val="2"/>
        </w:numPr>
        <w:spacing w:after="0" w:line="360" w:lineRule="auto"/>
        <w:ind w:left="426" w:hanging="426"/>
        <w:contextualSpacing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 w:cs="Sylfaen"/>
          <w:b/>
          <w:bCs/>
          <w:sz w:val="24"/>
          <w:szCs w:val="24"/>
          <w:lang w:val="hy-AM"/>
        </w:rPr>
        <w:t>Կ</w:t>
      </w:r>
      <w:r w:rsidRPr="00D9393A">
        <w:rPr>
          <w:rFonts w:ascii="GHEA Grapalat" w:hAnsi="GHEA Grapalat" w:cs="Sylfaen"/>
          <w:b/>
          <w:bCs/>
          <w:sz w:val="24"/>
          <w:szCs w:val="24"/>
          <w:lang w:val="hy-AM"/>
        </w:rPr>
        <w:t>արգավորման</w:t>
      </w:r>
      <w:r w:rsidRPr="00D9393A">
        <w:rPr>
          <w:rFonts w:ascii="GHEA Grapalat" w:hAnsi="GHEA Grapalat"/>
          <w:b/>
          <w:bCs/>
          <w:sz w:val="24"/>
          <w:szCs w:val="24"/>
          <w:lang w:val="hy-AM"/>
        </w:rPr>
        <w:t xml:space="preserve"> նպատակը </w:t>
      </w:r>
      <w:r>
        <w:rPr>
          <w:rFonts w:ascii="GHEA Grapalat" w:hAnsi="GHEA Grapalat"/>
          <w:b/>
          <w:bCs/>
          <w:sz w:val="24"/>
          <w:szCs w:val="24"/>
          <w:lang w:val="hy-AM"/>
        </w:rPr>
        <w:t>և</w:t>
      </w:r>
      <w:r w:rsidRPr="00D9393A">
        <w:rPr>
          <w:rFonts w:ascii="GHEA Grapalat" w:hAnsi="GHEA Grapalat"/>
          <w:b/>
          <w:bCs/>
          <w:sz w:val="24"/>
          <w:szCs w:val="24"/>
          <w:lang w:val="hy-AM"/>
        </w:rPr>
        <w:t xml:space="preserve"> բնույթը</w:t>
      </w:r>
    </w:p>
    <w:p w14:paraId="0FFD7A8C" w14:textId="77777777" w:rsidR="000349CC" w:rsidRPr="00DF0037" w:rsidRDefault="000349CC" w:rsidP="00DF0037">
      <w:pPr>
        <w:spacing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DF0037">
        <w:rPr>
          <w:rFonts w:ascii="GHEA Grapalat" w:hAnsi="GHEA Grapalat"/>
          <w:color w:val="000000"/>
          <w:sz w:val="24"/>
          <w:szCs w:val="24"/>
          <w:lang w:val="hy-AM"/>
        </w:rPr>
        <w:t xml:space="preserve">Եվրասիական տնտեսական հանձնաժողովի Կոլեգիայի 2015 թվականի ապրիլի 21-ի N 30 որոշման N14 հավելվածով հաստատված Եվրասիական տնտեսական միության մաքսային տարածք թանկարժեք մետաղների և թանկարժեք մետաղներ պարունակող հումքային ապրանքների ներմուծման և Եվրասիական տնտեսական միության մաքսային տարածքից արտահանման մասին դրույթի պահանջների </w:t>
      </w:r>
      <w:r w:rsidR="00E317D6">
        <w:rPr>
          <w:rFonts w:ascii="GHEA Grapalat" w:hAnsi="GHEA Grapalat"/>
          <w:color w:val="000000"/>
          <w:sz w:val="24"/>
          <w:szCs w:val="24"/>
          <w:lang w:val="hy-AM"/>
        </w:rPr>
        <w:t xml:space="preserve">կատարման </w:t>
      </w:r>
      <w:r w:rsidRPr="00DF0037">
        <w:rPr>
          <w:rFonts w:ascii="GHEA Grapalat" w:hAnsi="GHEA Grapalat"/>
          <w:sz w:val="24"/>
          <w:szCs w:val="24"/>
          <w:lang w:val="hy-AM"/>
        </w:rPr>
        <w:t xml:space="preserve">ապահովում, գործարար միջավայրի բարելավում: </w:t>
      </w:r>
    </w:p>
    <w:p w14:paraId="0A530C41" w14:textId="46D78E88" w:rsidR="000349CC" w:rsidRPr="00D9393A" w:rsidRDefault="00575C17" w:rsidP="00575C17">
      <w:pPr>
        <w:spacing w:after="0" w:line="360" w:lineRule="auto"/>
        <w:contextualSpacing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 w:cs="Sylfaen"/>
          <w:b/>
          <w:bCs/>
          <w:sz w:val="24"/>
          <w:szCs w:val="24"/>
          <w:lang w:val="hy-AM"/>
        </w:rPr>
        <w:t>5</w:t>
      </w:r>
      <w:r>
        <w:rPr>
          <w:rFonts w:ascii="Cambria Math" w:hAnsi="Cambria Math" w:cs="Sylfaen"/>
          <w:b/>
          <w:bCs/>
          <w:sz w:val="24"/>
          <w:szCs w:val="24"/>
          <w:lang w:val="hy-AM"/>
        </w:rPr>
        <w:t xml:space="preserve">․   </w:t>
      </w:r>
      <w:r w:rsidR="00D9393A">
        <w:rPr>
          <w:rFonts w:ascii="GHEA Grapalat" w:hAnsi="GHEA Grapalat" w:cs="Sylfaen"/>
          <w:b/>
          <w:bCs/>
          <w:sz w:val="24"/>
          <w:szCs w:val="24"/>
          <w:lang w:val="hy-AM"/>
        </w:rPr>
        <w:t>Ն</w:t>
      </w:r>
      <w:r w:rsidR="00D9393A" w:rsidRPr="00D9393A">
        <w:rPr>
          <w:rFonts w:ascii="GHEA Grapalat" w:hAnsi="GHEA Grapalat" w:cs="Sylfaen"/>
          <w:b/>
          <w:bCs/>
          <w:sz w:val="24"/>
          <w:szCs w:val="24"/>
          <w:lang w:val="hy-AM"/>
        </w:rPr>
        <w:t>ախագծի</w:t>
      </w:r>
      <w:r w:rsidR="00D9393A" w:rsidRPr="00D9393A">
        <w:rPr>
          <w:rFonts w:ascii="GHEA Grapalat" w:hAnsi="GHEA Grapalat"/>
          <w:b/>
          <w:bCs/>
          <w:sz w:val="24"/>
          <w:szCs w:val="24"/>
          <w:lang w:val="hy-AM"/>
        </w:rPr>
        <w:t xml:space="preserve"> մշակման գործընթացում ներգրավված ինստիտուտները </w:t>
      </w:r>
    </w:p>
    <w:p w14:paraId="2F09C05A" w14:textId="77777777" w:rsidR="000349CC" w:rsidRPr="00DF0037" w:rsidRDefault="000349CC" w:rsidP="00575C17">
      <w:pPr>
        <w:spacing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DF0037">
        <w:rPr>
          <w:rFonts w:ascii="GHEA Grapalat" w:hAnsi="GHEA Grapalat"/>
          <w:sz w:val="24"/>
          <w:szCs w:val="24"/>
          <w:lang w:val="hy-AM"/>
        </w:rPr>
        <w:t>Նախագիծը մշակվել է ՀՀ էկոնոմիկայի նախարարության կողմից:</w:t>
      </w:r>
    </w:p>
    <w:p w14:paraId="47A10CEE" w14:textId="3E398B03" w:rsidR="00D9393A" w:rsidRPr="001849C7" w:rsidRDefault="00D9393A" w:rsidP="00D9393A">
      <w:pPr>
        <w:spacing w:after="0" w:line="360" w:lineRule="auto"/>
        <w:ind w:right="-1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1849C7">
        <w:rPr>
          <w:rFonts w:ascii="GHEA Grapalat" w:hAnsi="GHEA Grapalat" w:cs="Cambria Math"/>
          <w:b/>
          <w:bCs/>
          <w:sz w:val="24"/>
          <w:szCs w:val="24"/>
          <w:lang w:val="hy-AM"/>
        </w:rPr>
        <w:t>6</w:t>
      </w:r>
      <w:r w:rsidRPr="001849C7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 w:rsidRPr="001849C7">
        <w:rPr>
          <w:rFonts w:ascii="GHEA Grapalat" w:hAnsi="GHEA Grapalat" w:cs="Cambria Math"/>
          <w:b/>
          <w:bCs/>
          <w:sz w:val="24"/>
          <w:szCs w:val="24"/>
          <w:lang w:val="hy-AM"/>
        </w:rPr>
        <w:t xml:space="preserve"> </w:t>
      </w:r>
      <w:r w:rsidR="00575C17">
        <w:rPr>
          <w:rFonts w:ascii="GHEA Grapalat" w:hAnsi="GHEA Grapalat" w:cs="Cambria Math"/>
          <w:b/>
          <w:bCs/>
          <w:sz w:val="24"/>
          <w:szCs w:val="24"/>
          <w:lang w:val="hy-AM"/>
        </w:rPr>
        <w:t xml:space="preserve">  </w:t>
      </w:r>
      <w:r w:rsidRPr="001849C7">
        <w:rPr>
          <w:rFonts w:ascii="GHEA Grapalat" w:hAnsi="GHEA Grapalat" w:cs="Sylfaen"/>
          <w:b/>
          <w:bCs/>
          <w:sz w:val="24"/>
          <w:szCs w:val="24"/>
          <w:lang w:val="hy-AM"/>
        </w:rPr>
        <w:t>Կապը ռազմավարական փաստաթղթերի հետ</w:t>
      </w:r>
    </w:p>
    <w:p w14:paraId="0879F270" w14:textId="5683D0CB" w:rsidR="00D9393A" w:rsidRPr="001849C7" w:rsidRDefault="00575C17" w:rsidP="00D9393A">
      <w:pPr>
        <w:spacing w:after="0" w:line="360" w:lineRule="auto"/>
        <w:ind w:right="-1" w:firstLine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D9393A" w:rsidRPr="001849C7">
        <w:rPr>
          <w:rFonts w:ascii="GHEA Grapalat" w:hAnsi="GHEA Grapalat"/>
          <w:sz w:val="24"/>
          <w:szCs w:val="24"/>
          <w:lang w:val="hy-AM"/>
        </w:rPr>
        <w:t xml:space="preserve">Նախագծի ընդունումը </w:t>
      </w:r>
      <w:r w:rsidR="00D9393A" w:rsidRPr="001849C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բխում է </w:t>
      </w:r>
      <w:r w:rsidR="00D9393A" w:rsidRPr="001849C7">
        <w:rPr>
          <w:rFonts w:ascii="GHEA Grapalat" w:hAnsi="GHEA Grapalat"/>
          <w:sz w:val="24"/>
          <w:szCs w:val="24"/>
          <w:lang w:val="hy-AM"/>
        </w:rPr>
        <w:t>ՀՀ կառավարության 2021 թվականի օգոստոսի 18-ի №1363-Ա որոշմամբ հավանության արժանացած Կառավարության 2021-2026թթ. ծրագրի «</w:t>
      </w:r>
      <w:bookmarkStart w:id="0" w:name="_Hlk83716929"/>
      <w:r w:rsidR="00D9393A" w:rsidRPr="001849C7">
        <w:rPr>
          <w:rFonts w:ascii="GHEA Grapalat" w:eastAsia="Calibri" w:hAnsi="GHEA Grapalat" w:cs="Times New Roman"/>
          <w:sz w:val="24"/>
          <w:szCs w:val="24"/>
          <w:lang w:val="hy-AM"/>
        </w:rPr>
        <w:t>Արտաքին տնտեսական քաղաքականություն և  արտահանման խթանում</w:t>
      </w:r>
      <w:bookmarkEnd w:id="0"/>
      <w:r w:rsidR="00D9393A" w:rsidRPr="001849C7">
        <w:rPr>
          <w:rFonts w:ascii="GHEA Grapalat" w:hAnsi="GHEA Grapalat"/>
          <w:sz w:val="24"/>
          <w:szCs w:val="24"/>
          <w:lang w:val="hy-AM"/>
        </w:rPr>
        <w:t>» ենթաբաժնի դրույթներից։</w:t>
      </w:r>
    </w:p>
    <w:p w14:paraId="49565C59" w14:textId="5829DEFE" w:rsidR="00D9393A" w:rsidRPr="001849C7" w:rsidRDefault="00D9393A" w:rsidP="00D9393A">
      <w:pPr>
        <w:spacing w:after="0" w:line="360" w:lineRule="auto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1849C7">
        <w:rPr>
          <w:rFonts w:ascii="GHEA Grapalat" w:hAnsi="GHEA Grapalat" w:cs="Cambria Math"/>
          <w:sz w:val="24"/>
          <w:szCs w:val="24"/>
          <w:lang w:val="hy-AM"/>
        </w:rPr>
        <w:t>7</w:t>
      </w:r>
      <w:r w:rsidRPr="001849C7">
        <w:rPr>
          <w:rFonts w:ascii="Cambria Math" w:hAnsi="Cambria Math" w:cs="Cambria Math"/>
          <w:sz w:val="24"/>
          <w:szCs w:val="24"/>
          <w:lang w:val="hy-AM"/>
        </w:rPr>
        <w:t>․</w:t>
      </w:r>
      <w:r w:rsidRPr="001849C7">
        <w:rPr>
          <w:rFonts w:ascii="GHEA Grapalat" w:hAnsi="GHEA Grapalat"/>
          <w:sz w:val="24"/>
          <w:szCs w:val="24"/>
          <w:lang w:val="hy-AM"/>
        </w:rPr>
        <w:t xml:space="preserve"> </w:t>
      </w:r>
      <w:r w:rsidR="00575C17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1849C7">
        <w:rPr>
          <w:rFonts w:ascii="GHEA Grapalat" w:hAnsi="GHEA Grapalat"/>
          <w:b/>
          <w:bCs/>
          <w:sz w:val="24"/>
          <w:szCs w:val="24"/>
          <w:lang w:val="hy-AM"/>
        </w:rPr>
        <w:t>Լրացուցիչ ֆինանսական միջոցների անհրաժեշտության վերաբերյալ</w:t>
      </w:r>
    </w:p>
    <w:p w14:paraId="11219BE0" w14:textId="595CA89D" w:rsidR="00D9393A" w:rsidRPr="001849C7" w:rsidRDefault="00575C17" w:rsidP="00D9393A">
      <w:pPr>
        <w:spacing w:after="0" w:line="360" w:lineRule="auto"/>
        <w:ind w:firstLine="284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D9393A" w:rsidRPr="001849C7">
        <w:rPr>
          <w:rFonts w:ascii="GHEA Grapalat" w:hAnsi="GHEA Grapalat"/>
          <w:sz w:val="24"/>
          <w:szCs w:val="24"/>
          <w:lang w:val="hy-AM"/>
        </w:rPr>
        <w:t>Նախագծի ընդունմամբ լրացուցիչ ֆինանսական միջոցների ներգրավման անհրաժեշտություն առկա չէ:</w:t>
      </w:r>
    </w:p>
    <w:p w14:paraId="5165962C" w14:textId="77777777" w:rsidR="00D9393A" w:rsidRPr="001849C7" w:rsidRDefault="00D9393A" w:rsidP="00D9393A">
      <w:pPr>
        <w:spacing w:after="0" w:line="360" w:lineRule="auto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1849C7">
        <w:rPr>
          <w:rFonts w:ascii="GHEA Grapalat" w:hAnsi="GHEA Grapalat" w:cs="Cambria Math"/>
          <w:sz w:val="24"/>
          <w:szCs w:val="24"/>
          <w:lang w:val="hy-AM"/>
        </w:rPr>
        <w:t>8</w:t>
      </w:r>
      <w:r w:rsidRPr="001849C7">
        <w:rPr>
          <w:rFonts w:ascii="Cambria Math" w:hAnsi="Cambria Math" w:cs="Cambria Math"/>
          <w:sz w:val="24"/>
          <w:szCs w:val="24"/>
          <w:lang w:val="hy-AM"/>
        </w:rPr>
        <w:t>․</w:t>
      </w:r>
      <w:r w:rsidRPr="001849C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849C7">
        <w:rPr>
          <w:rFonts w:ascii="GHEA Grapalat" w:hAnsi="GHEA Grapalat"/>
          <w:b/>
          <w:bCs/>
          <w:sz w:val="24"/>
          <w:szCs w:val="24"/>
          <w:lang w:val="hy-AM"/>
        </w:rPr>
        <w:t>Պետական բյուջեի եկամուտներում և ծախսերում սպասվելիք փոփոխությունների վերաբերյալ</w:t>
      </w:r>
    </w:p>
    <w:p w14:paraId="56DFF294" w14:textId="4B4F4947" w:rsidR="000349CC" w:rsidRPr="00DF0037" w:rsidRDefault="00D9393A" w:rsidP="00E317D6">
      <w:pPr>
        <w:spacing w:after="0" w:line="360" w:lineRule="auto"/>
        <w:ind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1849C7">
        <w:rPr>
          <w:rFonts w:ascii="GHEA Grapalat" w:hAnsi="GHEA Grapalat"/>
          <w:sz w:val="24"/>
          <w:szCs w:val="24"/>
          <w:lang w:val="hy-AM"/>
        </w:rPr>
        <w:t>Նախագծի ընդունմամբ Հայաստանի Հանրապետության պետական բյուջեում եկամուտների և ծախսերի ավելացում կամ նվազեցում չի նախատեսվում։</w:t>
      </w:r>
    </w:p>
    <w:sectPr w:rsidR="000349CC" w:rsidRPr="00DF0037" w:rsidSect="00D17DB6">
      <w:headerReference w:type="default" r:id="rId8"/>
      <w:pgSz w:w="12240" w:h="15840"/>
      <w:pgMar w:top="99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67F280" w14:textId="77777777" w:rsidR="00E1172B" w:rsidRDefault="00E1172B">
      <w:pPr>
        <w:spacing w:after="0" w:line="240" w:lineRule="auto"/>
      </w:pPr>
      <w:r>
        <w:separator/>
      </w:r>
    </w:p>
  </w:endnote>
  <w:endnote w:type="continuationSeparator" w:id="0">
    <w:p w14:paraId="4B87A40E" w14:textId="77777777" w:rsidR="00E1172B" w:rsidRDefault="00E117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E1DDAC" w14:textId="77777777" w:rsidR="00E1172B" w:rsidRDefault="00E1172B">
      <w:pPr>
        <w:spacing w:after="0" w:line="240" w:lineRule="auto"/>
      </w:pPr>
      <w:r>
        <w:separator/>
      </w:r>
    </w:p>
  </w:footnote>
  <w:footnote w:type="continuationSeparator" w:id="0">
    <w:p w14:paraId="0CF01DD5" w14:textId="77777777" w:rsidR="00E1172B" w:rsidRDefault="00E117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EE062A" w14:textId="77777777" w:rsidR="00923B93" w:rsidRDefault="0000000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CC6BB4"/>
    <w:multiLevelType w:val="hybridMultilevel"/>
    <w:tmpl w:val="04F8FF66"/>
    <w:lvl w:ilvl="0" w:tplc="F7BEE992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0FA25EC9"/>
    <w:multiLevelType w:val="hybridMultilevel"/>
    <w:tmpl w:val="04B6FD16"/>
    <w:lvl w:ilvl="0" w:tplc="0409000F">
      <w:start w:val="20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" w15:restartNumberingAfterBreak="0">
    <w:nsid w:val="106F2A9E"/>
    <w:multiLevelType w:val="hybridMultilevel"/>
    <w:tmpl w:val="313E64D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73763B"/>
    <w:multiLevelType w:val="hybridMultilevel"/>
    <w:tmpl w:val="07BE679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885E00"/>
    <w:multiLevelType w:val="hybridMultilevel"/>
    <w:tmpl w:val="C3CC112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AC96C74"/>
    <w:multiLevelType w:val="hybridMultilevel"/>
    <w:tmpl w:val="E48A0DFA"/>
    <w:lvl w:ilvl="0" w:tplc="52B670D4">
      <w:start w:val="2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2305A5"/>
    <w:multiLevelType w:val="hybridMultilevel"/>
    <w:tmpl w:val="75663FAE"/>
    <w:lvl w:ilvl="0" w:tplc="E27A0274">
      <w:start w:val="2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693114"/>
    <w:multiLevelType w:val="hybridMultilevel"/>
    <w:tmpl w:val="0DB2ADB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E5C6FF9"/>
    <w:multiLevelType w:val="hybridMultilevel"/>
    <w:tmpl w:val="1F600486"/>
    <w:lvl w:ilvl="0" w:tplc="3376C632">
      <w:start w:val="1"/>
      <w:numFmt w:val="decimal"/>
      <w:lvlText w:val="%1)"/>
      <w:lvlJc w:val="left"/>
      <w:pPr>
        <w:ind w:left="97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95" w:hanging="360"/>
      </w:pPr>
    </w:lvl>
    <w:lvl w:ilvl="2" w:tplc="0409001B" w:tentative="1">
      <w:start w:val="1"/>
      <w:numFmt w:val="lowerRoman"/>
      <w:lvlText w:val="%3."/>
      <w:lvlJc w:val="right"/>
      <w:pPr>
        <w:ind w:left="2415" w:hanging="180"/>
      </w:pPr>
    </w:lvl>
    <w:lvl w:ilvl="3" w:tplc="0409000F" w:tentative="1">
      <w:start w:val="1"/>
      <w:numFmt w:val="decimal"/>
      <w:lvlText w:val="%4."/>
      <w:lvlJc w:val="left"/>
      <w:pPr>
        <w:ind w:left="3135" w:hanging="360"/>
      </w:pPr>
    </w:lvl>
    <w:lvl w:ilvl="4" w:tplc="04090019" w:tentative="1">
      <w:start w:val="1"/>
      <w:numFmt w:val="lowerLetter"/>
      <w:lvlText w:val="%5."/>
      <w:lvlJc w:val="left"/>
      <w:pPr>
        <w:ind w:left="3855" w:hanging="360"/>
      </w:pPr>
    </w:lvl>
    <w:lvl w:ilvl="5" w:tplc="0409001B" w:tentative="1">
      <w:start w:val="1"/>
      <w:numFmt w:val="lowerRoman"/>
      <w:lvlText w:val="%6."/>
      <w:lvlJc w:val="right"/>
      <w:pPr>
        <w:ind w:left="4575" w:hanging="180"/>
      </w:pPr>
    </w:lvl>
    <w:lvl w:ilvl="6" w:tplc="0409000F" w:tentative="1">
      <w:start w:val="1"/>
      <w:numFmt w:val="decimal"/>
      <w:lvlText w:val="%7."/>
      <w:lvlJc w:val="left"/>
      <w:pPr>
        <w:ind w:left="5295" w:hanging="360"/>
      </w:pPr>
    </w:lvl>
    <w:lvl w:ilvl="7" w:tplc="04090019" w:tentative="1">
      <w:start w:val="1"/>
      <w:numFmt w:val="lowerLetter"/>
      <w:lvlText w:val="%8."/>
      <w:lvlJc w:val="left"/>
      <w:pPr>
        <w:ind w:left="6015" w:hanging="360"/>
      </w:pPr>
    </w:lvl>
    <w:lvl w:ilvl="8" w:tplc="0409001B" w:tentative="1">
      <w:start w:val="1"/>
      <w:numFmt w:val="lowerRoman"/>
      <w:lvlText w:val="%9."/>
      <w:lvlJc w:val="right"/>
      <w:pPr>
        <w:ind w:left="6735" w:hanging="180"/>
      </w:pPr>
    </w:lvl>
  </w:abstractNum>
  <w:abstractNum w:abstractNumId="9" w15:restartNumberingAfterBreak="0">
    <w:nsid w:val="51AC6D3D"/>
    <w:multiLevelType w:val="hybridMultilevel"/>
    <w:tmpl w:val="42AC39D6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63C36C26"/>
    <w:multiLevelType w:val="hybridMultilevel"/>
    <w:tmpl w:val="02AA7ABA"/>
    <w:lvl w:ilvl="0" w:tplc="50CCFF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34119634">
    <w:abstractNumId w:val="0"/>
  </w:num>
  <w:num w:numId="2" w16cid:durableId="671686378">
    <w:abstractNumId w:val="2"/>
  </w:num>
  <w:num w:numId="3" w16cid:durableId="2080981961">
    <w:abstractNumId w:val="9"/>
  </w:num>
  <w:num w:numId="4" w16cid:durableId="579874200">
    <w:abstractNumId w:val="7"/>
  </w:num>
  <w:num w:numId="5" w16cid:durableId="52969560">
    <w:abstractNumId w:val="6"/>
  </w:num>
  <w:num w:numId="6" w16cid:durableId="513155625">
    <w:abstractNumId w:val="3"/>
  </w:num>
  <w:num w:numId="7" w16cid:durableId="32003660">
    <w:abstractNumId w:val="5"/>
  </w:num>
  <w:num w:numId="8" w16cid:durableId="436029207">
    <w:abstractNumId w:val="1"/>
  </w:num>
  <w:num w:numId="9" w16cid:durableId="1443843945">
    <w:abstractNumId w:val="8"/>
  </w:num>
  <w:num w:numId="10" w16cid:durableId="1520393517">
    <w:abstractNumId w:val="10"/>
  </w:num>
  <w:num w:numId="11" w16cid:durableId="40619760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152A"/>
    <w:rsid w:val="000305E0"/>
    <w:rsid w:val="000349CC"/>
    <w:rsid w:val="0005502A"/>
    <w:rsid w:val="0006588F"/>
    <w:rsid w:val="00083CE5"/>
    <w:rsid w:val="000B052D"/>
    <w:rsid w:val="000C0AC0"/>
    <w:rsid w:val="00160340"/>
    <w:rsid w:val="001622CF"/>
    <w:rsid w:val="001631EA"/>
    <w:rsid w:val="001D22CD"/>
    <w:rsid w:val="001E399C"/>
    <w:rsid w:val="001E4458"/>
    <w:rsid w:val="00203E08"/>
    <w:rsid w:val="0021616A"/>
    <w:rsid w:val="00216C16"/>
    <w:rsid w:val="00225D65"/>
    <w:rsid w:val="00231C1F"/>
    <w:rsid w:val="00233867"/>
    <w:rsid w:val="002552EA"/>
    <w:rsid w:val="00284649"/>
    <w:rsid w:val="002D548C"/>
    <w:rsid w:val="002D734B"/>
    <w:rsid w:val="002E1BFF"/>
    <w:rsid w:val="002E1FE2"/>
    <w:rsid w:val="0030706D"/>
    <w:rsid w:val="0033125D"/>
    <w:rsid w:val="0033211E"/>
    <w:rsid w:val="0034663A"/>
    <w:rsid w:val="003644B7"/>
    <w:rsid w:val="003D25DE"/>
    <w:rsid w:val="004109C4"/>
    <w:rsid w:val="00422F3F"/>
    <w:rsid w:val="004252E6"/>
    <w:rsid w:val="00470624"/>
    <w:rsid w:val="00477A8D"/>
    <w:rsid w:val="004A065B"/>
    <w:rsid w:val="004A5264"/>
    <w:rsid w:val="004B17F4"/>
    <w:rsid w:val="004B292F"/>
    <w:rsid w:val="004C386C"/>
    <w:rsid w:val="004D6E09"/>
    <w:rsid w:val="004E5E39"/>
    <w:rsid w:val="004F2804"/>
    <w:rsid w:val="0050099D"/>
    <w:rsid w:val="00504B54"/>
    <w:rsid w:val="00505CB9"/>
    <w:rsid w:val="00530805"/>
    <w:rsid w:val="00543053"/>
    <w:rsid w:val="00553E27"/>
    <w:rsid w:val="005555D7"/>
    <w:rsid w:val="00575C17"/>
    <w:rsid w:val="005913B8"/>
    <w:rsid w:val="00596BD2"/>
    <w:rsid w:val="005E3328"/>
    <w:rsid w:val="006310D6"/>
    <w:rsid w:val="00631648"/>
    <w:rsid w:val="00637FA7"/>
    <w:rsid w:val="00693A33"/>
    <w:rsid w:val="006C4B2B"/>
    <w:rsid w:val="006D360F"/>
    <w:rsid w:val="006F5B2B"/>
    <w:rsid w:val="00710B50"/>
    <w:rsid w:val="00722B6D"/>
    <w:rsid w:val="007340EC"/>
    <w:rsid w:val="007343A2"/>
    <w:rsid w:val="00734C73"/>
    <w:rsid w:val="0074550E"/>
    <w:rsid w:val="00755DF6"/>
    <w:rsid w:val="00786E2B"/>
    <w:rsid w:val="00795A11"/>
    <w:rsid w:val="007B6ADF"/>
    <w:rsid w:val="007C09DA"/>
    <w:rsid w:val="007C36C0"/>
    <w:rsid w:val="007C67FE"/>
    <w:rsid w:val="007E2C58"/>
    <w:rsid w:val="007F13A8"/>
    <w:rsid w:val="007F424F"/>
    <w:rsid w:val="007F7805"/>
    <w:rsid w:val="008004D6"/>
    <w:rsid w:val="00801167"/>
    <w:rsid w:val="00804C4F"/>
    <w:rsid w:val="00813237"/>
    <w:rsid w:val="00824A13"/>
    <w:rsid w:val="00836E74"/>
    <w:rsid w:val="0084351C"/>
    <w:rsid w:val="00875B0E"/>
    <w:rsid w:val="0088714D"/>
    <w:rsid w:val="008947EF"/>
    <w:rsid w:val="008B3CAB"/>
    <w:rsid w:val="00923CA8"/>
    <w:rsid w:val="009263C4"/>
    <w:rsid w:val="00953F24"/>
    <w:rsid w:val="009B3787"/>
    <w:rsid w:val="009D3487"/>
    <w:rsid w:val="009D77B7"/>
    <w:rsid w:val="009E5202"/>
    <w:rsid w:val="009F62E4"/>
    <w:rsid w:val="00A0152A"/>
    <w:rsid w:val="00A056B9"/>
    <w:rsid w:val="00A43062"/>
    <w:rsid w:val="00A71B6F"/>
    <w:rsid w:val="00A863C2"/>
    <w:rsid w:val="00A9288D"/>
    <w:rsid w:val="00A93AB8"/>
    <w:rsid w:val="00AC2821"/>
    <w:rsid w:val="00B073B0"/>
    <w:rsid w:val="00B13ACC"/>
    <w:rsid w:val="00B64486"/>
    <w:rsid w:val="00B662A7"/>
    <w:rsid w:val="00B6691E"/>
    <w:rsid w:val="00B67561"/>
    <w:rsid w:val="00B67707"/>
    <w:rsid w:val="00B83CC2"/>
    <w:rsid w:val="00B93E5F"/>
    <w:rsid w:val="00BA0DEC"/>
    <w:rsid w:val="00BE7491"/>
    <w:rsid w:val="00BF25AA"/>
    <w:rsid w:val="00BF5A08"/>
    <w:rsid w:val="00C20064"/>
    <w:rsid w:val="00C21B73"/>
    <w:rsid w:val="00C226D2"/>
    <w:rsid w:val="00C23F28"/>
    <w:rsid w:val="00C27EA6"/>
    <w:rsid w:val="00C30D33"/>
    <w:rsid w:val="00C90B9B"/>
    <w:rsid w:val="00CB6123"/>
    <w:rsid w:val="00CB6CAD"/>
    <w:rsid w:val="00CC19B8"/>
    <w:rsid w:val="00CD296D"/>
    <w:rsid w:val="00CE7C4B"/>
    <w:rsid w:val="00D02B10"/>
    <w:rsid w:val="00D04190"/>
    <w:rsid w:val="00D165E1"/>
    <w:rsid w:val="00D17DB6"/>
    <w:rsid w:val="00D64974"/>
    <w:rsid w:val="00D938E2"/>
    <w:rsid w:val="00D9393A"/>
    <w:rsid w:val="00DA693D"/>
    <w:rsid w:val="00DD5AF9"/>
    <w:rsid w:val="00DE71A1"/>
    <w:rsid w:val="00DF0037"/>
    <w:rsid w:val="00DF1E0A"/>
    <w:rsid w:val="00E1172B"/>
    <w:rsid w:val="00E239CD"/>
    <w:rsid w:val="00E317D6"/>
    <w:rsid w:val="00E322E0"/>
    <w:rsid w:val="00E3523B"/>
    <w:rsid w:val="00E74E6B"/>
    <w:rsid w:val="00E9109E"/>
    <w:rsid w:val="00EA2228"/>
    <w:rsid w:val="00ED52D3"/>
    <w:rsid w:val="00F06A47"/>
    <w:rsid w:val="00F13CE2"/>
    <w:rsid w:val="00F23CD4"/>
    <w:rsid w:val="00F2476E"/>
    <w:rsid w:val="00F335E0"/>
    <w:rsid w:val="00F529B7"/>
    <w:rsid w:val="00F67776"/>
    <w:rsid w:val="00F82D15"/>
    <w:rsid w:val="00F83002"/>
    <w:rsid w:val="00F8415E"/>
    <w:rsid w:val="00F914A5"/>
    <w:rsid w:val="00FC11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BD271B"/>
  <w15:docId w15:val="{2EAE0946-AFB9-4CB6-8F7C-E293092DF7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349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0349CC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0349CC"/>
    <w:pPr>
      <w:ind w:left="720"/>
      <w:contextualSpacing/>
    </w:pPr>
  </w:style>
  <w:style w:type="table" w:styleId="TableGrid">
    <w:name w:val="Table Grid"/>
    <w:basedOn w:val="TableNormal"/>
    <w:uiPriority w:val="59"/>
    <w:rsid w:val="000349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uiPriority w:val="20"/>
    <w:qFormat/>
    <w:rsid w:val="000349CC"/>
    <w:rPr>
      <w:i/>
      <w:iCs/>
    </w:rPr>
  </w:style>
  <w:style w:type="paragraph" w:customStyle="1" w:styleId="ConsPlusNonformat">
    <w:name w:val="ConsPlusNonformat"/>
    <w:uiPriority w:val="99"/>
    <w:rsid w:val="000349CC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  <w:lang w:val="ru-RU" w:eastAsia="ru-RU"/>
    </w:rPr>
  </w:style>
  <w:style w:type="paragraph" w:styleId="Header">
    <w:name w:val="header"/>
    <w:basedOn w:val="Normal"/>
    <w:link w:val="HeaderChar"/>
    <w:uiPriority w:val="99"/>
    <w:unhideWhenUsed/>
    <w:rsid w:val="000349C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349CC"/>
  </w:style>
  <w:style w:type="paragraph" w:styleId="Footer">
    <w:name w:val="footer"/>
    <w:basedOn w:val="Normal"/>
    <w:link w:val="FooterChar"/>
    <w:uiPriority w:val="99"/>
    <w:unhideWhenUsed/>
    <w:rsid w:val="000349C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349CC"/>
  </w:style>
  <w:style w:type="paragraph" w:styleId="BalloonText">
    <w:name w:val="Balloon Text"/>
    <w:basedOn w:val="Normal"/>
    <w:link w:val="BalloonTextChar"/>
    <w:uiPriority w:val="99"/>
    <w:semiHidden/>
    <w:unhideWhenUsed/>
    <w:rsid w:val="000349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49CC"/>
    <w:rPr>
      <w:rFonts w:ascii="Segoe UI" w:hAnsi="Segoe UI" w:cs="Segoe UI"/>
      <w:sz w:val="18"/>
      <w:szCs w:val="18"/>
    </w:rPr>
  </w:style>
  <w:style w:type="paragraph" w:customStyle="1" w:styleId="msonormalmrcssattr">
    <w:name w:val="msonormal_mr_css_attr"/>
    <w:basedOn w:val="Normal"/>
    <w:rsid w:val="00DF00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47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64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2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6281C7-7A23-4A65-B54C-22923CCCC2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697</Words>
  <Characters>3974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A. Movsisyan</dc:creator>
  <cp:keywords>https:/mul2-mineconomy.gov.am/tasks/79626/oneclick/nakhagic_gold.docx?token=6c9e536f5b7125c4647d54e2822196da</cp:keywords>
  <dc:description/>
  <cp:lastModifiedBy>Azgush A. Elazyan</cp:lastModifiedBy>
  <cp:revision>4</cp:revision>
  <cp:lastPrinted>2021-03-17T13:22:00Z</cp:lastPrinted>
  <dcterms:created xsi:type="dcterms:W3CDTF">2023-03-22T12:04:00Z</dcterms:created>
  <dcterms:modified xsi:type="dcterms:W3CDTF">2023-03-23T06:04:00Z</dcterms:modified>
</cp:coreProperties>
</file>