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E6" w:rsidRDefault="006E06E6" w:rsidP="00CE5B7C">
      <w:pPr>
        <w:jc w:val="center"/>
      </w:pPr>
      <w: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E6" w:rsidRDefault="006E06E6" w:rsidP="00CE5B7C">
      <w:pPr>
        <w:jc w:val="center"/>
      </w:pPr>
    </w:p>
    <w:p w:rsidR="006E06E6" w:rsidRPr="003170EE" w:rsidRDefault="006E06E6" w:rsidP="00CE5B7C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6E06E6" w:rsidRPr="00790EAE" w:rsidRDefault="006E06E6" w:rsidP="00CE5B7C">
      <w:pPr>
        <w:pStyle w:val="mechtex"/>
        <w:rPr>
          <w:rFonts w:ascii="GHEA Mariam" w:hAnsi="GHEA Mariam"/>
          <w:b/>
        </w:rPr>
      </w:pPr>
    </w:p>
    <w:p w:rsidR="006E06E6" w:rsidRDefault="006E06E6" w:rsidP="00CE5B7C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F26FBE" w:rsidRPr="00722F76" w:rsidRDefault="00F26FBE" w:rsidP="008F704F">
      <w:pPr>
        <w:jc w:val="center"/>
        <w:rPr>
          <w:rFonts w:ascii="GHEA Mariam" w:hAnsi="GHEA Mariam"/>
          <w:sz w:val="24"/>
          <w:szCs w:val="24"/>
        </w:rPr>
      </w:pPr>
    </w:p>
    <w:p w:rsidR="00F26FBE" w:rsidRPr="00722F76" w:rsidRDefault="00F26FBE" w:rsidP="008F704F">
      <w:pPr>
        <w:jc w:val="center"/>
        <w:rPr>
          <w:rFonts w:ascii="GHEA Mariam" w:hAnsi="GHEA Mariam"/>
          <w:sz w:val="24"/>
          <w:szCs w:val="24"/>
        </w:rPr>
      </w:pPr>
    </w:p>
    <w:p w:rsidR="00F26FBE" w:rsidRPr="00722F76" w:rsidRDefault="00F26FBE" w:rsidP="008F704F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27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8575E0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F26FBE" w:rsidRPr="00722F76" w:rsidRDefault="00F26FBE" w:rsidP="008F704F">
      <w:pPr>
        <w:jc w:val="center"/>
        <w:rPr>
          <w:rFonts w:ascii="GHEA Mariam" w:hAnsi="GHEA Mariam"/>
          <w:sz w:val="24"/>
          <w:szCs w:val="24"/>
        </w:rPr>
      </w:pPr>
    </w:p>
    <w:p w:rsidR="00F26FBE" w:rsidRPr="00722F76" w:rsidRDefault="00F26FBE" w:rsidP="008F704F">
      <w:pPr>
        <w:jc w:val="center"/>
        <w:rPr>
          <w:rFonts w:ascii="GHEA Mariam" w:hAnsi="GHEA Mariam"/>
          <w:sz w:val="24"/>
          <w:szCs w:val="24"/>
        </w:rPr>
      </w:pPr>
    </w:p>
    <w:p w:rsidR="00F26FBE" w:rsidRPr="00B1697C" w:rsidRDefault="00F26FBE">
      <w:pPr>
        <w:pStyle w:val="mechtex"/>
        <w:rPr>
          <w:rFonts w:ascii="Arial" w:hAnsi="Arial" w:cs="Arial"/>
          <w:lang w:val="hy-AM"/>
        </w:rPr>
      </w:pPr>
    </w:p>
    <w:p w:rsidR="00F26FBE" w:rsidRPr="00D054C1" w:rsidRDefault="00F26FBE" w:rsidP="00F26FBE">
      <w:pPr>
        <w:pStyle w:val="mechtex"/>
        <w:rPr>
          <w:rFonts w:ascii="GHEA Mariam" w:hAnsi="GHEA Mariam" w:cs="Arial Armenian"/>
          <w:sz w:val="24"/>
          <w:szCs w:val="24"/>
          <w:lang w:val="fr-FR" w:eastAsia="en-US"/>
        </w:rPr>
      </w:pPr>
      <w:r w:rsidRPr="00D054C1">
        <w:rPr>
          <w:rFonts w:ascii="GHEA Mariam" w:hAnsi="GHEA Mariam" w:cs="Arial"/>
          <w:sz w:val="24"/>
          <w:szCs w:val="24"/>
          <w:lang w:val="hy-AM" w:eastAsia="en-US"/>
        </w:rPr>
        <w:t>ԱՆՀԱՏՈՒՅՑ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ՕԳՏԱԳՈՐԾՄԱՆ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ԻՐԱՎՈՒՆՔՈՎ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ԳՈՒՅՔ</w:t>
      </w:r>
    </w:p>
    <w:p w:rsidR="00F26FBE" w:rsidRPr="00594257" w:rsidRDefault="00F26FBE" w:rsidP="00F26FBE">
      <w:pPr>
        <w:pStyle w:val="mechtex"/>
        <w:rPr>
          <w:rFonts w:ascii="GHEA Mariam" w:hAnsi="GHEA Mariam" w:cs="Arial"/>
          <w:sz w:val="24"/>
          <w:szCs w:val="24"/>
          <w:lang w:val="fr-FR" w:eastAsia="en-US"/>
        </w:rPr>
      </w:pPr>
      <w:r w:rsidRPr="00D054C1">
        <w:rPr>
          <w:rFonts w:ascii="GHEA Mariam" w:hAnsi="GHEA Mariam" w:cs="Arial"/>
          <w:sz w:val="24"/>
          <w:szCs w:val="24"/>
          <w:lang w:val="hy-AM" w:eastAsia="en-US"/>
        </w:rPr>
        <w:t>ԱՄՐԱՑՆԵԼՈՒ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eastAsia="en-US"/>
        </w:rPr>
        <w:t>ՄԱՍԻՆ</w:t>
      </w:r>
    </w:p>
    <w:p w:rsidR="00F26FBE" w:rsidRPr="00F26FBE" w:rsidRDefault="00F26FBE" w:rsidP="00F26FBE">
      <w:pPr>
        <w:pStyle w:val="mechtex"/>
        <w:rPr>
          <w:rFonts w:ascii="GHEA Mariam" w:hAnsi="GHEA Mariam" w:cs="Arial"/>
          <w:sz w:val="24"/>
          <w:szCs w:val="24"/>
          <w:lang w:val="hy-AM" w:eastAsia="en-US"/>
        </w:rPr>
      </w:pPr>
      <w:r>
        <w:rPr>
          <w:rFonts w:ascii="GHEA Mariam" w:hAnsi="GHEA Mariam" w:cs="Arial"/>
          <w:sz w:val="24"/>
          <w:szCs w:val="24"/>
          <w:lang w:val="hy-AM" w:eastAsia="en-US"/>
        </w:rPr>
        <w:t>-----------------------------------------------------------------------------------</w:t>
      </w:r>
    </w:p>
    <w:p w:rsidR="00F26FBE" w:rsidRPr="00D054C1" w:rsidRDefault="00F26FBE" w:rsidP="00F26FBE">
      <w:pPr>
        <w:pStyle w:val="mechtex"/>
        <w:jc w:val="left"/>
        <w:rPr>
          <w:rFonts w:ascii="GHEA Mariam" w:hAnsi="GHEA Mariam"/>
          <w:sz w:val="24"/>
          <w:szCs w:val="24"/>
          <w:lang w:val="fr-FR" w:eastAsia="en-US"/>
        </w:rPr>
      </w:pPr>
      <w:r w:rsidRPr="00D054C1">
        <w:rPr>
          <w:rFonts w:ascii="Calibri" w:hAnsi="Calibri" w:cs="Calibri"/>
          <w:sz w:val="24"/>
          <w:szCs w:val="24"/>
          <w:lang w:val="fr-FR" w:eastAsia="en-US"/>
        </w:rPr>
        <w:t> </w:t>
      </w:r>
    </w:p>
    <w:p w:rsidR="00F26FBE" w:rsidRPr="00D054C1" w:rsidRDefault="00F26FBE" w:rsidP="00F26FBE">
      <w:pPr>
        <w:pStyle w:val="mechtex"/>
        <w:rPr>
          <w:rFonts w:ascii="GHEA Mariam" w:hAnsi="GHEA Mariam"/>
          <w:sz w:val="24"/>
          <w:szCs w:val="24"/>
          <w:lang w:val="fr-FR" w:eastAsia="en-US"/>
        </w:rPr>
      </w:pPr>
    </w:p>
    <w:p w:rsidR="00F26FBE" w:rsidRPr="00D054C1" w:rsidRDefault="00F26FBE" w:rsidP="00F26FBE">
      <w:pPr>
        <w:shd w:val="clear" w:color="auto" w:fill="FFFFFF"/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D054C1">
        <w:rPr>
          <w:rFonts w:ascii="GHEA Mariam" w:hAnsi="GHEA Mariam"/>
          <w:sz w:val="24"/>
          <w:szCs w:val="24"/>
          <w:lang w:val="hy-AM"/>
        </w:rPr>
        <w:t xml:space="preserve">Հիմք ընդունելով Հայաստանի Հանրապետության քաղաքացիական </w:t>
      </w:r>
      <w:r w:rsidRPr="00F26FBE">
        <w:rPr>
          <w:rFonts w:ascii="GHEA Mariam" w:hAnsi="GHEA Mariam"/>
          <w:spacing w:val="-8"/>
          <w:sz w:val="24"/>
          <w:szCs w:val="24"/>
          <w:lang w:val="hy-AM"/>
        </w:rPr>
        <w:t>օրենսգրքի 685-րդ հոդվածը և «Պետական ոչ առևտրային կազմակերպությունների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մասին» </w:t>
      </w:r>
      <w:r w:rsidR="002E22EF" w:rsidRPr="002E22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2E22EF" w:rsidRPr="002E22E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2E22EF" w:rsidRPr="002E22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2E22EF">
        <w:rPr>
          <w:rFonts w:ascii="GHEA Mariam" w:hAnsi="GHEA Mariam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օրենքի 5-րդ հոդվածի 1-ին մասը`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F26FBE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F26FBE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F26FBE" w:rsidRPr="00D054C1" w:rsidRDefault="00F26FBE" w:rsidP="00AC6A40">
      <w:pPr>
        <w:shd w:val="clear" w:color="auto" w:fill="FFFFFF"/>
        <w:tabs>
          <w:tab w:val="left" w:pos="567"/>
          <w:tab w:val="left" w:pos="851"/>
          <w:tab w:val="left" w:pos="993"/>
        </w:tabs>
        <w:spacing w:line="360" w:lineRule="auto"/>
        <w:ind w:right="-96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D054C1">
        <w:rPr>
          <w:rFonts w:ascii="GHEA Mariam" w:hAnsi="GHEA Mariam"/>
          <w:sz w:val="24"/>
          <w:szCs w:val="24"/>
          <w:lang w:val="hy-AM"/>
        </w:rPr>
        <w:t xml:space="preserve"> 1</w:t>
      </w:r>
      <w:r w:rsidRPr="00D054C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Hlk127532330"/>
      <w:r w:rsidRPr="00D054C1">
        <w:rPr>
          <w:rFonts w:ascii="GHEA Mariam" w:hAnsi="GHEA Mariam"/>
          <w:sz w:val="24"/>
          <w:szCs w:val="24"/>
          <w:lang w:val="hy-AM"/>
        </w:rPr>
        <w:t>Հայաստանի Հանրապետության սեփականությունը հանդիսացող, Հայաս</w:t>
      </w:r>
      <w:r w:rsidR="00AC6A40">
        <w:rPr>
          <w:rFonts w:ascii="GHEA Mariam" w:hAnsi="GHEA Mariam"/>
          <w:sz w:val="24"/>
          <w:szCs w:val="24"/>
          <w:lang w:val="hy-AM"/>
        </w:rPr>
        <w:softHyphen/>
      </w:r>
      <w:r w:rsidRPr="00D054C1">
        <w:rPr>
          <w:rFonts w:ascii="GHEA Mariam" w:hAnsi="GHEA Mariam"/>
          <w:sz w:val="24"/>
          <w:szCs w:val="24"/>
          <w:lang w:val="hy-AM"/>
        </w:rPr>
        <w:t xml:space="preserve">տանի Հանրապետության էկոնոմիկայի նախարարությանն ամրացված 11 միավոր տրանսպորտային միջոցները, գրասենյակային գույքը </w:t>
      </w:r>
      <w:bookmarkEnd w:id="0"/>
      <w:r w:rsidRPr="00D054C1">
        <w:rPr>
          <w:rFonts w:ascii="GHEA Mariam" w:hAnsi="GHEA Mariam"/>
          <w:sz w:val="24"/>
          <w:szCs w:val="24"/>
          <w:lang w:val="hy-AM"/>
        </w:rPr>
        <w:t xml:space="preserve">հետ վերցնել և </w:t>
      </w:r>
      <w:r w:rsidRPr="00F26FBE">
        <w:rPr>
          <w:rFonts w:ascii="GHEA Mariam" w:hAnsi="GHEA Mariam" w:cs="Arial"/>
          <w:spacing w:val="-8"/>
          <w:sz w:val="24"/>
          <w:szCs w:val="24"/>
          <w:lang w:val="hy-AM" w:eastAsia="en-US"/>
        </w:rPr>
        <w:t>անհատույց</w:t>
      </w:r>
      <w:r w:rsidRPr="00F26FBE">
        <w:rPr>
          <w:rFonts w:ascii="GHEA Mariam" w:hAnsi="GHEA Mariam" w:cs="Arial Armenian"/>
          <w:spacing w:val="-8"/>
          <w:sz w:val="24"/>
          <w:szCs w:val="24"/>
          <w:lang w:val="fr-FR" w:eastAsia="en-US"/>
        </w:rPr>
        <w:t xml:space="preserve"> </w:t>
      </w:r>
      <w:r w:rsidRPr="00F26FBE">
        <w:rPr>
          <w:rFonts w:ascii="GHEA Mariam" w:hAnsi="GHEA Mariam" w:cs="Arial"/>
          <w:spacing w:val="-8"/>
          <w:sz w:val="24"/>
          <w:szCs w:val="24"/>
          <w:lang w:val="hy-AM" w:eastAsia="en-US"/>
        </w:rPr>
        <w:t>օգտագործման</w:t>
      </w:r>
      <w:r w:rsidRPr="00F26FBE">
        <w:rPr>
          <w:rFonts w:ascii="GHEA Mariam" w:hAnsi="GHEA Mariam" w:cs="Arial Armenian"/>
          <w:spacing w:val="-8"/>
          <w:sz w:val="24"/>
          <w:szCs w:val="24"/>
          <w:lang w:val="fr-FR" w:eastAsia="en-US"/>
        </w:rPr>
        <w:t xml:space="preserve"> </w:t>
      </w:r>
      <w:r w:rsidRPr="00F26FBE">
        <w:rPr>
          <w:rFonts w:ascii="GHEA Mariam" w:hAnsi="GHEA Mariam" w:cs="Arial"/>
          <w:spacing w:val="-8"/>
          <w:sz w:val="24"/>
          <w:szCs w:val="24"/>
          <w:lang w:val="hy-AM" w:eastAsia="en-US"/>
        </w:rPr>
        <w:t>իրավունքով</w:t>
      </w:r>
      <w:r w:rsidRPr="00F26FBE">
        <w:rPr>
          <w:rFonts w:ascii="GHEA Mariam" w:hAnsi="GHEA Mariam"/>
          <w:spacing w:val="-8"/>
          <w:sz w:val="24"/>
          <w:szCs w:val="24"/>
          <w:lang w:val="hy-AM"/>
        </w:rPr>
        <w:t xml:space="preserve"> ամրացնել Հայաստանի Հանրապետության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</w:t>
      </w:r>
      <w:r w:rsidRPr="00F26FBE">
        <w:rPr>
          <w:rFonts w:ascii="GHEA Mariam" w:hAnsi="GHEA Mariam"/>
          <w:spacing w:val="-8"/>
          <w:sz w:val="24"/>
          <w:szCs w:val="24"/>
          <w:lang w:val="hy-AM"/>
        </w:rPr>
        <w:t>էկոնոմիկայի նախարարության «Գյուղատնտեսական ծառայությունների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կենտրոն» պետական ոչ առևտրային կազմակերպությանը (այսուհետ՝ </w:t>
      </w:r>
      <w:r w:rsidR="002E22EF">
        <w:rPr>
          <w:rFonts w:ascii="GHEA Mariam" w:hAnsi="GHEA Mariam"/>
          <w:sz w:val="24"/>
          <w:szCs w:val="24"/>
          <w:lang w:val="hy-AM"/>
        </w:rPr>
        <w:t>կ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ազմակերպություն) </w:t>
      </w:r>
      <w:bookmarkStart w:id="1" w:name="_Hlk127532369"/>
      <w:r w:rsidRPr="00D054C1">
        <w:rPr>
          <w:rFonts w:ascii="GHEA Mariam" w:hAnsi="GHEA Mariam"/>
          <w:sz w:val="24"/>
          <w:szCs w:val="24"/>
          <w:lang w:val="hy-AM"/>
        </w:rPr>
        <w:t>համաձայն NN</w:t>
      </w:r>
      <w:r>
        <w:rPr>
          <w:rFonts w:ascii="GHEA Mariam" w:hAnsi="GHEA Mariam"/>
          <w:sz w:val="24"/>
          <w:szCs w:val="24"/>
          <w:lang w:val="hy-AM"/>
        </w:rPr>
        <w:t xml:space="preserve"> 1 և </w:t>
      </w:r>
      <w:r w:rsidRPr="00D054C1">
        <w:rPr>
          <w:rFonts w:ascii="GHEA Mariam" w:hAnsi="GHEA Mariam"/>
          <w:sz w:val="24"/>
          <w:szCs w:val="24"/>
          <w:lang w:val="hy-AM"/>
        </w:rPr>
        <w:t>2 հավելվածների։</w:t>
      </w:r>
    </w:p>
    <w:bookmarkEnd w:id="1"/>
    <w:p w:rsidR="00F26FBE" w:rsidRDefault="00F26FBE" w:rsidP="00AC6A40">
      <w:pPr>
        <w:tabs>
          <w:tab w:val="left" w:pos="568"/>
          <w:tab w:val="left" w:pos="851"/>
        </w:tabs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D054C1">
        <w:rPr>
          <w:rFonts w:ascii="GHEA Mariam" w:hAnsi="GHEA Mariam"/>
          <w:sz w:val="24"/>
          <w:szCs w:val="24"/>
          <w:lang w:val="hy-AM"/>
        </w:rPr>
        <w:t>2</w:t>
      </w:r>
      <w:r w:rsidRPr="00D054C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2" w:name="_Hlk129847431"/>
      <w:r w:rsidRPr="00D054C1">
        <w:rPr>
          <w:rFonts w:ascii="GHEA Mariam" w:hAnsi="GHEA Mariam"/>
          <w:sz w:val="24"/>
          <w:szCs w:val="24"/>
          <w:lang w:val="hy-AM"/>
        </w:rPr>
        <w:t>Հայաստանի Հանրապետության տարածքային կառավարման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054C1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A40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t>ենթա</w:t>
      </w:r>
      <w:r w:rsidR="00AC6A40" w:rsidRPr="00AC6A40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softHyphen/>
      </w:r>
      <w:r w:rsidRPr="00AC6A40">
        <w:rPr>
          <w:rFonts w:ascii="GHEA Mariam" w:hAnsi="GHEA Mariam" w:cs="Arial"/>
          <w:color w:val="000000"/>
          <w:spacing w:val="-2"/>
          <w:sz w:val="24"/>
          <w:szCs w:val="24"/>
          <w:shd w:val="clear" w:color="auto" w:fill="FFFFFF"/>
          <w:lang w:val="hy-AM"/>
        </w:rPr>
        <w:t>կա</w:t>
      </w:r>
      <w:r w:rsidRPr="00AC6A40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softHyphen/>
        <w:t>ռուցվածքների  նախարարին</w:t>
      </w:r>
      <w:bookmarkEnd w:id="2"/>
      <w:r w:rsidRPr="00AC6A40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` սույն որոշումն ուժի մեջ մտնելուց հետո մեկամսյա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054C1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ժամկետում, </w:t>
      </w:r>
      <w:r w:rsidR="00FE5F77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կ</w:t>
      </w:r>
      <w:r w:rsidRPr="00D054C1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ազմակերպության տնօրենի հետ միասին,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ապահովել սույն որոշման 1-ին կետում նշված գույքի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անհատույց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օգտագործման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պայմանագրի կնքման և 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հանձնման-ընդունման աշխատանքների </w:t>
      </w:r>
      <w:r w:rsidRPr="00D054C1">
        <w:rPr>
          <w:rFonts w:ascii="GHEA Mariam" w:hAnsi="GHEA Mariam"/>
          <w:color w:val="000000"/>
          <w:sz w:val="24"/>
          <w:szCs w:val="24"/>
          <w:lang w:val="hy-AM"/>
        </w:rPr>
        <w:t>կատարումը`</w:t>
      </w:r>
      <w:r w:rsidRPr="00D054C1">
        <w:rPr>
          <w:rFonts w:ascii="GHEA Mariam" w:hAnsi="GHEA Mariam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color w:val="000000"/>
          <w:sz w:val="24"/>
          <w:szCs w:val="24"/>
          <w:lang w:val="hy-AM"/>
        </w:rPr>
        <w:t>պայմանագրում սահմա</w:t>
      </w:r>
      <w:r w:rsidR="00643B5C">
        <w:rPr>
          <w:rFonts w:ascii="GHEA Mariam" w:hAnsi="GHEA Mariam"/>
          <w:color w:val="000000"/>
          <w:sz w:val="24"/>
          <w:szCs w:val="24"/>
          <w:lang w:val="hy-AM"/>
        </w:rPr>
        <w:softHyphen/>
      </w:r>
      <w:bookmarkStart w:id="3" w:name="_GoBack"/>
      <w:bookmarkEnd w:id="3"/>
      <w:r w:rsidRPr="00D054C1">
        <w:rPr>
          <w:rFonts w:ascii="GHEA Mariam" w:hAnsi="GHEA Mariam"/>
          <w:color w:val="000000"/>
          <w:sz w:val="24"/>
          <w:szCs w:val="24"/>
          <w:lang w:val="hy-AM"/>
        </w:rPr>
        <w:t>նելով, որ պայմանագրի նոտարական վավերացման  և սույն որոշման 1-ին կետում նշված տրանսպորտային միջոցների պետական հաշվառման հետ կապված ծախսերն իրականացվելու են «Գյուղատնտեսական ծառայությունների կենտրոն» պետական ոչ առևտրային կազմակերպության միջոցների հաշվին</w:t>
      </w:r>
      <w:r w:rsidRPr="00D054C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p w:rsidR="00F26FBE" w:rsidRPr="00F521BD" w:rsidRDefault="00F26FBE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F26FBE" w:rsidRPr="00F521BD" w:rsidRDefault="00F26FBE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F26FBE" w:rsidRPr="00594257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F26FBE" w:rsidRPr="00594257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594257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26FBE" w:rsidRPr="00B1697C" w:rsidRDefault="00F26FBE" w:rsidP="008F704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8"/>
          <w:sz w:val="24"/>
          <w:szCs w:val="24"/>
          <w:lang w:val="hy-AM"/>
        </w:rPr>
        <w:t>N 1</w:t>
      </w:r>
    </w:p>
    <w:p w:rsidR="00F26FBE" w:rsidRPr="00B1697C" w:rsidRDefault="00FE5F77" w:rsidP="008F704F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="00F26FBE" w:rsidRPr="00B1697C">
        <w:rPr>
          <w:rFonts w:ascii="GHEA Mariam" w:hAnsi="GHEA Mariam"/>
          <w:sz w:val="24"/>
          <w:szCs w:val="24"/>
          <w:lang w:val="hy-AM"/>
        </w:rPr>
        <w:t>23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</w:t>
      </w:r>
      <w:r w:rsidR="00FE5F77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2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7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26FBE" w:rsidRPr="00D054C1" w:rsidRDefault="00F26FBE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  <w:r w:rsidRPr="00D054C1">
        <w:rPr>
          <w:rFonts w:ascii="GHEA Mariam" w:hAnsi="GHEA Mariam"/>
          <w:color w:val="191919"/>
          <w:sz w:val="24"/>
          <w:szCs w:val="24"/>
          <w:lang w:val="hy-AM"/>
        </w:rPr>
        <w:t>Ց</w:t>
      </w:r>
      <w:r>
        <w:rPr>
          <w:rFonts w:ascii="GHEA Mariam" w:hAnsi="GHEA Mariam"/>
          <w:color w:val="191919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>Ա</w:t>
      </w:r>
      <w:r>
        <w:rPr>
          <w:rFonts w:ascii="GHEA Mariam" w:hAnsi="GHEA Mariam"/>
          <w:color w:val="191919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>Ն</w:t>
      </w:r>
      <w:r>
        <w:rPr>
          <w:rFonts w:ascii="GHEA Mariam" w:hAnsi="GHEA Mariam"/>
          <w:color w:val="191919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>Կ</w:t>
      </w:r>
    </w:p>
    <w:p w:rsidR="00F26FBE" w:rsidRPr="00D054C1" w:rsidRDefault="00F26FBE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</w:p>
    <w:p w:rsidR="00F26FBE" w:rsidRPr="00D054C1" w:rsidRDefault="00F26FBE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 «ԳՅՈՒՂԱՏՆՏԵՍԱԿԱՆ ԾԱՌԱՅՈՒԹՅՈՒՆՆԵՐԻ ԿԵՆՏՐՈՆ</w:t>
      </w:r>
      <w:r w:rsidR="00FE5F77">
        <w:rPr>
          <w:rFonts w:ascii="GHEA Mariam" w:hAnsi="GHEA Mariam"/>
          <w:color w:val="191919"/>
          <w:sz w:val="24"/>
          <w:szCs w:val="24"/>
          <w:lang w:val="hy-AM"/>
        </w:rPr>
        <w:t xml:space="preserve"> 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ՊԵՏԱԿԱՆ ՈՉ ԱՌԵՎՏՐԱՅԻՆ ԿԱԶՄԱԿԵՐՊՈՒԹՅԱՆՆ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ԱՆՀԱՏՈՒՅՑ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ՕԳՏԱԳՈՐԾՄԱՆ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ԻՐԱՎՈՒՆՔՈՎ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 ԱՄՐԱՑՎՈՂ ՏՐԱՆՍՊՈՐՏԱՅԻՆ ՄԻՋՈՑՆԵՐԻ</w:t>
      </w:r>
    </w:p>
    <w:p w:rsidR="00F26FBE" w:rsidRPr="00D054C1" w:rsidRDefault="00F26FBE" w:rsidP="00F26FBE">
      <w:pPr>
        <w:jc w:val="center"/>
        <w:rPr>
          <w:rFonts w:ascii="GHEA Mariam" w:hAnsi="GHEA Mariam"/>
          <w:sz w:val="24"/>
          <w:szCs w:val="24"/>
          <w:lang w:val="hy-AM"/>
        </w:rPr>
      </w:pPr>
    </w:p>
    <w:tbl>
      <w:tblPr>
        <w:tblStyle w:val="TableGrid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002"/>
        <w:gridCol w:w="1668"/>
        <w:gridCol w:w="1843"/>
        <w:gridCol w:w="2835"/>
        <w:gridCol w:w="1701"/>
        <w:gridCol w:w="1956"/>
      </w:tblGrid>
      <w:tr w:rsidR="00F26FBE" w:rsidRPr="00D054C1" w:rsidTr="00F26FBE">
        <w:trPr>
          <w:trHeight w:val="1749"/>
        </w:trPr>
        <w:tc>
          <w:tcPr>
            <w:tcW w:w="709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D054C1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eastAsia="MS Mincho" w:hAnsi="GHEA Mariam" w:cs="MS Mincho"/>
                <w:color w:val="000000"/>
                <w:sz w:val="24"/>
                <w:szCs w:val="24"/>
                <w:lang w:val="hy-AM"/>
              </w:rPr>
              <w:t>Մակնիշը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eastAsia="MS Mincho" w:hAnsi="GHEA Mariam" w:cs="MS Mincho"/>
                <w:color w:val="000000"/>
                <w:sz w:val="24"/>
                <w:szCs w:val="24"/>
                <w:lang w:val="hy-AM"/>
              </w:rPr>
              <w:t>Թողարկման տարեթիվը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eastAsia="MS Mincho" w:hAnsi="GHEA Mariam" w:cs="MS Mincho"/>
                <w:color w:val="000000"/>
                <w:sz w:val="24"/>
                <w:szCs w:val="24"/>
                <w:lang w:val="hy-AM"/>
              </w:rPr>
              <w:t>Պետ</w:t>
            </w:r>
            <w:r w:rsidRPr="00D054C1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D054C1">
              <w:rPr>
                <w:rFonts w:ascii="GHEA Mariam" w:eastAsia="MS Mincho" w:hAnsi="GHEA Mariam" w:cs="Cambria Math"/>
                <w:color w:val="000000"/>
                <w:sz w:val="24"/>
                <w:szCs w:val="24"/>
                <w:lang w:val="hy-AM"/>
              </w:rPr>
              <w:t xml:space="preserve">  </w:t>
            </w:r>
            <w:r w:rsidRPr="00D054C1">
              <w:rPr>
                <w:rFonts w:ascii="GHEA Mariam" w:eastAsia="MS Mincho" w:hAnsi="GHEA Mariam" w:cs="MS Mincho"/>
                <w:color w:val="000000"/>
                <w:sz w:val="24"/>
                <w:szCs w:val="24"/>
                <w:lang w:val="hy-AM"/>
              </w:rPr>
              <w:t>համարանիշը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eastAsia="Calibri" w:hAnsi="GHEA Mariam" w:cs="Century Gothic"/>
                <w:color w:val="000000"/>
                <w:sz w:val="24"/>
                <w:szCs w:val="24"/>
                <w:lang w:val="hy-AM"/>
              </w:rPr>
              <w:t>Նույնացման համարը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pacing w:val="-2"/>
                <w:sz w:val="24"/>
                <w:szCs w:val="24"/>
                <w:lang w:val="hy-AM"/>
              </w:rPr>
              <w:t>Ս</w:t>
            </w:r>
            <w:r w:rsidRPr="00D054C1">
              <w:rPr>
                <w:rFonts w:ascii="GHEA Mariam" w:hAnsi="GHEA Mariam"/>
                <w:spacing w:val="-2"/>
                <w:sz w:val="24"/>
                <w:szCs w:val="24"/>
                <w:lang w:val="hy-AM"/>
              </w:rPr>
              <w:t>կզբնական արժեքը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pacing w:val="-2"/>
                <w:sz w:val="24"/>
                <w:szCs w:val="24"/>
                <w:lang w:val="hy-AM"/>
              </w:rPr>
              <w:t>Հ</w:t>
            </w:r>
            <w:r w:rsidRPr="00D054C1">
              <w:rPr>
                <w:rFonts w:ascii="GHEA Mariam" w:hAnsi="GHEA Mariam"/>
                <w:spacing w:val="-2"/>
                <w:sz w:val="24"/>
                <w:szCs w:val="24"/>
                <w:lang w:val="hy-AM"/>
              </w:rPr>
              <w:t>աշվեկշռային արժեքը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1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CHEVROLET NIVA 21230 GLS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159-LL-60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X9L212300F0560369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6 010 000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</w:rPr>
              <w:t>4,160,399.74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CHEVROLET NIVA 21230 GLS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193-LL-60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X9L212300F0560546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6 010 000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</w:rPr>
              <w:t>4,160,399.74</w:t>
            </w:r>
          </w:p>
        </w:tc>
      </w:tr>
      <w:tr w:rsidR="00F26FBE" w:rsidRPr="00D054C1" w:rsidTr="00F26FBE">
        <w:trPr>
          <w:trHeight w:val="443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3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153-LL-60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XTA212140F2226650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4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184-LL-60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XTA212140F2227653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5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189-LL-60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XTA212140F2227615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43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176-LL-60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 212140F2226870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7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187-LL-60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XTA212140F2227627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21214-010-42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163-LL-60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 212140F2226867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4 046 733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2,801,335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60</w:t>
            </w:r>
          </w:p>
        </w:tc>
      </w:tr>
      <w:tr w:rsidR="00F26FBE" w:rsidRPr="00D054C1" w:rsidTr="00F26FBE">
        <w:trPr>
          <w:trHeight w:val="435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9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VAZ 21214-126-20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185-LL-60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XTA21214071855487</w:t>
            </w: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0</w:t>
            </w:r>
          </w:p>
        </w:tc>
      </w:tr>
      <w:tr w:rsidR="00F26FBE" w:rsidRPr="00D054C1" w:rsidTr="00F26FBE">
        <w:trPr>
          <w:trHeight w:val="443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lastRenderedPageBreak/>
              <w:t>10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Ռենո Լոգան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2015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197-LL-60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X7LLSRB2HFH749054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</w:rPr>
              <w:t>5 280 000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1,828,129</w:t>
            </w:r>
            <w:r w:rsidRPr="00D054C1"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03</w:t>
            </w:r>
          </w:p>
        </w:tc>
      </w:tr>
      <w:tr w:rsidR="00F26FBE" w:rsidRPr="00D054C1" w:rsidTr="00F26FBE">
        <w:trPr>
          <w:trHeight w:val="183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11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4002" w:type="dxa"/>
            <w:vAlign w:val="center"/>
          </w:tcPr>
          <w:p w:rsidR="00F26FBE" w:rsidRPr="00D054C1" w:rsidRDefault="00F26FBE" w:rsidP="008F704F">
            <w:pPr>
              <w:pStyle w:val="mechtex"/>
              <w:jc w:val="left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Ռենաուլտ Դուստեռ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2012</w:t>
            </w: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130</w:t>
            </w: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-LL-60</w:t>
            </w: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  <w:t>VF1HSRAJN48031435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10 000 000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 w:cs="Arial"/>
                <w:sz w:val="24"/>
                <w:szCs w:val="24"/>
                <w:lang w:val="hy-AM"/>
              </w:rPr>
              <w:t>0</w:t>
            </w:r>
          </w:p>
        </w:tc>
      </w:tr>
      <w:tr w:rsidR="00F26FBE" w:rsidRPr="00D054C1" w:rsidTr="00F26FBE">
        <w:trPr>
          <w:trHeight w:val="657"/>
        </w:trPr>
        <w:tc>
          <w:tcPr>
            <w:tcW w:w="709" w:type="dxa"/>
          </w:tcPr>
          <w:p w:rsidR="00F26FBE" w:rsidRPr="00D054C1" w:rsidRDefault="00F26FBE" w:rsidP="008F704F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</w:p>
        </w:tc>
        <w:tc>
          <w:tcPr>
            <w:tcW w:w="4002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D054C1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Ընդամենը</w:t>
            </w:r>
            <w:r w:rsidR="00A25411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՝</w:t>
            </w:r>
            <w:r w:rsidRPr="00D054C1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F26FBE" w:rsidRPr="00D054C1" w:rsidRDefault="00F26FBE" w:rsidP="00F26FBE">
            <w:pPr>
              <w:pStyle w:val="mechtex"/>
              <w:rPr>
                <w:rFonts w:ascii="GHEA Mariam" w:hAnsi="GHEA Mariam" w:cs="Arial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F26FBE" w:rsidRPr="00D054C1" w:rsidRDefault="00F26FBE" w:rsidP="00F26FB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</w:rPr>
              <w:t>51 580 398.00</w:t>
            </w:r>
          </w:p>
        </w:tc>
        <w:tc>
          <w:tcPr>
            <w:tcW w:w="1956" w:type="dxa"/>
            <w:vAlign w:val="center"/>
          </w:tcPr>
          <w:p w:rsidR="00F26FBE" w:rsidRPr="00D054C1" w:rsidRDefault="00F26FBE" w:rsidP="00F26FB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26,956,942</w:t>
            </w:r>
            <w:r w:rsidRPr="00D054C1">
              <w:rPr>
                <w:rFonts w:ascii="GHEA Mariam" w:hAnsi="GHEA Mariam" w:cs="Calibri"/>
                <w:color w:val="000000"/>
                <w:sz w:val="24"/>
                <w:szCs w:val="24"/>
              </w:rPr>
              <w:t>.</w:t>
            </w:r>
            <w:r w:rsidRPr="00D054C1">
              <w:rPr>
                <w:rFonts w:ascii="GHEA Mariam" w:hAnsi="GHEA Mariam" w:cs="Calibri"/>
                <w:color w:val="000000"/>
                <w:sz w:val="24"/>
                <w:szCs w:val="24"/>
                <w:lang w:val="hy-AM"/>
              </w:rPr>
              <w:t>11</w:t>
            </w:r>
          </w:p>
        </w:tc>
      </w:tr>
    </w:tbl>
    <w:p w:rsidR="00F26FBE" w:rsidRPr="00D054C1" w:rsidRDefault="00F26FBE" w:rsidP="00F26FBE">
      <w:pPr>
        <w:pStyle w:val="mechtex"/>
        <w:jc w:val="left"/>
        <w:rPr>
          <w:rFonts w:ascii="GHEA Mariam" w:hAnsi="GHEA Mariam"/>
          <w:spacing w:val="-8"/>
          <w:sz w:val="24"/>
          <w:szCs w:val="24"/>
          <w:lang w:val="hy-AM"/>
        </w:rPr>
      </w:pPr>
    </w:p>
    <w:p w:rsidR="00F26FBE" w:rsidRDefault="00F26FBE" w:rsidP="00F26FBE">
      <w:pPr>
        <w:tabs>
          <w:tab w:val="left" w:pos="568"/>
        </w:tabs>
        <w:spacing w:line="36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F26FBE" w:rsidRDefault="00F26FBE" w:rsidP="00F26FBE">
      <w:pPr>
        <w:tabs>
          <w:tab w:val="left" w:pos="568"/>
        </w:tabs>
        <w:spacing w:line="36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F26FBE" w:rsidRPr="00CB4639" w:rsidRDefault="00A25411" w:rsidP="008F704F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</w:t>
      </w:r>
      <w:r w:rsidR="00F26FBE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F26FBE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26FBE" w:rsidRPr="00CB4639" w:rsidRDefault="00F26FBE" w:rsidP="008F704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A25411">
        <w:rPr>
          <w:rFonts w:ascii="GHEA Mariam" w:hAnsi="GHEA Mariam"/>
          <w:sz w:val="24"/>
          <w:lang w:val="hy-AM"/>
        </w:rPr>
        <w:t xml:space="preserve">                </w:t>
      </w:r>
      <w:r w:rsidR="00FE5F77">
        <w:rPr>
          <w:rFonts w:ascii="GHEA Mariam" w:hAnsi="GHEA Mariam"/>
          <w:sz w:val="24"/>
          <w:lang w:val="hy-AM"/>
        </w:rPr>
        <w:t xml:space="preserve"> </w:t>
      </w:r>
      <w:r w:rsidR="00A25411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26FBE" w:rsidRDefault="00F26FBE" w:rsidP="00F26FBE">
      <w:pPr>
        <w:tabs>
          <w:tab w:val="left" w:pos="568"/>
        </w:tabs>
        <w:spacing w:line="360" w:lineRule="auto"/>
        <w:rPr>
          <w:rFonts w:ascii="GHEA Mariam" w:hAnsi="GHEA Mariam" w:cs="Sylfaen"/>
          <w:sz w:val="24"/>
          <w:szCs w:val="24"/>
          <w:lang w:val="hy-AM"/>
        </w:rPr>
        <w:sectPr w:rsidR="00F26FBE" w:rsidSect="00F26FBE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25411"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A25411">
        <w:rPr>
          <w:rFonts w:ascii="GHEA Mariam" w:hAnsi="GHEA Mariam" w:cs="Arial Armenian"/>
          <w:sz w:val="24"/>
          <w:szCs w:val="24"/>
          <w:lang w:val="hy-AM"/>
        </w:rPr>
        <w:tab/>
      </w:r>
      <w:r w:rsidR="00A25411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0549D8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26FBE" w:rsidRPr="00B1697C" w:rsidRDefault="00F26FBE" w:rsidP="008F704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B1697C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hy-AM"/>
        </w:rPr>
        <w:t>N 2</w:t>
      </w:r>
    </w:p>
    <w:p w:rsidR="00F26FBE" w:rsidRPr="00B1697C" w:rsidRDefault="00A25411" w:rsidP="008F704F">
      <w:pPr>
        <w:pStyle w:val="mechtex"/>
        <w:ind w:left="9360"/>
        <w:jc w:val="left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ՀՀ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20</w:t>
      </w:r>
      <w:r w:rsidR="00F26FBE" w:rsidRPr="00B1697C">
        <w:rPr>
          <w:rFonts w:ascii="GHEA Mariam" w:hAnsi="GHEA Mariam"/>
          <w:sz w:val="24"/>
          <w:szCs w:val="24"/>
          <w:lang w:val="hy-AM"/>
        </w:rPr>
        <w:t>23</w:t>
      </w:r>
      <w:r w:rsidR="00F26FBE" w:rsidRPr="00B1697C">
        <w:rPr>
          <w:rFonts w:ascii="GHEA Mariam" w:hAnsi="GHEA Mariam"/>
          <w:sz w:val="24"/>
          <w:szCs w:val="24"/>
          <w:lang w:val="af-ZA"/>
        </w:rPr>
        <w:t xml:space="preserve"> </w:t>
      </w:r>
      <w:r w:rsidR="00F26FBE" w:rsidRPr="00B1697C">
        <w:rPr>
          <w:rFonts w:ascii="GHEA Mariam" w:hAnsi="GHEA Mariam" w:cs="Arial"/>
          <w:sz w:val="24"/>
          <w:szCs w:val="24"/>
          <w:lang w:val="hy-AM"/>
        </w:rPr>
        <w:t>թվականի</w:t>
      </w: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B1697C">
        <w:rPr>
          <w:rFonts w:ascii="GHEA Mariam" w:hAnsi="GHEA Mariam" w:cs="Arial"/>
          <w:spacing w:val="-6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    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ab/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B1697C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2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7</w:t>
      </w:r>
      <w:r w:rsidRPr="00B1697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N 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1697C">
        <w:rPr>
          <w:rFonts w:ascii="GHEA Mariam" w:hAnsi="GHEA Mariam"/>
          <w:spacing w:val="-2"/>
          <w:sz w:val="24"/>
          <w:szCs w:val="24"/>
          <w:lang w:val="af-ZA"/>
        </w:rPr>
        <w:t xml:space="preserve">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1697C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594257" w:rsidRDefault="00594257" w:rsidP="00F26FBE">
      <w:pPr>
        <w:shd w:val="clear" w:color="auto" w:fill="FFFFFF"/>
        <w:jc w:val="center"/>
        <w:rPr>
          <w:rFonts w:ascii="GHEA Mariam" w:hAnsi="GHEA Mariam" w:cs="Arial"/>
          <w:bCs/>
          <w:color w:val="000000"/>
          <w:sz w:val="24"/>
          <w:szCs w:val="24"/>
          <w:lang w:val="hy-AM" w:eastAsia="en-GB"/>
        </w:rPr>
      </w:pPr>
    </w:p>
    <w:p w:rsidR="00F26FBE" w:rsidRPr="00D054C1" w:rsidRDefault="00F26FBE" w:rsidP="00F26FB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 w:eastAsia="en-GB"/>
        </w:rPr>
      </w:pPr>
      <w:r w:rsidRPr="00D054C1">
        <w:rPr>
          <w:rFonts w:ascii="GHEA Mariam" w:hAnsi="GHEA Mariam" w:cs="Arial"/>
          <w:bCs/>
          <w:color w:val="000000"/>
          <w:sz w:val="24"/>
          <w:szCs w:val="24"/>
          <w:lang w:val="hy-AM" w:eastAsia="en-GB"/>
        </w:rPr>
        <w:t>Ց</w:t>
      </w:r>
      <w:r w:rsidRPr="00D054C1">
        <w:rPr>
          <w:rFonts w:ascii="GHEA Mariam" w:hAnsi="GHEA Mariam"/>
          <w:bCs/>
          <w:color w:val="000000"/>
          <w:sz w:val="24"/>
          <w:szCs w:val="24"/>
          <w:lang w:val="hy-AM" w:eastAsia="en-GB"/>
        </w:rPr>
        <w:t xml:space="preserve"> </w:t>
      </w:r>
      <w:r w:rsidRPr="00D054C1">
        <w:rPr>
          <w:rFonts w:ascii="GHEA Mariam" w:hAnsi="GHEA Mariam" w:cs="Arial"/>
          <w:bCs/>
          <w:color w:val="000000"/>
          <w:sz w:val="24"/>
          <w:szCs w:val="24"/>
          <w:lang w:val="hy-AM" w:eastAsia="en-GB"/>
        </w:rPr>
        <w:t>Ա</w:t>
      </w:r>
      <w:r w:rsidRPr="00D054C1">
        <w:rPr>
          <w:rFonts w:ascii="GHEA Mariam" w:hAnsi="GHEA Mariam"/>
          <w:bCs/>
          <w:color w:val="000000"/>
          <w:sz w:val="24"/>
          <w:szCs w:val="24"/>
          <w:lang w:val="hy-AM" w:eastAsia="en-GB"/>
        </w:rPr>
        <w:t xml:space="preserve"> </w:t>
      </w:r>
      <w:r w:rsidRPr="00D054C1">
        <w:rPr>
          <w:rFonts w:ascii="GHEA Mariam" w:hAnsi="GHEA Mariam" w:cs="Arial"/>
          <w:bCs/>
          <w:color w:val="000000"/>
          <w:sz w:val="24"/>
          <w:szCs w:val="24"/>
          <w:lang w:val="hy-AM" w:eastAsia="en-GB"/>
        </w:rPr>
        <w:t>Ն</w:t>
      </w:r>
      <w:r w:rsidRPr="00D054C1">
        <w:rPr>
          <w:rFonts w:ascii="GHEA Mariam" w:hAnsi="GHEA Mariam"/>
          <w:bCs/>
          <w:color w:val="000000"/>
          <w:sz w:val="24"/>
          <w:szCs w:val="24"/>
          <w:lang w:val="hy-AM" w:eastAsia="en-GB"/>
        </w:rPr>
        <w:t xml:space="preserve"> </w:t>
      </w:r>
      <w:r w:rsidRPr="00D054C1">
        <w:rPr>
          <w:rFonts w:ascii="GHEA Mariam" w:hAnsi="GHEA Mariam" w:cs="Arial"/>
          <w:bCs/>
          <w:color w:val="000000"/>
          <w:sz w:val="24"/>
          <w:szCs w:val="24"/>
          <w:lang w:val="hy-AM" w:eastAsia="en-GB"/>
        </w:rPr>
        <w:t>Կ</w:t>
      </w:r>
    </w:p>
    <w:p w:rsidR="00F26FBE" w:rsidRPr="00D054C1" w:rsidRDefault="00F26FBE" w:rsidP="00F26FB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 w:eastAsia="en-GB"/>
        </w:rPr>
      </w:pPr>
      <w:r w:rsidRPr="00D054C1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p w:rsidR="00F26FBE" w:rsidRPr="00D054C1" w:rsidRDefault="00F26FBE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 «ԳՅՈՒՂԱՏՆՏԵ</w:t>
      </w:r>
      <w:r w:rsidR="00594257">
        <w:rPr>
          <w:rFonts w:ascii="GHEA Mariam" w:hAnsi="GHEA Mariam"/>
          <w:color w:val="191919"/>
          <w:sz w:val="24"/>
          <w:szCs w:val="24"/>
          <w:lang w:val="hy-AM"/>
        </w:rPr>
        <w:t>ՍԱԿԱՆ ԾԱՌԱՅՈՒԹՅՈՒՆՆԵՐԻ ԿԵՆՏՐՈՆ»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 ՊԵՏԱԿԱՆ ՈՉ ԱՌԵՎՏՐԱՅԻՆ ԿԱԶՄԱԿԵՐՊՈՒԹՅԱՆՆ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ԱՆՀԱՏՈՒՅՑ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ՕԳՏԱԳՈՐԾՄԱՆ</w:t>
      </w:r>
      <w:r w:rsidRPr="00D054C1">
        <w:rPr>
          <w:rFonts w:ascii="GHEA Mariam" w:hAnsi="GHEA Mariam" w:cs="Arial Armenian"/>
          <w:sz w:val="24"/>
          <w:szCs w:val="24"/>
          <w:lang w:val="fr-FR" w:eastAsia="en-US"/>
        </w:rPr>
        <w:t xml:space="preserve"> </w:t>
      </w:r>
      <w:r w:rsidRPr="00D054C1">
        <w:rPr>
          <w:rFonts w:ascii="GHEA Mariam" w:hAnsi="GHEA Mariam" w:cs="Arial"/>
          <w:sz w:val="24"/>
          <w:szCs w:val="24"/>
          <w:lang w:val="hy-AM" w:eastAsia="en-US"/>
        </w:rPr>
        <w:t>ԻՐԱՎՈՒՆՔՈՎ</w:t>
      </w:r>
      <w:r w:rsidRPr="00D054C1">
        <w:rPr>
          <w:rFonts w:ascii="GHEA Mariam" w:hAnsi="GHEA Mariam"/>
          <w:color w:val="191919"/>
          <w:sz w:val="24"/>
          <w:szCs w:val="24"/>
          <w:lang w:val="hy-AM"/>
        </w:rPr>
        <w:t xml:space="preserve"> ԱՄՐԱՑՎՈՂ ԳՐԱՍԵՆՅԱԿԱՅԻՆ ԳՈՒՅՔԻ</w:t>
      </w:r>
    </w:p>
    <w:p w:rsidR="00F26FBE" w:rsidRDefault="00F26FBE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</w:p>
    <w:p w:rsidR="00594257" w:rsidRPr="00D054C1" w:rsidRDefault="00594257" w:rsidP="00F26FBE">
      <w:pPr>
        <w:jc w:val="center"/>
        <w:rPr>
          <w:rFonts w:ascii="GHEA Mariam" w:hAnsi="GHEA Mariam"/>
          <w:color w:val="191919"/>
          <w:sz w:val="24"/>
          <w:szCs w:val="24"/>
          <w:lang w:val="hy-AM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021"/>
        <w:gridCol w:w="1701"/>
        <w:gridCol w:w="2267"/>
        <w:gridCol w:w="2546"/>
      </w:tblGrid>
      <w:tr w:rsidR="00594257" w:rsidRPr="00D054C1" w:rsidTr="00594257">
        <w:trPr>
          <w:trHeight w:val="330"/>
        </w:trPr>
        <w:tc>
          <w:tcPr>
            <w:tcW w:w="626" w:type="dxa"/>
            <w:vAlign w:val="center"/>
          </w:tcPr>
          <w:p w:rsidR="00594257" w:rsidRPr="00D054C1" w:rsidRDefault="00594257" w:rsidP="00594257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D054C1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594257" w:rsidRPr="00D054C1" w:rsidRDefault="00594257" w:rsidP="00594257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7024" w:type="dxa"/>
            <w:vAlign w:val="center"/>
          </w:tcPr>
          <w:p w:rsidR="00594257" w:rsidRPr="00D054C1" w:rsidRDefault="00594257" w:rsidP="00594257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Անվանումը և համառոտ բնութագիրը</w:t>
            </w:r>
          </w:p>
        </w:tc>
        <w:tc>
          <w:tcPr>
            <w:tcW w:w="1701" w:type="dxa"/>
            <w:vAlign w:val="center"/>
          </w:tcPr>
          <w:p w:rsidR="00594257" w:rsidRPr="00D054C1" w:rsidRDefault="00594257" w:rsidP="00594257">
            <w:pPr>
              <w:ind w:hanging="9"/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268" w:type="dxa"/>
            <w:vAlign w:val="center"/>
          </w:tcPr>
          <w:p w:rsidR="00594257" w:rsidRPr="00D054C1" w:rsidRDefault="00594257" w:rsidP="00594257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Միավորի արժեքը</w:t>
            </w:r>
          </w:p>
        </w:tc>
        <w:tc>
          <w:tcPr>
            <w:tcW w:w="2546" w:type="dxa"/>
            <w:vAlign w:val="center"/>
          </w:tcPr>
          <w:p w:rsidR="00594257" w:rsidRDefault="00594257" w:rsidP="00594257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 xml:space="preserve">Ընդ. արժեքը </w:t>
            </w:r>
          </w:p>
          <w:p w:rsidR="00594257" w:rsidRPr="00D054C1" w:rsidRDefault="00594257" w:rsidP="00594257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(դրամ)</w:t>
            </w:r>
          </w:p>
        </w:tc>
      </w:tr>
      <w:tr w:rsidR="008F704F" w:rsidRPr="00D054C1" w:rsidTr="00594257">
        <w:trPr>
          <w:trHeight w:val="145"/>
        </w:trPr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Բազմաֆունկցիոնալ սարք Samsung 3405f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13,000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Օֆիսային սեղան 88*220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Համակարգչային սեղան PCD 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Սեղան PCD-118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63,181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63,181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ապակե դռներով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Համակարգչի հավաքածու DUAL CORE/MB Asrock G41/HDD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բազմաֆունկցիոնալ սարք Canon MF 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121,000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121,000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lastRenderedPageBreak/>
              <w:t>15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RO-126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88,453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Գրասենյակային բազկաթոռ շարժական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Գրասենյակային բազկաթոռ շարժական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</w:tr>
      <w:tr w:rsidR="008F704F" w:rsidRPr="00D054C1" w:rsidTr="00594257">
        <w:trPr>
          <w:trHeight w:val="157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Ֆայլի կաբինետ GEFD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165,331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165,331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CE5B7C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Համակարգչի</w:t>
            </w:r>
            <w:r w:rsidR="008F704F"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 հավաքածու CORE 13/MB Asus PS1161/HDD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245,000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245,000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Տպիչ լազերային HP LazerJet ProP1102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ՏՊԻՉ սկաներ Canon i-Sensys MF3010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Համակարգիչ Pentium DualCORE CPU E5700 300Hz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190,000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190,000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Ֆոտոապարատ SONY DSC H100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29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908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149,976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մեծ 1500+H3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 աթոռ շարժական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Ֆայլ կաբինետ 4 դարակ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149,976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39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Դյուրակիր համակարգիչ ԱՍՈՒՍ </w:t>
            </w:r>
            <w:r w:rsidRPr="00CE5B7C">
              <w:rPr>
                <w:rFonts w:ascii="GHEA Mariam" w:hAnsi="GHEA Mariam" w:cs="Calibri"/>
                <w:sz w:val="24"/>
                <w:szCs w:val="24"/>
                <w:lang w:val="hy-AM"/>
              </w:rPr>
              <w:t>եեե</w:t>
            </w: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 ՊՍ X101CH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166,000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 xml:space="preserve">Գրասենյակային աթոռ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lastRenderedPageBreak/>
              <w:t>43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18,533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126+s2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126+s2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126+s2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49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126+s2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59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Զգեստապահարան 908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149,292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149,292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Համակարգչային սեղան PCD 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76,352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Ֆայլ կաբինետ 4 դարակ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</w:tr>
      <w:tr w:rsidR="008F704F" w:rsidRPr="00D054C1" w:rsidTr="00594257">
        <w:trPr>
          <w:trHeight w:val="135"/>
        </w:trPr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Համակարգչի հավաքածու DUAL CORE/MB Asrock G41/HDD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Համակարգիչ MB JetWay,</w:t>
            </w:r>
            <w:r w:rsidR="00CE5B7C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 </w:t>
            </w: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Մոնիտոր</w:t>
            </w:r>
            <w:r w:rsidR="00CE5B7C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 </w:t>
            </w: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LG LCD L1915S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300,000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300,000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Սառնարան ORVICA OR-152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107,000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107,000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Ջրի ապարատ BOSCH RDW 1270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80,000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AT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</w:t>
            </w:r>
            <w:r w:rsidR="00CE5B7C">
              <w:rPr>
                <w:rFonts w:ascii="GHEA Mariam" w:hAnsi="GHEA Mariam" w:cs="Calibri"/>
                <w:sz w:val="24"/>
                <w:szCs w:val="24"/>
                <w:lang w:val="hy-AM"/>
              </w:rPr>
              <w:t xml:space="preserve"> </w:t>
            </w:r>
            <w:r w:rsidRPr="00D054C1">
              <w:rPr>
                <w:rFonts w:ascii="GHEA Mariam" w:hAnsi="GHEA Mariam" w:cs="Calibri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69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Բազկաթոռ MAX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81,805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81,805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lastRenderedPageBreak/>
              <w:t>71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Համակարգչի հավաքածու DUAL Core/MB Asrock 775LGA/HDD500Gb/Ram2Gb/DVD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Համակարգչի հավաքածու DUAL Core/MB Asrock 775LGA/HDD500Gb/Ram2Gb/DVD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Տպիչ լազերային գունավոր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250,000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250,000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 xml:space="preserve">Տպիչ պատճենահանիչ Canon IR 2016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Բազմաֆունկցիոնալ սարք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72,400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72,400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79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 xml:space="preserve">Համակարգիչ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240,000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240,000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1500+H3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18,542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ԶԳԵՍՏԱՊԱՀԱՐԱՆ 908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</w:tr>
      <w:tr w:rsidR="008F704F" w:rsidRPr="00D054C1" w:rsidTr="00594257">
        <w:trPr>
          <w:trHeight w:val="76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Տպիչ HP LJ1000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150,727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150,727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89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Տակդիր սեղան I+S2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51,810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Համակարգչային սեղան PCD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Համակարգչային սեղան PCD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Ֆայլ կաբինետ 4 դարակ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149,977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գրասենյակային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16,027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16,027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գրասենյակային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16,027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16,027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Պատճենահանման սարք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757,652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757,652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աշխատանքի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lastRenderedPageBreak/>
              <w:t>97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աշխատանքի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աշխատանքի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99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աշխատանքի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աշխատանքի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16,000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մեծ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68,716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1500+H3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106,347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ղեկավարի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81,805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81,805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Համակարգիչ Pentium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853,765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853,765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6E06E6" w:rsidRDefault="008F704F" w:rsidP="008F704F">
            <w:pPr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6E06E6">
              <w:rPr>
                <w:rFonts w:ascii="GHEA Mariam" w:hAnsi="GHEA Mariam" w:cs="Calibri"/>
                <w:sz w:val="24"/>
                <w:szCs w:val="24"/>
                <w:lang w:val="hy-AM"/>
              </w:rPr>
              <w:t>Տպիչ լազերային HP LazerJet ProP1102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Սառնարան DAE 1300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73,000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73,000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Համակարգիչ Dual CORE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225,000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Տպիչ CANON 2900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65,000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109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Տպիչ HP G 2410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35,000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35,000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Համակարգչի հավաքածու DUAL CORE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190,000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190,000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2 տումբանի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AT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AT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AT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 xml:space="preserve"> Գրապահարան AT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75,646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AT-126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AT-126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AT-126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88,454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119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26,224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lastRenderedPageBreak/>
              <w:t>125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Զգեստապահարան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151,635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151,635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Սեղան AT PCD 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76,449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76,449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Սեղան AT PCD 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76,449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76,449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Սեղան PCD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63,181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63,181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129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Գրասենյակային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55,000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55,000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Գրասենյակային աթոռ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47,000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47,000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Դյուրակիր համակարգիչ ASUS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262,000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262,000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Գրապահարան 808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68,717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մեծ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134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մեծ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135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մեծ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136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Գրասեղան մեծ 126+Տ2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76,350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137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138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139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140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141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142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Աթոռ փայտե CO-17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18,543</w:t>
            </w:r>
          </w:p>
        </w:tc>
      </w:tr>
      <w:tr w:rsidR="008F704F" w:rsidRPr="00D054C1" w:rsidTr="00594257">
        <w:trPr>
          <w:trHeight w:val="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594257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  <w:lang w:eastAsia="en-US"/>
              </w:rPr>
              <w:t>143</w:t>
            </w:r>
            <w:r w:rsidR="00594257">
              <w:rPr>
                <w:rFonts w:ascii="GHEA Mariam" w:hAnsi="GHEA Mariam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D054C1" w:rsidRDefault="008F704F" w:rsidP="008F704F">
            <w:pPr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Համակարգչային սեղան PCD 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76,003</w:t>
            </w:r>
          </w:p>
        </w:tc>
      </w:tr>
      <w:tr w:rsidR="008F704F" w:rsidRPr="00D054C1" w:rsidTr="00594257">
        <w:trPr>
          <w:trHeight w:val="270"/>
        </w:trPr>
        <w:tc>
          <w:tcPr>
            <w:tcW w:w="626" w:type="dxa"/>
            <w:shd w:val="clear" w:color="000000" w:fill="FFFFFF"/>
            <w:noWrap/>
            <w:vAlign w:val="bottom"/>
            <w:hideMark/>
          </w:tcPr>
          <w:p w:rsidR="008F704F" w:rsidRPr="00D054C1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4" w:type="dxa"/>
            <w:shd w:val="clear" w:color="000000" w:fill="FFFFFF"/>
            <w:vAlign w:val="center"/>
            <w:hideMark/>
          </w:tcPr>
          <w:p w:rsidR="008F704F" w:rsidRPr="002E22EF" w:rsidRDefault="008F704F" w:rsidP="008F704F">
            <w:pPr>
              <w:jc w:val="center"/>
              <w:rPr>
                <w:rFonts w:ascii="GHEA Mariam" w:hAnsi="GHEA Mariam" w:cs="Calibri"/>
                <w:sz w:val="24"/>
                <w:szCs w:val="24"/>
                <w:lang w:val="hy-AM"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Ընդամենը</w:t>
            </w:r>
            <w:r w:rsidR="002E22EF">
              <w:rPr>
                <w:rFonts w:ascii="GHEA Mariam" w:hAnsi="GHEA Mariam" w:cs="Calibri"/>
                <w:sz w:val="24"/>
                <w:szCs w:val="24"/>
                <w:lang w:val="hy-AM"/>
              </w:rPr>
              <w:t>՝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11705504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8F704F" w:rsidRPr="00D054C1" w:rsidRDefault="008F704F" w:rsidP="008F6DEE">
            <w:pPr>
              <w:jc w:val="center"/>
              <w:rPr>
                <w:rFonts w:ascii="GHEA Mariam" w:hAnsi="GHEA Mariam" w:cs="Calibri"/>
                <w:sz w:val="24"/>
                <w:szCs w:val="24"/>
                <w:lang w:eastAsia="en-US"/>
              </w:rPr>
            </w:pPr>
            <w:r w:rsidRPr="00D054C1">
              <w:rPr>
                <w:rFonts w:ascii="GHEA Mariam" w:hAnsi="GHEA Mariam" w:cs="Calibri"/>
                <w:sz w:val="24"/>
                <w:szCs w:val="24"/>
              </w:rPr>
              <w:t>11705504</w:t>
            </w:r>
          </w:p>
        </w:tc>
      </w:tr>
    </w:tbl>
    <w:p w:rsidR="00F26FBE" w:rsidRDefault="00F26FBE" w:rsidP="00F26FBE">
      <w:pPr>
        <w:tabs>
          <w:tab w:val="left" w:pos="568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594257" w:rsidRDefault="00594257" w:rsidP="00F26FBE">
      <w:pPr>
        <w:tabs>
          <w:tab w:val="left" w:pos="568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594257" w:rsidRPr="00CB4639" w:rsidRDefault="002E22EF" w:rsidP="00CE5B7C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               </w:t>
      </w:r>
      <w:r w:rsidR="00594257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594257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594257" w:rsidRPr="00CB4639" w:rsidRDefault="00594257" w:rsidP="00CE5B7C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2E22EF">
        <w:rPr>
          <w:rFonts w:ascii="GHEA Mariam" w:hAnsi="GHEA Mariam"/>
          <w:sz w:val="24"/>
          <w:lang w:val="hy-AM"/>
        </w:rPr>
        <w:t xml:space="preserve">                                    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594257" w:rsidRPr="00D054C1" w:rsidRDefault="00594257" w:rsidP="00F26FBE">
      <w:pPr>
        <w:tabs>
          <w:tab w:val="left" w:pos="568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E22EF"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2E22E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0549D8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1F225D" w:rsidRPr="00F26FBE" w:rsidRDefault="001F225D">
      <w:pPr>
        <w:pStyle w:val="mechtex"/>
        <w:rPr>
          <w:rFonts w:ascii="Sylfaen" w:hAnsi="Sylfaen" w:cs="Calibri"/>
          <w:lang w:val="hy-AM"/>
        </w:rPr>
      </w:pPr>
    </w:p>
    <w:sectPr w:rsidR="001F225D" w:rsidRPr="00F26FBE" w:rsidSect="002E22EF">
      <w:pgSz w:w="16834" w:h="11909" w:orient="landscape" w:code="9"/>
      <w:pgMar w:top="993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84" w:rsidRDefault="00755084">
      <w:r>
        <w:separator/>
      </w:r>
    </w:p>
  </w:endnote>
  <w:endnote w:type="continuationSeparator" w:id="0">
    <w:p w:rsidR="00755084" w:rsidRDefault="0075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7C" w:rsidRDefault="00CE5B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KA-190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84" w:rsidRDefault="00755084">
      <w:r>
        <w:separator/>
      </w:r>
    </w:p>
  </w:footnote>
  <w:footnote w:type="continuationSeparator" w:id="0">
    <w:p w:rsidR="00755084" w:rsidRDefault="0075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7C" w:rsidRDefault="00CE5B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5B7C" w:rsidRDefault="00CE5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7C" w:rsidRDefault="00CE5B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B5C">
      <w:rPr>
        <w:rStyle w:val="PageNumber"/>
        <w:noProof/>
      </w:rPr>
      <w:t>6</w:t>
    </w:r>
    <w:r>
      <w:rPr>
        <w:rStyle w:val="PageNumber"/>
      </w:rPr>
      <w:fldChar w:fldCharType="end"/>
    </w:r>
  </w:p>
  <w:p w:rsidR="00CE5B7C" w:rsidRDefault="00CE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9F9"/>
    <w:multiLevelType w:val="hybridMultilevel"/>
    <w:tmpl w:val="34D66F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5933FF8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089E"/>
    <w:multiLevelType w:val="hybridMultilevel"/>
    <w:tmpl w:val="3C2CD016"/>
    <w:lvl w:ilvl="0" w:tplc="5226C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77AC5864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301D"/>
    <w:multiLevelType w:val="hybridMultilevel"/>
    <w:tmpl w:val="17A0C93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7CEB1D72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37B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1E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B2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C5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6D8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2EF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257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B5C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6E6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7E2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084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379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EA5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490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1F8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DEE"/>
    <w:rsid w:val="008F704F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EE2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11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4CB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A40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42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C54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AD3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7C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882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D76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6FBE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2B12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90F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5F77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5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BC6A-FE01-41E4-BE0E-CE10E64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F26FBE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39"/>
    <w:rsid w:val="00F26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F26F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F26FBE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locked/>
    <w:rsid w:val="00F26FBE"/>
    <w:rPr>
      <w:rFonts w:ascii="Arial Armenian" w:hAnsi="Arial Armenian"/>
      <w:sz w:val="22"/>
      <w:lang w:eastAsia="ru-RU"/>
    </w:rPr>
  </w:style>
  <w:style w:type="paragraph" w:customStyle="1" w:styleId="msonormal0">
    <w:name w:val="msonormal"/>
    <w:basedOn w:val="Normal"/>
    <w:rsid w:val="00F26F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26FBE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rsid w:val="00F26FB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nhideWhenUsed/>
    <w:rsid w:val="00F26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FBE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F26FB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F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26FBE"/>
    <w:rPr>
      <w:color w:val="954F72"/>
      <w:u w:val="single"/>
    </w:rPr>
  </w:style>
  <w:style w:type="paragraph" w:customStyle="1" w:styleId="xl63">
    <w:name w:val="xl63"/>
    <w:basedOn w:val="Normal"/>
    <w:rsid w:val="00F2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64">
    <w:name w:val="xl64"/>
    <w:basedOn w:val="Normal"/>
    <w:rsid w:val="00F26F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65">
    <w:name w:val="xl65"/>
    <w:basedOn w:val="Normal"/>
    <w:rsid w:val="00F26FBE"/>
    <w:pP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lang w:eastAsia="en-US"/>
    </w:rPr>
  </w:style>
  <w:style w:type="paragraph" w:customStyle="1" w:styleId="xl66">
    <w:name w:val="xl66"/>
    <w:basedOn w:val="Normal"/>
    <w:rsid w:val="00F26FBE"/>
    <w:pP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67">
    <w:name w:val="xl67"/>
    <w:basedOn w:val="Normal"/>
    <w:rsid w:val="00F2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lang w:eastAsia="en-US"/>
    </w:rPr>
  </w:style>
  <w:style w:type="paragraph" w:customStyle="1" w:styleId="xl68">
    <w:name w:val="xl68"/>
    <w:basedOn w:val="Normal"/>
    <w:rsid w:val="00F2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lang w:eastAsia="en-US"/>
    </w:rPr>
  </w:style>
  <w:style w:type="paragraph" w:customStyle="1" w:styleId="xl69">
    <w:name w:val="xl69"/>
    <w:basedOn w:val="Normal"/>
    <w:rsid w:val="00F26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0">
    <w:name w:val="xl70"/>
    <w:basedOn w:val="Normal"/>
    <w:rsid w:val="00F26F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1">
    <w:name w:val="xl71"/>
    <w:basedOn w:val="Normal"/>
    <w:rsid w:val="00F26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2">
    <w:name w:val="xl72"/>
    <w:basedOn w:val="Normal"/>
    <w:rsid w:val="00F26FB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3">
    <w:name w:val="xl73"/>
    <w:basedOn w:val="Normal"/>
    <w:rsid w:val="00F26FB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4">
    <w:name w:val="xl74"/>
    <w:basedOn w:val="Normal"/>
    <w:rsid w:val="00F26F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5">
    <w:name w:val="xl75"/>
    <w:basedOn w:val="Normal"/>
    <w:rsid w:val="00F26F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6">
    <w:name w:val="xl76"/>
    <w:basedOn w:val="Normal"/>
    <w:rsid w:val="00F26F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7">
    <w:name w:val="xl77"/>
    <w:basedOn w:val="Normal"/>
    <w:rsid w:val="00F26F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78">
    <w:name w:val="xl78"/>
    <w:basedOn w:val="Normal"/>
    <w:rsid w:val="00F2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79">
    <w:name w:val="xl79"/>
    <w:basedOn w:val="Normal"/>
    <w:rsid w:val="00F26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lang w:eastAsia="en-US"/>
    </w:rPr>
  </w:style>
  <w:style w:type="paragraph" w:customStyle="1" w:styleId="xl80">
    <w:name w:val="xl80"/>
    <w:basedOn w:val="Normal"/>
    <w:rsid w:val="00F26F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lang w:eastAsia="en-US"/>
    </w:rPr>
  </w:style>
  <w:style w:type="paragraph" w:customStyle="1" w:styleId="xl81">
    <w:name w:val="xl81"/>
    <w:basedOn w:val="Normal"/>
    <w:rsid w:val="00F26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5095-1A8A-4200-98AF-630BC06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https:/mul2.gov.am/tasks/776818/oneclick/voroshum-EK240.docx?token=56a8a3f7c565a134ecbee5431fcddc28</cp:keywords>
  <dc:description/>
  <cp:lastModifiedBy>Anna Aloyan</cp:lastModifiedBy>
  <cp:revision>7</cp:revision>
  <cp:lastPrinted>2023-04-26T10:27:00Z</cp:lastPrinted>
  <dcterms:created xsi:type="dcterms:W3CDTF">2023-04-26T10:19:00Z</dcterms:created>
  <dcterms:modified xsi:type="dcterms:W3CDTF">2023-04-26T10:35:00Z</dcterms:modified>
</cp:coreProperties>
</file>