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89682" w14:textId="77777777" w:rsidR="00AA0632" w:rsidRPr="00F10D43" w:rsidRDefault="00AA0632" w:rsidP="00AA0632">
      <w:pPr>
        <w:tabs>
          <w:tab w:val="left" w:pos="810"/>
        </w:tabs>
        <w:spacing w:line="360" w:lineRule="auto"/>
        <w:ind w:firstLine="63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10D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 Մ Փ Ո Փ Ա Թ Ե Ր Թ</w:t>
      </w:r>
    </w:p>
    <w:p w14:paraId="5252C6B4" w14:textId="1674D2FF" w:rsidR="00AA0632" w:rsidRPr="00F10D43" w:rsidRDefault="00AA0632" w:rsidP="00AA0632">
      <w:pPr>
        <w:tabs>
          <w:tab w:val="left" w:pos="810"/>
        </w:tabs>
        <w:spacing w:line="360" w:lineRule="auto"/>
        <w:ind w:firstLine="63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10D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C54630" w:rsidRPr="00F10D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2022 ԹՎԱԿԱՆԻ ՓԵՏՐՎԱՐԻ 10-Ի N 155-Ն ՈՐՈՇՄԱՆ ՄԵՋ </w:t>
      </w:r>
      <w:r w:rsidR="00515E1A" w:rsidRPr="00F10D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 ԵՎ ԼՐԱՑՈՒՄ</w:t>
      </w:r>
      <w:r w:rsidR="00C54630" w:rsidRPr="00F10D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ԿԱՏԱՐԵԼՈՒ ՄԱՍԻՆ</w:t>
      </w:r>
      <w:r w:rsidRPr="00F10D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</w:t>
      </w:r>
    </w:p>
    <w:tbl>
      <w:tblPr>
        <w:tblStyle w:val="TableGrid"/>
        <w:tblW w:w="13855" w:type="dxa"/>
        <w:tblLayout w:type="fixed"/>
        <w:tblLook w:val="04A0" w:firstRow="1" w:lastRow="0" w:firstColumn="1" w:lastColumn="0" w:noHBand="0" w:noVBand="1"/>
      </w:tblPr>
      <w:tblGrid>
        <w:gridCol w:w="8365"/>
        <w:gridCol w:w="5490"/>
      </w:tblGrid>
      <w:tr w:rsidR="00AA0632" w:rsidRPr="00F10D43" w14:paraId="4983F17A" w14:textId="77777777" w:rsidTr="00AA0632">
        <w:tc>
          <w:tcPr>
            <w:tcW w:w="8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9DBA30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ֆինանսների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FC9243" w14:textId="1067567A" w:rsidR="00AA0632" w:rsidRPr="00F10D43" w:rsidRDefault="00FB6A09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23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.202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թ.</w:t>
            </w:r>
          </w:p>
        </w:tc>
      </w:tr>
      <w:tr w:rsidR="00AA0632" w:rsidRPr="00F10D43" w14:paraId="60DC9B6B" w14:textId="77777777" w:rsidTr="00AA0632">
        <w:tc>
          <w:tcPr>
            <w:tcW w:w="8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3A6B1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AEB82F" w14:textId="720CF7C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N </w:t>
            </w:r>
            <w:r w:rsidR="00FB6A09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01/2-3/2652-2023</w:t>
            </w:r>
          </w:p>
        </w:tc>
      </w:tr>
      <w:tr w:rsidR="00AA0632" w:rsidRPr="00F10D43" w14:paraId="18B1B189" w14:textId="77777777" w:rsidTr="00AA0632">
        <w:tc>
          <w:tcPr>
            <w:tcW w:w="8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487E" w14:textId="16FC074A" w:rsidR="00AA0632" w:rsidRPr="00F10D43" w:rsidRDefault="00FB6A09" w:rsidP="00FB6A09">
            <w:pPr>
              <w:tabs>
                <w:tab w:val="left" w:pos="810"/>
              </w:tabs>
              <w:spacing w:line="360" w:lineRule="auto"/>
              <w:ind w:firstLine="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2022 թվականի փետրվարի 10-ի թիվ 155-Ն որոշման մեջ փոփոխություններ կատարելու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BD79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AA0632" w:rsidRPr="00F10D43" w14:paraId="53EC7EAD" w14:textId="77777777" w:rsidTr="00AA0632">
        <w:tc>
          <w:tcPr>
            <w:tcW w:w="8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871BD9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առողջապահության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  <w:p w14:paraId="1F43FDDE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6F03AB" w14:textId="5F67D05D" w:rsidR="00AA0632" w:rsidRPr="00F10D43" w:rsidRDefault="00FB6A09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15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.202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թ.</w:t>
            </w:r>
          </w:p>
        </w:tc>
      </w:tr>
      <w:tr w:rsidR="00AA0632" w:rsidRPr="00F10D43" w14:paraId="2911CEEE" w14:textId="77777777" w:rsidTr="00AA0632">
        <w:tc>
          <w:tcPr>
            <w:tcW w:w="8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9E98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050EB3" w14:textId="3C403D80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N </w:t>
            </w:r>
            <w:r w:rsidR="00FB6A09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ԱԱ/09/3295-2023</w:t>
            </w:r>
          </w:p>
        </w:tc>
      </w:tr>
      <w:tr w:rsidR="00AA0632" w:rsidRPr="00F10D43" w14:paraId="1BBBEA96" w14:textId="77777777" w:rsidTr="00AA0632">
        <w:tc>
          <w:tcPr>
            <w:tcW w:w="8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B922" w14:textId="77777777" w:rsidR="00FB6A09" w:rsidRPr="00F10D43" w:rsidRDefault="00FB6A09" w:rsidP="00FB6A0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Համաձայն տեխնիկական կանոնակարգման մասին ՀՀ օրենքի 3-րդ հոդվածի 1-րդ մասի 1-ին կետի` օրենքը նպատակաուղղված է «մարդու առողջության և անվտանգության պահպանությանը, շրջակա միջավայրի, այդ թվում՝ բուսական և կենդանական աշխարհի պահպանությանը…»: </w:t>
            </w:r>
          </w:p>
          <w:p w14:paraId="3E0FFE94" w14:textId="59610AB4" w:rsidR="00FB6A09" w:rsidRPr="00F10D43" w:rsidRDefault="00FB6A09" w:rsidP="00FB6A0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Նիկոտինը քիմիական նյութ է, որը համաձայն Եվրոմիության դասակարգման հանդիսանում է 2-րդ կատեգորիայի թունավոր նյութ՝ 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մաշկի հետ շփման, ներթափանցման և ներշնչման դեպքում կարող է առաջացնել սուր թունավորում՝ ընդհուպ մինչև մահ: </w:t>
            </w:r>
          </w:p>
          <w:p w14:paraId="06A65A92" w14:textId="77777777" w:rsidR="00FB6A09" w:rsidRPr="00F10D43" w:rsidRDefault="00FB6A09" w:rsidP="00FB6A0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Եվրոմիության կողմից նիկոտին պարունակող հեղուկի կարգավորումը իրականացվում է համաձայն 2014 թվականի ապրիլի 3-ի Եվրոպական պառլամենտի և Խորհրդի 2014/40/EU դիրեկտիվի, որի համաձայն Նիկոտին պարունակող հեղուկի լիցքավորման տարայի ծավալը չի կարող գերազանցել 10 մլ, իսկ մեկանգամյա օգտագործման պարկուճի (քարթրիջի) ծավալը՝ 2 մլ: </w:t>
            </w:r>
          </w:p>
          <w:p w14:paraId="36ED4E9C" w14:textId="77777777" w:rsidR="00FB6A09" w:rsidRPr="00F10D43" w:rsidRDefault="00FB6A09" w:rsidP="00FB6A0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Էլեկտրոնային ծխախոտի արտադրանքի ծավալի, նիկոտինի կոնցենտրացիայի և արտանետումների սահմանափակումները անհրաժեշտ են նիկոտին պարունակող հեղուկի հետ կապված ռիսկերից խուսափելու համար, ինչպիսիք են նիկոտինային հեղուկի սխալ օգտագործման կամ արտահոսքի դեպքում մաշկի վնասումը կամ թունավորումը: Սա կարող է ճակատագրական լինել, հատկապես երեխաների համար:</w:t>
            </w:r>
          </w:p>
          <w:p w14:paraId="2B3C5B80" w14:textId="48ED79A8" w:rsidR="00AA0632" w:rsidRPr="00F10D43" w:rsidRDefault="00FB6A09" w:rsidP="00FB6A0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Հաշվի առնելով վերոգրյալը, սպառողների և նրանց շրջապատի պաշտպանությունը նիկոտին պարունակող հեղուկի հնարավոր վտանգավոր ազդեցությունից ապահովելու նպատակով համարում ենք անհրաժեշտ Նախագիծի 1-ին մասի 2-րդ կետը հանել: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F0B93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AA0632" w:rsidRPr="00F10D43" w14:paraId="65636C3C" w14:textId="77777777" w:rsidTr="00AA0632">
        <w:tc>
          <w:tcPr>
            <w:tcW w:w="8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32A5A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lastRenderedPageBreak/>
              <w:t xml:space="preserve">ՀՀ </w:t>
            </w:r>
            <w:bookmarkStart w:id="0" w:name="_GoBack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շրջակա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միջավայրի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  <w:bookmarkEnd w:id="0"/>
          <w:p w14:paraId="471C7877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4648CB" w14:textId="27A7B294" w:rsidR="00AA0632" w:rsidRPr="00F10D43" w:rsidRDefault="00FB6A09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24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.202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թ.</w:t>
            </w:r>
          </w:p>
        </w:tc>
      </w:tr>
      <w:tr w:rsidR="00AA0632" w:rsidRPr="00F10D43" w14:paraId="1DFFEBE2" w14:textId="77777777" w:rsidTr="00AA0632">
        <w:tc>
          <w:tcPr>
            <w:tcW w:w="8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277E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C3E39D" w14:textId="18120539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N </w:t>
            </w:r>
            <w:r w:rsidR="00FB6A09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1/ԿԽ/2609-2023</w:t>
            </w:r>
          </w:p>
        </w:tc>
      </w:tr>
      <w:tr w:rsidR="00AA0632" w:rsidRPr="00F10D43" w14:paraId="2B0B191E" w14:textId="77777777" w:rsidTr="00AA0632">
        <w:tc>
          <w:tcPr>
            <w:tcW w:w="8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FB83" w14:textId="7F78F514" w:rsidR="00AA0632" w:rsidRPr="00F10D43" w:rsidRDefault="00FB6A09" w:rsidP="00FB6A09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Շրջակա միջավայրի նախարարությունը հայտնում է, որ «Հայաստանի Հանրապետության կառավարության 2022 թվականի փետրվարի 10-ի N 155-Ն որոշման մեջ փոփոխություններ կատարելու մասին» Կառավարության որոշման նախագծի վերաբերյալ դիտողություններ և առաջարկություններ չունի։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DC8E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AA0632" w:rsidRPr="00F10D43" w14:paraId="609CB423" w14:textId="77777777" w:rsidTr="00AA0632">
        <w:tc>
          <w:tcPr>
            <w:tcW w:w="8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152C369" w14:textId="77777777" w:rsidR="00AA0632" w:rsidRPr="00F10D43" w:rsidRDefault="00AA0632" w:rsidP="00FB6A09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bookmarkStart w:id="1" w:name="_Hlk117097139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վարչապետի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աշխատակազմի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տեսչական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աշխատանքների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համակարգման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գրասենյակ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1F58C1" w14:textId="44CC06AC" w:rsidR="00AA0632" w:rsidRPr="00F10D43" w:rsidRDefault="000C7729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.202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AA0632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թ.</w:t>
            </w:r>
          </w:p>
        </w:tc>
      </w:tr>
      <w:tr w:rsidR="00AA0632" w:rsidRPr="00F10D43" w14:paraId="7DB286F3" w14:textId="77777777" w:rsidTr="00AA0632">
        <w:tc>
          <w:tcPr>
            <w:tcW w:w="8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7C40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26A5C6" w14:textId="6B031382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N </w:t>
            </w:r>
            <w:r w:rsidR="000C7729"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48/50.4/6007-2023</w:t>
            </w:r>
          </w:p>
        </w:tc>
      </w:tr>
      <w:tr w:rsidR="00AA0632" w:rsidRPr="00F10D43" w14:paraId="0980FFBB" w14:textId="77777777" w:rsidTr="00AA0632">
        <w:tc>
          <w:tcPr>
            <w:tcW w:w="8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0C36" w14:textId="649D5C36" w:rsidR="000C7729" w:rsidRPr="00F10D43" w:rsidRDefault="000C7729" w:rsidP="000C7729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«Տեխնիկական կանոնակարգման մասին» օրենքի 17-րդ հոդվածի 1-ին մասի համաձայն՝ տեխնիկական կանոնակարգերն ուժի մեջ են մտնում դրանց պաշտոնական հրապարակումից առնվազն 6 ամիս հետո, բացառությամբ անհետաձգելի տեխնիկական կանոնակարգերի:</w:t>
            </w:r>
          </w:p>
          <w:p w14:paraId="1A4A3508" w14:textId="77777777" w:rsidR="000C7729" w:rsidRPr="00F10D43" w:rsidRDefault="000C7729" w:rsidP="000C772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Հարկ է նշել, որ ծխախոտային արտադրանքին ներկայացվող անվտանգության պահանջների նկատմամբ վերահսկողություն է իրականացնում ՀՀ շուկայի վերահսկողության տեսչական մարմինը ՀՀ կառավարության 2019 թվականի հունիսի 06-ի թիվ 730-Ն որոշմամբ հաստատված ստուգաթերթի հիման վրա, որը մշակվել է Հայաստանի 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Հանրապետության կառավարության 2022 թվականի փետրվարի 10-ի N 155-Ն որոշման հիման վրա:</w:t>
            </w:r>
          </w:p>
          <w:p w14:paraId="2BE13D56" w14:textId="03E77AD5" w:rsidR="000C7729" w:rsidRPr="00F10D43" w:rsidRDefault="000C7729" w:rsidP="000C772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վերոգրյալը և Նախագծի ընդունմամբ ստուգաթերթում փոփոխություններ կատարելու համար անհրաժեշտ ժամանակահատվածը՝ առաջարկում եմ Նախագծի 2-րդ կետը շարադրել հետևյալ խմբագրությամբ. </w:t>
            </w:r>
          </w:p>
          <w:p w14:paraId="44F01961" w14:textId="3AFF465F" w:rsidR="00AA0632" w:rsidRPr="00F10D43" w:rsidRDefault="000C7729" w:rsidP="000C7729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«2. Սույն որոշումն ուժի մեջ է մտնում պաշտոնական հրապարակման օրվան հաջորդող 180-երորդ օրը:»: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76E1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E7F6B03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tbl>
            <w:tblPr>
              <w:tblW w:w="5000" w:type="pct"/>
              <w:tblCellSpacing w:w="7" w:type="dxa"/>
              <w:tblLayout w:type="fixed"/>
              <w:tblLook w:val="04A0" w:firstRow="1" w:lastRow="0" w:firstColumn="1" w:lastColumn="0" w:noHBand="0" w:noVBand="1"/>
            </w:tblPr>
            <w:tblGrid>
              <w:gridCol w:w="2378"/>
              <w:gridCol w:w="2896"/>
            </w:tblGrid>
            <w:tr w:rsidR="00AA0632" w:rsidRPr="00F10D43" w14:paraId="4BA2ED1F" w14:textId="77777777">
              <w:trPr>
                <w:tblCellSpacing w:w="7" w:type="dxa"/>
              </w:trPr>
              <w:tc>
                <w:tcPr>
                  <w:tcW w:w="202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938FA53" w14:textId="77777777" w:rsidR="00AA0632" w:rsidRPr="00F10D43" w:rsidRDefault="00AA0632" w:rsidP="00AA0632">
                  <w:pPr>
                    <w:tabs>
                      <w:tab w:val="left" w:pos="810"/>
                    </w:tabs>
                    <w:spacing w:line="360" w:lineRule="auto"/>
                    <w:ind w:firstLine="630"/>
                    <w:jc w:val="both"/>
                    <w:rPr>
                      <w:rFonts w:ascii="GHEA Grapalat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29E830C0" w14:textId="77777777" w:rsidR="00AA0632" w:rsidRPr="00F10D43" w:rsidRDefault="00AA0632" w:rsidP="00AA0632">
                  <w:pPr>
                    <w:tabs>
                      <w:tab w:val="left" w:pos="810"/>
                    </w:tabs>
                    <w:spacing w:line="360" w:lineRule="auto"/>
                    <w:ind w:firstLine="630"/>
                    <w:jc w:val="both"/>
                    <w:rPr>
                      <w:rFonts w:ascii="GHEA Grapalat" w:hAnsi="GHEA Grapalat"/>
                      <w:color w:val="000000" w:themeColor="text1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446FA104" w14:textId="77777777" w:rsidR="00AA0632" w:rsidRPr="00F10D43" w:rsidRDefault="00AA0632" w:rsidP="00AA0632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bookmarkEnd w:id="1"/>
      </w:tr>
      <w:tr w:rsidR="007D2370" w:rsidRPr="00F10D43" w14:paraId="64B9FC85" w14:textId="77777777" w:rsidTr="00464EDF">
        <w:tc>
          <w:tcPr>
            <w:tcW w:w="8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1FA7C0" w14:textId="3B47B3B2" w:rsidR="007D2370" w:rsidRPr="00F10D43" w:rsidRDefault="007D2370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արդարադատության</w:t>
            </w:r>
            <w:proofErr w:type="spellEnd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  <w:p w14:paraId="7573450B" w14:textId="77777777" w:rsidR="007D2370" w:rsidRPr="00F10D43" w:rsidRDefault="007D2370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2C9E18" w14:textId="328E6AEB" w:rsidR="007D2370" w:rsidRPr="00F10D43" w:rsidRDefault="007D2370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4.202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թ.</w:t>
            </w:r>
          </w:p>
        </w:tc>
      </w:tr>
      <w:tr w:rsidR="007D2370" w:rsidRPr="00F10D43" w14:paraId="5FF18FB8" w14:textId="77777777" w:rsidTr="00464EDF">
        <w:tc>
          <w:tcPr>
            <w:tcW w:w="8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9798B" w14:textId="77777777" w:rsidR="007D2370" w:rsidRPr="00F10D43" w:rsidRDefault="007D2370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58B3AB" w14:textId="1942EF1F" w:rsidR="007D2370" w:rsidRPr="00F10D43" w:rsidRDefault="007D2370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</w:rPr>
              <w:t>N /27.3/18578-2023</w:t>
            </w:r>
          </w:p>
        </w:tc>
      </w:tr>
      <w:tr w:rsidR="007D2370" w:rsidRPr="00F10D43" w14:paraId="3F20A85A" w14:textId="77777777" w:rsidTr="00464EDF">
        <w:tc>
          <w:tcPr>
            <w:tcW w:w="8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7590" w14:textId="6E811AE8" w:rsidR="007D2370" w:rsidRPr="00F10D43" w:rsidRDefault="007D2370" w:rsidP="007D2370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 «Հայաստանի Հանրապետության կառավարության 2022 թվականի փետրվարի 10-ի N 155-Ն որոշման մեջ փոփոխություններ և լրացում կատարելու մասին» Հայաստանի Հանրապետության կառավարության որոշման նախագծի (այսուհետ՝ Նախագիծ) վավերապայմաններն անհրաժեշտ է համապատասխանեցնել «Նորմատիվ իրավական ակտերի մասին» օրենքի 11-րդ հոդվածի պահանջներին, մասնավորապես՝ նշել նաև ակտի ընդունման տարին: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1E87B" w14:textId="77777777" w:rsidR="007D2370" w:rsidRPr="00F10D43" w:rsidRDefault="007D2370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7D2370" w:rsidRPr="00F10D43" w14:paraId="53910AD1" w14:textId="77777777" w:rsidTr="00464EDF">
        <w:tc>
          <w:tcPr>
            <w:tcW w:w="8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A540" w14:textId="704CBEB6" w:rsidR="007D2370" w:rsidRPr="00F10D43" w:rsidRDefault="007D2370" w:rsidP="007D2370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 Նախագծի նախաբանում «34-րդ» բառից առաջ անհրաժեշտ է լրացնել «</w:t>
            </w:r>
            <w:bookmarkStart w:id="2" w:name="_Hlk132384729"/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33-րդ հոդվածը և</w:t>
            </w:r>
            <w:bookmarkEnd w:id="2"/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բառերը՝ նկատի ունենալով այն հանգամանքը, որ </w:t>
            </w: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նորմատիվ իրավական ակտում փոփոխություները և լրացումները կատարվում են «Նորմատիվ իրավական ակտերի մասին» օրենքի 33-րդ հոդվածի պահանջների համաձայն: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9258" w14:textId="2DD8C6BB" w:rsidR="007D2370" w:rsidRPr="00F10D43" w:rsidRDefault="007D2370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7D2370" w:rsidRPr="00F10D43" w14:paraId="49405CC2" w14:textId="77777777" w:rsidTr="00464EDF">
        <w:tc>
          <w:tcPr>
            <w:tcW w:w="8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BE63" w14:textId="1DB7F8E8" w:rsidR="007D2370" w:rsidRPr="00F10D43" w:rsidRDefault="007D2370" w:rsidP="007D2370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3.Նախագծի 1-ին կետի 3-րդ ենթակետով նախատեսվում է Հայաստանի Հանրապետության կառավարության 2022 թվականի փետրվարի 10-ի N 155-Ն որոշման (այսուհետ՝ Որոշում) Հավելվածը լրացնել նոր՝ «Տեխնիկական կանոնակարգով սահմանված պահանջների կատարումն ապահովող ստանդարտների ցանկը» 13-րդ բաժնով, ինչը չի բխում  Որոշման 2-րդ կետի պահանջներից, համաձայն որոնց՝ Հայաստանի Հանրապետության էկոնոմիկայի նախարարին է հանձնարարվում է սույն որոշման պաշտոնական հրապարակումից հետո 1 շաբաթյա ժամկետում ապահովել սույն որոշման 1-ին կետով հաստատված տեխնիկական կանոնակարգի կիրարկումն ապահովող ստանդարտների ցանկի հրապարակումը: Ուստի նկատի ունենալով վերոգրյալ կարգավորումը՝ Նախագծի 1-ին կետի 3-րդ ենթակետով նախատեսվող լրացումը խնդրահարույց է: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AF48" w14:textId="6799E025" w:rsidR="007D2370" w:rsidRPr="00F10D43" w:rsidRDefault="00C93A52" w:rsidP="00464EDF">
            <w:pPr>
              <w:tabs>
                <w:tab w:val="left" w:pos="81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10D4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40A4CD4D" w14:textId="77777777" w:rsidR="00AA0632" w:rsidRPr="00F10D43" w:rsidRDefault="00AA0632" w:rsidP="00031031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AA0632" w:rsidRPr="00F10D43" w:rsidSect="00F10D43">
      <w:pgSz w:w="15840" w:h="12240" w:orient="landscape"/>
      <w:pgMar w:top="864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ADC"/>
    <w:rsid w:val="00031031"/>
    <w:rsid w:val="00075EC3"/>
    <w:rsid w:val="000C7729"/>
    <w:rsid w:val="001715B2"/>
    <w:rsid w:val="001D2E0C"/>
    <w:rsid w:val="00204C18"/>
    <w:rsid w:val="002841ED"/>
    <w:rsid w:val="002962D8"/>
    <w:rsid w:val="00315E69"/>
    <w:rsid w:val="00326782"/>
    <w:rsid w:val="003359B9"/>
    <w:rsid w:val="00336D2D"/>
    <w:rsid w:val="00446253"/>
    <w:rsid w:val="004D1E6F"/>
    <w:rsid w:val="00515E1A"/>
    <w:rsid w:val="005D59AF"/>
    <w:rsid w:val="006E7118"/>
    <w:rsid w:val="00716ADC"/>
    <w:rsid w:val="007A014F"/>
    <w:rsid w:val="007A1CAA"/>
    <w:rsid w:val="007D2370"/>
    <w:rsid w:val="008A4404"/>
    <w:rsid w:val="009A014F"/>
    <w:rsid w:val="009A6A5B"/>
    <w:rsid w:val="009B1336"/>
    <w:rsid w:val="009B211B"/>
    <w:rsid w:val="00A42DD1"/>
    <w:rsid w:val="00AA0632"/>
    <w:rsid w:val="00AD117F"/>
    <w:rsid w:val="00B16A67"/>
    <w:rsid w:val="00BA04B2"/>
    <w:rsid w:val="00BD6F81"/>
    <w:rsid w:val="00C54630"/>
    <w:rsid w:val="00C93A52"/>
    <w:rsid w:val="00CE4152"/>
    <w:rsid w:val="00E87947"/>
    <w:rsid w:val="00EA4747"/>
    <w:rsid w:val="00F10D43"/>
    <w:rsid w:val="00F11339"/>
    <w:rsid w:val="00F309E3"/>
    <w:rsid w:val="00FB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3BCB"/>
  <w15:chartTrackingRefBased/>
  <w15:docId w15:val="{23C197E2-3999-492D-9E74-623B0C452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CA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11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117F"/>
    <w:rPr>
      <w:b/>
      <w:bCs/>
    </w:rPr>
  </w:style>
  <w:style w:type="character" w:styleId="Emphasis">
    <w:name w:val="Emphasis"/>
    <w:basedOn w:val="DefaultParagraphFont"/>
    <w:uiPriority w:val="20"/>
    <w:qFormat/>
    <w:rsid w:val="00AD117F"/>
    <w:rPr>
      <w:i/>
      <w:iCs/>
    </w:rPr>
  </w:style>
  <w:style w:type="table" w:styleId="TableGrid">
    <w:name w:val="Table Grid"/>
    <w:basedOn w:val="TableNormal"/>
    <w:uiPriority w:val="39"/>
    <w:rsid w:val="00AA0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https://mul2.gov.am/tasks/781418/oneclick/ampopatert155.docx?token=cf7f2d148cf52268f7efb87c979eab22</cp:keywords>
  <dc:description/>
  <cp:lastModifiedBy>Margarita Margaryan</cp:lastModifiedBy>
  <cp:revision>27</cp:revision>
  <dcterms:created xsi:type="dcterms:W3CDTF">2023-01-31T10:49:00Z</dcterms:created>
  <dcterms:modified xsi:type="dcterms:W3CDTF">2023-04-26T07:01:00Z</dcterms:modified>
</cp:coreProperties>
</file>