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4D29" w:rsidRDefault="00F84D29" w:rsidP="00F84D29">
      <w:pPr>
        <w:tabs>
          <w:tab w:val="left" w:pos="709"/>
        </w:tabs>
        <w:autoSpaceDE w:val="0"/>
        <w:autoSpaceDN w:val="0"/>
        <w:adjustRightInd w:val="0"/>
        <w:spacing w:line="360" w:lineRule="auto"/>
        <w:ind w:firstLine="567"/>
        <w:jc w:val="center"/>
        <w:rPr>
          <w:rFonts w:ascii="GHEA Grapalat" w:hAnsi="GHEA Grapalat"/>
          <w:b/>
          <w:i/>
          <w:lang w:val="fr-FR"/>
        </w:rPr>
      </w:pPr>
      <w:r>
        <w:rPr>
          <w:rFonts w:ascii="GHEA Grapalat" w:hAnsi="GHEA Grapalat"/>
          <w:b/>
          <w:lang w:val="hy-AM"/>
        </w:rPr>
        <w:t>ՀԻՄՆԱՎՈՐՈՒՄ</w:t>
      </w:r>
    </w:p>
    <w:p w:rsidR="00F84D29" w:rsidRDefault="00F84D29" w:rsidP="00F84D29">
      <w:pPr>
        <w:pStyle w:val="NormalWeb"/>
        <w:shd w:val="clear" w:color="auto" w:fill="FFFFFF"/>
        <w:spacing w:before="0" w:beforeAutospacing="0" w:after="0" w:afterAutospacing="0" w:line="276" w:lineRule="auto"/>
        <w:ind w:firstLine="567"/>
        <w:jc w:val="center"/>
        <w:rPr>
          <w:rFonts w:ascii="GHEA Grapalat" w:hAnsi="GHEA Grapalat"/>
          <w:lang w:val="fr-FR"/>
        </w:rPr>
      </w:pPr>
      <w:r>
        <w:rPr>
          <w:rFonts w:ascii="GHEA Grapalat" w:hAnsi="GHEA Grapalat"/>
          <w:bCs/>
          <w:color w:val="000000"/>
          <w:shd w:val="clear" w:color="auto" w:fill="FFFFFF"/>
          <w:lang w:val="hy-AM"/>
        </w:rPr>
        <w:t>«</w:t>
      </w:r>
      <w:r>
        <w:rPr>
          <w:rStyle w:val="Strong"/>
          <w:rFonts w:ascii="GHEA Grapalat" w:hAnsi="GHEA Grapalat"/>
          <w:color w:val="000000"/>
          <w:lang w:val="en-US"/>
        </w:rPr>
        <w:t>ԱՆՇԱՐԺ ԳՈՒՅՔ ՀԵՏ ՎԵՐՑՆԵԼՈՒ ԵՎ ԱՄՐԱՑՆԵԼՈՒ ՄԱՍԻՆ</w:t>
      </w:r>
      <w:r>
        <w:rPr>
          <w:rFonts w:ascii="GHEA Grapalat" w:hAnsi="GHEA Grapalat"/>
          <w:lang w:val="hy-AM"/>
        </w:rPr>
        <w:t xml:space="preserve">» </w:t>
      </w:r>
    </w:p>
    <w:p w:rsidR="00F84D29" w:rsidRDefault="00F84D29" w:rsidP="00F84D29">
      <w:pPr>
        <w:pStyle w:val="NormalWeb"/>
        <w:shd w:val="clear" w:color="auto" w:fill="FFFFFF"/>
        <w:spacing w:before="0" w:beforeAutospacing="0" w:after="0" w:afterAutospacing="0" w:line="276" w:lineRule="auto"/>
        <w:ind w:firstLine="567"/>
        <w:jc w:val="center"/>
        <w:rPr>
          <w:rStyle w:val="Strong"/>
          <w:b w:val="0"/>
          <w:lang w:val="hy-AM"/>
        </w:rPr>
      </w:pPr>
      <w:r>
        <w:rPr>
          <w:rFonts w:ascii="GHEA Grapalat" w:hAnsi="GHEA Grapalat"/>
          <w:b/>
          <w:lang w:val="hy-AM"/>
        </w:rPr>
        <w:t>ՀՀ ԿԱՌԱՎԱՐՈՒԹՅԱՆ ՈՐՈՇՄԱՆ ՆԱԽԱԳԾԻ</w:t>
      </w:r>
    </w:p>
    <w:p w:rsidR="00F84D29" w:rsidRDefault="00F84D29" w:rsidP="00F84D29">
      <w:pPr>
        <w:pStyle w:val="NormalWeb"/>
        <w:shd w:val="clear" w:color="auto" w:fill="FFFFFF"/>
        <w:spacing w:before="0" w:beforeAutospacing="0" w:after="0" w:afterAutospacing="0" w:line="276" w:lineRule="auto"/>
        <w:ind w:firstLine="567"/>
        <w:jc w:val="center"/>
        <w:rPr>
          <w:rStyle w:val="Strong"/>
          <w:rFonts w:ascii="GHEA Grapalat" w:hAnsi="GHEA Grapalat"/>
          <w:lang w:val="hy-AM"/>
        </w:rPr>
      </w:pPr>
    </w:p>
    <w:p w:rsidR="00F84D29" w:rsidRPr="00F84D29" w:rsidRDefault="00F84D29" w:rsidP="00F84D29">
      <w:pPr>
        <w:autoSpaceDE w:val="0"/>
        <w:autoSpaceDN w:val="0"/>
        <w:adjustRightInd w:val="0"/>
        <w:spacing w:line="360" w:lineRule="auto"/>
        <w:ind w:firstLine="567"/>
        <w:jc w:val="both"/>
        <w:rPr>
          <w:rFonts w:cs="GHEA Grapalat"/>
          <w:i/>
          <w:color w:val="000000"/>
          <w:highlight w:val="white"/>
          <w:lang w:val="fr-FR" w:eastAsia="fr-FR"/>
        </w:rPr>
      </w:pPr>
      <w:r>
        <w:rPr>
          <w:rStyle w:val="Strong"/>
          <w:rFonts w:ascii="GHEA Grapalat" w:hAnsi="GHEA Grapalat"/>
          <w:lang w:val="hy-AM"/>
        </w:rPr>
        <w:t xml:space="preserve">1. </w:t>
      </w:r>
      <w:r>
        <w:rPr>
          <w:rFonts w:ascii="GHEA Grapalat" w:hAnsi="GHEA Grapalat" w:cs="GHEA Grapalat"/>
          <w:b/>
          <w:color w:val="000000"/>
          <w:highlight w:val="white"/>
          <w:lang w:val="hy-AM" w:eastAsia="fr-FR"/>
        </w:rPr>
        <w:t>Ընթացիկ իրավիճակը և իրավական ակտի ընդունման անհրաժեշտությունը</w:t>
      </w:r>
    </w:p>
    <w:p w:rsidR="00F84D29" w:rsidRDefault="00F84D29" w:rsidP="00F84D29">
      <w:pPr>
        <w:tabs>
          <w:tab w:val="left" w:pos="720"/>
          <w:tab w:val="left" w:pos="1276"/>
        </w:tabs>
        <w:autoSpaceDE w:val="0"/>
        <w:autoSpaceDN w:val="0"/>
        <w:adjustRightInd w:val="0"/>
        <w:spacing w:line="360" w:lineRule="auto"/>
        <w:ind w:right="-40"/>
        <w:jc w:val="both"/>
        <w:rPr>
          <w:rFonts w:ascii="GHEA Grapalat" w:hAnsi="GHEA Grapalat"/>
          <w:i/>
          <w:color w:val="000000"/>
          <w:shd w:val="clear" w:color="auto" w:fill="FFFFFF"/>
          <w:lang w:val="hy-AM"/>
        </w:rPr>
      </w:pPr>
      <w:r>
        <w:rPr>
          <w:rStyle w:val="Strong"/>
          <w:rFonts w:ascii="GHEA Grapalat" w:hAnsi="GHEA Grapalat"/>
          <w:color w:val="000000"/>
          <w:lang w:val="hy-AM"/>
        </w:rPr>
        <w:t>«</w:t>
      </w:r>
      <w:r>
        <w:rPr>
          <w:rStyle w:val="Strong"/>
          <w:rFonts w:ascii="GHEA Grapalat" w:hAnsi="GHEA Grapalat"/>
          <w:color w:val="000000"/>
          <w:lang w:val="en-US"/>
        </w:rPr>
        <w:t>Անշարժ</w:t>
      </w:r>
      <w:r w:rsidRPr="00F84D29">
        <w:rPr>
          <w:rStyle w:val="Strong"/>
          <w:rFonts w:ascii="GHEA Grapalat" w:hAnsi="GHEA Grapalat"/>
          <w:color w:val="000000"/>
          <w:lang w:val="fr-FR"/>
        </w:rPr>
        <w:t xml:space="preserve"> </w:t>
      </w:r>
      <w:r>
        <w:rPr>
          <w:rStyle w:val="Strong"/>
          <w:rFonts w:ascii="GHEA Grapalat" w:hAnsi="GHEA Grapalat"/>
          <w:color w:val="000000"/>
          <w:lang w:val="en-US"/>
        </w:rPr>
        <w:t>գ</w:t>
      </w:r>
      <w:r>
        <w:rPr>
          <w:rStyle w:val="Strong"/>
          <w:rFonts w:ascii="GHEA Grapalat" w:hAnsi="GHEA Grapalat"/>
          <w:color w:val="000000"/>
          <w:lang w:val="hy-AM"/>
        </w:rPr>
        <w:t>ույք</w:t>
      </w:r>
      <w:r w:rsidRPr="00F84D29">
        <w:rPr>
          <w:rStyle w:val="Strong"/>
          <w:rFonts w:ascii="GHEA Grapalat" w:hAnsi="GHEA Grapalat"/>
          <w:color w:val="000000"/>
          <w:lang w:val="fr-FR"/>
        </w:rPr>
        <w:t xml:space="preserve"> </w:t>
      </w:r>
      <w:r>
        <w:rPr>
          <w:rStyle w:val="Strong"/>
          <w:rFonts w:ascii="GHEA Grapalat" w:hAnsi="GHEA Grapalat"/>
          <w:color w:val="000000"/>
          <w:lang w:val="en-US"/>
        </w:rPr>
        <w:t>հետ</w:t>
      </w:r>
      <w:r w:rsidRPr="00F84D29">
        <w:rPr>
          <w:rStyle w:val="Strong"/>
          <w:rFonts w:ascii="GHEA Grapalat" w:hAnsi="GHEA Grapalat"/>
          <w:color w:val="000000"/>
          <w:lang w:val="fr-FR"/>
        </w:rPr>
        <w:t xml:space="preserve"> </w:t>
      </w:r>
      <w:r>
        <w:rPr>
          <w:rStyle w:val="Strong"/>
          <w:rFonts w:ascii="GHEA Grapalat" w:hAnsi="GHEA Grapalat"/>
          <w:color w:val="000000"/>
          <w:lang w:val="en-US"/>
        </w:rPr>
        <w:t>վերցնելու</w:t>
      </w:r>
      <w:r w:rsidRPr="00F84D29">
        <w:rPr>
          <w:rStyle w:val="Strong"/>
          <w:rFonts w:ascii="GHEA Grapalat" w:hAnsi="GHEA Grapalat"/>
          <w:color w:val="000000"/>
          <w:lang w:val="fr-FR"/>
        </w:rPr>
        <w:t xml:space="preserve"> </w:t>
      </w:r>
      <w:r>
        <w:rPr>
          <w:rStyle w:val="Strong"/>
          <w:rFonts w:ascii="GHEA Grapalat" w:hAnsi="GHEA Grapalat"/>
          <w:color w:val="000000"/>
          <w:lang w:val="en-US"/>
        </w:rPr>
        <w:t>և</w:t>
      </w:r>
      <w:r>
        <w:rPr>
          <w:rStyle w:val="Strong"/>
          <w:rFonts w:ascii="GHEA Grapalat" w:hAnsi="GHEA Grapalat"/>
          <w:color w:val="000000"/>
          <w:lang w:val="hy-AM"/>
        </w:rPr>
        <w:t xml:space="preserve"> ամրացնելու մասին» ՀՀ կառավարության որոշման նախագծի ընդունման անհրաժեշտությունը պայմանավորված է Հայաստանի Հանրապետության դատարանների շենքային պայմանները բարելավելու՝ դատարանի նստավայր ավելացնելու նպատակով, գույքային խնդիրների լուծման անհրաժեշտությամբ:</w:t>
      </w:r>
      <w:r>
        <w:rPr>
          <w:rFonts w:ascii="GHEA Grapalat" w:hAnsi="GHEA Grapalat"/>
          <w:color w:val="000000"/>
          <w:shd w:val="clear" w:color="auto" w:fill="FFFFFF"/>
          <w:lang w:val="hy-AM"/>
        </w:rPr>
        <w:t xml:space="preserve"> Ներկայումս դատարաններն աշխատում են գերծանրաբեռնված</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աշխատանքի</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կազմակերպման</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համար</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ոչ</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պատշաճ</w:t>
      </w:r>
      <w:r w:rsidRPr="00F84D29">
        <w:rPr>
          <w:rFonts w:ascii="GHEA Grapalat" w:hAnsi="GHEA Grapalat"/>
          <w:color w:val="000000"/>
          <w:shd w:val="clear" w:color="auto" w:fill="FFFFFF"/>
          <w:lang w:val="fr-FR"/>
        </w:rPr>
        <w:t xml:space="preserve"> </w:t>
      </w:r>
      <w:r>
        <w:rPr>
          <w:rFonts w:ascii="GHEA Grapalat" w:hAnsi="GHEA Grapalat"/>
          <w:color w:val="000000"/>
          <w:shd w:val="clear" w:color="auto" w:fill="FFFFFF"/>
          <w:lang w:val="en-US"/>
        </w:rPr>
        <w:t>պայմաններում</w:t>
      </w:r>
      <w:r w:rsidRPr="00F84D29">
        <w:rPr>
          <w:rFonts w:ascii="GHEA Grapalat" w:hAnsi="GHEA Grapalat"/>
          <w:color w:val="000000"/>
          <w:shd w:val="clear" w:color="auto" w:fill="FFFFFF"/>
          <w:lang w:val="fr-FR"/>
        </w:rPr>
        <w:t>:</w:t>
      </w:r>
    </w:p>
    <w:p w:rsidR="00F84D29" w:rsidRDefault="00F84D29" w:rsidP="00F84D29">
      <w:pPr>
        <w:spacing w:line="360" w:lineRule="auto"/>
        <w:ind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Արդյունավետ արդարադատության իրականացման, ՀՀ դատարանների և դատավորների աշխատակազմերում բնականոն գործունեությունը, աշխատանքների կազմակերպումն ու համաչափ բաշխումն ապահովելու նպատակով, ինչպես նաև հաշվի առնելով «Հայաստանի Հանրապետության դատական օրենսգիրք» սահմանադրական օրենքում կատարված վերջին փոփոխությունը, համաձայն որի Երևան քաղաքաի ընդհանուր իրավասության դատարաններն առանձնացվել են քրեականի և քաղաքացիականի, ընդգծվում է դատարաններում դատավորների,  ինչպես նաև դատական կազմերի և դատարաններում այլ աշխատակիցների </w:t>
      </w:r>
      <w:r w:rsidRPr="00F84D29">
        <w:rPr>
          <w:rFonts w:ascii="GHEA Grapalat" w:hAnsi="GHEA Grapalat"/>
          <w:color w:val="000000"/>
          <w:shd w:val="clear" w:color="auto" w:fill="FFFFFF"/>
          <w:lang w:val="hy-AM"/>
        </w:rPr>
        <w:t>աշխատանքային պայմանների բարելավման</w:t>
      </w:r>
      <w:r>
        <w:rPr>
          <w:rFonts w:ascii="GHEA Grapalat" w:hAnsi="GHEA Grapalat"/>
          <w:color w:val="000000"/>
          <w:shd w:val="clear" w:color="auto" w:fill="FFFFFF"/>
          <w:lang w:val="hy-AM"/>
        </w:rPr>
        <w:t xml:space="preserve"> անհրաժեշտությունը:</w:t>
      </w:r>
    </w:p>
    <w:p w:rsidR="00F84D29" w:rsidRDefault="00F84D29" w:rsidP="00F84D29">
      <w:pPr>
        <w:spacing w:line="360" w:lineRule="auto"/>
        <w:ind w:firstLine="720"/>
        <w:jc w:val="both"/>
        <w:rPr>
          <w:rFonts w:ascii="GHEA Grapalat" w:hAnsi="GHEA Grapalat"/>
          <w:lang w:val="hy-AM"/>
        </w:rPr>
      </w:pPr>
      <w:r>
        <w:rPr>
          <w:rFonts w:ascii="GHEA Grapalat" w:hAnsi="GHEA Grapalat"/>
          <w:color w:val="000000"/>
          <w:shd w:val="clear" w:color="auto" w:fill="FFFFFF"/>
          <w:lang w:val="hy-AM"/>
        </w:rPr>
        <w:t xml:space="preserve">Ներկայումս Հայաստանի Հանրապետության դատարանների շահագործմանը հանձնված շենքերը և շենքային առկա պայմանները բավարար չեն առաջիկայում կանխատեսվող դատավորների թվակազմի ավելացման,  ինչպես նաև դատական կազմերի և դատարաններում այլ աշխատակիցների թվակազմի ավելացման, ինչպես նաև կառավարության ռազմավարական ծրագրերով նախանշված նպատակներով կանխորոշված գործընթացների </w:t>
      </w:r>
      <w:r>
        <w:rPr>
          <w:rFonts w:ascii="GHEA Grapalat" w:hAnsi="GHEA Grapalat"/>
          <w:color w:val="000000"/>
          <w:shd w:val="clear" w:color="auto" w:fill="FFFFFF"/>
          <w:lang w:val="hy-AM"/>
        </w:rPr>
        <w:lastRenderedPageBreak/>
        <w:t>պատշաճ իրականացումն ապահովելու համար և անհրաժեշտություն կա ներգրավելու լրացոիցիչ շենքային միջոցներ, որի համար նախագծով առաջարկվում է դիտարկել Հայաստանի Հանրապետության սեփականությունը հանդիսացող  Երևան քաղաքի Ավան,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31 </w:t>
      </w:r>
      <w:r>
        <w:rPr>
          <w:rFonts w:ascii="GHEA Grapalat" w:hAnsi="GHEA Grapalat"/>
          <w:color w:val="000000"/>
          <w:shd w:val="clear" w:color="auto" w:fill="FFFFFF"/>
          <w:lang w:val="hy-AM"/>
        </w:rPr>
        <w:t>հասցեում</w:t>
      </w:r>
      <w:r w:rsidRPr="00F84D29">
        <w:rPr>
          <w:rFonts w:ascii="GHEA Grapalat" w:hAnsi="GHEA Grapalat"/>
          <w:color w:val="000000"/>
          <w:shd w:val="clear" w:color="auto" w:fill="FFFFFF"/>
          <w:lang w:val="hy-AM"/>
        </w:rPr>
        <w:t xml:space="preserve"> և </w:t>
      </w:r>
      <w:r>
        <w:rPr>
          <w:rFonts w:ascii="GHEA Grapalat" w:hAnsi="GHEA Grapalat"/>
          <w:color w:val="000000"/>
          <w:shd w:val="clear" w:color="auto" w:fill="FFFFFF"/>
          <w:lang w:val="hy-AM"/>
        </w:rPr>
        <w:t>Երևան քաղաքի Ավան,</w:t>
      </w:r>
      <w:r w:rsidRPr="00F84D29">
        <w:rPr>
          <w:rFonts w:ascii="GHEA Grapalat" w:hAnsi="GHEA Grapalat"/>
          <w:color w:val="000000"/>
          <w:shd w:val="clear" w:color="auto" w:fill="FFFFFF"/>
          <w:lang w:val="hy-AM"/>
        </w:rPr>
        <w:t xml:space="preserve"> Հրաչյա</w:t>
      </w:r>
      <w:r>
        <w:rPr>
          <w:rFonts w:ascii="GHEA Grapalat" w:hAnsi="GHEA Grapalat"/>
          <w:color w:val="000000"/>
          <w:shd w:val="clear" w:color="auto" w:fill="FFFFFF"/>
          <w:lang w:val="hy-AM"/>
        </w:rPr>
        <w:t xml:space="preserve">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37/23 </w:t>
      </w:r>
      <w:r>
        <w:rPr>
          <w:rFonts w:ascii="GHEA Grapalat" w:hAnsi="GHEA Grapalat"/>
          <w:color w:val="000000"/>
          <w:shd w:val="clear" w:color="auto" w:fill="FFFFFF"/>
          <w:lang w:val="hy-AM"/>
        </w:rPr>
        <w:t>հասցեում</w:t>
      </w:r>
      <w:r>
        <w:rPr>
          <w:rFonts w:ascii="GHEA Grapalat" w:hAnsi="GHEA Grapalat"/>
          <w:color w:val="000000"/>
          <w:shd w:val="clear" w:color="auto" w:fill="FFFFFF"/>
          <w:lang w:val="pt-BR"/>
        </w:rPr>
        <w:t xml:space="preserve"> </w:t>
      </w:r>
      <w:r>
        <w:rPr>
          <w:rFonts w:ascii="GHEA Grapalat" w:hAnsi="GHEA Grapalat"/>
          <w:lang w:val="hy-AM"/>
        </w:rPr>
        <w:t xml:space="preserve">գտնվող </w:t>
      </w:r>
      <w:r w:rsidRPr="00F84D29">
        <w:rPr>
          <w:rFonts w:ascii="GHEA Grapalat" w:hAnsi="GHEA Grapalat"/>
          <w:lang w:val="hy-AM"/>
        </w:rPr>
        <w:t>տարածքները</w:t>
      </w:r>
      <w:r>
        <w:rPr>
          <w:rFonts w:ascii="GHEA Grapalat" w:hAnsi="GHEA Grapalat"/>
          <w:lang w:val="hy-AM"/>
        </w:rPr>
        <w:t xml:space="preserve">։ </w:t>
      </w:r>
    </w:p>
    <w:p w:rsidR="00F84D29" w:rsidRDefault="00F84D29" w:rsidP="00F84D29">
      <w:pPr>
        <w:spacing w:line="360" w:lineRule="auto"/>
        <w:ind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 </w:t>
      </w:r>
      <w:r>
        <w:rPr>
          <w:rFonts w:ascii="GHEA Grapalat" w:hAnsi="GHEA Grapalat"/>
          <w:lang w:val="hy-AM"/>
        </w:rPr>
        <w:t>ՀՀ</w:t>
      </w:r>
      <w:r>
        <w:rPr>
          <w:rFonts w:ascii="GHEA Grapalat" w:hAnsi="GHEA Grapalat"/>
          <w:lang w:val="pt-BR"/>
        </w:rPr>
        <w:t xml:space="preserve"> </w:t>
      </w:r>
      <w:r>
        <w:rPr>
          <w:rFonts w:ascii="GHEA Grapalat" w:hAnsi="GHEA Grapalat"/>
          <w:lang w:val="hy-AM"/>
        </w:rPr>
        <w:t>կառավարության որոշման</w:t>
      </w:r>
      <w:r>
        <w:rPr>
          <w:rFonts w:ascii="GHEA Grapalat" w:hAnsi="GHEA Grapalat"/>
          <w:lang w:val="pt-BR"/>
        </w:rPr>
        <w:t xml:space="preserve"> </w:t>
      </w:r>
      <w:r>
        <w:rPr>
          <w:rFonts w:ascii="GHEA Grapalat" w:hAnsi="GHEA Grapalat"/>
          <w:lang w:val="hy-AM"/>
        </w:rPr>
        <w:t xml:space="preserve">նախագծով </w:t>
      </w:r>
      <w:r>
        <w:rPr>
          <w:rFonts w:ascii="GHEA Grapalat" w:hAnsi="GHEA Grapalat"/>
          <w:color w:val="000000"/>
          <w:shd w:val="clear" w:color="auto" w:fill="FFFFFF"/>
          <w:lang w:val="hy-AM"/>
        </w:rPr>
        <w:t>առաջարկվում է Հայաստանի Հանրապետության տարածքային կառավարման և ենթակառուցվածքների նախարարության պետական գույքի կառավարման կոմիտեին ամրացված Երևան քաղաքի Ավան,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31 </w:t>
      </w:r>
      <w:r>
        <w:rPr>
          <w:rFonts w:ascii="GHEA Grapalat" w:hAnsi="GHEA Grapalat"/>
          <w:color w:val="000000"/>
          <w:shd w:val="clear" w:color="auto" w:fill="FFFFFF"/>
          <w:lang w:val="hy-AM"/>
        </w:rPr>
        <w:t>հասցեում</w:t>
      </w:r>
      <w:r>
        <w:rPr>
          <w:rFonts w:ascii="GHEA Grapalat" w:hAnsi="GHEA Grapalat"/>
          <w:color w:val="000000"/>
          <w:shd w:val="clear" w:color="auto" w:fill="FFFFFF"/>
          <w:lang w:val="pt-BR"/>
        </w:rPr>
        <w:t xml:space="preserve"> </w:t>
      </w:r>
      <w:r>
        <w:rPr>
          <w:rFonts w:ascii="GHEA Grapalat" w:hAnsi="GHEA Grapalat"/>
          <w:lang w:val="hy-AM"/>
        </w:rPr>
        <w:t xml:space="preserve">գտնվող թիվ 01-002-0214-0021-001 կադաստրային ծածկագրով </w:t>
      </w:r>
      <w:r>
        <w:rPr>
          <w:rFonts w:ascii="GHEA Grapalat" w:hAnsi="GHEA Grapalat"/>
          <w:color w:val="000000"/>
          <w:shd w:val="clear" w:color="auto" w:fill="FFFFFF"/>
          <w:lang w:val="hy-AM"/>
        </w:rPr>
        <w:t>7796,4 քառ. մետր մակերեսով տարածքից 4240,4 քառ. մետր մակերեսով տարածքը և</w:t>
      </w:r>
      <w:r w:rsidRPr="00F84D2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Երևան քաղաքի Ավան,</w:t>
      </w:r>
      <w:r w:rsidRPr="00F84D29">
        <w:rPr>
          <w:rFonts w:ascii="GHEA Grapalat" w:hAnsi="GHEA Grapalat"/>
          <w:color w:val="000000"/>
          <w:shd w:val="clear" w:color="auto" w:fill="FFFFFF"/>
          <w:lang w:val="hy-AM"/>
        </w:rPr>
        <w:t xml:space="preserve"> Հրաչյա</w:t>
      </w:r>
      <w:r>
        <w:rPr>
          <w:rFonts w:ascii="GHEA Grapalat" w:hAnsi="GHEA Grapalat"/>
          <w:color w:val="000000"/>
          <w:shd w:val="clear" w:color="auto" w:fill="FFFFFF"/>
          <w:lang w:val="hy-AM"/>
        </w:rPr>
        <w:t xml:space="preserve">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37/23 </w:t>
      </w:r>
      <w:r>
        <w:rPr>
          <w:rFonts w:ascii="GHEA Grapalat" w:hAnsi="GHEA Grapalat"/>
          <w:color w:val="000000"/>
          <w:shd w:val="clear" w:color="auto" w:fill="FFFFFF"/>
          <w:lang w:val="hy-AM"/>
        </w:rPr>
        <w:t xml:space="preserve">հասցեում թիվ 01-002-0214-0022 կադաստրային ծածկագրով </w:t>
      </w:r>
      <w:r w:rsidRPr="00F84D29">
        <w:rPr>
          <w:rFonts w:ascii="GHEA Grapalat" w:hAnsi="GHEA Grapalat"/>
          <w:color w:val="000000"/>
          <w:shd w:val="clear" w:color="auto" w:fill="FFFFFF"/>
          <w:lang w:val="hy-AM"/>
        </w:rPr>
        <w:t>0.</w:t>
      </w:r>
      <w:r>
        <w:rPr>
          <w:rFonts w:ascii="GHEA Grapalat" w:hAnsi="GHEA Grapalat"/>
          <w:color w:val="000000"/>
          <w:shd w:val="clear" w:color="auto" w:fill="FFFFFF"/>
          <w:lang w:val="hy-AM"/>
        </w:rPr>
        <w:t xml:space="preserve">5995 </w:t>
      </w:r>
      <w:r w:rsidRPr="00F84D29">
        <w:rPr>
          <w:rFonts w:ascii="GHEA Grapalat" w:hAnsi="GHEA Grapalat"/>
          <w:color w:val="000000"/>
          <w:shd w:val="clear" w:color="auto" w:fill="FFFFFF"/>
          <w:lang w:val="hy-AM"/>
        </w:rPr>
        <w:t>հա</w:t>
      </w:r>
      <w:r>
        <w:rPr>
          <w:rFonts w:ascii="GHEA Grapalat" w:hAnsi="GHEA Grapalat"/>
          <w:color w:val="000000"/>
          <w:shd w:val="clear" w:color="auto" w:fill="FFFFFF"/>
          <w:lang w:val="hy-AM"/>
        </w:rPr>
        <w:t xml:space="preserve"> մակերեսով տարածքը</w:t>
      </w:r>
      <w:r w:rsidRPr="00F84D29">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Բարձրագույն դատական խորհրդի աշխատակազմ Դատական դեպարտամետի հաշվեկշռին ամրացնել՝ Հայաստանի Հանրապետության դատարանների շենքային պայմանները բարելավելու՝ դատարանի նստավայր ավելացնելու նպատակով։</w:t>
      </w:r>
    </w:p>
    <w:p w:rsidR="00F84D29" w:rsidRDefault="00F84D29" w:rsidP="00F84D29">
      <w:pPr>
        <w:autoSpaceDE w:val="0"/>
        <w:autoSpaceDN w:val="0"/>
        <w:adjustRightInd w:val="0"/>
        <w:spacing w:line="360" w:lineRule="auto"/>
        <w:ind w:firstLine="720"/>
        <w:jc w:val="both"/>
        <w:rPr>
          <w:rFonts w:ascii="GHEA Grapalat" w:hAnsi="GHEA Grapalat"/>
          <w:b/>
          <w:i/>
          <w:color w:val="000000"/>
          <w:lang w:val="hy-AM" w:eastAsia="fr-FR"/>
        </w:rPr>
      </w:pPr>
      <w:r>
        <w:rPr>
          <w:rFonts w:ascii="GHEA Grapalat" w:hAnsi="GHEA Grapalat"/>
          <w:b/>
          <w:color w:val="000000"/>
          <w:lang w:val="hy-AM" w:eastAsia="fr-FR"/>
        </w:rPr>
        <w:t>2. Առաջարկվող կարգավորման բնույթը</w:t>
      </w:r>
    </w:p>
    <w:p w:rsidR="00F84D29" w:rsidRDefault="00F84D29" w:rsidP="00F84D29">
      <w:pPr>
        <w:spacing w:line="360" w:lineRule="auto"/>
        <w:ind w:firstLine="720"/>
        <w:jc w:val="both"/>
        <w:rPr>
          <w:rFonts w:ascii="GHEA Grapalat" w:hAnsi="GHEA Grapalat"/>
          <w:i/>
          <w:color w:val="000000"/>
          <w:shd w:val="clear" w:color="auto" w:fill="FFFFFF"/>
          <w:lang w:val="hy-AM"/>
        </w:rPr>
      </w:pPr>
      <w:r>
        <w:rPr>
          <w:rFonts w:ascii="GHEA Grapalat" w:hAnsi="GHEA Grapalat"/>
          <w:color w:val="000000"/>
          <w:shd w:val="clear" w:color="auto" w:fill="FFFFFF"/>
          <w:lang w:val="hy-AM"/>
        </w:rPr>
        <w:t xml:space="preserve">Հայաստանի Հանրապետության դատարանների շենքային պայմանները բարելավելու, դատարանի նստավայր ավելացնելու նպատակով՝ </w:t>
      </w:r>
      <w:r>
        <w:rPr>
          <w:rFonts w:ascii="GHEA Grapalat" w:hAnsi="GHEA Grapalat"/>
          <w:lang w:val="hy-AM"/>
        </w:rPr>
        <w:t>ՀՀ</w:t>
      </w:r>
      <w:r>
        <w:rPr>
          <w:rFonts w:ascii="GHEA Grapalat" w:hAnsi="GHEA Grapalat"/>
          <w:lang w:val="pt-BR"/>
        </w:rPr>
        <w:t xml:space="preserve"> </w:t>
      </w:r>
      <w:r>
        <w:rPr>
          <w:rFonts w:ascii="GHEA Grapalat" w:hAnsi="GHEA Grapalat"/>
          <w:lang w:val="hy-AM"/>
        </w:rPr>
        <w:t>կառավարության որոշման</w:t>
      </w:r>
      <w:r>
        <w:rPr>
          <w:rFonts w:ascii="GHEA Grapalat" w:hAnsi="GHEA Grapalat"/>
          <w:lang w:val="pt-BR"/>
        </w:rPr>
        <w:t xml:space="preserve"> </w:t>
      </w:r>
      <w:r>
        <w:rPr>
          <w:rFonts w:ascii="GHEA Grapalat" w:hAnsi="GHEA Grapalat"/>
          <w:lang w:val="hy-AM"/>
        </w:rPr>
        <w:t xml:space="preserve">նախագծով </w:t>
      </w:r>
      <w:r>
        <w:rPr>
          <w:rFonts w:ascii="GHEA Grapalat" w:hAnsi="GHEA Grapalat"/>
          <w:color w:val="000000"/>
          <w:shd w:val="clear" w:color="auto" w:fill="FFFFFF"/>
          <w:lang w:val="hy-AM"/>
        </w:rPr>
        <w:t>առաջարկվում է Հայաստանի Հանրապետության տարածքային կառավարման և ենթակառուցվածքների նախարարության պետական գույքի կառավարման կոմիտեին ամրացված Երևան քաղաքի Ավան,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31 </w:t>
      </w:r>
      <w:r>
        <w:rPr>
          <w:rFonts w:ascii="GHEA Grapalat" w:hAnsi="GHEA Grapalat"/>
          <w:color w:val="000000"/>
          <w:shd w:val="clear" w:color="auto" w:fill="FFFFFF"/>
          <w:lang w:val="hy-AM"/>
        </w:rPr>
        <w:t>հասցեում</w:t>
      </w:r>
      <w:r>
        <w:rPr>
          <w:rFonts w:ascii="GHEA Grapalat" w:hAnsi="GHEA Grapalat"/>
          <w:color w:val="000000"/>
          <w:shd w:val="clear" w:color="auto" w:fill="FFFFFF"/>
          <w:lang w:val="pt-BR"/>
        </w:rPr>
        <w:t xml:space="preserve"> </w:t>
      </w:r>
      <w:r>
        <w:rPr>
          <w:rFonts w:ascii="GHEA Grapalat" w:hAnsi="GHEA Grapalat"/>
          <w:lang w:val="hy-AM"/>
        </w:rPr>
        <w:t xml:space="preserve">գտնվող թիվ 01-002-0214-0021-001 կադաստրային ծածկագրով </w:t>
      </w:r>
      <w:r>
        <w:rPr>
          <w:rFonts w:ascii="GHEA Grapalat" w:hAnsi="GHEA Grapalat"/>
          <w:color w:val="000000"/>
          <w:shd w:val="clear" w:color="auto" w:fill="FFFFFF"/>
          <w:lang w:val="hy-AM"/>
        </w:rPr>
        <w:t>7796,4 քառ. մետր մակերեսով տարածքից 4240,4 քառ. մետր մակերեսով տարածքը և</w:t>
      </w:r>
      <w:r w:rsidRPr="00F84D29">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Երևան քաղաքի Ավան,</w:t>
      </w:r>
      <w:r w:rsidRPr="00F84D29">
        <w:rPr>
          <w:rFonts w:ascii="GHEA Grapalat" w:hAnsi="GHEA Grapalat"/>
          <w:color w:val="000000"/>
          <w:shd w:val="clear" w:color="auto" w:fill="FFFFFF"/>
          <w:lang w:val="hy-AM"/>
        </w:rPr>
        <w:t xml:space="preserve"> Հրաչյա</w:t>
      </w:r>
      <w:r>
        <w:rPr>
          <w:rFonts w:ascii="GHEA Grapalat" w:hAnsi="GHEA Grapalat"/>
          <w:color w:val="000000"/>
          <w:shd w:val="clear" w:color="auto" w:fill="FFFFFF"/>
          <w:lang w:val="hy-AM"/>
        </w:rPr>
        <w:t xml:space="preserve"> Աճառյան</w:t>
      </w:r>
      <w:r>
        <w:rPr>
          <w:rFonts w:ascii="GHEA Grapalat" w:hAnsi="GHEA Grapalat"/>
          <w:color w:val="000000"/>
          <w:shd w:val="clear" w:color="auto" w:fill="FFFFFF"/>
          <w:lang w:val="pt-BR"/>
        </w:rPr>
        <w:t xml:space="preserve"> </w:t>
      </w:r>
      <w:r>
        <w:rPr>
          <w:rFonts w:ascii="GHEA Grapalat" w:hAnsi="GHEA Grapalat"/>
          <w:color w:val="000000"/>
          <w:shd w:val="clear" w:color="auto" w:fill="FFFFFF"/>
          <w:lang w:val="hy-AM"/>
        </w:rPr>
        <w:t>փողոցի</w:t>
      </w:r>
      <w:r>
        <w:rPr>
          <w:rFonts w:ascii="GHEA Grapalat" w:hAnsi="GHEA Grapalat"/>
          <w:color w:val="000000"/>
          <w:shd w:val="clear" w:color="auto" w:fill="FFFFFF"/>
          <w:lang w:val="pt-BR"/>
        </w:rPr>
        <w:t xml:space="preserve"> 37/23 </w:t>
      </w:r>
      <w:r>
        <w:rPr>
          <w:rFonts w:ascii="GHEA Grapalat" w:hAnsi="GHEA Grapalat"/>
          <w:color w:val="000000"/>
          <w:shd w:val="clear" w:color="auto" w:fill="FFFFFF"/>
          <w:lang w:val="hy-AM"/>
        </w:rPr>
        <w:t xml:space="preserve">հասցեում թիվ 01-002-0214-0022 կադաստրային ծածկագրով </w:t>
      </w:r>
      <w:r w:rsidRPr="00F84D29">
        <w:rPr>
          <w:rFonts w:ascii="GHEA Grapalat" w:hAnsi="GHEA Grapalat"/>
          <w:color w:val="000000"/>
          <w:shd w:val="clear" w:color="auto" w:fill="FFFFFF"/>
          <w:lang w:val="hy-AM"/>
        </w:rPr>
        <w:t>0.</w:t>
      </w:r>
      <w:r>
        <w:rPr>
          <w:rFonts w:ascii="GHEA Grapalat" w:hAnsi="GHEA Grapalat"/>
          <w:color w:val="000000"/>
          <w:shd w:val="clear" w:color="auto" w:fill="FFFFFF"/>
          <w:lang w:val="hy-AM"/>
        </w:rPr>
        <w:t xml:space="preserve">5995 </w:t>
      </w:r>
      <w:r w:rsidRPr="00F84D29">
        <w:rPr>
          <w:rFonts w:ascii="GHEA Grapalat" w:hAnsi="GHEA Grapalat"/>
          <w:color w:val="000000"/>
          <w:shd w:val="clear" w:color="auto" w:fill="FFFFFF"/>
          <w:lang w:val="hy-AM"/>
        </w:rPr>
        <w:t>հա</w:t>
      </w:r>
      <w:r>
        <w:rPr>
          <w:rFonts w:ascii="GHEA Grapalat" w:hAnsi="GHEA Grapalat"/>
          <w:color w:val="000000"/>
          <w:shd w:val="clear" w:color="auto" w:fill="FFFFFF"/>
          <w:lang w:val="hy-AM"/>
        </w:rPr>
        <w:t xml:space="preserve"> մակերեսով տարածքը ամրացնել՝ Բարձրագույն դատական խորհրդի աշխատակազմ Դատական դեպարտամետի հաշվեկշռին։ </w:t>
      </w:r>
    </w:p>
    <w:p w:rsidR="00F84D29" w:rsidRDefault="00F84D29" w:rsidP="00F84D29">
      <w:pPr>
        <w:autoSpaceDE w:val="0"/>
        <w:autoSpaceDN w:val="0"/>
        <w:adjustRightInd w:val="0"/>
        <w:spacing w:line="360" w:lineRule="auto"/>
        <w:jc w:val="both"/>
        <w:rPr>
          <w:rFonts w:ascii="GHEA Grapalat" w:hAnsi="GHEA Grapalat" w:cs="GHEA Grapalat"/>
          <w:b/>
          <w:bCs/>
          <w:i/>
          <w:color w:val="000000"/>
          <w:lang w:val="hy-AM" w:eastAsia="fr-FR"/>
        </w:rPr>
      </w:pPr>
      <w:r>
        <w:rPr>
          <w:rFonts w:ascii="GHEA Grapalat" w:hAnsi="GHEA Grapalat" w:cs="GHEA Grapalat"/>
          <w:b/>
          <w:color w:val="000000"/>
          <w:highlight w:val="white"/>
          <w:lang w:val="hy-AM" w:eastAsia="fr-FR"/>
        </w:rPr>
        <w:lastRenderedPageBreak/>
        <w:t xml:space="preserve"> </w:t>
      </w:r>
      <w:r>
        <w:rPr>
          <w:rFonts w:ascii="GHEA Grapalat" w:hAnsi="GHEA Grapalat" w:cs="GHEA Grapalat"/>
          <w:b/>
          <w:color w:val="000000"/>
          <w:highlight w:val="white"/>
          <w:lang w:val="hy-AM" w:eastAsia="fr-FR"/>
        </w:rPr>
        <w:tab/>
        <w:t>3. Ակնկալվող արդյունքը</w:t>
      </w:r>
    </w:p>
    <w:p w:rsidR="00F84D29" w:rsidRDefault="00F84D29" w:rsidP="00F84D29">
      <w:pPr>
        <w:autoSpaceDE w:val="0"/>
        <w:autoSpaceDN w:val="0"/>
        <w:adjustRightInd w:val="0"/>
        <w:spacing w:line="360" w:lineRule="auto"/>
        <w:ind w:firstLine="720"/>
        <w:jc w:val="both"/>
        <w:rPr>
          <w:rFonts w:ascii="GHEA Grapalat" w:hAnsi="GHEA Grapalat" w:cs="IRTEK Courier"/>
          <w:i/>
          <w:lang w:val="hy-AM"/>
        </w:rPr>
      </w:pPr>
      <w:r>
        <w:rPr>
          <w:rFonts w:ascii="GHEA Grapalat" w:hAnsi="GHEA Grapalat"/>
          <w:color w:val="000000"/>
          <w:lang w:val="hy-AM" w:eastAsia="fr-FR"/>
        </w:rPr>
        <w:t xml:space="preserve">Սույն որոշման նախագծի ընդունման արդյունքում </w:t>
      </w:r>
      <w:r>
        <w:rPr>
          <w:rFonts w:ascii="GHEA Grapalat" w:hAnsi="GHEA Grapalat" w:cs="IRTEK Courier"/>
          <w:lang w:val="hy-AM"/>
        </w:rPr>
        <w:t>համապատասխան գույքի ամրացմամբ</w:t>
      </w:r>
      <w:r>
        <w:rPr>
          <w:rFonts w:ascii="GHEA Grapalat" w:hAnsi="GHEA Grapalat"/>
          <w:color w:val="000000"/>
          <w:lang w:val="hy-AM" w:eastAsia="fr-FR"/>
        </w:rPr>
        <w:t xml:space="preserve"> հնարավորություն կստեղծվի դատարաններում գործունեության համար ապահովել պատշաճ աշխատանքային պայմաններ</w:t>
      </w:r>
      <w:r>
        <w:rPr>
          <w:rFonts w:ascii="GHEA Grapalat" w:hAnsi="GHEA Grapalat" w:cs="IRTEK Courier"/>
          <w:lang w:val="hy-AM"/>
        </w:rPr>
        <w:t>:</w:t>
      </w:r>
    </w:p>
    <w:p w:rsidR="00F84D29" w:rsidRDefault="00F84D29" w:rsidP="00F84D29">
      <w:pPr>
        <w:autoSpaceDE w:val="0"/>
        <w:autoSpaceDN w:val="0"/>
        <w:adjustRightInd w:val="0"/>
        <w:spacing w:line="360" w:lineRule="auto"/>
        <w:ind w:firstLine="720"/>
        <w:jc w:val="both"/>
        <w:rPr>
          <w:rFonts w:ascii="GHEA Grapalat" w:hAnsi="GHEA Grapalat" w:cs="IRTEK Courier"/>
          <w:i/>
          <w:lang w:val="hy-AM"/>
        </w:rPr>
      </w:pPr>
      <w:r>
        <w:rPr>
          <w:rFonts w:ascii="GHEA Grapalat" w:hAnsi="GHEA Grapalat"/>
          <w:b/>
          <w:lang w:val="hy-AM"/>
        </w:rPr>
        <w:t>4.Նախագիծը</w:t>
      </w:r>
      <w:r>
        <w:rPr>
          <w:rFonts w:ascii="GHEA Grapalat" w:hAnsi="GHEA Grapalat"/>
          <w:b/>
          <w:lang w:val="af-ZA"/>
        </w:rPr>
        <w:t xml:space="preserve"> </w:t>
      </w:r>
      <w:r>
        <w:rPr>
          <w:rFonts w:ascii="GHEA Grapalat" w:hAnsi="GHEA Grapalat"/>
          <w:b/>
          <w:lang w:val="hy-AM"/>
        </w:rPr>
        <w:t>մշակող</w:t>
      </w:r>
      <w:r>
        <w:rPr>
          <w:rFonts w:ascii="GHEA Grapalat" w:hAnsi="GHEA Grapalat"/>
          <w:b/>
          <w:lang w:val="af-ZA"/>
        </w:rPr>
        <w:t xml:space="preserve"> </w:t>
      </w:r>
      <w:r>
        <w:rPr>
          <w:rFonts w:ascii="GHEA Grapalat" w:hAnsi="GHEA Grapalat"/>
          <w:b/>
          <w:lang w:val="hy-AM"/>
        </w:rPr>
        <w:t>պատասխանատու մարմինը</w:t>
      </w:r>
    </w:p>
    <w:p w:rsidR="00F84D29" w:rsidRDefault="00F84D29" w:rsidP="00F84D29">
      <w:pPr>
        <w:spacing w:line="360" w:lineRule="auto"/>
        <w:ind w:firstLine="720"/>
        <w:jc w:val="both"/>
        <w:rPr>
          <w:rFonts w:ascii="GHEA Grapalat" w:hAnsi="GHEA Grapalat"/>
          <w:i/>
          <w:lang w:val="hy-AM"/>
        </w:rPr>
      </w:pPr>
      <w:r>
        <w:rPr>
          <w:rFonts w:ascii="GHEA Grapalat" w:hAnsi="GHEA Grapalat"/>
          <w:lang w:val="hy-AM"/>
        </w:rPr>
        <w:t>Որոշման</w:t>
      </w:r>
      <w:r>
        <w:rPr>
          <w:rFonts w:ascii="GHEA Grapalat" w:hAnsi="GHEA Grapalat"/>
          <w:lang w:val="af-ZA"/>
        </w:rPr>
        <w:t xml:space="preserve"> </w:t>
      </w:r>
      <w:r>
        <w:rPr>
          <w:rFonts w:ascii="GHEA Grapalat" w:hAnsi="GHEA Grapalat"/>
          <w:lang w:val="hy-AM"/>
        </w:rPr>
        <w:t>նախագիծը</w:t>
      </w:r>
      <w:r>
        <w:rPr>
          <w:rFonts w:ascii="GHEA Grapalat" w:hAnsi="GHEA Grapalat"/>
          <w:lang w:val="af-ZA"/>
        </w:rPr>
        <w:t xml:space="preserve"> </w:t>
      </w:r>
      <w:r>
        <w:rPr>
          <w:rFonts w:ascii="GHEA Grapalat" w:hAnsi="GHEA Grapalat"/>
          <w:lang w:val="hy-AM"/>
        </w:rPr>
        <w:t>մշակվել</w:t>
      </w:r>
      <w:r>
        <w:rPr>
          <w:rFonts w:ascii="GHEA Grapalat" w:hAnsi="GHEA Grapalat"/>
          <w:lang w:val="af-ZA"/>
        </w:rPr>
        <w:t xml:space="preserve"> </w:t>
      </w:r>
      <w:r>
        <w:rPr>
          <w:rFonts w:ascii="GHEA Grapalat" w:hAnsi="GHEA Grapalat"/>
          <w:lang w:val="hy-AM"/>
        </w:rPr>
        <w:t>է</w:t>
      </w:r>
      <w:r>
        <w:rPr>
          <w:rFonts w:ascii="GHEA Grapalat" w:hAnsi="GHEA Grapalat"/>
          <w:lang w:val="af-ZA"/>
        </w:rPr>
        <w:t xml:space="preserve"> </w:t>
      </w:r>
      <w:r>
        <w:rPr>
          <w:rFonts w:ascii="GHEA Grapalat" w:hAnsi="GHEA Grapalat"/>
          <w:lang w:val="hy-AM"/>
        </w:rPr>
        <w:t>Հայաստանի</w:t>
      </w:r>
      <w:r>
        <w:rPr>
          <w:rFonts w:ascii="GHEA Grapalat" w:hAnsi="GHEA Grapalat"/>
          <w:lang w:val="af-ZA"/>
        </w:rPr>
        <w:t xml:space="preserve"> </w:t>
      </w:r>
      <w:r>
        <w:rPr>
          <w:rFonts w:ascii="GHEA Grapalat" w:hAnsi="GHEA Grapalat"/>
          <w:lang w:val="hy-AM"/>
        </w:rPr>
        <w:t>Հանրապետության</w:t>
      </w:r>
      <w:r>
        <w:rPr>
          <w:rFonts w:ascii="GHEA Grapalat" w:hAnsi="GHEA Grapalat"/>
          <w:lang w:val="af-ZA"/>
        </w:rPr>
        <w:t xml:space="preserve"> </w:t>
      </w:r>
      <w:r>
        <w:rPr>
          <w:rFonts w:ascii="GHEA Grapalat" w:hAnsi="GHEA Grapalat"/>
          <w:lang w:val="hy-AM"/>
        </w:rPr>
        <w:t>արդարադատության</w:t>
      </w:r>
      <w:r>
        <w:rPr>
          <w:rFonts w:ascii="GHEA Grapalat" w:hAnsi="GHEA Grapalat"/>
          <w:lang w:val="af-ZA"/>
        </w:rPr>
        <w:t xml:space="preserve"> </w:t>
      </w:r>
      <w:r>
        <w:rPr>
          <w:rFonts w:ascii="GHEA Grapalat" w:hAnsi="GHEA Grapalat"/>
          <w:lang w:val="hy-AM"/>
        </w:rPr>
        <w:t>նախարարության</w:t>
      </w:r>
      <w:r>
        <w:rPr>
          <w:rFonts w:ascii="GHEA Grapalat" w:hAnsi="GHEA Grapalat"/>
          <w:lang w:val="af-ZA"/>
        </w:rPr>
        <w:t xml:space="preserve"> </w:t>
      </w:r>
      <w:r>
        <w:rPr>
          <w:rFonts w:ascii="GHEA Grapalat" w:hAnsi="GHEA Grapalat"/>
          <w:lang w:val="hy-AM"/>
        </w:rPr>
        <w:t>կողմից</w:t>
      </w:r>
      <w:r>
        <w:rPr>
          <w:rFonts w:ascii="GHEA Grapalat" w:hAnsi="GHEA Grapalat"/>
          <w:lang w:val="af-ZA"/>
        </w:rPr>
        <w:t>:</w:t>
      </w:r>
    </w:p>
    <w:p w:rsidR="00F84D29" w:rsidRDefault="00F84D29" w:rsidP="00F84D29">
      <w:pPr>
        <w:spacing w:line="360" w:lineRule="auto"/>
        <w:ind w:firstLine="720"/>
        <w:jc w:val="both"/>
        <w:rPr>
          <w:rFonts w:ascii="GHEA Grapalat" w:hAnsi="GHEA Grapalat"/>
          <w:b/>
          <w:i/>
          <w:lang w:val="hy-AM"/>
        </w:rPr>
      </w:pPr>
      <w:r>
        <w:rPr>
          <w:rFonts w:ascii="GHEA Grapalat" w:hAnsi="GHEA Grapalat"/>
          <w:b/>
          <w:lang w:val="hy-AM"/>
        </w:rPr>
        <w:t>5.Լրացուցիչ ֆինանսական միջոցների անհրաժեշտության և պետական բյուջեի եկամուտներում և ծախսերում սպասվելիք փոփոխությունների մասին</w:t>
      </w:r>
    </w:p>
    <w:p w:rsidR="00F84D29" w:rsidRDefault="00F84D29" w:rsidP="00F84D29">
      <w:pPr>
        <w:spacing w:line="360" w:lineRule="auto"/>
        <w:ind w:firstLine="720"/>
        <w:jc w:val="both"/>
        <w:rPr>
          <w:rFonts w:ascii="GHEA Grapalat" w:hAnsi="GHEA Grapalat"/>
          <w:i/>
          <w:color w:val="000000"/>
          <w:lang w:val="hy-AM"/>
        </w:rPr>
      </w:pPr>
      <w:r>
        <w:rPr>
          <w:rFonts w:ascii="GHEA Grapalat" w:hAnsi="GHEA Grapalat"/>
          <w:color w:val="000000"/>
          <w:lang w:val="hy-AM"/>
        </w:rPr>
        <w:t>ՀՀ կառավարության սույն որոշման նախագծի ընդունnւմը Հայաստանի Հանրապետության 2023 թվականի պետական բյուջեի եկամուտների և ծախսերի փոփոխություն չի առաջացնի:</w:t>
      </w:r>
    </w:p>
    <w:p w:rsidR="00F84D29" w:rsidRDefault="00F84D29" w:rsidP="00F84D29">
      <w:pPr>
        <w:shd w:val="clear" w:color="auto" w:fill="FFFFFF"/>
        <w:tabs>
          <w:tab w:val="left" w:pos="567"/>
        </w:tabs>
        <w:spacing w:line="360" w:lineRule="auto"/>
        <w:ind w:firstLine="720"/>
        <w:jc w:val="both"/>
        <w:rPr>
          <w:rFonts w:ascii="GHEA Grapalat" w:hAnsi="GHEA Grapalat"/>
          <w:b/>
          <w:i/>
          <w:color w:val="000000"/>
          <w:lang w:val="hy-AM"/>
        </w:rPr>
      </w:pPr>
      <w:r>
        <w:rPr>
          <w:rFonts w:ascii="GHEA Grapalat" w:hAnsi="GHEA Grapalat"/>
          <w:b/>
          <w:color w:val="000000"/>
          <w:lang w:val="hy-AM"/>
        </w:rPr>
        <w:t>6.Նախագծի ընդունման առնչությամբ ընդունվելիք այլ իրավական ակտերի  նախագծերը կամ դրանց ընդունման անհրաժեշտության բացակայության մասին</w:t>
      </w:r>
    </w:p>
    <w:p w:rsidR="00F84D29" w:rsidRDefault="00F84D29" w:rsidP="00F84D29">
      <w:pPr>
        <w:spacing w:line="360" w:lineRule="auto"/>
        <w:ind w:firstLine="720"/>
        <w:jc w:val="both"/>
        <w:rPr>
          <w:rFonts w:ascii="GHEA Grapalat" w:hAnsi="GHEA Grapalat"/>
          <w:i/>
          <w:spacing w:val="-4"/>
          <w:lang w:val="af-ZA"/>
        </w:rPr>
      </w:pPr>
      <w:r>
        <w:rPr>
          <w:rFonts w:ascii="GHEA Grapalat" w:hAnsi="GHEA Grapalat"/>
          <w:lang w:val="hy-AM"/>
        </w:rPr>
        <w:t>ՀՀ</w:t>
      </w:r>
      <w:r>
        <w:rPr>
          <w:rFonts w:ascii="GHEA Grapalat" w:hAnsi="GHEA Grapalat"/>
          <w:lang w:val="af-ZA"/>
        </w:rPr>
        <w:t xml:space="preserve"> </w:t>
      </w:r>
      <w:r>
        <w:rPr>
          <w:rFonts w:ascii="GHEA Grapalat" w:hAnsi="GHEA Grapalat"/>
          <w:lang w:val="hy-AM"/>
        </w:rPr>
        <w:t>կառավարության</w:t>
      </w:r>
      <w:r>
        <w:rPr>
          <w:rFonts w:ascii="GHEA Grapalat" w:hAnsi="GHEA Grapalat"/>
          <w:lang w:val="af-ZA"/>
        </w:rPr>
        <w:t xml:space="preserve"> </w:t>
      </w:r>
      <w:r>
        <w:rPr>
          <w:rFonts w:ascii="GHEA Grapalat" w:hAnsi="GHEA Grapalat"/>
          <w:lang w:val="hy-AM"/>
        </w:rPr>
        <w:t>սույն որոշման</w:t>
      </w:r>
      <w:r>
        <w:rPr>
          <w:rFonts w:ascii="GHEA Grapalat" w:hAnsi="GHEA Grapalat"/>
          <w:lang w:val="af-ZA"/>
        </w:rPr>
        <w:t xml:space="preserve"> </w:t>
      </w:r>
      <w:r>
        <w:rPr>
          <w:rFonts w:ascii="GHEA Grapalat" w:hAnsi="GHEA Grapalat"/>
          <w:lang w:val="hy-AM"/>
        </w:rPr>
        <w:t>նախագծի</w:t>
      </w:r>
      <w:r>
        <w:rPr>
          <w:rFonts w:ascii="GHEA Grapalat" w:hAnsi="GHEA Grapalat"/>
          <w:lang w:val="af-ZA"/>
        </w:rPr>
        <w:t xml:space="preserve"> </w:t>
      </w:r>
      <w:r>
        <w:rPr>
          <w:rFonts w:ascii="GHEA Grapalat" w:hAnsi="GHEA Grapalat"/>
          <w:lang w:val="hy-AM"/>
        </w:rPr>
        <w:t>ընդունումը</w:t>
      </w:r>
      <w:r>
        <w:rPr>
          <w:rFonts w:ascii="GHEA Grapalat" w:hAnsi="GHEA Grapalat"/>
          <w:lang w:val="af-ZA"/>
        </w:rPr>
        <w:t xml:space="preserve"> </w:t>
      </w:r>
      <w:r>
        <w:rPr>
          <w:rFonts w:ascii="GHEA Grapalat" w:hAnsi="GHEA Grapalat"/>
          <w:lang w:val="hy-AM"/>
        </w:rPr>
        <w:t>այլ</w:t>
      </w:r>
      <w:r>
        <w:rPr>
          <w:rFonts w:ascii="GHEA Grapalat" w:hAnsi="GHEA Grapalat"/>
          <w:lang w:val="af-ZA"/>
        </w:rPr>
        <w:t xml:space="preserve"> </w:t>
      </w:r>
      <w:r>
        <w:rPr>
          <w:rFonts w:ascii="GHEA Grapalat" w:hAnsi="GHEA Grapalat"/>
          <w:lang w:val="hy-AM"/>
        </w:rPr>
        <w:t>իրավական</w:t>
      </w:r>
      <w:r>
        <w:rPr>
          <w:rFonts w:ascii="GHEA Grapalat" w:hAnsi="GHEA Grapalat"/>
          <w:lang w:val="af-ZA"/>
        </w:rPr>
        <w:t xml:space="preserve"> </w:t>
      </w:r>
      <w:r>
        <w:rPr>
          <w:rFonts w:ascii="GHEA Grapalat" w:hAnsi="GHEA Grapalat"/>
          <w:lang w:val="hy-AM"/>
        </w:rPr>
        <w:t>ակտերում</w:t>
      </w:r>
      <w:r>
        <w:rPr>
          <w:rFonts w:ascii="GHEA Grapalat" w:hAnsi="GHEA Grapalat"/>
          <w:lang w:val="af-ZA"/>
        </w:rPr>
        <w:t xml:space="preserve"> </w:t>
      </w:r>
      <w:r>
        <w:rPr>
          <w:rFonts w:ascii="GHEA Grapalat" w:hAnsi="GHEA Grapalat"/>
          <w:lang w:val="hy-AM"/>
        </w:rPr>
        <w:t>փոփոխություններ</w:t>
      </w:r>
      <w:r>
        <w:rPr>
          <w:rFonts w:ascii="GHEA Grapalat" w:hAnsi="GHEA Grapalat"/>
          <w:lang w:val="af-ZA"/>
        </w:rPr>
        <w:t xml:space="preserve"> </w:t>
      </w:r>
      <w:r>
        <w:rPr>
          <w:rFonts w:ascii="GHEA Grapalat" w:hAnsi="GHEA Grapalat"/>
          <w:lang w:val="hy-AM"/>
        </w:rPr>
        <w:t>և</w:t>
      </w:r>
      <w:r>
        <w:rPr>
          <w:rFonts w:ascii="GHEA Grapalat" w:hAnsi="GHEA Grapalat"/>
          <w:lang w:val="af-ZA"/>
        </w:rPr>
        <w:t xml:space="preserve"> </w:t>
      </w:r>
      <w:r>
        <w:rPr>
          <w:rFonts w:ascii="GHEA Grapalat" w:hAnsi="GHEA Grapalat"/>
          <w:lang w:val="hy-AM"/>
        </w:rPr>
        <w:t>լրացումներ</w:t>
      </w:r>
      <w:r>
        <w:rPr>
          <w:rFonts w:ascii="GHEA Grapalat" w:hAnsi="GHEA Grapalat"/>
          <w:lang w:val="af-ZA"/>
        </w:rPr>
        <w:t xml:space="preserve"> </w:t>
      </w:r>
      <w:r>
        <w:rPr>
          <w:rFonts w:ascii="GHEA Grapalat" w:hAnsi="GHEA Grapalat"/>
          <w:lang w:val="hy-AM"/>
        </w:rPr>
        <w:t>կատարելու</w:t>
      </w:r>
      <w:r>
        <w:rPr>
          <w:rFonts w:ascii="GHEA Grapalat" w:hAnsi="GHEA Grapalat"/>
          <w:lang w:val="af-ZA"/>
        </w:rPr>
        <w:t xml:space="preserve"> </w:t>
      </w:r>
      <w:r>
        <w:rPr>
          <w:rFonts w:ascii="GHEA Grapalat" w:hAnsi="GHEA Grapalat"/>
          <w:lang w:val="hy-AM"/>
        </w:rPr>
        <w:t>անհրաժեշտություն</w:t>
      </w:r>
      <w:r>
        <w:rPr>
          <w:rFonts w:ascii="GHEA Grapalat" w:hAnsi="GHEA Grapalat"/>
          <w:lang w:val="af-ZA"/>
        </w:rPr>
        <w:t xml:space="preserve"> </w:t>
      </w:r>
      <w:r>
        <w:rPr>
          <w:rFonts w:ascii="GHEA Grapalat" w:hAnsi="GHEA Grapalat"/>
          <w:lang w:val="hy-AM"/>
        </w:rPr>
        <w:t>չի</w:t>
      </w:r>
      <w:r>
        <w:rPr>
          <w:rFonts w:ascii="GHEA Grapalat" w:hAnsi="GHEA Grapalat"/>
          <w:lang w:val="af-ZA"/>
        </w:rPr>
        <w:t xml:space="preserve"> </w:t>
      </w:r>
      <w:r>
        <w:rPr>
          <w:rFonts w:ascii="GHEA Grapalat" w:hAnsi="GHEA Grapalat"/>
          <w:lang w:val="hy-AM"/>
        </w:rPr>
        <w:t>առաջացնի</w:t>
      </w:r>
      <w:r>
        <w:rPr>
          <w:rFonts w:ascii="GHEA Grapalat" w:hAnsi="GHEA Grapalat"/>
          <w:lang w:val="af-ZA"/>
        </w:rPr>
        <w:t>:</w:t>
      </w:r>
    </w:p>
    <w:p w:rsidR="00F84D29" w:rsidRDefault="00F84D29" w:rsidP="00F84D29">
      <w:pPr>
        <w:tabs>
          <w:tab w:val="left" w:pos="567"/>
        </w:tabs>
        <w:spacing w:line="360" w:lineRule="auto"/>
        <w:jc w:val="both"/>
        <w:rPr>
          <w:rFonts w:ascii="GHEA Grapalat" w:hAnsi="GHEA Grapalat"/>
          <w:b/>
          <w:i/>
          <w:color w:val="000000"/>
          <w:lang w:val="hy-AM"/>
        </w:rPr>
      </w:pPr>
      <w:r>
        <w:rPr>
          <w:rFonts w:ascii="GHEA Grapalat" w:hAnsi="GHEA Grapalat" w:cs="Times Armenian"/>
          <w:b/>
          <w:lang w:val="hy-AM"/>
        </w:rPr>
        <w:tab/>
        <w:t xml:space="preserve"> 7. </w:t>
      </w:r>
      <w:r>
        <w:rPr>
          <w:rFonts w:ascii="GHEA Grapalat" w:hAnsi="GHEA Grapalat"/>
          <w:b/>
          <w:color w:val="000000"/>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84D29" w:rsidRDefault="00F84D29" w:rsidP="00F84D29">
      <w:pPr>
        <w:pStyle w:val="Pa1"/>
        <w:spacing w:line="360" w:lineRule="auto"/>
        <w:ind w:firstLine="720"/>
        <w:jc w:val="both"/>
        <w:rPr>
          <w:b/>
          <w:bCs/>
          <w:color w:val="000000"/>
          <w:shd w:val="clear" w:color="auto" w:fill="FFFFFF"/>
          <w:lang w:val="hy-AM"/>
        </w:rPr>
      </w:pPr>
      <w:r>
        <w:rPr>
          <w:lang w:val="hy-AM"/>
        </w:rPr>
        <w:t>Որոշման նախագիծը բխում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Արդարադատության նախարարության բաժնի 9 կետով սահմանված՝  «Դատարանների շենքային պայմանների բարելավում»  միջոցառման իրականացման անհրաժեշտությունից:</w:t>
      </w:r>
    </w:p>
    <w:p w:rsidR="00BC206E" w:rsidRPr="00F84D29" w:rsidRDefault="00BC206E">
      <w:pPr>
        <w:rPr>
          <w:rFonts w:ascii="Sylfaen" w:hAnsi="Sylfaen"/>
          <w:lang w:val="hy-AM"/>
        </w:rPr>
      </w:pPr>
      <w:bookmarkStart w:id="0" w:name="_GoBack"/>
      <w:bookmarkEnd w:id="0"/>
    </w:p>
    <w:sectPr w:rsidR="00BC206E" w:rsidRPr="00F84D2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7D5"/>
    <w:rsid w:val="006407D5"/>
    <w:rsid w:val="00BC206E"/>
    <w:rsid w:val="00F8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B3EC6"/>
  <w15:chartTrackingRefBased/>
  <w15:docId w15:val="{18757512-7F74-4A86-9DF3-0C1428F6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D29"/>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semiHidden/>
    <w:unhideWhenUsed/>
    <w:qFormat/>
    <w:rsid w:val="00F84D29"/>
    <w:pPr>
      <w:spacing w:before="100" w:beforeAutospacing="1" w:after="100" w:afterAutospacing="1"/>
    </w:pPr>
    <w:rPr>
      <w:rFonts w:ascii="Times New Roman" w:hAnsi="Times New Roman" w:cs="Times New Roman"/>
    </w:rPr>
  </w:style>
  <w:style w:type="paragraph" w:customStyle="1" w:styleId="Pa1">
    <w:name w:val="Pa1"/>
    <w:basedOn w:val="Normal"/>
    <w:next w:val="Normal"/>
    <w:uiPriority w:val="99"/>
    <w:qFormat/>
    <w:rsid w:val="00F84D29"/>
    <w:pPr>
      <w:autoSpaceDE w:val="0"/>
      <w:autoSpaceDN w:val="0"/>
      <w:adjustRightInd w:val="0"/>
      <w:spacing w:line="241" w:lineRule="atLeast"/>
    </w:pPr>
    <w:rPr>
      <w:rFonts w:ascii="GHEA Grapalat" w:eastAsiaTheme="minorHAnsi" w:hAnsi="GHEA Grapalat" w:cstheme="minorBidi"/>
      <w:lang w:val="en-US" w:eastAsia="en-US"/>
    </w:rPr>
  </w:style>
  <w:style w:type="character" w:styleId="Strong">
    <w:name w:val="Strong"/>
    <w:basedOn w:val="DefaultParagraphFont"/>
    <w:uiPriority w:val="22"/>
    <w:qFormat/>
    <w:rsid w:val="00F84D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72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675</Words>
  <Characters>3850</Characters>
  <Application>Microsoft Office Word</Application>
  <DocSecurity>0</DocSecurity>
  <Lines>32</Lines>
  <Paragraphs>9</Paragraphs>
  <ScaleCrop>false</ScaleCrop>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Avetisyan</dc:creator>
  <cp:keywords/>
  <dc:description/>
  <cp:lastModifiedBy>Sona Avetisyan</cp:lastModifiedBy>
  <cp:revision>3</cp:revision>
  <dcterms:created xsi:type="dcterms:W3CDTF">2023-04-26T07:03:00Z</dcterms:created>
  <dcterms:modified xsi:type="dcterms:W3CDTF">2023-04-26T07:03:00Z</dcterms:modified>
</cp:coreProperties>
</file>