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0F1" w:rsidRDefault="005400F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0F1" w:rsidRDefault="005400F1" w:rsidP="00080F59">
      <w:pPr>
        <w:jc w:val="center"/>
      </w:pPr>
    </w:p>
    <w:p w:rsidR="005400F1" w:rsidRPr="003170EE" w:rsidRDefault="005400F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400F1" w:rsidRPr="00790EAE" w:rsidRDefault="005400F1" w:rsidP="00080F59">
      <w:pPr>
        <w:pStyle w:val="mechtex"/>
        <w:rPr>
          <w:rFonts w:ascii="GHEA Mariam" w:hAnsi="GHEA Mariam"/>
          <w:b/>
        </w:rPr>
      </w:pPr>
    </w:p>
    <w:p w:rsidR="005400F1" w:rsidRDefault="005400F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77724" w:rsidRPr="00722F76" w:rsidRDefault="00D77724" w:rsidP="000C76AC">
      <w:pPr>
        <w:jc w:val="center"/>
        <w:rPr>
          <w:rFonts w:ascii="GHEA Mariam" w:hAnsi="GHEA Mariam"/>
          <w:sz w:val="24"/>
          <w:szCs w:val="24"/>
        </w:rPr>
      </w:pPr>
    </w:p>
    <w:p w:rsidR="00D77724" w:rsidRPr="00722F76" w:rsidRDefault="00D77724" w:rsidP="000C76AC">
      <w:pPr>
        <w:jc w:val="center"/>
        <w:rPr>
          <w:rFonts w:ascii="GHEA Mariam" w:hAnsi="GHEA Mariam"/>
          <w:sz w:val="24"/>
          <w:szCs w:val="24"/>
        </w:rPr>
      </w:pPr>
    </w:p>
    <w:p w:rsidR="00D77724" w:rsidRPr="00722F76" w:rsidRDefault="00D77724" w:rsidP="000C76AC">
      <w:pPr>
        <w:jc w:val="center"/>
        <w:rPr>
          <w:rFonts w:ascii="GHEA Mariam" w:hAnsi="GHEA Mariam"/>
          <w:sz w:val="24"/>
          <w:szCs w:val="24"/>
        </w:rPr>
      </w:pPr>
    </w:p>
    <w:p w:rsidR="00D77724" w:rsidRPr="00722F76" w:rsidRDefault="00D77724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7A476B">
        <w:rPr>
          <w:rFonts w:ascii="GHEA Mariam" w:hAnsi="GHEA Mariam"/>
          <w:sz w:val="24"/>
          <w:szCs w:val="24"/>
          <w:lang w:val="hy-AM"/>
        </w:rPr>
        <w:t>1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D77724" w:rsidRPr="00722F76" w:rsidRDefault="00D77724" w:rsidP="000C76AC">
      <w:pPr>
        <w:jc w:val="center"/>
        <w:rPr>
          <w:rFonts w:ascii="GHEA Mariam" w:hAnsi="GHEA Mariam"/>
          <w:sz w:val="24"/>
          <w:szCs w:val="24"/>
        </w:rPr>
      </w:pPr>
    </w:p>
    <w:p w:rsidR="00D77724" w:rsidRDefault="00D77724" w:rsidP="000C76AC">
      <w:pPr>
        <w:jc w:val="center"/>
        <w:rPr>
          <w:rFonts w:ascii="GHEA Mariam" w:hAnsi="GHEA Mariam"/>
          <w:sz w:val="24"/>
          <w:szCs w:val="24"/>
        </w:rPr>
      </w:pPr>
    </w:p>
    <w:p w:rsidR="00933B7B" w:rsidRPr="00722F76" w:rsidRDefault="00933B7B" w:rsidP="000C76AC">
      <w:pPr>
        <w:jc w:val="center"/>
        <w:rPr>
          <w:rFonts w:ascii="GHEA Mariam" w:hAnsi="GHEA Mariam"/>
          <w:sz w:val="24"/>
          <w:szCs w:val="24"/>
        </w:rPr>
      </w:pPr>
    </w:p>
    <w:p w:rsidR="00D77724" w:rsidRDefault="00D77724" w:rsidP="00D7772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bookmarkStart w:id="0" w:name="_GoBack"/>
      <w:r w:rsidRPr="00E925E4">
        <w:rPr>
          <w:rFonts w:ascii="GHEA Mariam" w:hAnsi="GHEA Mariam"/>
          <w:color w:val="000000"/>
          <w:sz w:val="24"/>
          <w:szCs w:val="24"/>
        </w:rPr>
        <w:t xml:space="preserve">ԷԼԵԿՏՐԱԿԱՅԱՆՆԵՐԻ, ՑԱՆՑԵՐԻ ԵՎ ՍՊԱՌՈՂՆԵՐԻ </w:t>
      </w:r>
      <w:r w:rsidRPr="00D77724">
        <w:rPr>
          <w:rFonts w:ascii="GHEA Mariam" w:hAnsi="GHEA Mariam"/>
          <w:color w:val="000000"/>
          <w:spacing w:val="-8"/>
          <w:sz w:val="24"/>
          <w:szCs w:val="24"/>
        </w:rPr>
        <w:t xml:space="preserve">ԷԼԵԿՏՐԱՏԵՂԱԿԱՅԱՆՔՆԵՐԻ ՏԵԽՆԻԿԱԿԱՆ ՇԱՀԱԳՈՐԾՄԱՆ </w:t>
      </w:r>
    </w:p>
    <w:p w:rsidR="00D77724" w:rsidRDefault="00D77724" w:rsidP="00D7772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  <w:r w:rsidRPr="00E925E4">
        <w:rPr>
          <w:rFonts w:ascii="GHEA Mariam" w:hAnsi="GHEA Mariam"/>
          <w:color w:val="000000"/>
          <w:sz w:val="24"/>
          <w:szCs w:val="24"/>
        </w:rPr>
        <w:t>ԿԱՆՈՆՆԵՐԸ ՀԱՍՏԱՏԵԼՈՒ ՄԱՍԻՆ</w:t>
      </w:r>
      <w:bookmarkEnd w:id="0"/>
    </w:p>
    <w:p w:rsidR="00D77724" w:rsidRPr="00D77724" w:rsidRDefault="00D77724" w:rsidP="00502F65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D77724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</w:t>
      </w:r>
    </w:p>
    <w:p w:rsidR="00D77724" w:rsidRPr="00E925E4" w:rsidRDefault="00D77724" w:rsidP="00502F65">
      <w:pPr>
        <w:shd w:val="clear" w:color="auto" w:fill="FFFFFF"/>
        <w:ind w:left="-284" w:firstLine="284"/>
        <w:jc w:val="center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502F65" w:rsidRDefault="00502F65" w:rsidP="00502F65">
      <w:pPr>
        <w:pStyle w:val="norm"/>
        <w:spacing w:line="24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77724" w:rsidRPr="00E925E4" w:rsidRDefault="00D77724" w:rsidP="00D7772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D67E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Ղեկավարվելով «Էներգետիկայի մասին» Հայաստանի Հանրապետության </w:t>
      </w:r>
      <w:r w:rsidRPr="006D67E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օրենքի 5.1-ին հոդվածի 2-րդ մասի բ ենթակետով՝ </w:t>
      </w:r>
      <w:r w:rsidRPr="006D67EB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6D67EB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D67EB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D77724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77724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77724" w:rsidRPr="00D77724" w:rsidRDefault="00502F65" w:rsidP="00D77724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Հաստատել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5400F1" w:rsidRPr="00D77724">
        <w:rPr>
          <w:rFonts w:ascii="GHEA Mariam" w:hAnsi="GHEA Mariam"/>
          <w:color w:val="000000"/>
          <w:sz w:val="24"/>
          <w:szCs w:val="24"/>
        </w:rPr>
        <w:t>է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լեկտրակայանների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ցանցերի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և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սպառողների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էլեկտրա</w:t>
      </w:r>
      <w:r w:rsidR="005400F1" w:rsidRPr="005400F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="00D77724" w:rsidRPr="00D77724">
        <w:rPr>
          <w:rFonts w:ascii="GHEA Mariam" w:hAnsi="GHEA Mariam"/>
          <w:color w:val="000000"/>
          <w:sz w:val="24"/>
          <w:szCs w:val="24"/>
        </w:rPr>
        <w:t>տեղակայանքների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տեխնիկական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շահագործման</w:t>
      </w:r>
      <w:r w:rsidR="00D77724" w:rsidRPr="00D77724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</w:rPr>
        <w:t>կանոնները</w:t>
      </w:r>
      <w:r w:rsidR="00D77724" w:rsidRPr="00D77724">
        <w:rPr>
          <w:rFonts w:ascii="GHEA Mariam" w:hAnsi="GHEA Mariam" w:cs="GHEAMariam"/>
          <w:sz w:val="24"/>
          <w:szCs w:val="24"/>
        </w:rPr>
        <w:t>՝</w:t>
      </w:r>
      <w:r w:rsidR="00D77724" w:rsidRPr="00D77724">
        <w:rPr>
          <w:rFonts w:ascii="GHEA Mariam" w:hAnsi="GHEA Mariam" w:cs="GHEAMariam"/>
          <w:sz w:val="24"/>
          <w:szCs w:val="24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համաձայն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հավելվածի</w:t>
      </w:r>
      <w:r w:rsidR="00D77724" w:rsidRPr="00D77724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:</w:t>
      </w:r>
    </w:p>
    <w:p w:rsidR="00D77724" w:rsidRPr="005400F1" w:rsidRDefault="00502F65" w:rsidP="00D77724">
      <w:pPr>
        <w:shd w:val="clear" w:color="auto" w:fill="FFFFFF"/>
        <w:tabs>
          <w:tab w:val="left" w:pos="270"/>
        </w:tabs>
        <w:spacing w:line="360" w:lineRule="auto"/>
        <w:ind w:firstLine="709"/>
        <w:jc w:val="both"/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</w:pP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2.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 որոշում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ը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պաշտոնապես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հրապարակվում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և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ուժի մեջ է մտնում 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2023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ապրիլի</w:t>
      </w:r>
      <w:r w:rsidR="00D77724" w:rsidRPr="00502F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23-</w:t>
      </w:r>
      <w:r w:rsidR="00D77724" w:rsidRPr="00D7772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</w:rPr>
        <w:t>ից։</w:t>
      </w:r>
    </w:p>
    <w:p w:rsidR="00502F65" w:rsidRDefault="00502F65" w:rsidP="00502F65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</w:pPr>
    </w:p>
    <w:p w:rsidR="005400F1" w:rsidRPr="005400F1" w:rsidRDefault="005400F1" w:rsidP="00502F65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</w:pPr>
    </w:p>
    <w:p w:rsidR="00502F65" w:rsidRPr="00F521BD" w:rsidRDefault="00502F65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02F65" w:rsidRPr="00F521BD" w:rsidRDefault="005400F1" w:rsidP="005400F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</w:t>
      </w:r>
      <w:r w:rsidR="00502F65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       </w:t>
      </w:r>
      <w:r w:rsidR="00502F65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502F65" w:rsidRPr="00F521BD">
        <w:rPr>
          <w:rFonts w:ascii="GHEA Mariam" w:hAnsi="GHEA Mariam" w:cs="Arial Armenian"/>
          <w:sz w:val="24"/>
          <w:lang w:val="hy-AM"/>
        </w:rPr>
        <w:t>Ն</w:t>
      </w:r>
      <w:r w:rsidR="00502F65" w:rsidRPr="00F521BD">
        <w:rPr>
          <w:rFonts w:ascii="GHEA Mariam" w:hAnsi="GHEA Mariam" w:cs="Sylfaen"/>
          <w:sz w:val="24"/>
          <w:lang w:val="af-ZA"/>
        </w:rPr>
        <w:t>.</w:t>
      </w:r>
      <w:r w:rsidR="00502F65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502F65" w:rsidRPr="00F521BD">
        <w:rPr>
          <w:rFonts w:ascii="GHEA Mariam" w:hAnsi="GHEA Mariam" w:cs="Sylfaen"/>
          <w:sz w:val="24"/>
          <w:lang w:val="hy-AM"/>
        </w:rPr>
        <w:t>ՅԱՆ</w:t>
      </w:r>
    </w:p>
    <w:p w:rsidR="00502F65" w:rsidRPr="00502F65" w:rsidRDefault="00502F65" w:rsidP="00502F65">
      <w:pPr>
        <w:shd w:val="clear" w:color="auto" w:fill="FFFFFF"/>
        <w:tabs>
          <w:tab w:val="left" w:pos="270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Երևան</w:t>
      </w:r>
    </w:p>
    <w:p w:rsidR="00D77724" w:rsidRPr="00E925E4" w:rsidRDefault="00D77724" w:rsidP="00D77724">
      <w:pPr>
        <w:pStyle w:val="norm"/>
        <w:tabs>
          <w:tab w:val="left" w:pos="810"/>
        </w:tabs>
        <w:spacing w:line="276" w:lineRule="auto"/>
        <w:ind w:left="540" w:firstLine="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1F225D" w:rsidRPr="00D7772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D77724" w:rsidSect="006D67EB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0F8" w:rsidRDefault="000D10F8">
      <w:r>
        <w:separator/>
      </w:r>
    </w:p>
  </w:endnote>
  <w:endnote w:type="continuationSeparator" w:id="0">
    <w:p w:rsidR="000D10F8" w:rsidRDefault="000D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67EB">
      <w:rPr>
        <w:noProof/>
        <w:sz w:val="18"/>
      </w:rPr>
      <w:t>KA-171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67EB">
      <w:rPr>
        <w:noProof/>
        <w:sz w:val="18"/>
      </w:rPr>
      <w:t>KA-171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0F8" w:rsidRDefault="000D10F8">
      <w:r>
        <w:separator/>
      </w:r>
    </w:p>
  </w:footnote>
  <w:footnote w:type="continuationSeparator" w:id="0">
    <w:p w:rsidR="000D10F8" w:rsidRDefault="000D1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00F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A3FDF"/>
    <w:multiLevelType w:val="hybridMultilevel"/>
    <w:tmpl w:val="494086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A505954"/>
    <w:multiLevelType w:val="hybridMultilevel"/>
    <w:tmpl w:val="692EA0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7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0F8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6AF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F36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65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0F1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3E0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7EB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76B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7B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0B4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72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19AB82-D94B-40EF-8EF6-8B090335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7772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77724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customStyle="1" w:styleId="mechtexChar">
    <w:name w:val="mechtex Char"/>
    <w:basedOn w:val="DefaultParagraphFont"/>
    <w:link w:val="mechtex"/>
    <w:rsid w:val="00502F6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67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67E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https:/mul2.gov.am/tasks/774557/oneclick/voroshum-EK225.docx?token=b475a38fda38db6e4f9ef56f3df8c6ec</cp:keywords>
  <dc:description/>
  <cp:lastModifiedBy>Anna Aloyan</cp:lastModifiedBy>
  <cp:revision>6</cp:revision>
  <cp:lastPrinted>2023-04-20T12:34:00Z</cp:lastPrinted>
  <dcterms:created xsi:type="dcterms:W3CDTF">2023-04-19T11:46:00Z</dcterms:created>
  <dcterms:modified xsi:type="dcterms:W3CDTF">2023-04-20T12:35:00Z</dcterms:modified>
</cp:coreProperties>
</file>