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5" w:rsidRPr="003E0054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Cs/>
          <w:sz w:val="24"/>
          <w:szCs w:val="24"/>
          <w:lang w:val="hy-AM"/>
        </w:rPr>
      </w:pPr>
      <w:r w:rsidRPr="003E0054">
        <w:rPr>
          <w:rFonts w:ascii="GHEA Grapalat" w:eastAsia="Times New Roman" w:hAnsi="GHEA Grapalat" w:cs="Arian AMU"/>
          <w:b/>
          <w:bCs/>
          <w:iCs/>
          <w:sz w:val="24"/>
          <w:szCs w:val="24"/>
          <w:lang w:val="hy-AM"/>
        </w:rPr>
        <w:t>ՀԻՄՆԱՎՈՐՈՒՄ</w:t>
      </w:r>
    </w:p>
    <w:p w:rsidR="00CA4768" w:rsidRDefault="00CA4768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</w:p>
    <w:p w:rsidR="00A55879" w:rsidRDefault="00A55879" w:rsidP="00CA4768">
      <w:pPr>
        <w:spacing w:after="0"/>
        <w:ind w:firstLine="360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</w:p>
    <w:p w:rsidR="009168EC" w:rsidRDefault="009168EC" w:rsidP="009168EC">
      <w:pPr>
        <w:spacing w:after="0" w:line="360" w:lineRule="auto"/>
        <w:ind w:firstLine="360"/>
        <w:jc w:val="both"/>
        <w:rPr>
          <w:rFonts w:ascii="GHEA Grapalat" w:eastAsia="Times New Roman" w:hAnsi="GHEA Grapalat" w:cs="Arian AMU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Կառավարությունը Ազգային ժողովին առաջարկում է գումարել արտահերթ նիստ, որում ներառված է 2 հարց։ </w:t>
      </w:r>
    </w:p>
    <w:p w:rsidR="003E0054" w:rsidRPr="009168EC" w:rsidRDefault="009168EC" w:rsidP="009168EC">
      <w:pPr>
        <w:spacing w:after="0" w:line="360" w:lineRule="auto"/>
        <w:ind w:firstLine="360"/>
        <w:jc w:val="both"/>
        <w:rPr>
          <w:rFonts w:ascii="GHEA Grapalat" w:eastAsia="Times New Roman" w:hAnsi="GHEA Grapalat" w:cs="Arian AMU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1․ </w:t>
      </w:r>
      <w:r w:rsidR="00CA4768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r w:rsidR="00CA4768" w:rsidRPr="009168EC">
        <w:rPr>
          <w:rFonts w:ascii="GHEA Grapalat" w:eastAsia="Times New Roman" w:hAnsi="GHEA Grapalat" w:cs="Arian AMU"/>
          <w:bCs/>
          <w:sz w:val="24"/>
          <w:szCs w:val="24"/>
          <w:lang w:val="hy-AM"/>
        </w:rPr>
        <w:t>Զենքի</w:t>
      </w:r>
      <w:r w:rsidR="00CA4768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A4768" w:rsidRPr="009168EC">
        <w:rPr>
          <w:rFonts w:ascii="GHEA Grapalat" w:eastAsia="Times New Roman" w:hAnsi="GHEA Grapalat" w:cs="Arian AMU"/>
          <w:bCs/>
          <w:sz w:val="24"/>
          <w:szCs w:val="24"/>
          <w:lang w:val="hy-AM"/>
        </w:rPr>
        <w:t>շրջանառության</w:t>
      </w:r>
      <w:r w:rsidR="00CA4768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A4768" w:rsidRPr="009168EC">
        <w:rPr>
          <w:rFonts w:ascii="GHEA Grapalat" w:eastAsia="Times New Roman" w:hAnsi="GHEA Grapalat" w:cs="Arian AMU"/>
          <w:bCs/>
          <w:sz w:val="24"/>
          <w:szCs w:val="24"/>
          <w:lang w:val="hy-AM"/>
        </w:rPr>
        <w:t>կարգավորման</w:t>
      </w:r>
      <w:r w:rsidR="00CA4768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A4768" w:rsidRPr="009168EC">
        <w:rPr>
          <w:rFonts w:ascii="GHEA Grapalat" w:eastAsia="Times New Roman" w:hAnsi="GHEA Grapalat" w:cs="Arian AMU"/>
          <w:bCs/>
          <w:sz w:val="24"/>
          <w:szCs w:val="24"/>
          <w:lang w:val="hy-AM"/>
        </w:rPr>
        <w:t>մասին</w:t>
      </w:r>
      <w:r w:rsidR="00CA4768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» </w:t>
      </w:r>
      <w:r w:rsidR="005E5F71">
        <w:rPr>
          <w:rFonts w:ascii="GHEA Grapalat" w:eastAsia="Times New Roman" w:hAnsi="GHEA Grapalat" w:cs="Arian AMU"/>
          <w:bCs/>
          <w:sz w:val="24"/>
          <w:szCs w:val="24"/>
          <w:lang w:val="af-ZA"/>
        </w:rPr>
        <w:t>օ</w:t>
      </w:r>
      <w:r w:rsid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րենքն</w:t>
      </w:r>
      <w:r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</w:t>
      </w:r>
      <w:r w:rsidRPr="009168EC">
        <w:rPr>
          <w:rFonts w:ascii="GHEA Grapalat" w:eastAsia="Times New Roman" w:hAnsi="GHEA Grapalat" w:cs="Arian AMU"/>
          <w:bCs/>
          <w:sz w:val="24"/>
          <w:szCs w:val="24"/>
          <w:lang w:val="af-ZA"/>
        </w:rPr>
        <w:t>(</w:t>
      </w:r>
      <w:r>
        <w:rPr>
          <w:rFonts w:ascii="GHEA Grapalat" w:eastAsia="Times New Roman" w:hAnsi="GHEA Grapalat" w:cs="Arian AMU"/>
          <w:bCs/>
          <w:sz w:val="24"/>
          <w:szCs w:val="24"/>
          <w:lang w:val="hy-AM"/>
        </w:rPr>
        <w:t>այսուհետ՝ Օրենք</w:t>
      </w:r>
      <w:r w:rsidRPr="009168EC">
        <w:rPr>
          <w:rFonts w:ascii="GHEA Grapalat" w:eastAsia="Times New Roman" w:hAnsi="GHEA Grapalat" w:cs="Arian AMU"/>
          <w:bCs/>
          <w:sz w:val="24"/>
          <w:szCs w:val="24"/>
          <w:lang w:val="af-ZA"/>
        </w:rPr>
        <w:t>)</w:t>
      </w:r>
      <w:r w:rsid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ու</w:t>
      </w:r>
      <w:r w:rsidR="005E5F71" w:rsidRPr="00FF7527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ժի մեջ է մտնելու </w:t>
      </w:r>
      <w:r w:rsidR="005E5F71" w:rsidRPr="00FF752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2023 </w:t>
      </w:r>
      <w:r w:rsidR="005E5F7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թվականի ապրիլի 28-ին։ </w:t>
      </w:r>
      <w:r w:rsidR="00992EE3">
        <w:rPr>
          <w:rFonts w:ascii="GHEA Grapalat" w:hAnsi="GHEA Grapalat" w:cs="Sylfaen"/>
          <w:color w:val="000000"/>
          <w:sz w:val="24"/>
          <w:szCs w:val="24"/>
          <w:lang w:val="hy-AM"/>
        </w:rPr>
        <w:t>Օ</w:t>
      </w:r>
      <w:r w:rsidR="00992EE3" w:rsidRPr="00992E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րենքն ուժի մեջ մտնելու պահից ուժը կորցրած </w:t>
      </w:r>
      <w:r w:rsidR="00992EE3">
        <w:rPr>
          <w:rFonts w:ascii="GHEA Grapalat" w:hAnsi="GHEA Grapalat" w:cs="Sylfaen"/>
          <w:color w:val="000000"/>
          <w:sz w:val="24"/>
          <w:szCs w:val="24"/>
          <w:lang w:val="hy-AM"/>
        </w:rPr>
        <w:t>է ճանաչվելու գործող՝</w:t>
      </w:r>
      <w:r w:rsidR="00992EE3" w:rsidRPr="00992E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«Զենքի մասին» 1998 թվականի հուլիսի 3-ի ՀՕ-246 օրենքը:</w:t>
      </w:r>
      <w:r w:rsidR="00992E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Ներկայումս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ՀՀ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ներքին</w:t>
      </w:r>
      <w:r w:rsidR="005E5F71" w:rsidRPr="00023F5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գործերի</w:t>
      </w:r>
      <w:r w:rsidR="005E5F71" w:rsidRPr="00023F5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նախարարության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կողմից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մշակվել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և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շրջանառության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մեջ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են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դրվել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վերոնշյալ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օրենքներից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բխող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երկու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տասնյակից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ավելի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ենթաօրենսդրական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իրավական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ակտերի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նախագծեր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,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որոնք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վերանայելու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և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խմբագրելու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համար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կպահանջվի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լրացուցիչ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ժամանակ</w:t>
      </w:r>
      <w:r w:rsidR="005E5F71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>
        <w:rPr>
          <w:rFonts w:ascii="GHEA Grapalat" w:eastAsia="Times New Roman" w:hAnsi="GHEA Grapalat" w:cs="Arian AMU"/>
          <w:bCs/>
          <w:sz w:val="24"/>
          <w:szCs w:val="24"/>
          <w:lang w:val="af-ZA"/>
        </w:rPr>
        <w:t>Ո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ւստի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նախատեսվում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է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692D9F" w:rsidRPr="00692D9F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«Զենքի շրջանառության կարգավորման մասին» օրենքում փոփոխություն և լրացում կատարելու մասին» և «Լիցենզավորման մասին» օրենքում փոփոխություններ և լրացումներ կատարելու մասին» օրենքում փոփոխություն կատարելու մասին» օրենքների նախագծերի</w:t>
      </w:r>
      <w:r w:rsidR="00692D9F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փաթեթով </w:t>
      </w:r>
      <w:bookmarkStart w:id="0" w:name="_GoBack"/>
      <w:bookmarkEnd w:id="0"/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երկարաձգել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bCs/>
          <w:sz w:val="24"/>
          <w:szCs w:val="24"/>
          <w:lang w:val="hy-AM"/>
        </w:rPr>
        <w:t>օրենքի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և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դրանցից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բխող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ենթաօրենսդրական</w:t>
      </w:r>
      <w:r w:rsidR="005E5F71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իրավական</w:t>
      </w:r>
      <w:r w:rsidR="005E5F71" w:rsidRPr="00FF7527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ակտերի</w:t>
      </w:r>
      <w:r w:rsidR="005E5F71" w:rsidRPr="00FF7527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ուժի</w:t>
      </w:r>
      <w:r w:rsidR="005E5F71" w:rsidRPr="00FF7527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մեջ</w:t>
      </w:r>
      <w:r w:rsidR="005E5F71" w:rsidRPr="00FF7527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մտնելու</w:t>
      </w:r>
      <w:r w:rsidR="005E5F71" w:rsidRPr="00FF7527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5E5F71" w:rsidRPr="005E5F71">
        <w:rPr>
          <w:rFonts w:ascii="GHEA Grapalat" w:eastAsia="Times New Roman" w:hAnsi="GHEA Grapalat" w:cs="Arian AMU"/>
          <w:bCs/>
          <w:sz w:val="24"/>
          <w:szCs w:val="24"/>
          <w:lang w:val="hy-AM"/>
        </w:rPr>
        <w:t>ժամկետները</w:t>
      </w:r>
      <w:r>
        <w:rPr>
          <w:rFonts w:ascii="GHEA Grapalat" w:eastAsia="Times New Roman" w:hAnsi="GHEA Grapalat" w:cs="Arian AMU"/>
          <w:bCs/>
          <w:sz w:val="24"/>
          <w:szCs w:val="24"/>
          <w:lang w:val="af-ZA"/>
        </w:rPr>
        <w:t>՝ դրանք սահմանելով մինչև հուլիսի 1։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</w:p>
    <w:p w:rsidR="00D30574" w:rsidRDefault="0003604D" w:rsidP="003E0054">
      <w:pPr>
        <w:spacing w:after="0" w:line="360" w:lineRule="auto"/>
        <w:ind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2․ </w:t>
      </w:r>
      <w:r w:rsidR="00D30574" w:rsidRPr="00D30574">
        <w:rPr>
          <w:rFonts w:ascii="GHEA Grapalat" w:hAnsi="GHEA Grapalat"/>
          <w:sz w:val="24"/>
          <w:szCs w:val="24"/>
          <w:lang w:val="hy-AM"/>
        </w:rPr>
        <w:t>2023 թվականի մարտի 24-ին ստորագրված «Հայաստանի Հանրապետության կառավարության և Ռուսաստանի Դաշնության կառավարության միջև Եվրասիական զարգացման բանկի վճարված կանոնադրական կապիտալում Ռուսաստանի Դաշնության մասնաբաժնի մասի առուվաճառքի մասին» համաձայնագ</w:t>
      </w:r>
      <w:r w:rsidR="005E5F71">
        <w:rPr>
          <w:rFonts w:ascii="GHEA Grapalat" w:hAnsi="GHEA Grapalat"/>
          <w:sz w:val="24"/>
          <w:szCs w:val="24"/>
          <w:lang w:val="hy-AM"/>
        </w:rPr>
        <w:t>ի</w:t>
      </w:r>
      <w:r w:rsidR="00D30574">
        <w:rPr>
          <w:rFonts w:ascii="GHEA Grapalat" w:hAnsi="GHEA Grapalat"/>
          <w:sz w:val="24"/>
          <w:szCs w:val="24"/>
          <w:lang w:val="hy-AM"/>
        </w:rPr>
        <w:t>ր</w:t>
      </w:r>
      <w:r w:rsidR="005E5F71">
        <w:rPr>
          <w:rFonts w:ascii="GHEA Grapalat" w:hAnsi="GHEA Grapalat"/>
          <w:sz w:val="24"/>
          <w:szCs w:val="24"/>
          <w:lang w:val="hy-AM"/>
        </w:rPr>
        <w:t>ը</w:t>
      </w:r>
      <w:r w:rsidR="00D30574">
        <w:rPr>
          <w:rFonts w:ascii="GHEA Grapalat" w:hAnsi="GHEA Grapalat"/>
          <w:sz w:val="24"/>
          <w:szCs w:val="24"/>
          <w:lang w:val="hy-AM"/>
        </w:rPr>
        <w:t xml:space="preserve"> հրատապ</w:t>
      </w:r>
      <w:r w:rsidR="005E5F71">
        <w:rPr>
          <w:rFonts w:ascii="GHEA Grapalat" w:hAnsi="GHEA Grapalat"/>
          <w:sz w:val="24"/>
          <w:szCs w:val="24"/>
          <w:lang w:val="hy-AM"/>
        </w:rPr>
        <w:t xml:space="preserve"> է, հ</w:t>
      </w:r>
      <w:r w:rsidR="00D30574" w:rsidRPr="00D3057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աշվի առնելով Եվրասիական զարգացման բանկի ֆինանսավորմամբ Հայաստանում իրականացվող ծրագրերի կարևորությունը և դրանց անխափան իրականացման անհրաժեշտությունը</w:t>
      </w:r>
      <w:r w:rsidR="009168E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։</w:t>
      </w:r>
    </w:p>
    <w:p w:rsidR="009168EC" w:rsidRPr="00D30574" w:rsidRDefault="009168EC" w:rsidP="003E0054">
      <w:pPr>
        <w:spacing w:after="0" w:line="360" w:lineRule="auto"/>
        <w:ind w:firstLine="360"/>
        <w:jc w:val="both"/>
        <w:rPr>
          <w:rFonts w:ascii="GHEA Grapalat" w:eastAsia="Times New Roman" w:hAnsi="GHEA Grapalat" w:cs="Arian AMU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Հաշվի առնելով վերագրյալը, առաջարկվում է վերոնշյալ օրենքների նախագծերը քննարկել արտահերթ ընթացակարգով։</w:t>
      </w:r>
    </w:p>
    <w:sectPr w:rsidR="009168EC" w:rsidRPr="00D30574" w:rsidSect="00CA63E2">
      <w:pgSz w:w="12240" w:h="15840"/>
      <w:pgMar w:top="709" w:right="1041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537A"/>
    <w:multiLevelType w:val="multilevel"/>
    <w:tmpl w:val="B414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B85534"/>
    <w:multiLevelType w:val="multilevel"/>
    <w:tmpl w:val="CEA2C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0E90EA3"/>
    <w:multiLevelType w:val="multilevel"/>
    <w:tmpl w:val="4DBCAD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A33FE5"/>
    <w:multiLevelType w:val="hybridMultilevel"/>
    <w:tmpl w:val="53822C20"/>
    <w:lvl w:ilvl="0" w:tplc="0568E4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6D104676"/>
    <w:multiLevelType w:val="hybridMultilevel"/>
    <w:tmpl w:val="D2849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36C15"/>
    <w:multiLevelType w:val="multilevel"/>
    <w:tmpl w:val="7AC8E5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C03"/>
    <w:rsid w:val="00023F50"/>
    <w:rsid w:val="0002678C"/>
    <w:rsid w:val="0003604D"/>
    <w:rsid w:val="00050CC4"/>
    <w:rsid w:val="001158B9"/>
    <w:rsid w:val="00143687"/>
    <w:rsid w:val="001605C6"/>
    <w:rsid w:val="001850D7"/>
    <w:rsid w:val="00202FFE"/>
    <w:rsid w:val="002038F1"/>
    <w:rsid w:val="002638BA"/>
    <w:rsid w:val="002807E1"/>
    <w:rsid w:val="002D164C"/>
    <w:rsid w:val="00353B7B"/>
    <w:rsid w:val="00356812"/>
    <w:rsid w:val="00376819"/>
    <w:rsid w:val="003800FF"/>
    <w:rsid w:val="003D25D7"/>
    <w:rsid w:val="003D3A5B"/>
    <w:rsid w:val="003D6C0E"/>
    <w:rsid w:val="003E0054"/>
    <w:rsid w:val="00430945"/>
    <w:rsid w:val="004A3505"/>
    <w:rsid w:val="004B777B"/>
    <w:rsid w:val="00530928"/>
    <w:rsid w:val="00571886"/>
    <w:rsid w:val="00575D75"/>
    <w:rsid w:val="005E5F71"/>
    <w:rsid w:val="00687F2B"/>
    <w:rsid w:val="00692D9F"/>
    <w:rsid w:val="006D0373"/>
    <w:rsid w:val="00726CF6"/>
    <w:rsid w:val="007D2347"/>
    <w:rsid w:val="00802A4C"/>
    <w:rsid w:val="008032DC"/>
    <w:rsid w:val="00804A3A"/>
    <w:rsid w:val="008355AE"/>
    <w:rsid w:val="0089167E"/>
    <w:rsid w:val="00902BB9"/>
    <w:rsid w:val="009168EC"/>
    <w:rsid w:val="00991D49"/>
    <w:rsid w:val="00992EE3"/>
    <w:rsid w:val="009C63E0"/>
    <w:rsid w:val="009E4D46"/>
    <w:rsid w:val="00A55879"/>
    <w:rsid w:val="00A6703A"/>
    <w:rsid w:val="00B527EB"/>
    <w:rsid w:val="00B53B11"/>
    <w:rsid w:val="00B60737"/>
    <w:rsid w:val="00B74E46"/>
    <w:rsid w:val="00BD445C"/>
    <w:rsid w:val="00C20ACE"/>
    <w:rsid w:val="00C339AF"/>
    <w:rsid w:val="00C72597"/>
    <w:rsid w:val="00CA4768"/>
    <w:rsid w:val="00CA63E2"/>
    <w:rsid w:val="00CB4214"/>
    <w:rsid w:val="00CB6D45"/>
    <w:rsid w:val="00CD021D"/>
    <w:rsid w:val="00CF4835"/>
    <w:rsid w:val="00D30574"/>
    <w:rsid w:val="00D93F90"/>
    <w:rsid w:val="00DA359B"/>
    <w:rsid w:val="00DC1F96"/>
    <w:rsid w:val="00DD619E"/>
    <w:rsid w:val="00E12D7A"/>
    <w:rsid w:val="00E16E74"/>
    <w:rsid w:val="00E63C03"/>
    <w:rsid w:val="00EC71FB"/>
    <w:rsid w:val="00EF4906"/>
    <w:rsid w:val="00F0214D"/>
    <w:rsid w:val="00F04BE9"/>
    <w:rsid w:val="00F72A5E"/>
    <w:rsid w:val="00F76709"/>
    <w:rsid w:val="00FD4DD7"/>
    <w:rsid w:val="00FF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873C"/>
  <w15:docId w15:val="{A291BD49-23DD-4931-B9C9-765C94C8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3C03"/>
    <w:rPr>
      <w:b/>
      <w:bCs/>
    </w:rPr>
  </w:style>
  <w:style w:type="paragraph" w:styleId="NormalWeb">
    <w:name w:val="Normal (Web)"/>
    <w:basedOn w:val="Normal"/>
    <w:uiPriority w:val="99"/>
    <w:unhideWhenUsed/>
    <w:rsid w:val="00E6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C03"/>
    <w:pPr>
      <w:ind w:left="720"/>
      <w:contextualSpacing/>
    </w:pPr>
  </w:style>
  <w:style w:type="paragraph" w:customStyle="1" w:styleId="headingtitleStyle">
    <w:name w:val="heading titleStyle"/>
    <w:basedOn w:val="Normal"/>
    <w:rsid w:val="00E12D7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7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179</Words>
  <Characters>1300</Characters>
  <Application>Microsoft Office Word</Application>
  <DocSecurity>0</DocSecurity>
  <Lines>25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https://mul2.gov.am/tasks/778992/oneclick/himnavorum.docx?token=b8afddbb2d2a38ee88d276eb61567daf</cp:keywords>
  <dc:description/>
  <cp:lastModifiedBy>User1</cp:lastModifiedBy>
  <cp:revision>6</cp:revision>
  <cp:lastPrinted>2023-01-27T12:13:00Z</cp:lastPrinted>
  <dcterms:created xsi:type="dcterms:W3CDTF">2023-04-18T09:14:00Z</dcterms:created>
  <dcterms:modified xsi:type="dcterms:W3CDTF">2023-04-19T08:37:00Z</dcterms:modified>
</cp:coreProperties>
</file>