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67C" w:rsidRDefault="0055467C" w:rsidP="0055467C">
      <w:pPr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</w:rPr>
      </w:pPr>
      <w:r w:rsidRPr="00C25263">
        <w:rPr>
          <w:rFonts w:ascii="GHEA Grapalat" w:eastAsia="GHEA Grapalat" w:hAnsi="GHEA Grapalat" w:cs="GHEA Grapalat"/>
          <w:b/>
        </w:rPr>
        <w:t>ՀԻՄՆԱՎՈՐՈՒՄ</w:t>
      </w:r>
    </w:p>
    <w:p w:rsidR="0055467C" w:rsidRDefault="0055467C" w:rsidP="0055467C">
      <w:pPr>
        <w:spacing w:line="276" w:lineRule="auto"/>
        <w:ind w:right="21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«</w:t>
      </w:r>
      <w:r w:rsidRPr="00C25263">
        <w:rPr>
          <w:rFonts w:ascii="GHEA Grapalat" w:eastAsia="GHEA Grapalat" w:hAnsi="GHEA Grapalat" w:cs="GHEA Grapalat"/>
          <w:b/>
        </w:rPr>
        <w:t>«ՆՈՐՄԱՏԻՎ ԻՐԱՎԱԿԱՆ ԱԿՏԵՐԻ ՄԱՍԻՆ» ՕՐԵՆՔՈՒՄ ԼՐԱՑՈՒՄ</w:t>
      </w:r>
      <w:r>
        <w:rPr>
          <w:rFonts w:ascii="GHEA Grapalat" w:eastAsia="GHEA Grapalat" w:hAnsi="GHEA Grapalat" w:cs="GHEA Grapalat"/>
          <w:b/>
        </w:rPr>
        <w:t xml:space="preserve">ՆԵՐ </w:t>
      </w:r>
      <w:r w:rsidRPr="00C25263">
        <w:rPr>
          <w:rFonts w:ascii="GHEA Grapalat" w:eastAsia="GHEA Grapalat" w:hAnsi="GHEA Grapalat" w:cs="GHEA Grapalat"/>
          <w:b/>
        </w:rPr>
        <w:t xml:space="preserve"> ԿԱՏԱՐԵԼՈՒ ՄԱՍԻՆ</w:t>
      </w:r>
      <w:r>
        <w:rPr>
          <w:rFonts w:ascii="GHEA Grapalat" w:eastAsia="GHEA Grapalat" w:hAnsi="GHEA Grapalat" w:cs="GHEA Grapalat"/>
          <w:b/>
        </w:rPr>
        <w:t>»</w:t>
      </w:r>
      <w:r w:rsidRPr="00C25263">
        <w:rPr>
          <w:rFonts w:ascii="GHEA Grapalat" w:eastAsia="GHEA Grapalat" w:hAnsi="GHEA Grapalat" w:cs="GHEA Grapalat"/>
          <w:b/>
        </w:rPr>
        <w:t xml:space="preserve"> ՕՐԵՆՔԻ ԸՆԴՈՒՆՄԱՆ</w:t>
      </w:r>
    </w:p>
    <w:p w:rsidR="0055467C" w:rsidRDefault="0055467C" w:rsidP="0055467C">
      <w:pPr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</w:rPr>
      </w:pP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C25263">
        <w:rPr>
          <w:rFonts w:ascii="GHEA Grapalat" w:eastAsia="GHEA Grapalat" w:hAnsi="GHEA Grapalat" w:cs="GHEA Grapalat"/>
          <w:b/>
        </w:rPr>
        <w:t>1. Ընթացիկ իրավիճակը և իրավական ակտի ընդունման անհրաժեշտությունը.</w:t>
      </w:r>
    </w:p>
    <w:p w:rsidR="0055467C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C25263">
        <w:rPr>
          <w:rFonts w:ascii="GHEA Grapalat" w:eastAsia="GHEA Grapalat" w:hAnsi="GHEA Grapalat" w:cs="GHEA Grapalat"/>
          <w:color w:val="000000"/>
        </w:rPr>
        <w:t>2021 թվականի մարտի 1-ից ուժի մեջ է մտել Հայաստանի Հանրապետության՝ մի կողմից, և Եվրոպական միության և ատոմային էներգիայի եվրոպական համայնքի ու դրանց անդամ պետությունների` մյուս կողմից, միջև «Համապարփակ և ընդլայնված գործընկերության համաձայնագիրը» (այսուհետ՝ ՀԸԳՀ), որի 1-ին հոդվածի (g) նպատակի</w:t>
      </w:r>
      <w:r>
        <w:rPr>
          <w:rFonts w:ascii="GHEA Grapalat" w:eastAsia="GHEA Grapalat" w:hAnsi="GHEA Grapalat" w:cs="GHEA Grapalat"/>
          <w:color w:val="000000"/>
        </w:rPr>
        <w:t>,   41-</w:t>
      </w:r>
      <w:r w:rsidRPr="00C25263">
        <w:rPr>
          <w:rFonts w:ascii="GHEA Grapalat" w:eastAsia="GHEA Grapalat" w:hAnsi="GHEA Grapalat" w:cs="GHEA Grapalat"/>
          <w:color w:val="000000"/>
        </w:rPr>
        <w:t>րդ, 44-րդ, 50-րդ, 56-րդ, 65-րդ, 83-րդ, 90-րդ, 361-րդ հոդվածների  համաձայն՝ Հայաստանի Հանրապետությունը պարտավորություն է ստանձնել իր օրենսդրությունը մոտարկել Եվրոպական միության օրենսդրությանը</w:t>
      </w:r>
      <w:r w:rsidRPr="00C25263">
        <w:rPr>
          <w:rFonts w:ascii="GHEA Grapalat" w:eastAsia="GHEA Grapalat" w:hAnsi="GHEA Grapalat" w:cs="GHEA Grapalat"/>
          <w:color w:val="000000"/>
          <w:vertAlign w:val="superscript"/>
        </w:rPr>
        <w:footnoteReference w:id="1"/>
      </w:r>
      <w:r>
        <w:rPr>
          <w:rFonts w:ascii="GHEA Grapalat" w:eastAsia="GHEA Grapalat" w:hAnsi="GHEA Grapalat" w:cs="GHEA Grapalat"/>
          <w:color w:val="000000"/>
        </w:rPr>
        <w:t>, այն է</w:t>
      </w:r>
      <w:r w:rsidRPr="00E11B95">
        <w:rPr>
          <w:rFonts w:ascii="GHEA Grapalat" w:eastAsia="GHEA Grapalat" w:hAnsi="GHEA Grapalat" w:cs="GHEA Grapalat"/>
          <w:color w:val="000000"/>
        </w:rPr>
        <w:t>`</w:t>
      </w:r>
      <w:r>
        <w:rPr>
          <w:rFonts w:ascii="GHEA Grapalat" w:eastAsia="GHEA Grapalat" w:hAnsi="GHEA Grapalat" w:cs="GHEA Grapalat"/>
          <w:color w:val="000000"/>
        </w:rPr>
        <w:t xml:space="preserve"> համապատասխանեցնել և ներդաշնակեցնել իր օրենսդրությունը ՀԸԳՀ-ի շրջանակներում նախատեսված Եվրոպական միության օրենսդրությանը։</w:t>
      </w:r>
    </w:p>
    <w:p w:rsidR="0055467C" w:rsidRPr="00A20BF8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hAnsi="GHEA Grapalat"/>
        </w:rPr>
      </w:pPr>
      <w:r w:rsidRPr="00C25263">
        <w:rPr>
          <w:rFonts w:ascii="GHEA Grapalat" w:eastAsia="GHEA Grapalat" w:hAnsi="GHEA Grapalat" w:cs="GHEA Grapalat"/>
          <w:color w:val="000000"/>
        </w:rPr>
        <w:t>Նշված պարտավորության իրականացման շրջանակներում օրենսդրության մոտարկման գործընթացը ենթադրում է  նորմատիվ իրավական ակտերի նախագծերի</w:t>
      </w:r>
      <w:r>
        <w:rPr>
          <w:rFonts w:ascii="GHEA Grapalat" w:eastAsia="GHEA Grapalat" w:hAnsi="GHEA Grapalat" w:cs="GHEA Grapalat"/>
          <w:color w:val="000000"/>
        </w:rPr>
        <w:t xml:space="preserve"> մշակում` ըստ անհրաժեշտության դրանք համապատասխանեցնելով ՀԸԳՀ-ի շրջանակներում նախատեսված մոտարկման ենթակա ԵՄ օրենսդրությանը:</w:t>
      </w:r>
      <w:r w:rsidRPr="00A20BF8">
        <w:rPr>
          <w:rFonts w:ascii="GHEA Grapalat" w:eastAsia="GHEA Grapalat" w:hAnsi="GHEA Grapalat" w:cs="GHEA Grapalat"/>
          <w:color w:val="000000"/>
        </w:rPr>
        <w:t xml:space="preserve"> </w:t>
      </w:r>
      <w:r w:rsidRPr="00A20BF8">
        <w:rPr>
          <w:rFonts w:ascii="GHEA Grapalat" w:hAnsi="GHEA Grapalat"/>
          <w:color w:val="0D0D0D"/>
        </w:rPr>
        <w:t>Այլ կերպ,</w:t>
      </w:r>
      <w:r>
        <w:rPr>
          <w:rFonts w:ascii="GHEA Grapalat" w:hAnsi="GHEA Grapalat"/>
          <w:color w:val="0D0D0D"/>
        </w:rPr>
        <w:t xml:space="preserve"> </w:t>
      </w:r>
      <w:r w:rsidRPr="004A54F8">
        <w:rPr>
          <w:rFonts w:ascii="GHEA Grapalat" w:hAnsi="GHEA Grapalat"/>
        </w:rPr>
        <w:t>Հայաստանի</w:t>
      </w:r>
      <w:r>
        <w:rPr>
          <w:rFonts w:ascii="GHEA Grapalat" w:hAnsi="GHEA Grapalat"/>
        </w:rPr>
        <w:t xml:space="preserve"> Հանրապետության </w:t>
      </w:r>
      <w:r w:rsidRPr="004A54F8">
        <w:rPr>
          <w:rFonts w:ascii="GHEA Grapalat" w:hAnsi="GHEA Grapalat"/>
        </w:rPr>
        <w:t xml:space="preserve"> կառավարությ</w:t>
      </w:r>
      <w:r>
        <w:rPr>
          <w:rFonts w:ascii="GHEA Grapalat" w:hAnsi="GHEA Grapalat"/>
        </w:rPr>
        <w:t>ունը պարտավորություն է ստանձնել ապահովել</w:t>
      </w:r>
      <w:r w:rsidRPr="004A54F8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ներպետական</w:t>
      </w:r>
      <w:r w:rsidRPr="004A54F8">
        <w:rPr>
          <w:rFonts w:ascii="GHEA Grapalat" w:hAnsi="GHEA Grapalat"/>
        </w:rPr>
        <w:t xml:space="preserve"> օրենսդրության աստիճանական մոտարկում</w:t>
      </w:r>
      <w:r>
        <w:rPr>
          <w:rFonts w:ascii="GHEA Grapalat" w:hAnsi="GHEA Grapalat"/>
        </w:rPr>
        <w:t xml:space="preserve">ը </w:t>
      </w:r>
      <w:r w:rsidRPr="004A54F8">
        <w:rPr>
          <w:rFonts w:ascii="GHEA Grapalat" w:hAnsi="GHEA Grapalat"/>
        </w:rPr>
        <w:t>ԵՄ իրավական ակտերին։</w:t>
      </w:r>
      <w:r>
        <w:rPr>
          <w:rFonts w:ascii="GHEA Grapalat" w:hAnsi="GHEA Grapalat"/>
        </w:rPr>
        <w:t xml:space="preserve"> Ընդ որում, կարևոր է դա իրականաց</w:t>
      </w:r>
      <w:r w:rsidRPr="00A20BF8">
        <w:rPr>
          <w:rFonts w:ascii="GHEA Grapalat" w:hAnsi="GHEA Grapalat"/>
        </w:rPr>
        <w:t>ն</w:t>
      </w:r>
      <w:r>
        <w:rPr>
          <w:rFonts w:ascii="GHEA Grapalat" w:hAnsi="GHEA Grapalat"/>
        </w:rPr>
        <w:t xml:space="preserve">ել այնպես, որ </w:t>
      </w:r>
      <w:r w:rsidR="003F1E2D">
        <w:rPr>
          <w:rFonts w:ascii="GHEA Grapalat" w:hAnsi="GHEA Grapalat"/>
        </w:rPr>
        <w:t>այն</w:t>
      </w:r>
      <w:r w:rsidRPr="004A54F8">
        <w:rPr>
          <w:rFonts w:ascii="GHEA Grapalat" w:hAnsi="GHEA Grapalat"/>
        </w:rPr>
        <w:t xml:space="preserve"> դրական ազդ</w:t>
      </w:r>
      <w:r>
        <w:rPr>
          <w:rFonts w:ascii="GHEA Grapalat" w:hAnsi="GHEA Grapalat"/>
        </w:rPr>
        <w:t>եցություն ունենա</w:t>
      </w:r>
      <w:r w:rsidRPr="004A54F8">
        <w:rPr>
          <w:rFonts w:ascii="GHEA Grapalat" w:hAnsi="GHEA Grapalat"/>
        </w:rPr>
        <w:t xml:space="preserve"> երկրի </w:t>
      </w:r>
      <w:r>
        <w:rPr>
          <w:rFonts w:ascii="GHEA Grapalat" w:hAnsi="GHEA Grapalat"/>
        </w:rPr>
        <w:t>զարգացման վրա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/>
        </w:rPr>
        <w:t xml:space="preserve"> </w:t>
      </w:r>
      <w:r w:rsidRPr="004A54F8">
        <w:rPr>
          <w:rFonts w:ascii="GHEA Grapalat" w:hAnsi="GHEA Grapalat"/>
        </w:rPr>
        <w:t xml:space="preserve">տնտեսական տեսանկյունից </w:t>
      </w:r>
      <w:r>
        <w:rPr>
          <w:rFonts w:ascii="GHEA Grapalat" w:hAnsi="GHEA Grapalat"/>
        </w:rPr>
        <w:t xml:space="preserve">լինի </w:t>
      </w:r>
      <w:r w:rsidRPr="004A54F8">
        <w:rPr>
          <w:rFonts w:ascii="GHEA Grapalat" w:hAnsi="GHEA Grapalat"/>
        </w:rPr>
        <w:t>ավելի քիչ ծախսատար</w:t>
      </w:r>
      <w:r>
        <w:rPr>
          <w:rFonts w:ascii="GHEA Grapalat" w:hAnsi="GHEA Grapalat"/>
        </w:rPr>
        <w:t xml:space="preserve"> և այդ դրական ազդեցություն</w:t>
      </w:r>
      <w:r w:rsidRPr="00A20BF8">
        <w:rPr>
          <w:rFonts w:ascii="GHEA Grapalat" w:hAnsi="GHEA Grapalat"/>
        </w:rPr>
        <w:t>ը</w:t>
      </w:r>
      <w:r>
        <w:rPr>
          <w:rFonts w:ascii="GHEA Grapalat" w:hAnsi="GHEA Grapalat"/>
        </w:rPr>
        <w:t xml:space="preserve"> տեսանելի լինի ինչպես </w:t>
      </w:r>
      <w:r w:rsidRPr="004A54F8">
        <w:rPr>
          <w:rFonts w:ascii="GHEA Grapalat" w:hAnsi="GHEA Grapalat"/>
        </w:rPr>
        <w:t>պետական, այնպես էլ մասնավոր հատվածների համար:</w:t>
      </w:r>
      <w:r>
        <w:rPr>
          <w:rFonts w:ascii="GHEA Grapalat" w:hAnsi="GHEA Grapalat"/>
        </w:rPr>
        <w:t xml:space="preserve"> </w:t>
      </w:r>
    </w:p>
    <w:p w:rsidR="0055467C" w:rsidRPr="005B54B1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>Վերոշարադրյալի համատեքստում ուսումնասիր</w:t>
      </w:r>
      <w:r w:rsidRPr="005B54B1">
        <w:rPr>
          <w:rFonts w:ascii="GHEA Grapalat" w:eastAsia="GHEA Grapalat" w:hAnsi="GHEA Grapalat" w:cs="GHEA Grapalat"/>
          <w:color w:val="000000"/>
        </w:rPr>
        <w:t>վել են</w:t>
      </w:r>
      <w:r w:rsidRPr="00C25263">
        <w:rPr>
          <w:rFonts w:ascii="GHEA Grapalat" w:eastAsia="GHEA Grapalat" w:hAnsi="GHEA Grapalat" w:cs="GHEA Grapalat"/>
          <w:color w:val="000000"/>
        </w:rPr>
        <w:t xml:space="preserve"> օտարերկրյա պետությունների փորձը</w:t>
      </w:r>
      <w:r>
        <w:rPr>
          <w:rFonts w:ascii="GHEA Grapalat" w:eastAsia="GHEA Grapalat" w:hAnsi="GHEA Grapalat" w:cs="GHEA Grapalat"/>
          <w:color w:val="000000"/>
        </w:rPr>
        <w:t xml:space="preserve">, ինչպես նաև </w:t>
      </w:r>
      <w:r w:rsidRPr="00A303D5">
        <w:rPr>
          <w:rFonts w:ascii="GHEA Grapalat" w:eastAsia="GHEA Grapalat" w:hAnsi="GHEA Grapalat" w:cs="GHEA Grapalat"/>
          <w:bCs/>
          <w:color w:val="000000"/>
        </w:rPr>
        <w:t>Եվրոպական միության օրենսդրության մոտարկման պրակտիկ ուղեցույցներ</w:t>
      </w:r>
      <w:r>
        <w:rPr>
          <w:rFonts w:ascii="GHEA Grapalat" w:eastAsia="GHEA Grapalat" w:hAnsi="GHEA Grapalat" w:cs="GHEA Grapalat"/>
          <w:bCs/>
          <w:color w:val="000000"/>
        </w:rPr>
        <w:t>ը</w:t>
      </w:r>
      <w:r w:rsidRPr="005B54B1">
        <w:rPr>
          <w:rFonts w:ascii="GHEA Grapalat" w:eastAsia="GHEA Grapalat" w:hAnsi="GHEA Grapalat" w:cs="GHEA Grapalat"/>
          <w:color w:val="000000"/>
        </w:rPr>
        <w:t xml:space="preserve">: </w:t>
      </w:r>
    </w:p>
    <w:p w:rsidR="0055467C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B73B32">
        <w:rPr>
          <w:rFonts w:ascii="GHEA Grapalat" w:eastAsia="GHEA Grapalat" w:hAnsi="GHEA Grapalat" w:cs="GHEA Grapalat"/>
          <w:b/>
          <w:i/>
          <w:color w:val="000000"/>
        </w:rPr>
        <w:t>Մոլդովայի Հանրապետության</w:t>
      </w:r>
      <w:r w:rsidRPr="00C25263">
        <w:rPr>
          <w:rFonts w:ascii="GHEA Grapalat" w:eastAsia="GHEA Grapalat" w:hAnsi="GHEA Grapalat" w:cs="GHEA Grapalat"/>
          <w:color w:val="000000"/>
        </w:rPr>
        <w:t xml:space="preserve"> «Նորմատիվ ակտերի մասին» օրենքի 36-րդ</w:t>
      </w:r>
      <w:r>
        <w:rPr>
          <w:rFonts w:ascii="Cambria" w:eastAsia="GHEA Grapalat" w:hAnsi="Cambria" w:cs="GHEA Grapalat"/>
          <w:color w:val="000000"/>
        </w:rPr>
        <w:t xml:space="preserve"> </w:t>
      </w:r>
      <w:r w:rsidRPr="00C25263">
        <w:rPr>
          <w:rFonts w:ascii="GHEA Grapalat" w:eastAsia="GHEA Grapalat" w:hAnsi="GHEA Grapalat" w:cs="GHEA Grapalat"/>
          <w:color w:val="000000"/>
        </w:rPr>
        <w:t xml:space="preserve"> հոդվածով սահմանվում է, որ նորմատիվ իրավական ակտերի նախագծերը ենթարկվում են փորձաքննության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Pr="00C25263">
        <w:rPr>
          <w:rFonts w:ascii="GHEA Grapalat" w:eastAsia="GHEA Grapalat" w:hAnsi="GHEA Grapalat" w:cs="GHEA Grapalat"/>
          <w:color w:val="000000"/>
        </w:rPr>
        <w:t>Եվրոպական միության օրենսդրության</w:t>
      </w:r>
      <w:r>
        <w:rPr>
          <w:rFonts w:ascii="GHEA Grapalat" w:eastAsia="GHEA Grapalat" w:hAnsi="GHEA Grapalat" w:cs="GHEA Grapalat"/>
          <w:color w:val="000000"/>
        </w:rPr>
        <w:t>ը</w:t>
      </w:r>
      <w:r w:rsidRPr="00C25263">
        <w:rPr>
          <w:rFonts w:ascii="GHEA Grapalat" w:eastAsia="GHEA Grapalat" w:hAnsi="GHEA Grapalat" w:cs="GHEA Grapalat"/>
          <w:color w:val="000000"/>
        </w:rPr>
        <w:t xml:space="preserve"> համապատասխանելու տեսանկյունից</w:t>
      </w:r>
      <w:r>
        <w:rPr>
          <w:rFonts w:ascii="GHEA Grapalat" w:eastAsia="GHEA Grapalat" w:hAnsi="GHEA Grapalat" w:cs="GHEA Grapalat"/>
          <w:color w:val="000000"/>
        </w:rPr>
        <w:t>՝</w:t>
      </w:r>
      <w:r w:rsidRPr="00C25263">
        <w:rPr>
          <w:rFonts w:ascii="GHEA Grapalat" w:eastAsia="GHEA Grapalat" w:hAnsi="GHEA Grapalat" w:cs="GHEA Grapalat"/>
          <w:color w:val="000000"/>
        </w:rPr>
        <w:t xml:space="preserve"> Օրենսդրության ներդաշնակեցման կենտրոնի կողմից: Եվ ստանալով համապատասխանության վերաբերյալ հայտարարությունը՝ նախագծի հեղինակը բացատրական նշումը լրացնում է համապատասխանության վերաբերյալ փորձաքննության եզրակացություններով և, անհրաժեշտության դեպքում, ամփոփագրում ներառում է </w:t>
      </w:r>
      <w:r w:rsidRPr="005B54B1">
        <w:rPr>
          <w:rFonts w:ascii="GHEA Grapalat" w:eastAsia="GHEA Grapalat" w:hAnsi="GHEA Grapalat" w:cs="GHEA Grapalat"/>
          <w:color w:val="000000"/>
        </w:rPr>
        <w:t>օ</w:t>
      </w:r>
      <w:r w:rsidRPr="00C25263">
        <w:rPr>
          <w:rFonts w:ascii="GHEA Grapalat" w:eastAsia="GHEA Grapalat" w:hAnsi="GHEA Grapalat" w:cs="GHEA Grapalat"/>
          <w:color w:val="000000"/>
        </w:rPr>
        <w:t>րենսդրության ներդաշնակեցման կենտրոնի դիտողություններն ու առաջարկությունները:</w:t>
      </w:r>
      <w:r w:rsidRPr="00C25263">
        <w:rPr>
          <w:rFonts w:ascii="GHEA Grapalat" w:eastAsia="GHEA Grapalat" w:hAnsi="GHEA Grapalat" w:cs="GHEA Grapalat"/>
          <w:color w:val="000000"/>
          <w:vertAlign w:val="superscript"/>
        </w:rPr>
        <w:footnoteReference w:id="2"/>
      </w:r>
      <w:r w:rsidRPr="00C25263">
        <w:rPr>
          <w:rFonts w:ascii="GHEA Grapalat" w:eastAsia="GHEA Grapalat" w:hAnsi="GHEA Grapalat" w:cs="GHEA Grapalat"/>
          <w:color w:val="000000"/>
        </w:rPr>
        <w:t xml:space="preserve">   </w:t>
      </w:r>
    </w:p>
    <w:p w:rsidR="0055467C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B73B32">
        <w:rPr>
          <w:rFonts w:ascii="GHEA Grapalat" w:eastAsia="GHEA Grapalat" w:hAnsi="GHEA Grapalat" w:cs="GHEA Grapalat"/>
          <w:b/>
          <w:i/>
          <w:color w:val="000000"/>
        </w:rPr>
        <w:t>Վրաստանի Հանրապետության</w:t>
      </w:r>
      <w:r w:rsidRPr="00C25263">
        <w:rPr>
          <w:rFonts w:ascii="GHEA Grapalat" w:eastAsia="GHEA Grapalat" w:hAnsi="GHEA Grapalat" w:cs="GHEA Grapalat"/>
          <w:color w:val="000000"/>
        </w:rPr>
        <w:t xml:space="preserve"> «Նորմատիվ ակտերի մասին» օրենքի 17-րդ հոդվածով սահմանվում է, որ օրենքի նախագծին, ինչպես նաև ենթաօրենսդրական նորմատիվ իրավական ակտի նախագծին կցվում է բացատրական նշում, որում</w:t>
      </w:r>
      <w:r w:rsidRPr="00A20BF8">
        <w:rPr>
          <w:rFonts w:ascii="GHEA Grapalat" w:eastAsia="GHEA Grapalat" w:hAnsi="GHEA Grapalat" w:cs="GHEA Grapalat"/>
          <w:color w:val="000000"/>
        </w:rPr>
        <w:t>,</w:t>
      </w:r>
      <w:r w:rsidRPr="00C25263">
        <w:rPr>
          <w:rFonts w:ascii="GHEA Grapalat" w:eastAsia="GHEA Grapalat" w:hAnsi="GHEA Grapalat" w:cs="GHEA Grapalat"/>
          <w:color w:val="000000"/>
        </w:rPr>
        <w:t xml:space="preserve"> </w:t>
      </w:r>
      <w:r w:rsidRPr="00A20BF8">
        <w:rPr>
          <w:rFonts w:ascii="GHEA Grapalat" w:eastAsia="GHEA Grapalat" w:hAnsi="GHEA Grapalat" w:cs="GHEA Grapalat"/>
          <w:color w:val="000000"/>
        </w:rPr>
        <w:t xml:space="preserve">ի թիվս այլնի, </w:t>
      </w:r>
      <w:r w:rsidRPr="00C25263">
        <w:rPr>
          <w:rFonts w:ascii="GHEA Grapalat" w:eastAsia="GHEA Grapalat" w:hAnsi="GHEA Grapalat" w:cs="GHEA Grapalat"/>
          <w:color w:val="000000"/>
        </w:rPr>
        <w:t xml:space="preserve">նշվում է Եվրոպական միության այն իրավական ակտը, որին մոտարկելու պարտավորությունը բխում է Վրաստանի </w:t>
      </w:r>
      <w:r>
        <w:rPr>
          <w:rFonts w:ascii="GHEA Grapalat" w:eastAsia="GHEA Grapalat" w:hAnsi="GHEA Grapalat" w:cs="GHEA Grapalat"/>
          <w:color w:val="000000"/>
        </w:rPr>
        <w:t>Հ</w:t>
      </w:r>
      <w:r w:rsidRPr="00C25263">
        <w:rPr>
          <w:rFonts w:ascii="GHEA Grapalat" w:eastAsia="GHEA Grapalat" w:hAnsi="GHEA Grapalat" w:cs="GHEA Grapalat"/>
          <w:color w:val="000000"/>
        </w:rPr>
        <w:t>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համաձայնագրից, ինչպես նաև կցվում է այդ իրավական ակտին համապատասխանության վերաբերյալ աղյուսակ:</w:t>
      </w:r>
      <w:r w:rsidRPr="00C25263">
        <w:rPr>
          <w:rFonts w:ascii="GHEA Grapalat" w:eastAsia="GHEA Grapalat" w:hAnsi="GHEA Grapalat" w:cs="GHEA Grapalat"/>
          <w:color w:val="000000"/>
          <w:vertAlign w:val="superscript"/>
        </w:rPr>
        <w:footnoteReference w:id="3"/>
      </w:r>
      <w:r w:rsidRPr="00C25263">
        <w:rPr>
          <w:rFonts w:ascii="GHEA Grapalat" w:eastAsia="GHEA Grapalat" w:hAnsi="GHEA Grapalat" w:cs="GHEA Grapalat"/>
          <w:color w:val="000000"/>
        </w:rPr>
        <w:t xml:space="preserve"> ԵՄ օրենսդրությանը </w:t>
      </w:r>
      <w:r>
        <w:rPr>
          <w:rFonts w:ascii="GHEA Grapalat" w:eastAsia="GHEA Grapalat" w:hAnsi="GHEA Grapalat" w:cs="GHEA Grapalat"/>
          <w:color w:val="000000"/>
        </w:rPr>
        <w:t>մո</w:t>
      </w:r>
      <w:r w:rsidRPr="00C25263">
        <w:rPr>
          <w:rFonts w:ascii="GHEA Grapalat" w:eastAsia="GHEA Grapalat" w:hAnsi="GHEA Grapalat" w:cs="GHEA Grapalat"/>
          <w:color w:val="000000"/>
        </w:rPr>
        <w:t xml:space="preserve">տարկման, ներդաշնակեցման տեսանկյունից  </w:t>
      </w:r>
      <w:r>
        <w:rPr>
          <w:rFonts w:ascii="GHEA Grapalat" w:eastAsia="GHEA Grapalat" w:hAnsi="GHEA Grapalat" w:cs="GHEA Grapalat"/>
          <w:color w:val="000000"/>
        </w:rPr>
        <w:t>ն</w:t>
      </w:r>
      <w:r w:rsidRPr="00C25263">
        <w:rPr>
          <w:rFonts w:ascii="GHEA Grapalat" w:eastAsia="GHEA Grapalat" w:hAnsi="GHEA Grapalat" w:cs="GHEA Grapalat"/>
          <w:color w:val="000000"/>
        </w:rPr>
        <w:t>որմատիվ իրավական ակտի նախագծի փորձաքննությունը իրականացնում է Վրաստանի Հանրապետության արդարադատության նախարարության ԵՄ իրավունքի ստորաբաժանումը:</w:t>
      </w:r>
      <w:r w:rsidRPr="00C25263">
        <w:rPr>
          <w:rFonts w:ascii="GHEA Grapalat" w:eastAsia="GHEA Grapalat" w:hAnsi="GHEA Grapalat" w:cs="GHEA Grapalat"/>
          <w:color w:val="000000"/>
          <w:vertAlign w:val="superscript"/>
        </w:rPr>
        <w:footnoteReference w:id="4"/>
      </w:r>
    </w:p>
    <w:p w:rsidR="0055467C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B73B32">
        <w:rPr>
          <w:rFonts w:ascii="GHEA Grapalat" w:eastAsia="GHEA Grapalat" w:hAnsi="GHEA Grapalat" w:cs="GHEA Grapalat"/>
          <w:b/>
          <w:i/>
          <w:color w:val="000000"/>
        </w:rPr>
        <w:lastRenderedPageBreak/>
        <w:t>Ուկրաինայի Հանրապետությունում</w:t>
      </w:r>
      <w:r w:rsidRPr="00A20BF8">
        <w:rPr>
          <w:rFonts w:ascii="GHEA Grapalat" w:eastAsia="GHEA Grapalat" w:hAnsi="GHEA Grapalat" w:cs="GHEA Grapalat"/>
          <w:color w:val="000000"/>
        </w:rPr>
        <w:t xml:space="preserve"> ևս առկա են համանման կարգավորումներ, մասնավորապես </w:t>
      </w:r>
      <w:r>
        <w:rPr>
          <w:rFonts w:ascii="GHEA Grapalat" w:eastAsia="GHEA Grapalat" w:hAnsi="GHEA Grapalat" w:cs="GHEA Grapalat"/>
          <w:color w:val="000000"/>
        </w:rPr>
        <w:t>ընդունվել են մի շարք իրավական ակտեր, որոնք ուղղված են Ուկրաինայի օրենսդրությունը Եվրոպական միության օրենսդրությանը համապատասխանեցնելուն։</w:t>
      </w:r>
      <w:r>
        <w:rPr>
          <w:rStyle w:val="FootnoteReference"/>
          <w:rFonts w:ascii="GHEA Grapalat" w:eastAsia="GHEA Grapalat" w:hAnsi="GHEA Grapalat" w:cs="GHEA Grapalat"/>
          <w:color w:val="000000"/>
        </w:rPr>
        <w:footnoteReference w:id="5"/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:rsidR="0055467C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Նշված իրավական հիմքերից է Ուկրաինայի 2004 թվականի օրենքը՝ «Ուկրաինայի օրենսդրությունը Եվրամիության օրենսդրությանը համապատասխանեցնելու ծրագրի մասին»</w:t>
      </w:r>
      <w:r w:rsidRPr="00A20BF8">
        <w:rPr>
          <w:rFonts w:ascii="GHEA Grapalat" w:eastAsia="GHEA Grapalat" w:hAnsi="GHEA Grapalat" w:cs="GHEA Grapalat"/>
          <w:color w:val="000000"/>
        </w:rPr>
        <w:t xml:space="preserve">, որով հստակ նշվում է, թե կոնկրետ ոլորտներում ինչպես է իրականացվելու համապատասխանեցումը </w:t>
      </w:r>
      <w:r>
        <w:rPr>
          <w:rFonts w:ascii="GHEA Grapalat" w:eastAsia="GHEA Grapalat" w:hAnsi="GHEA Grapalat" w:cs="GHEA Grapalat"/>
          <w:color w:val="000000"/>
        </w:rPr>
        <w:t>։</w:t>
      </w:r>
      <w:r>
        <w:rPr>
          <w:rStyle w:val="FootnoteReference"/>
          <w:rFonts w:ascii="GHEA Grapalat" w:eastAsia="GHEA Grapalat" w:hAnsi="GHEA Grapalat" w:cs="GHEA Grapalat"/>
          <w:color w:val="000000"/>
        </w:rPr>
        <w:footnoteReference w:id="6"/>
      </w:r>
    </w:p>
    <w:p w:rsidR="0055467C" w:rsidRPr="00A20BF8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hAnsi="GHEA Grapalat"/>
        </w:rPr>
      </w:pPr>
      <w:r w:rsidRPr="00A20BF8">
        <w:rPr>
          <w:rFonts w:ascii="GHEA Grapalat" w:hAnsi="GHEA Grapalat"/>
          <w:color w:val="0D0D0D"/>
        </w:rPr>
        <w:t xml:space="preserve">Բացի վերոնշյալից, հարկ  է նշել, որ </w:t>
      </w:r>
      <w:r>
        <w:rPr>
          <w:rFonts w:ascii="GHEA Grapalat" w:hAnsi="GHEA Grapalat"/>
          <w:color w:val="0D0D0D"/>
        </w:rPr>
        <w:t>ԵՄ փորձագետների հետ կազմակերպվ</w:t>
      </w:r>
      <w:r w:rsidRPr="00A20BF8">
        <w:rPr>
          <w:rFonts w:ascii="GHEA Grapalat" w:hAnsi="GHEA Grapalat"/>
          <w:color w:val="0D0D0D"/>
        </w:rPr>
        <w:t xml:space="preserve">ած </w:t>
      </w:r>
      <w:r>
        <w:rPr>
          <w:rFonts w:ascii="GHEA Grapalat" w:hAnsi="GHEA Grapalat"/>
          <w:color w:val="0D0D0D"/>
        </w:rPr>
        <w:t>բազմաթիվ քննարկումներ</w:t>
      </w:r>
      <w:r w:rsidRPr="00A20BF8">
        <w:rPr>
          <w:rFonts w:ascii="GHEA Grapalat" w:hAnsi="GHEA Grapalat"/>
          <w:color w:val="0D0D0D"/>
        </w:rPr>
        <w:t>ի արդյունքում և</w:t>
      </w:r>
      <w:r>
        <w:rPr>
          <w:rFonts w:ascii="GHEA Grapalat" w:hAnsi="GHEA Grapalat"/>
        </w:rPr>
        <w:t xml:space="preserve"> ԵՄ-ի կողմից </w:t>
      </w:r>
      <w:r>
        <w:rPr>
          <w:rFonts w:ascii="GHEA Grapalat" w:hAnsi="GHEA Grapalat"/>
          <w:color w:val="0D0D0D"/>
        </w:rPr>
        <w:t>մշակվ</w:t>
      </w:r>
      <w:r w:rsidRPr="00A20BF8">
        <w:rPr>
          <w:rFonts w:ascii="GHEA Grapalat" w:hAnsi="GHEA Grapalat"/>
          <w:color w:val="0D0D0D"/>
        </w:rPr>
        <w:t>ած</w:t>
      </w:r>
      <w:r>
        <w:rPr>
          <w:rFonts w:ascii="GHEA Grapalat" w:hAnsi="GHEA Grapalat"/>
          <w:color w:val="0D0D0D"/>
        </w:rPr>
        <w:t xml:space="preserve"> և </w:t>
      </w:r>
      <w:r w:rsidRPr="00A20BF8">
        <w:rPr>
          <w:rFonts w:ascii="GHEA Grapalat" w:hAnsi="GHEA Grapalat"/>
          <w:color w:val="0D0D0D"/>
        </w:rPr>
        <w:t xml:space="preserve">Արդարադատության նախարարությանը </w:t>
      </w:r>
      <w:r>
        <w:rPr>
          <w:rFonts w:ascii="GHEA Grapalat" w:hAnsi="GHEA Grapalat"/>
          <w:color w:val="0D0D0D"/>
        </w:rPr>
        <w:t>տրամադրվ</w:t>
      </w:r>
      <w:r w:rsidRPr="00A20BF8">
        <w:rPr>
          <w:rFonts w:ascii="GHEA Grapalat" w:hAnsi="GHEA Grapalat"/>
          <w:color w:val="0D0D0D"/>
        </w:rPr>
        <w:t>ած</w:t>
      </w:r>
      <w:r>
        <w:rPr>
          <w:rFonts w:ascii="GHEA Grapalat" w:hAnsi="GHEA Grapalat"/>
          <w:color w:val="0D0D0D"/>
        </w:rPr>
        <w:t xml:space="preserve"> </w:t>
      </w:r>
      <w:r w:rsidRPr="00F73899">
        <w:rPr>
          <w:rFonts w:ascii="GHEA Grapalat" w:hAnsi="GHEA Grapalat"/>
          <w:b/>
          <w:i/>
          <w:color w:val="0D0D0D"/>
        </w:rPr>
        <w:t>ԵՄ օրենսդրության մոտարկման գործընթացի կազմակերպման վերաբերյալ ուղեցույցներ</w:t>
      </w:r>
      <w:r w:rsidRPr="00A20BF8">
        <w:rPr>
          <w:rFonts w:ascii="GHEA Grapalat" w:hAnsi="GHEA Grapalat"/>
          <w:b/>
          <w:i/>
          <w:color w:val="0D0D0D"/>
        </w:rPr>
        <w:t>ով</w:t>
      </w:r>
      <w:r>
        <w:rPr>
          <w:rStyle w:val="FootnoteReference"/>
          <w:rFonts w:ascii="GHEA Grapalat" w:hAnsi="GHEA Grapalat"/>
          <w:color w:val="0D0D0D"/>
        </w:rPr>
        <w:footnoteReference w:id="7"/>
      </w:r>
      <w:r w:rsidRPr="00A20BF8">
        <w:rPr>
          <w:rFonts w:ascii="GHEA Grapalat" w:hAnsi="GHEA Grapalat"/>
          <w:color w:val="0D0D0D"/>
        </w:rPr>
        <w:t xml:space="preserve"> </w:t>
      </w:r>
      <w:r>
        <w:rPr>
          <w:rFonts w:ascii="GHEA Grapalat" w:hAnsi="GHEA Grapalat"/>
        </w:rPr>
        <w:t>նախատեսվ</w:t>
      </w:r>
      <w:r w:rsidRPr="00A20BF8">
        <w:rPr>
          <w:rFonts w:ascii="GHEA Grapalat" w:hAnsi="GHEA Grapalat"/>
        </w:rPr>
        <w:t>ում</w:t>
      </w:r>
      <w:r>
        <w:rPr>
          <w:rFonts w:ascii="GHEA Grapalat" w:hAnsi="GHEA Grapalat"/>
        </w:rPr>
        <w:t xml:space="preserve"> են ներդաշնակեցման հետևյալ մակարդակները՝ ներպետական</w:t>
      </w:r>
      <w:r w:rsidRPr="004A54F8">
        <w:rPr>
          <w:rFonts w:ascii="GHEA Grapalat" w:hAnsi="GHEA Grapalat"/>
        </w:rPr>
        <w:t xml:space="preserve"> օրենսդրության մոտարկում</w:t>
      </w:r>
      <w:r>
        <w:rPr>
          <w:rFonts w:ascii="GHEA Grapalat" w:hAnsi="GHEA Grapalat"/>
        </w:rPr>
        <w:t xml:space="preserve"> ԵՄ օրենսդրությանը,</w:t>
      </w:r>
      <w:r w:rsidRPr="004A54F8">
        <w:rPr>
          <w:rFonts w:ascii="GHEA Grapalat" w:hAnsi="GHEA Grapalat"/>
        </w:rPr>
        <w:t xml:space="preserve"> ինստիտուցիոնալ բարեփոխումների իրականացում</w:t>
      </w:r>
      <w:r>
        <w:rPr>
          <w:rFonts w:ascii="GHEA Grapalat" w:hAnsi="GHEA Grapalat"/>
        </w:rPr>
        <w:t>, ռազմավարական բարեփոխումների իրականացում։</w:t>
      </w:r>
      <w:r w:rsidRPr="00A20BF8">
        <w:rPr>
          <w:rFonts w:ascii="GHEA Grapalat" w:hAnsi="GHEA Grapalat"/>
        </w:rPr>
        <w:t xml:space="preserve"> </w:t>
      </w:r>
    </w:p>
    <w:p w:rsidR="0055467C" w:rsidRPr="00A20BF8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hAnsi="GHEA Grapalat"/>
        </w:rPr>
      </w:pPr>
      <w:r w:rsidRPr="00A20BF8">
        <w:rPr>
          <w:rFonts w:ascii="GHEA Grapalat" w:hAnsi="GHEA Grapalat"/>
        </w:rPr>
        <w:t>Ն</w:t>
      </w:r>
      <w:r w:rsidRPr="00A20BF8">
        <w:rPr>
          <w:rFonts w:ascii="GHEA Grapalat" w:hAnsi="GHEA Grapalat"/>
          <w:color w:val="0D0D0D"/>
        </w:rPr>
        <w:t>ախատեսվում</w:t>
      </w:r>
      <w:r w:rsidRPr="007E3AC1">
        <w:rPr>
          <w:rFonts w:ascii="GHEA Grapalat" w:hAnsi="GHEA Grapalat"/>
          <w:color w:val="0D0D0D"/>
        </w:rPr>
        <w:t xml:space="preserve"> է</w:t>
      </w:r>
      <w:r w:rsidRPr="00A20BF8">
        <w:rPr>
          <w:rFonts w:ascii="GHEA Grapalat" w:hAnsi="GHEA Grapalat"/>
          <w:color w:val="0D0D0D"/>
        </w:rPr>
        <w:t>, թե՛ մոտարկման, թե՛ մոտարկված նախագծերի ստուգման հստակ կառուցակարգեր,</w:t>
      </w:r>
      <w:r w:rsidR="005C609B" w:rsidRPr="00A20BF8">
        <w:rPr>
          <w:rFonts w:ascii="GHEA Grapalat" w:hAnsi="GHEA Grapalat"/>
          <w:color w:val="0D0D0D"/>
        </w:rPr>
        <w:t xml:space="preserve"> որոնց պարտադիր դրույթներից մեկն</w:t>
      </w:r>
      <w:r w:rsidRPr="00A20BF8">
        <w:rPr>
          <w:rFonts w:ascii="GHEA Grapalat" w:hAnsi="GHEA Grapalat"/>
          <w:color w:val="0D0D0D"/>
        </w:rPr>
        <w:t xml:space="preserve"> այն է, որ մշակված (մոտարկված)</w:t>
      </w:r>
      <w:r w:rsidRPr="00F4009F">
        <w:rPr>
          <w:rFonts w:ascii="Calibri" w:hAnsi="Calibri" w:cs="Calibri"/>
          <w:color w:val="0D0D0D"/>
        </w:rPr>
        <w:t> </w:t>
      </w:r>
      <w:r w:rsidRPr="00F4009F">
        <w:rPr>
          <w:rFonts w:ascii="GHEA Grapalat" w:hAnsi="GHEA Grapalat"/>
          <w:color w:val="222222"/>
        </w:rPr>
        <w:t xml:space="preserve">ցանկացած նորմատիվ իրավական ակտի նախագիծ պետք է ուղեկցվի բացատրական նշումով, որի նպատակն է </w:t>
      </w:r>
      <w:r w:rsidRPr="00A20BF8">
        <w:rPr>
          <w:rFonts w:ascii="GHEA Grapalat" w:hAnsi="GHEA Grapalat"/>
          <w:color w:val="222222"/>
        </w:rPr>
        <w:t>ստուգումն իրականացնող</w:t>
      </w:r>
      <w:r>
        <w:rPr>
          <w:rFonts w:ascii="GHEA Grapalat" w:hAnsi="GHEA Grapalat"/>
          <w:color w:val="222222"/>
        </w:rPr>
        <w:t xml:space="preserve"> մարմնին </w:t>
      </w:r>
      <w:r w:rsidRPr="00F4009F">
        <w:rPr>
          <w:rFonts w:ascii="GHEA Grapalat" w:hAnsi="GHEA Grapalat"/>
          <w:color w:val="222222"/>
        </w:rPr>
        <w:t xml:space="preserve">իրազեկել գոյություն ունեցող ԵՄ այն օրենսդրության վերաբերյալ, որին պետք է </w:t>
      </w:r>
      <w:r>
        <w:rPr>
          <w:rFonts w:ascii="GHEA Grapalat" w:hAnsi="GHEA Grapalat"/>
          <w:color w:val="222222"/>
        </w:rPr>
        <w:t>համապատասխանեցվի ներպետական օրենսդրությունը</w:t>
      </w:r>
      <w:r w:rsidRPr="00F4009F">
        <w:rPr>
          <w:rFonts w:ascii="GHEA Grapalat" w:hAnsi="GHEA Grapalat"/>
          <w:color w:val="222222"/>
        </w:rPr>
        <w:t xml:space="preserve">։ </w:t>
      </w:r>
      <w:r>
        <w:rPr>
          <w:rFonts w:ascii="GHEA Grapalat" w:hAnsi="GHEA Grapalat"/>
          <w:color w:val="222222"/>
        </w:rPr>
        <w:t>Այս կապակցությամբ որպես ընդունված մոտեցում նշվում է, որ բ</w:t>
      </w:r>
      <w:r w:rsidRPr="007E3AC1">
        <w:rPr>
          <w:rFonts w:ascii="GHEA Grapalat" w:hAnsi="GHEA Grapalat"/>
          <w:color w:val="222222"/>
        </w:rPr>
        <w:t>ացատրական նշումը պետք է լինի պարզ, հստակ և ընթեռնելի</w:t>
      </w:r>
      <w:r>
        <w:rPr>
          <w:rFonts w:ascii="GHEA Grapalat" w:hAnsi="GHEA Grapalat"/>
          <w:color w:val="222222"/>
        </w:rPr>
        <w:t xml:space="preserve">, որը ներառում է. </w:t>
      </w:r>
    </w:p>
    <w:p w:rsidR="0055467C" w:rsidRDefault="0055467C" w:rsidP="005546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222222"/>
        </w:rPr>
      </w:pPr>
      <w:r w:rsidRPr="007E3AC1">
        <w:rPr>
          <w:rFonts w:ascii="GHEA Grapalat" w:hAnsi="GHEA Grapalat"/>
          <w:color w:val="222222"/>
        </w:rPr>
        <w:lastRenderedPageBreak/>
        <w:t>1</w:t>
      </w:r>
      <w:r w:rsidRPr="007E3AC1">
        <w:rPr>
          <w:rFonts w:ascii="MS Mincho" w:eastAsia="MS Mincho" w:hAnsi="MS Mincho" w:cs="MS Mincho" w:hint="eastAsia"/>
          <w:color w:val="222222"/>
        </w:rPr>
        <w:t>․</w:t>
      </w:r>
      <w:r w:rsidRPr="007E3AC1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նորմատիվ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իրավական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ակտի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նախագծի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Calibri" w:hAnsi="Calibri" w:cs="Calibri"/>
          <w:color w:val="222222"/>
        </w:rPr>
        <w:t> </w:t>
      </w:r>
      <w:r w:rsidRPr="003B6E29">
        <w:rPr>
          <w:rFonts w:ascii="GHEA Grapalat" w:hAnsi="GHEA Grapalat" w:cs="GHEA Grapalat"/>
          <w:color w:val="222222"/>
        </w:rPr>
        <w:t>մշակման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նպատակը</w:t>
      </w:r>
      <w:r>
        <w:rPr>
          <w:rFonts w:ascii="GHEA Grapalat" w:hAnsi="GHEA Grapalat"/>
          <w:color w:val="222222"/>
        </w:rPr>
        <w:t>,</w:t>
      </w:r>
    </w:p>
    <w:p w:rsidR="0055467C" w:rsidRDefault="0055467C" w:rsidP="005546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222222"/>
        </w:rPr>
      </w:pPr>
      <w:r w:rsidRPr="007E3AC1">
        <w:rPr>
          <w:rFonts w:ascii="GHEA Grapalat" w:hAnsi="GHEA Grapalat"/>
          <w:color w:val="222222"/>
        </w:rPr>
        <w:t>2</w:t>
      </w:r>
      <w:r w:rsidRPr="007E3AC1">
        <w:rPr>
          <w:rFonts w:ascii="MS Mincho" w:eastAsia="MS Mincho" w:hAnsi="MS Mincho" w:cs="MS Mincho" w:hint="eastAsia"/>
          <w:color w:val="222222"/>
        </w:rPr>
        <w:t>․</w:t>
      </w:r>
      <w:r w:rsidRPr="007E3AC1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կանոնակարգի</w:t>
      </w:r>
      <w:r w:rsidRPr="003B6E29">
        <w:rPr>
          <w:rFonts w:ascii="GHEA Grapalat" w:hAnsi="GHEA Grapalat"/>
          <w:color w:val="222222"/>
        </w:rPr>
        <w:t xml:space="preserve">, </w:t>
      </w:r>
      <w:r w:rsidRPr="003B6E29">
        <w:rPr>
          <w:rFonts w:ascii="GHEA Grapalat" w:hAnsi="GHEA Grapalat" w:cs="GHEA Grapalat"/>
          <w:color w:val="222222"/>
        </w:rPr>
        <w:t>դիրեկտիվի</w:t>
      </w:r>
      <w:r w:rsidRPr="003B6E29">
        <w:rPr>
          <w:rFonts w:ascii="GHEA Grapalat" w:hAnsi="GHEA Grapalat"/>
          <w:color w:val="222222"/>
        </w:rPr>
        <w:t xml:space="preserve">, </w:t>
      </w:r>
      <w:r w:rsidRPr="003B6E29">
        <w:rPr>
          <w:rFonts w:ascii="GHEA Grapalat" w:hAnsi="GHEA Grapalat" w:cs="GHEA Grapalat"/>
          <w:color w:val="222222"/>
        </w:rPr>
        <w:t>որոշման՝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մոտարկման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ենթակա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հոդվածը</w:t>
      </w:r>
      <w:r w:rsidRPr="003B6E29">
        <w:rPr>
          <w:rFonts w:ascii="GHEA Grapalat" w:hAnsi="GHEA Grapalat"/>
          <w:color w:val="222222"/>
        </w:rPr>
        <w:t xml:space="preserve">, </w:t>
      </w:r>
      <w:r w:rsidRPr="003B6E29">
        <w:rPr>
          <w:rFonts w:ascii="GHEA Grapalat" w:hAnsi="GHEA Grapalat" w:cs="GHEA Grapalat"/>
          <w:color w:val="222222"/>
        </w:rPr>
        <w:t>մասը</w:t>
      </w:r>
      <w:r w:rsidRPr="003B6E29">
        <w:rPr>
          <w:rFonts w:ascii="GHEA Grapalat" w:hAnsi="GHEA Grapalat"/>
          <w:color w:val="222222"/>
        </w:rPr>
        <w:t xml:space="preserve">, </w:t>
      </w:r>
      <w:r w:rsidRPr="003B6E29">
        <w:rPr>
          <w:rFonts w:ascii="GHEA Grapalat" w:hAnsi="GHEA Grapalat" w:cs="GHEA Grapalat"/>
          <w:color w:val="222222"/>
        </w:rPr>
        <w:t>պարագրաֆը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հավելվածը՝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նշելով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GHEA Grapalat" w:hAnsi="GHEA Grapalat" w:cs="GHEA Grapalat"/>
          <w:color w:val="222222"/>
        </w:rPr>
        <w:t>մոտարկման</w:t>
      </w:r>
      <w:r w:rsidRPr="003B6E29">
        <w:rPr>
          <w:rFonts w:ascii="GHEA Grapalat" w:hAnsi="GHEA Grapalat"/>
          <w:color w:val="222222"/>
        </w:rPr>
        <w:t xml:space="preserve"> </w:t>
      </w:r>
      <w:r w:rsidRPr="003B6E29">
        <w:rPr>
          <w:rFonts w:ascii="Calibri" w:hAnsi="Calibri" w:cs="Calibri"/>
          <w:color w:val="222222"/>
        </w:rPr>
        <w:t> </w:t>
      </w:r>
      <w:r w:rsidRPr="003B6E29">
        <w:rPr>
          <w:rFonts w:ascii="GHEA Grapalat" w:hAnsi="GHEA Grapalat" w:cs="GHEA Grapalat"/>
          <w:color w:val="222222"/>
        </w:rPr>
        <w:t>աստիճանը</w:t>
      </w:r>
      <w:r>
        <w:rPr>
          <w:rFonts w:ascii="GHEA Grapalat" w:hAnsi="GHEA Grapalat" w:cs="GHEA Grapalat"/>
          <w:color w:val="222222"/>
        </w:rPr>
        <w:t>,</w:t>
      </w:r>
    </w:p>
    <w:p w:rsidR="0055467C" w:rsidRDefault="007D617F" w:rsidP="005546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222222"/>
        </w:rPr>
      </w:pPr>
      <w:r>
        <w:rPr>
          <w:rFonts w:ascii="GHEA Grapalat" w:hAnsi="GHEA Grapalat"/>
          <w:color w:val="222222"/>
        </w:rPr>
        <w:t>3</w:t>
      </w:r>
      <w:r w:rsidR="0055467C" w:rsidRPr="007E3AC1">
        <w:rPr>
          <w:rFonts w:ascii="MS Mincho" w:eastAsia="MS Mincho" w:hAnsi="MS Mincho" w:cs="MS Mincho" w:hint="eastAsia"/>
          <w:color w:val="222222"/>
        </w:rPr>
        <w:t>․</w:t>
      </w:r>
      <w:r w:rsidR="0055467C">
        <w:rPr>
          <w:rFonts w:ascii="GHEA Grapalat" w:hAnsi="GHEA Grapalat" w:cs="GHEA Grapalat"/>
          <w:color w:val="222222"/>
        </w:rPr>
        <w:t>մ</w:t>
      </w:r>
      <w:r w:rsidR="0055467C" w:rsidRPr="007E3AC1">
        <w:rPr>
          <w:rFonts w:ascii="GHEA Grapalat" w:hAnsi="GHEA Grapalat" w:cs="GHEA Grapalat"/>
          <w:color w:val="222222"/>
        </w:rPr>
        <w:t>ասնակի</w:t>
      </w:r>
      <w:r w:rsidR="0055467C" w:rsidRPr="00F4009F">
        <w:rPr>
          <w:rFonts w:ascii="GHEA Grapalat" w:hAnsi="GHEA Grapalat"/>
          <w:color w:val="222222"/>
        </w:rPr>
        <w:t xml:space="preserve"> </w:t>
      </w:r>
      <w:r w:rsidR="0055467C" w:rsidRPr="00F4009F">
        <w:rPr>
          <w:rFonts w:ascii="GHEA Grapalat" w:hAnsi="GHEA Grapalat" w:cs="GHEA Grapalat"/>
          <w:color w:val="222222"/>
        </w:rPr>
        <w:t>մոտարկման</w:t>
      </w:r>
      <w:r w:rsidR="0055467C" w:rsidRPr="00F4009F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դեպքում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նույնպես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պետք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է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նշվեն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մոտարկման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ենթակա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կ</w:t>
      </w:r>
      <w:r w:rsidR="0055467C" w:rsidRPr="003B6E29">
        <w:rPr>
          <w:rFonts w:ascii="GHEA Grapalat" w:hAnsi="GHEA Grapalat"/>
          <w:color w:val="222222"/>
        </w:rPr>
        <w:t>անոնակարգը, դիրեկտիվը, որոշումը, ինչպես նաև մասնակի մոտարկման պատճառները։ Պետք է նշվի նաև վերջնաժամկետը, որի ընթացքում պետք է կատարվի ամբողջական մոտարկում</w:t>
      </w:r>
      <w:r w:rsidR="0055467C">
        <w:rPr>
          <w:rFonts w:ascii="GHEA Grapalat" w:hAnsi="GHEA Grapalat"/>
          <w:color w:val="222222"/>
        </w:rPr>
        <w:t>,</w:t>
      </w:r>
    </w:p>
    <w:p w:rsidR="0055467C" w:rsidRDefault="007D617F" w:rsidP="005546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222222"/>
        </w:rPr>
      </w:pPr>
      <w:r>
        <w:rPr>
          <w:rFonts w:ascii="GHEA Grapalat" w:hAnsi="GHEA Grapalat"/>
          <w:color w:val="222222"/>
        </w:rPr>
        <w:t>4</w:t>
      </w:r>
      <w:r w:rsidR="0055467C" w:rsidRPr="007E3AC1">
        <w:rPr>
          <w:rFonts w:ascii="MS Mincho" w:eastAsia="MS Mincho" w:hAnsi="MS Mincho" w:cs="MS Mincho" w:hint="eastAsia"/>
          <w:color w:val="222222"/>
        </w:rPr>
        <w:t>․</w:t>
      </w:r>
      <w:r w:rsidR="0055467C" w:rsidRPr="003B6E29">
        <w:rPr>
          <w:rFonts w:ascii="GHEA Grapalat" w:hAnsi="GHEA Grapalat" w:cs="GHEA Grapalat"/>
          <w:color w:val="222222"/>
        </w:rPr>
        <w:t>մոտարկման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անհրաժեշտության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բացակայության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վերաբերյալ</w:t>
      </w:r>
      <w:r w:rsidR="0055467C" w:rsidRPr="003B6E29">
        <w:rPr>
          <w:rFonts w:ascii="GHEA Grapalat" w:hAnsi="GHEA Grapalat"/>
          <w:color w:val="222222"/>
        </w:rPr>
        <w:t xml:space="preserve"> </w:t>
      </w:r>
      <w:r w:rsidR="0055467C" w:rsidRPr="003B6E29">
        <w:rPr>
          <w:rFonts w:ascii="GHEA Grapalat" w:hAnsi="GHEA Grapalat" w:cs="GHEA Grapalat"/>
          <w:color w:val="222222"/>
        </w:rPr>
        <w:t>նշում</w:t>
      </w:r>
      <w:r w:rsidR="0055467C" w:rsidRPr="003B6E29">
        <w:rPr>
          <w:rFonts w:ascii="GHEA Grapalat" w:hAnsi="GHEA Grapalat"/>
          <w:color w:val="222222"/>
        </w:rPr>
        <w:t>, որը պետք է մանրամասն պարզաբանվի</w:t>
      </w:r>
      <w:r w:rsidR="0055467C">
        <w:rPr>
          <w:rFonts w:ascii="GHEA Grapalat" w:hAnsi="GHEA Grapalat"/>
          <w:color w:val="222222"/>
        </w:rPr>
        <w:t>,</w:t>
      </w:r>
    </w:p>
    <w:p w:rsidR="0055467C" w:rsidRDefault="007D617F" w:rsidP="005546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222222"/>
        </w:rPr>
      </w:pPr>
      <w:r>
        <w:rPr>
          <w:rFonts w:ascii="GHEA Grapalat" w:hAnsi="GHEA Grapalat"/>
          <w:color w:val="222222"/>
        </w:rPr>
        <w:t>5</w:t>
      </w:r>
      <w:r w:rsidR="0055467C" w:rsidRPr="007E3AC1">
        <w:rPr>
          <w:rFonts w:ascii="MS Mincho" w:eastAsia="MS Mincho" w:hAnsi="MS Mincho" w:cs="MS Mincho" w:hint="eastAsia"/>
          <w:color w:val="222222"/>
        </w:rPr>
        <w:t>․</w:t>
      </w:r>
      <w:r w:rsidR="0055467C" w:rsidRPr="00B15D01">
        <w:rPr>
          <w:rFonts w:ascii="GHEA Grapalat" w:hAnsi="GHEA Grapalat"/>
          <w:color w:val="222222"/>
        </w:rPr>
        <w:t xml:space="preserve"> </w:t>
      </w:r>
      <w:r w:rsidR="0055467C" w:rsidRPr="007E3AC1">
        <w:rPr>
          <w:rFonts w:ascii="GHEA Grapalat" w:hAnsi="GHEA Grapalat" w:cs="GHEA Grapalat"/>
          <w:color w:val="222222"/>
        </w:rPr>
        <w:t>նախագիծը</w:t>
      </w:r>
      <w:r w:rsidR="0055467C" w:rsidRPr="007E3AC1">
        <w:rPr>
          <w:rFonts w:ascii="GHEA Grapalat" w:hAnsi="GHEA Grapalat"/>
          <w:color w:val="222222"/>
        </w:rPr>
        <w:t xml:space="preserve"> </w:t>
      </w:r>
      <w:r w:rsidR="0055467C" w:rsidRPr="007E3AC1">
        <w:rPr>
          <w:rFonts w:ascii="GHEA Grapalat" w:hAnsi="GHEA Grapalat" w:cs="GHEA Grapalat"/>
          <w:color w:val="222222"/>
        </w:rPr>
        <w:t>մշակող</w:t>
      </w:r>
      <w:r w:rsidR="0055467C" w:rsidRPr="007E3AC1">
        <w:rPr>
          <w:rFonts w:ascii="GHEA Grapalat" w:hAnsi="GHEA Grapalat"/>
          <w:color w:val="222222"/>
        </w:rPr>
        <w:t xml:space="preserve"> </w:t>
      </w:r>
      <w:r w:rsidR="0055467C" w:rsidRPr="007E3AC1">
        <w:rPr>
          <w:rFonts w:ascii="GHEA Grapalat" w:hAnsi="GHEA Grapalat" w:cs="GHEA Grapalat"/>
          <w:color w:val="222222"/>
        </w:rPr>
        <w:t>մարմնի</w:t>
      </w:r>
      <w:r w:rsidR="0055467C" w:rsidRPr="007E3AC1">
        <w:rPr>
          <w:rFonts w:ascii="GHEA Grapalat" w:hAnsi="GHEA Grapalat"/>
          <w:color w:val="222222"/>
        </w:rPr>
        <w:t xml:space="preserve"> </w:t>
      </w:r>
      <w:r w:rsidR="0055467C" w:rsidRPr="007E3AC1">
        <w:rPr>
          <w:rFonts w:ascii="GHEA Grapalat" w:hAnsi="GHEA Grapalat" w:cs="GHEA Grapalat"/>
          <w:color w:val="222222"/>
        </w:rPr>
        <w:t>անվանումը</w:t>
      </w:r>
      <w:r w:rsidR="0055467C" w:rsidRPr="007E3AC1">
        <w:rPr>
          <w:rFonts w:ascii="GHEA Grapalat" w:hAnsi="GHEA Grapalat"/>
          <w:color w:val="222222"/>
        </w:rPr>
        <w:t xml:space="preserve">, </w:t>
      </w:r>
      <w:r w:rsidR="0055467C" w:rsidRPr="007E3AC1">
        <w:rPr>
          <w:rFonts w:ascii="GHEA Grapalat" w:hAnsi="GHEA Grapalat" w:cs="GHEA Grapalat"/>
          <w:color w:val="222222"/>
        </w:rPr>
        <w:t>կոնտակտային</w:t>
      </w:r>
      <w:r w:rsidR="0055467C" w:rsidRPr="007E3AC1">
        <w:rPr>
          <w:rFonts w:ascii="GHEA Grapalat" w:hAnsi="GHEA Grapalat"/>
          <w:color w:val="222222"/>
        </w:rPr>
        <w:t xml:space="preserve"> </w:t>
      </w:r>
      <w:r w:rsidR="0055467C" w:rsidRPr="007E3AC1">
        <w:rPr>
          <w:rFonts w:ascii="GHEA Grapalat" w:hAnsi="GHEA Grapalat" w:cs="GHEA Grapalat"/>
          <w:color w:val="222222"/>
        </w:rPr>
        <w:t>տվյալները</w:t>
      </w:r>
      <w:r w:rsidR="0055467C" w:rsidRPr="00F4009F">
        <w:rPr>
          <w:rFonts w:ascii="GHEA Grapalat" w:hAnsi="GHEA Grapalat"/>
          <w:color w:val="222222"/>
        </w:rPr>
        <w:t>։</w:t>
      </w:r>
    </w:p>
    <w:p w:rsidR="0055467C" w:rsidRPr="00A20BF8" w:rsidRDefault="0055467C" w:rsidP="00554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hAnsi="GHEA Grapalat"/>
        </w:rPr>
      </w:pPr>
      <w:r w:rsidRPr="00A20BF8">
        <w:rPr>
          <w:rFonts w:ascii="GHEA Grapalat" w:hAnsi="GHEA Grapalat"/>
        </w:rPr>
        <w:t>Այդ ուղեցույցներով նախատեսվում է նաև</w:t>
      </w:r>
      <w:r>
        <w:rPr>
          <w:rFonts w:ascii="GHEA Grapalat" w:hAnsi="GHEA Grapalat"/>
        </w:rPr>
        <w:t xml:space="preserve"> մոտարկման </w:t>
      </w:r>
      <w:r w:rsidRPr="00A20BF8">
        <w:rPr>
          <w:rFonts w:ascii="GHEA Grapalat" w:hAnsi="GHEA Grapalat"/>
        </w:rPr>
        <w:t>ստուգման</w:t>
      </w:r>
      <w:r>
        <w:rPr>
          <w:rFonts w:ascii="GHEA Grapalat" w:hAnsi="GHEA Grapalat"/>
        </w:rPr>
        <w:t xml:space="preserve"> ինստիտուտ</w:t>
      </w:r>
      <w:r w:rsidRPr="00A20BF8">
        <w:rPr>
          <w:rFonts w:ascii="GHEA Grapalat" w:hAnsi="GHEA Grapalat"/>
        </w:rPr>
        <w:t>ը</w:t>
      </w:r>
      <w:r>
        <w:rPr>
          <w:rFonts w:ascii="GHEA Grapalat" w:hAnsi="GHEA Grapalat"/>
        </w:rPr>
        <w:t xml:space="preserve">, որի </w:t>
      </w:r>
      <w:r w:rsidRPr="00A20BF8">
        <w:rPr>
          <w:rFonts w:ascii="GHEA Grapalat" w:hAnsi="GHEA Grapalat"/>
        </w:rPr>
        <w:t>իրականացման համար հիմք են ընդունվում</w:t>
      </w:r>
      <w:r>
        <w:rPr>
          <w:rFonts w:ascii="GHEA Grapalat" w:hAnsi="GHEA Grapalat"/>
        </w:rPr>
        <w:t xml:space="preserve"> համատեղելիության</w:t>
      </w:r>
      <w:r w:rsidRPr="00A20BF8">
        <w:rPr>
          <w:rFonts w:ascii="GHEA Grapalat" w:hAnsi="GHEA Grapalat"/>
        </w:rPr>
        <w:t xml:space="preserve"> </w:t>
      </w:r>
      <w:r w:rsidRPr="00B56CCD">
        <w:rPr>
          <w:rFonts w:ascii="GHEA Grapalat" w:hAnsi="GHEA Grapalat"/>
        </w:rPr>
        <w:t>(</w:t>
      </w:r>
      <w:r>
        <w:rPr>
          <w:rFonts w:ascii="GHEA Grapalat" w:hAnsi="GHEA Grapalat"/>
        </w:rPr>
        <w:t>ներպետական օրենսդրությունը չի հակասում ԵՄ օրենսդրությանը</w:t>
      </w:r>
      <w:r w:rsidRPr="00A20BF8">
        <w:rPr>
          <w:rFonts w:ascii="GHEA Grapalat" w:hAnsi="GHEA Grapalat"/>
        </w:rPr>
        <w:t>)</w:t>
      </w:r>
      <w:r>
        <w:rPr>
          <w:rFonts w:ascii="GHEA Grapalat" w:hAnsi="GHEA Grapalat"/>
        </w:rPr>
        <w:t xml:space="preserve">, համապատասխանության </w:t>
      </w:r>
      <w:r w:rsidRPr="00A20BF8">
        <w:rPr>
          <w:rFonts w:ascii="GHEA Grapalat" w:hAnsi="GHEA Grapalat"/>
        </w:rPr>
        <w:t>(</w:t>
      </w:r>
      <w:r>
        <w:rPr>
          <w:rFonts w:ascii="GHEA Grapalat" w:hAnsi="GHEA Grapalat"/>
        </w:rPr>
        <w:t>ներպետական օրենսդրությունը փոփոխությունների միջոցով հնարավորինս համապատասխանեցվում է ԵՄ օրենսդրությանը</w:t>
      </w:r>
      <w:r w:rsidRPr="00A20BF8">
        <w:rPr>
          <w:rFonts w:ascii="GHEA Grapalat" w:hAnsi="GHEA Grapalat"/>
        </w:rPr>
        <w:t>)</w:t>
      </w:r>
      <w:r>
        <w:rPr>
          <w:rFonts w:ascii="GHEA Grapalat" w:hAnsi="GHEA Grapalat"/>
        </w:rPr>
        <w:t xml:space="preserve"> և մոտարկման </w:t>
      </w:r>
      <w:r w:rsidRPr="00A20BF8">
        <w:rPr>
          <w:rFonts w:ascii="GHEA Grapalat" w:hAnsi="GHEA Grapalat"/>
        </w:rPr>
        <w:t>(</w:t>
      </w:r>
      <w:r>
        <w:rPr>
          <w:rFonts w:ascii="GHEA Grapalat" w:hAnsi="GHEA Grapalat"/>
        </w:rPr>
        <w:t>երկու օրենսդրությունները ներդաշնակեցված են</w:t>
      </w:r>
      <w:r w:rsidRPr="00A20BF8">
        <w:rPr>
          <w:rFonts w:ascii="GHEA Grapalat" w:hAnsi="GHEA Grapalat"/>
        </w:rPr>
        <w:t>)</w:t>
      </w:r>
      <w:r w:rsidRPr="00691D9F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չափանիշները։ </w:t>
      </w:r>
      <w:r w:rsidRPr="00A20BF8">
        <w:rPr>
          <w:rFonts w:ascii="GHEA Grapalat" w:hAnsi="GHEA Grapalat"/>
        </w:rPr>
        <w:t>Ն</w:t>
      </w:r>
      <w:r>
        <w:rPr>
          <w:rFonts w:ascii="GHEA Grapalat" w:hAnsi="GHEA Grapalat"/>
        </w:rPr>
        <w:t>շված ինստիտուտի շրջանակներու</w:t>
      </w:r>
      <w:r w:rsidRPr="00A20BF8">
        <w:rPr>
          <w:rFonts w:ascii="GHEA Grapalat" w:hAnsi="GHEA Grapalat"/>
        </w:rPr>
        <w:t>մ</w:t>
      </w:r>
      <w:r>
        <w:rPr>
          <w:rFonts w:ascii="GHEA Grapalat" w:hAnsi="GHEA Grapalat"/>
        </w:rPr>
        <w:t xml:space="preserve"> համակարգող կամ</w:t>
      </w:r>
      <w:r w:rsidRPr="004A54F8">
        <w:rPr>
          <w:rFonts w:ascii="GHEA Grapalat" w:hAnsi="GHEA Grapalat"/>
        </w:rPr>
        <w:t xml:space="preserve"> լիազոր մարմնի կողմից տրվ</w:t>
      </w:r>
      <w:r>
        <w:rPr>
          <w:rFonts w:ascii="GHEA Grapalat" w:hAnsi="GHEA Grapalat"/>
        </w:rPr>
        <w:t>ում</w:t>
      </w:r>
      <w:r w:rsidRPr="00A20BF8">
        <w:rPr>
          <w:rFonts w:ascii="GHEA Grapalat" w:hAnsi="GHEA Grapalat"/>
        </w:rPr>
        <w:t xml:space="preserve"> է</w:t>
      </w:r>
      <w:r w:rsidRPr="004A54F8">
        <w:rPr>
          <w:rFonts w:ascii="GHEA Grapalat" w:hAnsi="GHEA Grapalat"/>
        </w:rPr>
        <w:t xml:space="preserve"> պաշտոնական փաստաթուղթ, որ</w:t>
      </w:r>
      <w:r>
        <w:rPr>
          <w:rFonts w:ascii="GHEA Grapalat" w:hAnsi="GHEA Grapalat"/>
        </w:rPr>
        <w:t>ում</w:t>
      </w:r>
      <w:r w:rsidRPr="004A54F8">
        <w:rPr>
          <w:rFonts w:ascii="GHEA Grapalat" w:hAnsi="GHEA Grapalat"/>
        </w:rPr>
        <w:t xml:space="preserve"> նշ</w:t>
      </w:r>
      <w:r>
        <w:rPr>
          <w:rFonts w:ascii="GHEA Grapalat" w:hAnsi="GHEA Grapalat"/>
        </w:rPr>
        <w:t>վ</w:t>
      </w:r>
      <w:r w:rsidRPr="004A54F8">
        <w:rPr>
          <w:rFonts w:ascii="GHEA Grapalat" w:hAnsi="GHEA Grapalat"/>
        </w:rPr>
        <w:t>ում է, թե արդյոք մշակված իրավական ակտը համապատասխանում է ԵՄ օրենսդրությանը</w:t>
      </w:r>
      <w:r>
        <w:rPr>
          <w:rFonts w:ascii="GHEA Grapalat" w:hAnsi="GHEA Grapalat"/>
        </w:rPr>
        <w:t>, թե` ոչ</w:t>
      </w:r>
      <w:r w:rsidRPr="004A54F8">
        <w:rPr>
          <w:rFonts w:ascii="GHEA Grapalat" w:hAnsi="GHEA Grapalat"/>
        </w:rPr>
        <w:t xml:space="preserve">: </w:t>
      </w:r>
      <w:r>
        <w:rPr>
          <w:rFonts w:ascii="GHEA Grapalat" w:hAnsi="GHEA Grapalat"/>
        </w:rPr>
        <w:t>Ընդ որում, վերոնշյալ փաստաթղթերով առաջարկվող լուծումներում, ե</w:t>
      </w:r>
      <w:r w:rsidRPr="004A54F8">
        <w:rPr>
          <w:rFonts w:ascii="GHEA Grapalat" w:hAnsi="GHEA Grapalat"/>
        </w:rPr>
        <w:t xml:space="preserve">թե </w:t>
      </w:r>
      <w:r w:rsidRPr="004A54F8">
        <w:rPr>
          <w:rFonts w:ascii="GHEA Grapalat" w:hAnsi="GHEA Grapalat" w:cs="Cambria Math"/>
        </w:rPr>
        <w:t xml:space="preserve">նորմատիվ իրավական ակտի </w:t>
      </w:r>
      <w:r w:rsidRPr="004A54F8">
        <w:rPr>
          <w:rFonts w:ascii="GHEA Grapalat" w:hAnsi="GHEA Grapalat"/>
        </w:rPr>
        <w:t xml:space="preserve"> նախագիծը </w:t>
      </w:r>
      <w:r>
        <w:rPr>
          <w:rFonts w:ascii="GHEA Grapalat" w:hAnsi="GHEA Grapalat"/>
        </w:rPr>
        <w:t>պատշաճ կերպով համապատասխանում</w:t>
      </w:r>
      <w:r w:rsidRPr="004A54F8">
        <w:rPr>
          <w:rFonts w:ascii="GHEA Grapalat" w:hAnsi="GHEA Grapalat"/>
        </w:rPr>
        <w:t xml:space="preserve"> է ԵՄ օրենսդրությ</w:t>
      </w:r>
      <w:r>
        <w:rPr>
          <w:rFonts w:ascii="GHEA Grapalat" w:hAnsi="GHEA Grapalat"/>
        </w:rPr>
        <w:t>ա</w:t>
      </w:r>
      <w:r w:rsidRPr="004A54F8">
        <w:rPr>
          <w:rFonts w:ascii="GHEA Grapalat" w:hAnsi="GHEA Grapalat"/>
        </w:rPr>
        <w:t xml:space="preserve">նը, ապա </w:t>
      </w:r>
      <w:r>
        <w:rPr>
          <w:rFonts w:ascii="GHEA Grapalat" w:hAnsi="GHEA Grapalat"/>
        </w:rPr>
        <w:t>տրամադրվում է</w:t>
      </w:r>
      <w:r w:rsidRPr="004A54F8">
        <w:rPr>
          <w:rFonts w:ascii="GHEA Grapalat" w:hAnsi="GHEA Grapalat"/>
        </w:rPr>
        <w:t xml:space="preserve"> «դրական» </w:t>
      </w:r>
      <w:r>
        <w:rPr>
          <w:rFonts w:ascii="GHEA Grapalat" w:hAnsi="GHEA Grapalat"/>
        </w:rPr>
        <w:t>եզրակացություն</w:t>
      </w:r>
      <w:r w:rsidRPr="004A54F8">
        <w:rPr>
          <w:rFonts w:ascii="GHEA Grapalat" w:hAnsi="GHEA Grapalat"/>
        </w:rPr>
        <w:t xml:space="preserve">, </w:t>
      </w:r>
      <w:r w:rsidR="00BB1242">
        <w:rPr>
          <w:rFonts w:ascii="GHEA Grapalat" w:hAnsi="GHEA Grapalat"/>
        </w:rPr>
        <w:t>ի</w:t>
      </w:r>
      <w:r>
        <w:rPr>
          <w:rFonts w:ascii="GHEA Grapalat" w:hAnsi="GHEA Grapalat"/>
        </w:rPr>
        <w:t>սկ ե</w:t>
      </w:r>
      <w:r w:rsidRPr="004A54F8">
        <w:rPr>
          <w:rFonts w:ascii="GHEA Grapalat" w:hAnsi="GHEA Grapalat"/>
        </w:rPr>
        <w:t xml:space="preserve">թե </w:t>
      </w:r>
      <w:r>
        <w:rPr>
          <w:rFonts w:ascii="GHEA Grapalat" w:hAnsi="GHEA Grapalat"/>
        </w:rPr>
        <w:t>նորմատիվ իրավական ակտի</w:t>
      </w:r>
      <w:r w:rsidRPr="004A54F8">
        <w:rPr>
          <w:rFonts w:ascii="GHEA Grapalat" w:hAnsi="GHEA Grapalat"/>
        </w:rPr>
        <w:t xml:space="preserve"> նախագիծը </w:t>
      </w:r>
      <w:r>
        <w:rPr>
          <w:rFonts w:ascii="GHEA Grapalat" w:hAnsi="GHEA Grapalat"/>
        </w:rPr>
        <w:t>չի համապատասխանում ԵՄ օրենսդրությ</w:t>
      </w:r>
      <w:r w:rsidRPr="00A20BF8">
        <w:rPr>
          <w:rFonts w:ascii="GHEA Grapalat" w:hAnsi="GHEA Grapalat"/>
        </w:rPr>
        <w:t>ա</w:t>
      </w:r>
      <w:r w:rsidRPr="004A54F8">
        <w:rPr>
          <w:rFonts w:ascii="GHEA Grapalat" w:hAnsi="GHEA Grapalat"/>
        </w:rPr>
        <w:t>նը,</w:t>
      </w:r>
      <w:r>
        <w:rPr>
          <w:rFonts w:ascii="GHEA Grapalat" w:hAnsi="GHEA Grapalat"/>
        </w:rPr>
        <w:t xml:space="preserve"> ԵՄ</w:t>
      </w:r>
      <w:r w:rsidRPr="004A54F8">
        <w:rPr>
          <w:rFonts w:ascii="GHEA Grapalat" w:hAnsi="GHEA Grapalat"/>
        </w:rPr>
        <w:t xml:space="preserve"> </w:t>
      </w:r>
      <w:r w:rsidRPr="003B72B1">
        <w:rPr>
          <w:rFonts w:ascii="GHEA Grapalat" w:hAnsi="GHEA Grapalat"/>
        </w:rPr>
        <w:t xml:space="preserve">օրենսդրությանը համապատասխանության մասին եզրակացությունը </w:t>
      </w:r>
      <w:r w:rsidRPr="004A54F8">
        <w:rPr>
          <w:rFonts w:ascii="GHEA Grapalat" w:hAnsi="GHEA Grapalat"/>
        </w:rPr>
        <w:t>«բացասական» է</w:t>
      </w:r>
      <w:r>
        <w:rPr>
          <w:rFonts w:ascii="GHEA Grapalat" w:hAnsi="GHEA Grapalat"/>
        </w:rPr>
        <w:t xml:space="preserve"> տրվում</w:t>
      </w:r>
      <w:r w:rsidR="009A486E" w:rsidRPr="009A486E">
        <w:rPr>
          <w:rFonts w:ascii="GHEA Grapalat" w:hAnsi="GHEA Grapalat"/>
        </w:rPr>
        <w:t>:</w:t>
      </w:r>
    </w:p>
    <w:p w:rsidR="0055467C" w:rsidRPr="00A20BF8" w:rsidRDefault="0055467C" w:rsidP="007D617F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F6340B">
        <w:rPr>
          <w:rFonts w:ascii="GHEA Grapalat" w:eastAsia="GHEA Grapalat" w:hAnsi="GHEA Grapalat" w:cs="GHEA Grapalat"/>
          <w:color w:val="000000"/>
        </w:rPr>
        <w:t>Այսպիսով</w:t>
      </w:r>
      <w:r w:rsidRPr="00077333">
        <w:rPr>
          <w:rFonts w:ascii="GHEA Grapalat" w:eastAsia="GHEA Grapalat" w:hAnsi="GHEA Grapalat" w:cs="GHEA Grapalat"/>
          <w:color w:val="000000"/>
        </w:rPr>
        <w:t>,</w:t>
      </w:r>
      <w:r w:rsidRPr="00F6340B">
        <w:rPr>
          <w:rFonts w:ascii="GHEA Grapalat" w:eastAsia="GHEA Grapalat" w:hAnsi="GHEA Grapalat" w:cs="GHEA Grapalat"/>
          <w:color w:val="000000"/>
        </w:rPr>
        <w:t xml:space="preserve"> </w:t>
      </w:r>
      <w:r w:rsidRPr="005B54B1">
        <w:rPr>
          <w:rFonts w:ascii="GHEA Grapalat" w:eastAsia="GHEA Grapalat" w:hAnsi="GHEA Grapalat" w:cs="GHEA Grapalat"/>
          <w:color w:val="000000"/>
        </w:rPr>
        <w:t xml:space="preserve">ամփոփելով և՛ վերոնշյալ երկրների փորձը, և՛ մատնանշված ուղեցույցները, հարկ է նշել, որ </w:t>
      </w:r>
      <w:r w:rsidRPr="00F6340B">
        <w:rPr>
          <w:rFonts w:ascii="GHEA Grapalat" w:eastAsia="GHEA Grapalat" w:hAnsi="GHEA Grapalat" w:cs="GHEA Grapalat"/>
          <w:color w:val="000000"/>
        </w:rPr>
        <w:t>հիմնական կիրառելի մոտեցման համաձայն նախատեսվում</w:t>
      </w:r>
      <w:r>
        <w:rPr>
          <w:rFonts w:ascii="GHEA Grapalat" w:eastAsia="GHEA Grapalat" w:hAnsi="GHEA Grapalat" w:cs="GHEA Grapalat"/>
          <w:color w:val="000000"/>
        </w:rPr>
        <w:t xml:space="preserve"> է որևէ մարմին` օժտված համապատասխան իրավասություններով, օրինակ, Արդարադատության </w:t>
      </w:r>
      <w:r>
        <w:rPr>
          <w:rFonts w:ascii="GHEA Grapalat" w:eastAsia="GHEA Grapalat" w:hAnsi="GHEA Grapalat" w:cs="GHEA Grapalat"/>
          <w:color w:val="000000"/>
        </w:rPr>
        <w:lastRenderedPageBreak/>
        <w:t>նախարարությունը</w:t>
      </w:r>
      <w:r w:rsidRPr="005B54B1">
        <w:rPr>
          <w:rFonts w:ascii="GHEA Grapalat" w:eastAsia="GHEA Grapalat" w:hAnsi="GHEA Grapalat" w:cs="GHEA Grapalat"/>
          <w:color w:val="000000"/>
        </w:rPr>
        <w:t>: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="00382BA4">
        <w:rPr>
          <w:rFonts w:ascii="GHEA Grapalat" w:eastAsia="GHEA Grapalat" w:hAnsi="GHEA Grapalat" w:cs="GHEA Grapalat"/>
          <w:color w:val="000000"/>
        </w:rPr>
        <w:t>Վերջինս</w:t>
      </w:r>
      <w:r w:rsidRPr="005B54B1">
        <w:rPr>
          <w:rFonts w:ascii="GHEA Grapalat" w:eastAsia="GHEA Grapalat" w:hAnsi="GHEA Grapalat" w:cs="GHEA Grapalat"/>
          <w:color w:val="000000"/>
        </w:rPr>
        <w:t xml:space="preserve">՝ </w:t>
      </w:r>
      <w:r>
        <w:rPr>
          <w:rFonts w:ascii="GHEA Grapalat" w:eastAsia="GHEA Grapalat" w:hAnsi="GHEA Grapalat" w:cs="GHEA Grapalat"/>
          <w:color w:val="000000"/>
        </w:rPr>
        <w:t xml:space="preserve">որպես կենտրոնական մարմին, </w:t>
      </w:r>
      <w:r w:rsidRPr="005B54B1">
        <w:rPr>
          <w:rFonts w:ascii="GHEA Grapalat" w:eastAsia="GHEA Grapalat" w:hAnsi="GHEA Grapalat" w:cs="GHEA Grapalat"/>
          <w:color w:val="000000"/>
        </w:rPr>
        <w:t>մոտարկման ստուգում իրականացնելիս ստուգում</w:t>
      </w:r>
      <w:r>
        <w:rPr>
          <w:rFonts w:ascii="GHEA Grapalat" w:eastAsia="GHEA Grapalat" w:hAnsi="GHEA Grapalat" w:cs="GHEA Grapalat"/>
          <w:color w:val="000000"/>
        </w:rPr>
        <w:t xml:space="preserve"> է</w:t>
      </w:r>
      <w:r w:rsidRPr="005B54B1">
        <w:rPr>
          <w:rFonts w:ascii="GHEA Grapalat" w:eastAsia="GHEA Grapalat" w:hAnsi="GHEA Grapalat" w:cs="GHEA Grapalat"/>
          <w:color w:val="000000"/>
        </w:rPr>
        <w:t xml:space="preserve"> իրավասու մարմնի կողմից մշակված նախագծի</w:t>
      </w:r>
      <w:r>
        <w:rPr>
          <w:rFonts w:ascii="GHEA Grapalat" w:eastAsia="GHEA Grapalat" w:hAnsi="GHEA Grapalat" w:cs="GHEA Grapalat"/>
          <w:color w:val="000000"/>
        </w:rPr>
        <w:t xml:space="preserve"> համապատասխանությ</w:t>
      </w:r>
      <w:r w:rsidRPr="005B54B1">
        <w:rPr>
          <w:rFonts w:ascii="GHEA Grapalat" w:eastAsia="GHEA Grapalat" w:hAnsi="GHEA Grapalat" w:cs="GHEA Grapalat"/>
          <w:color w:val="000000"/>
        </w:rPr>
        <w:t>ունը</w:t>
      </w:r>
      <w:r w:rsidRPr="00E72700">
        <w:rPr>
          <w:rFonts w:ascii="GHEA Grapalat" w:eastAsia="GHEA Grapalat" w:hAnsi="GHEA Grapalat" w:cs="GHEA Grapalat"/>
          <w:color w:val="000000"/>
        </w:rPr>
        <w:t xml:space="preserve"> </w:t>
      </w:r>
      <w:r w:rsidRPr="005B54B1">
        <w:rPr>
          <w:rFonts w:ascii="GHEA Grapalat" w:eastAsia="GHEA Grapalat" w:hAnsi="GHEA Grapalat" w:cs="GHEA Grapalat"/>
          <w:color w:val="000000"/>
        </w:rPr>
        <w:t xml:space="preserve">ԵՄ այն իրավական ակտերին, որոնց հղում է տրվել </w:t>
      </w:r>
      <w:r>
        <w:rPr>
          <w:rFonts w:ascii="GHEA Grapalat" w:eastAsia="GHEA Grapalat" w:hAnsi="GHEA Grapalat" w:cs="GHEA Grapalat"/>
          <w:color w:val="000000"/>
        </w:rPr>
        <w:t>բացատրակ</w:t>
      </w:r>
      <w:r w:rsidRPr="005B54B1">
        <w:rPr>
          <w:rFonts w:ascii="GHEA Grapalat" w:eastAsia="GHEA Grapalat" w:hAnsi="GHEA Grapalat" w:cs="GHEA Grapalat"/>
          <w:color w:val="000000"/>
        </w:rPr>
        <w:t>ան</w:t>
      </w:r>
      <w:r>
        <w:rPr>
          <w:rFonts w:ascii="GHEA Grapalat" w:eastAsia="GHEA Grapalat" w:hAnsi="GHEA Grapalat" w:cs="GHEA Grapalat"/>
          <w:color w:val="000000"/>
        </w:rPr>
        <w:t xml:space="preserve"> նշ</w:t>
      </w:r>
      <w:r w:rsidRPr="005B54B1">
        <w:rPr>
          <w:rFonts w:ascii="GHEA Grapalat" w:eastAsia="GHEA Grapalat" w:hAnsi="GHEA Grapalat" w:cs="GHEA Grapalat"/>
          <w:color w:val="000000"/>
        </w:rPr>
        <w:t>ման մեջ</w:t>
      </w:r>
      <w:r>
        <w:rPr>
          <w:rFonts w:ascii="GHEA Grapalat" w:eastAsia="GHEA Grapalat" w:hAnsi="GHEA Grapalat" w:cs="GHEA Grapalat"/>
          <w:color w:val="000000"/>
        </w:rPr>
        <w:t>։ Նման մոտեցումը, ըստ էության, պայմանավորված է այն հանգամանքով, որ իրավական ակտի նախագիծը մշակող մարմինն է իրավասու և կոմպետենտ նախանշել մոտարկման ենթակա օրենսդրությունը` որպես համապատասխան ոլորտում գործունեություն և քաղաքականություն իրականացնող մարմին և, հետևաբար, տիրապետում է այդ ոլորտ</w:t>
      </w:r>
      <w:r w:rsidRPr="00A20BF8">
        <w:rPr>
          <w:rFonts w:ascii="GHEA Grapalat" w:eastAsia="GHEA Grapalat" w:hAnsi="GHEA Grapalat" w:cs="GHEA Grapalat"/>
          <w:color w:val="000000"/>
        </w:rPr>
        <w:t>ը</w:t>
      </w:r>
      <w:r>
        <w:rPr>
          <w:rFonts w:ascii="GHEA Grapalat" w:eastAsia="GHEA Grapalat" w:hAnsi="GHEA Grapalat" w:cs="GHEA Grapalat"/>
          <w:color w:val="000000"/>
        </w:rPr>
        <w:t xml:space="preserve"> կարգավորվող իրավական դաշտին։</w:t>
      </w:r>
      <w:r w:rsidRPr="00A20BF8">
        <w:rPr>
          <w:rFonts w:ascii="GHEA Grapalat" w:eastAsia="GHEA Grapalat" w:hAnsi="GHEA Grapalat" w:cs="GHEA Grapalat"/>
          <w:color w:val="000000"/>
        </w:rPr>
        <w:t xml:space="preserve"> Այսինքն՝</w:t>
      </w:r>
      <w:r>
        <w:rPr>
          <w:rFonts w:ascii="GHEA Grapalat" w:eastAsia="GHEA Grapalat" w:hAnsi="GHEA Grapalat" w:cs="GHEA Grapalat"/>
          <w:color w:val="000000"/>
        </w:rPr>
        <w:t xml:space="preserve"> համապատասխան մարմին</w:t>
      </w:r>
      <w:r w:rsidRPr="00A20BF8">
        <w:rPr>
          <w:rFonts w:ascii="GHEA Grapalat" w:eastAsia="GHEA Grapalat" w:hAnsi="GHEA Grapalat" w:cs="GHEA Grapalat"/>
          <w:color w:val="000000"/>
        </w:rPr>
        <w:t>ը</w:t>
      </w:r>
      <w:r>
        <w:rPr>
          <w:rFonts w:ascii="GHEA Grapalat" w:eastAsia="GHEA Grapalat" w:hAnsi="GHEA Grapalat" w:cs="GHEA Grapalat"/>
          <w:color w:val="000000"/>
        </w:rPr>
        <w:t xml:space="preserve"> պատասխանատու է մոտարկման իրականացման, իսկ կենտրոնական մարմինը</w:t>
      </w:r>
      <w:r w:rsidRPr="00A20BF8">
        <w:rPr>
          <w:rFonts w:ascii="GHEA Grapalat" w:eastAsia="GHEA Grapalat" w:hAnsi="GHEA Grapalat" w:cs="GHEA Grapalat"/>
          <w:color w:val="000000"/>
        </w:rPr>
        <w:t>՝</w:t>
      </w:r>
      <w:r>
        <w:rPr>
          <w:rFonts w:ascii="GHEA Grapalat" w:eastAsia="GHEA Grapalat" w:hAnsi="GHEA Grapalat" w:cs="GHEA Grapalat"/>
          <w:color w:val="000000"/>
        </w:rPr>
        <w:t xml:space="preserve"> ստուգ</w:t>
      </w:r>
      <w:r w:rsidRPr="00A20BF8">
        <w:rPr>
          <w:rFonts w:ascii="GHEA Grapalat" w:eastAsia="GHEA Grapalat" w:hAnsi="GHEA Grapalat" w:cs="GHEA Grapalat"/>
          <w:color w:val="000000"/>
        </w:rPr>
        <w:t>ման</w:t>
      </w:r>
      <w:r w:rsidRPr="003E5B94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համար։</w:t>
      </w:r>
    </w:p>
    <w:p w:rsidR="0055467C" w:rsidRPr="005B54B1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5B54B1">
        <w:rPr>
          <w:rFonts w:ascii="GHEA Grapalat" w:eastAsia="GHEA Grapalat" w:hAnsi="GHEA Grapalat" w:cs="GHEA Grapalat"/>
          <w:color w:val="000000"/>
        </w:rPr>
        <w:t>Վերոշարադրյալի համատեքստում և հաշվի առնելով ՀՀ իրավական համակարգում համանման կառուցակարգի առկայությունը՝</w:t>
      </w:r>
      <w:r w:rsidRPr="007B161F">
        <w:rPr>
          <w:rFonts w:ascii="GHEA Grapalat" w:hAnsi="GHEA Grapalat"/>
          <w:color w:val="0D0D0D"/>
        </w:rPr>
        <w:t xml:space="preserve"> </w:t>
      </w:r>
      <w:r w:rsidRPr="003E5B94">
        <w:rPr>
          <w:rFonts w:ascii="GHEA Grapalat" w:hAnsi="GHEA Grapalat"/>
          <w:color w:val="0D0D0D"/>
        </w:rPr>
        <w:t>Եվրոպական Միության աջակցությամբ իրականացվող «Աջակցություն ՀՀ արդարադատության նախարարությանը` ՀՀ-ԵՄ Համապարփակ և ընդլայնված գործընկերության համաձայնագրից (ՀԸԳՀ) բխող օրենսդրության մոտարկման գործընթացում» ծրագր</w:t>
      </w:r>
      <w:r w:rsidRPr="005B54B1">
        <w:rPr>
          <w:rFonts w:ascii="GHEA Grapalat" w:hAnsi="GHEA Grapalat"/>
          <w:color w:val="0D0D0D"/>
        </w:rPr>
        <w:t xml:space="preserve">ի շրջանակներում </w:t>
      </w:r>
      <w:r w:rsidRPr="003E5B94">
        <w:rPr>
          <w:rFonts w:ascii="GHEA Grapalat" w:hAnsi="GHEA Grapalat"/>
          <w:color w:val="0D0D0D"/>
        </w:rPr>
        <w:t xml:space="preserve">Արդարադատության նախարարությունը </w:t>
      </w:r>
      <w:r w:rsidR="00382BA4" w:rsidRPr="005B54B1">
        <w:rPr>
          <w:rFonts w:ascii="GHEA Grapalat" w:eastAsia="GHEA Grapalat" w:hAnsi="GHEA Grapalat" w:cs="GHEA Grapalat"/>
          <w:color w:val="000000"/>
        </w:rPr>
        <w:t>(այսուհետ նաև՝ Նախարարություն)</w:t>
      </w:r>
      <w:r w:rsidR="00382BA4">
        <w:rPr>
          <w:rFonts w:ascii="GHEA Grapalat" w:eastAsia="GHEA Grapalat" w:hAnsi="GHEA Grapalat" w:cs="GHEA Grapalat"/>
          <w:color w:val="000000"/>
        </w:rPr>
        <w:t xml:space="preserve"> </w:t>
      </w:r>
      <w:r w:rsidRPr="003E5B94">
        <w:rPr>
          <w:rFonts w:ascii="GHEA Grapalat" w:hAnsi="GHEA Grapalat"/>
          <w:color w:val="0D0D0D"/>
        </w:rPr>
        <w:t xml:space="preserve">դիտարկվել է որպես ՀԸԳՀ-ից բխող օրենսդրության մոտարկման </w:t>
      </w:r>
      <w:r w:rsidR="00E405CD">
        <w:rPr>
          <w:rFonts w:ascii="GHEA Grapalat" w:hAnsi="GHEA Grapalat"/>
          <w:color w:val="0D0D0D"/>
          <w:lang w:val="en-US"/>
        </w:rPr>
        <w:t xml:space="preserve">համապատասխանության </w:t>
      </w:r>
      <w:r w:rsidRPr="005B54B1">
        <w:rPr>
          <w:rFonts w:ascii="GHEA Grapalat" w:hAnsi="GHEA Grapalat"/>
          <w:color w:val="0D0D0D"/>
        </w:rPr>
        <w:t>ստուգումն իրականացնող</w:t>
      </w:r>
      <w:r w:rsidRPr="003E5B94">
        <w:rPr>
          <w:rFonts w:ascii="GHEA Grapalat" w:hAnsi="GHEA Grapalat"/>
          <w:color w:val="0D0D0D"/>
        </w:rPr>
        <w:t xml:space="preserve"> մարմին։</w:t>
      </w:r>
    </w:p>
    <w:p w:rsidR="0055467C" w:rsidRPr="007B161F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5B54B1">
        <w:rPr>
          <w:rFonts w:ascii="GHEA Grapalat" w:eastAsia="GHEA Grapalat" w:hAnsi="GHEA Grapalat" w:cs="GHEA Grapalat"/>
        </w:rPr>
        <w:t>Նշված գործընթացն ապահովելու համար Նախագծով</w:t>
      </w:r>
      <w:r w:rsidRPr="005B54B1">
        <w:rPr>
          <w:rFonts w:ascii="GHEA Grapalat" w:eastAsia="GHEA Grapalat" w:hAnsi="GHEA Grapalat" w:cs="GHEA Grapalat"/>
          <w:b/>
        </w:rPr>
        <w:t xml:space="preserve"> </w:t>
      </w:r>
      <w:r w:rsidRPr="007B161F">
        <w:rPr>
          <w:rFonts w:ascii="GHEA Grapalat" w:eastAsia="GHEA Grapalat" w:hAnsi="GHEA Grapalat" w:cs="GHEA Grapalat"/>
        </w:rPr>
        <w:t xml:space="preserve">սահմանվել է օրենսդրության մոտարկման հասկացությունը, համաձայն որի՝ մոտարկման գործընթացը </w:t>
      </w:r>
      <w:r w:rsidRPr="007B161F">
        <w:rPr>
          <w:rFonts w:ascii="GHEA Grapalat" w:eastAsia="GHEA Grapalat" w:hAnsi="GHEA Grapalat" w:cs="GHEA Grapalat"/>
          <w:color w:val="000000"/>
        </w:rPr>
        <w:t>միջազգային պայմանագրով ստանձնած պարտավորությունների շրջանակում ներպետական օրենսդրության համապատասխանեցումն է առանձին ոլորտներում միջազգային պայմանագրով նախատեսված իրավական կարգավորումներին:</w:t>
      </w:r>
    </w:p>
    <w:p w:rsidR="0055467C" w:rsidRPr="00A20BF8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0E632A">
        <w:rPr>
          <w:rFonts w:ascii="GHEA Grapalat" w:eastAsia="GHEA Grapalat" w:hAnsi="GHEA Grapalat" w:cs="GHEA Grapalat"/>
          <w:color w:val="000000"/>
        </w:rPr>
        <w:t xml:space="preserve">Մասնավորապես, Նախագծով ՀԸԳՀ-ի շրջանակներում մոտարկում իրականացնելու համար </w:t>
      </w:r>
      <w:r w:rsidRPr="00B74AD1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 xml:space="preserve">մոտարկումն իրականացնող </w:t>
      </w:r>
      <w:r w:rsidRPr="00B74AD1">
        <w:rPr>
          <w:rFonts w:ascii="GHEA Grapalat" w:eastAsia="GHEA Grapalat" w:hAnsi="GHEA Grapalat" w:cs="GHEA Grapalat"/>
          <w:color w:val="000000"/>
        </w:rPr>
        <w:t xml:space="preserve">իրավասու մարմինը, </w:t>
      </w:r>
      <w:r w:rsidRPr="000E632A">
        <w:rPr>
          <w:rFonts w:ascii="GHEA Grapalat" w:eastAsia="GHEA Grapalat" w:hAnsi="GHEA Grapalat" w:cs="GHEA Grapalat"/>
          <w:color w:val="000000"/>
        </w:rPr>
        <w:t xml:space="preserve">ներպետական օրենսդրությամբ սահմանված կարգավորումները համապատասխանեցնելու/ներդաշնակեցնելու </w:t>
      </w:r>
      <w:r w:rsidRPr="00B74AD1">
        <w:rPr>
          <w:rFonts w:ascii="GHEA Grapalat" w:eastAsia="GHEA Grapalat" w:hAnsi="GHEA Grapalat" w:cs="GHEA Grapalat"/>
          <w:color w:val="000000"/>
        </w:rPr>
        <w:t xml:space="preserve">նպատակով, մշակում է նոր նորմատիվ իրավական ակտի նախագիծ կամ գործող նորմատիվ </w:t>
      </w:r>
      <w:r w:rsidRPr="000E632A">
        <w:rPr>
          <w:rFonts w:ascii="GHEA Grapalat" w:eastAsia="GHEA Grapalat" w:hAnsi="GHEA Grapalat" w:cs="GHEA Grapalat"/>
          <w:color w:val="000000"/>
        </w:rPr>
        <w:t xml:space="preserve">իրավական </w:t>
      </w:r>
      <w:r w:rsidRPr="00B74AD1">
        <w:rPr>
          <w:rFonts w:ascii="GHEA Grapalat" w:eastAsia="GHEA Grapalat" w:hAnsi="GHEA Grapalat" w:cs="GHEA Grapalat"/>
          <w:color w:val="000000"/>
        </w:rPr>
        <w:t>ակտերում փոփոխություններ նախատեսող նախագիծ</w:t>
      </w:r>
      <w:r w:rsidRPr="00B74AD1">
        <w:rPr>
          <w:rFonts w:ascii="GHEA Grapalat" w:eastAsia="GHEA Grapalat" w:hAnsi="GHEA Grapalat" w:cs="GHEA Grapalat"/>
        </w:rPr>
        <w:t xml:space="preserve">: </w:t>
      </w:r>
      <w:r w:rsidRPr="00A20BF8">
        <w:rPr>
          <w:rFonts w:ascii="GHEA Grapalat" w:eastAsia="GHEA Grapalat" w:hAnsi="GHEA Grapalat" w:cs="GHEA Grapalat"/>
        </w:rPr>
        <w:t xml:space="preserve">Մոտարկված </w:t>
      </w:r>
      <w:r w:rsidR="00062A19">
        <w:rPr>
          <w:rFonts w:ascii="GHEA Grapalat" w:eastAsia="GHEA Grapalat" w:hAnsi="GHEA Grapalat" w:cs="GHEA Grapalat"/>
        </w:rPr>
        <w:t>ն</w:t>
      </w:r>
      <w:r w:rsidRPr="00B74AD1">
        <w:rPr>
          <w:rFonts w:ascii="GHEA Grapalat" w:eastAsia="GHEA Grapalat" w:hAnsi="GHEA Grapalat" w:cs="GHEA Grapalat"/>
        </w:rPr>
        <w:t>ախագծին կ</w:t>
      </w:r>
      <w:r w:rsidRPr="000E632A">
        <w:rPr>
          <w:rFonts w:ascii="GHEA Grapalat" w:eastAsia="GHEA Grapalat" w:hAnsi="GHEA Grapalat" w:cs="GHEA Grapalat"/>
        </w:rPr>
        <w:t>ի</w:t>
      </w:r>
      <w:r w:rsidRPr="00B74AD1">
        <w:rPr>
          <w:rFonts w:ascii="GHEA Grapalat" w:eastAsia="GHEA Grapalat" w:hAnsi="GHEA Grapalat" w:cs="GHEA Grapalat"/>
        </w:rPr>
        <w:t>ց</w:t>
      </w:r>
      <w:r w:rsidRPr="000E632A">
        <w:rPr>
          <w:rFonts w:ascii="GHEA Grapalat" w:eastAsia="GHEA Grapalat" w:hAnsi="GHEA Grapalat" w:cs="GHEA Grapalat"/>
        </w:rPr>
        <w:t xml:space="preserve"> </w:t>
      </w:r>
      <w:r w:rsidRPr="000E632A">
        <w:rPr>
          <w:rFonts w:ascii="GHEA Grapalat" w:eastAsia="GHEA Grapalat" w:hAnsi="GHEA Grapalat" w:cs="GHEA Grapalat"/>
        </w:rPr>
        <w:lastRenderedPageBreak/>
        <w:t>ներկայացվող հիմնավորման մեջ առանձնացվում է առանձին բաժին՝</w:t>
      </w:r>
      <w:r w:rsidRPr="00B74AD1">
        <w:rPr>
          <w:rFonts w:ascii="GHEA Grapalat" w:eastAsia="GHEA Grapalat" w:hAnsi="GHEA Grapalat" w:cs="GHEA Grapalat"/>
        </w:rPr>
        <w:t xml:space="preserve"> բացատրական նշում</w:t>
      </w:r>
      <w:r w:rsidRPr="000E632A">
        <w:rPr>
          <w:rFonts w:ascii="GHEA Grapalat" w:eastAsia="GHEA Grapalat" w:hAnsi="GHEA Grapalat" w:cs="GHEA Grapalat"/>
        </w:rPr>
        <w:t>ը վերնագրով</w:t>
      </w:r>
      <w:r w:rsidRPr="00B74AD1">
        <w:rPr>
          <w:rFonts w:ascii="GHEA Grapalat" w:eastAsia="GHEA Grapalat" w:hAnsi="GHEA Grapalat" w:cs="GHEA Grapalat"/>
        </w:rPr>
        <w:t xml:space="preserve">, որում մանրամասն նշվում են այն իրավական նորմերը, որոնց համապատասխանեցվում է </w:t>
      </w:r>
      <w:r w:rsidR="00062A19">
        <w:rPr>
          <w:rFonts w:ascii="GHEA Grapalat" w:eastAsia="GHEA Grapalat" w:hAnsi="GHEA Grapalat" w:cs="GHEA Grapalat"/>
        </w:rPr>
        <w:t>ն</w:t>
      </w:r>
      <w:r w:rsidRPr="00B74AD1">
        <w:rPr>
          <w:rFonts w:ascii="GHEA Grapalat" w:eastAsia="GHEA Grapalat" w:hAnsi="GHEA Grapalat" w:cs="GHEA Grapalat"/>
        </w:rPr>
        <w:t>ախագիծը</w:t>
      </w:r>
      <w:r w:rsidRPr="000E632A">
        <w:rPr>
          <w:rFonts w:ascii="GHEA Grapalat" w:eastAsia="GHEA Grapalat" w:hAnsi="GHEA Grapalat" w:cs="GHEA Grapalat"/>
        </w:rPr>
        <w:t xml:space="preserve"> և</w:t>
      </w:r>
      <w:r>
        <w:rPr>
          <w:rFonts w:ascii="GHEA Grapalat" w:eastAsia="GHEA Grapalat" w:hAnsi="GHEA Grapalat" w:cs="GHEA Grapalat"/>
        </w:rPr>
        <w:t xml:space="preserve"> </w:t>
      </w:r>
      <w:r w:rsidR="00062A19">
        <w:rPr>
          <w:rFonts w:ascii="GHEA Grapalat" w:eastAsia="GHEA Grapalat" w:hAnsi="GHEA Grapalat" w:cs="GHEA Grapalat"/>
        </w:rPr>
        <w:t>դրա</w:t>
      </w:r>
      <w:r w:rsidRPr="000E632A">
        <w:rPr>
          <w:rFonts w:ascii="GHEA Grapalat" w:eastAsia="GHEA Grapalat" w:hAnsi="GHEA Grapalat" w:cs="GHEA Grapalat"/>
        </w:rPr>
        <w:t>՝ ԵՄ օրենսդրությանը համապատասխանեցման</w:t>
      </w:r>
      <w:r w:rsidR="00C80785" w:rsidRPr="005B54B1">
        <w:rPr>
          <w:rFonts w:ascii="GHEA Grapalat" w:eastAsia="GHEA Grapalat" w:hAnsi="GHEA Grapalat" w:cs="GHEA Grapalat"/>
        </w:rPr>
        <w:t xml:space="preserve"> </w:t>
      </w:r>
      <w:r w:rsidR="00712884" w:rsidRPr="00A17C29">
        <w:rPr>
          <w:rFonts w:ascii="GHEA Grapalat" w:eastAsia="GHEA Grapalat" w:hAnsi="GHEA Grapalat" w:cs="GHEA Grapalat"/>
        </w:rPr>
        <w:t>կամ</w:t>
      </w:r>
      <w:r w:rsidRPr="000E632A">
        <w:rPr>
          <w:rFonts w:ascii="GHEA Grapalat" w:eastAsia="GHEA Grapalat" w:hAnsi="GHEA Grapalat" w:cs="GHEA Grapalat"/>
        </w:rPr>
        <w:t xml:space="preserve"> մասնակի համապատասխանեցման </w:t>
      </w:r>
      <w:r w:rsidR="00C80785" w:rsidRPr="005B54B1">
        <w:rPr>
          <w:rFonts w:ascii="GHEA Grapalat" w:eastAsia="GHEA Grapalat" w:hAnsi="GHEA Grapalat" w:cs="GHEA Grapalat"/>
        </w:rPr>
        <w:t>(ներառյալ՝</w:t>
      </w:r>
      <w:r w:rsidRPr="000E632A">
        <w:rPr>
          <w:rFonts w:ascii="GHEA Grapalat" w:eastAsia="GHEA Grapalat" w:hAnsi="GHEA Grapalat" w:cs="GHEA Grapalat"/>
        </w:rPr>
        <w:t xml:space="preserve"> չհամապատասխանեցման</w:t>
      </w:r>
      <w:r w:rsidR="00C80785" w:rsidRPr="005B54B1">
        <w:rPr>
          <w:rFonts w:ascii="GHEA Grapalat" w:eastAsia="GHEA Grapalat" w:hAnsi="GHEA Grapalat" w:cs="GHEA Grapalat"/>
        </w:rPr>
        <w:t>)</w:t>
      </w:r>
      <w:r w:rsidRPr="000E632A">
        <w:rPr>
          <w:rFonts w:ascii="GHEA Grapalat" w:eastAsia="GHEA Grapalat" w:hAnsi="GHEA Grapalat" w:cs="GHEA Grapalat"/>
        </w:rPr>
        <w:t xml:space="preserve"> պատճառների վերաբերյալ </w:t>
      </w:r>
      <w:r w:rsidRPr="00B74AD1">
        <w:rPr>
          <w:rFonts w:ascii="GHEA Grapalat" w:eastAsia="GHEA Grapalat" w:hAnsi="GHEA Grapalat" w:cs="GHEA Grapalat"/>
        </w:rPr>
        <w:t>պարզաբանում</w:t>
      </w:r>
      <w:r w:rsidRPr="000E632A">
        <w:rPr>
          <w:rFonts w:ascii="GHEA Grapalat" w:eastAsia="GHEA Grapalat" w:hAnsi="GHEA Grapalat" w:cs="GHEA Grapalat"/>
        </w:rPr>
        <w:t>:</w:t>
      </w:r>
      <w:r w:rsidRPr="00B74AD1">
        <w:rPr>
          <w:rFonts w:ascii="GHEA Grapalat" w:eastAsia="GHEA Grapalat" w:hAnsi="GHEA Grapalat" w:cs="GHEA Grapalat"/>
        </w:rPr>
        <w:t xml:space="preserve"> </w:t>
      </w:r>
      <w:r w:rsidRPr="00A20BF8">
        <w:rPr>
          <w:rFonts w:ascii="GHEA Grapalat" w:eastAsia="GHEA Grapalat" w:hAnsi="GHEA Grapalat" w:cs="GHEA Grapalat"/>
        </w:rPr>
        <w:t>Այսինքն</w:t>
      </w:r>
      <w:r w:rsidRPr="000E632A">
        <w:rPr>
          <w:rFonts w:ascii="GHEA Grapalat" w:eastAsia="GHEA Grapalat" w:hAnsi="GHEA Grapalat" w:cs="GHEA Grapalat"/>
        </w:rPr>
        <w:t>, բոլոր այն դեպքերում, երբ մոտարկում իրականացնող մարմինը նախագիծը ԵՄ օրենսդրությանը համապատասխանեցնում է ոչ թե ամբողջապես, այլ միայն որոշակի մասով, բացատրական նշում բաժնում պետք է մանրամասն պարզաբանի մասնակի մոտարկման</w:t>
      </w:r>
      <w:r w:rsidRPr="00A20BF8">
        <w:rPr>
          <w:rFonts w:ascii="GHEA Grapalat" w:eastAsia="GHEA Grapalat" w:hAnsi="GHEA Grapalat" w:cs="GHEA Grapalat"/>
        </w:rPr>
        <w:t xml:space="preserve"> պատճառները:</w:t>
      </w:r>
    </w:p>
    <w:p w:rsidR="0055467C" w:rsidRDefault="00382BA4" w:rsidP="0055467C">
      <w:pPr>
        <w:tabs>
          <w:tab w:val="left" w:pos="657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Ուստի,</w:t>
      </w:r>
      <w:r w:rsidR="0055467C" w:rsidRPr="00A20BF8">
        <w:rPr>
          <w:rFonts w:ascii="GHEA Grapalat" w:eastAsia="GHEA Grapalat" w:hAnsi="GHEA Grapalat" w:cs="GHEA Grapalat"/>
        </w:rPr>
        <w:t xml:space="preserve"> մոտարկման ինստիտուտը հստակեցնելուց</w:t>
      </w:r>
      <w:r>
        <w:rPr>
          <w:rFonts w:ascii="GHEA Grapalat" w:eastAsia="GHEA Grapalat" w:hAnsi="GHEA Grapalat" w:cs="GHEA Grapalat"/>
        </w:rPr>
        <w:t xml:space="preserve"> բացի</w:t>
      </w:r>
      <w:r w:rsidR="0055467C" w:rsidRPr="00A20BF8">
        <w:rPr>
          <w:rFonts w:ascii="GHEA Grapalat" w:eastAsia="GHEA Grapalat" w:hAnsi="GHEA Grapalat" w:cs="GHEA Grapalat"/>
        </w:rPr>
        <w:t xml:space="preserve">, </w:t>
      </w:r>
      <w:r w:rsidR="009323EE">
        <w:rPr>
          <w:rFonts w:ascii="GHEA Grapalat" w:eastAsia="GHEA Grapalat" w:hAnsi="GHEA Grapalat" w:cs="GHEA Grapalat"/>
        </w:rPr>
        <w:t xml:space="preserve">պետական-իրավական փորձաքննության շրջանակներում </w:t>
      </w:r>
      <w:r w:rsidR="0055467C" w:rsidRPr="00A20BF8">
        <w:rPr>
          <w:rFonts w:ascii="GHEA Grapalat" w:eastAsia="GHEA Grapalat" w:hAnsi="GHEA Grapalat" w:cs="GHEA Grapalat"/>
        </w:rPr>
        <w:t>ն</w:t>
      </w:r>
      <w:r w:rsidR="0055467C" w:rsidRPr="00C25263">
        <w:rPr>
          <w:rFonts w:ascii="GHEA Grapalat" w:eastAsia="GHEA Grapalat" w:hAnsi="GHEA Grapalat" w:cs="GHEA Grapalat"/>
        </w:rPr>
        <w:t>ախատես</w:t>
      </w:r>
      <w:r w:rsidR="0055467C" w:rsidRPr="000E632A">
        <w:rPr>
          <w:rFonts w:ascii="GHEA Grapalat" w:eastAsia="GHEA Grapalat" w:hAnsi="GHEA Grapalat" w:cs="GHEA Grapalat"/>
        </w:rPr>
        <w:t>վ</w:t>
      </w:r>
      <w:r w:rsidR="0055467C" w:rsidRPr="00C25263">
        <w:rPr>
          <w:rFonts w:ascii="GHEA Grapalat" w:eastAsia="GHEA Grapalat" w:hAnsi="GHEA Grapalat" w:cs="GHEA Grapalat"/>
        </w:rPr>
        <w:t xml:space="preserve">ել </w:t>
      </w:r>
      <w:r w:rsidR="0055467C" w:rsidRPr="000E632A">
        <w:rPr>
          <w:rFonts w:ascii="GHEA Grapalat" w:eastAsia="GHEA Grapalat" w:hAnsi="GHEA Grapalat" w:cs="GHEA Grapalat"/>
        </w:rPr>
        <w:t xml:space="preserve">է </w:t>
      </w:r>
      <w:r>
        <w:rPr>
          <w:rFonts w:ascii="GHEA Grapalat" w:eastAsia="GHEA Grapalat" w:hAnsi="GHEA Grapalat" w:cs="GHEA Grapalat"/>
        </w:rPr>
        <w:t xml:space="preserve">նաև </w:t>
      </w:r>
      <w:r w:rsidR="0055467C" w:rsidRPr="00C25263">
        <w:rPr>
          <w:rFonts w:ascii="GHEA Grapalat" w:eastAsia="GHEA Grapalat" w:hAnsi="GHEA Grapalat" w:cs="GHEA Grapalat"/>
        </w:rPr>
        <w:t xml:space="preserve">ՀԸԳՀ-ի </w:t>
      </w:r>
      <w:r w:rsidR="0055467C">
        <w:rPr>
          <w:rFonts w:ascii="GHEA Grapalat" w:eastAsia="GHEA Grapalat" w:hAnsi="GHEA Grapalat" w:cs="GHEA Grapalat"/>
        </w:rPr>
        <w:t xml:space="preserve">շրջանակներում </w:t>
      </w:r>
      <w:r w:rsidR="0055467C" w:rsidRPr="00A20BF8">
        <w:rPr>
          <w:rFonts w:ascii="GHEA Grapalat" w:eastAsia="GHEA Grapalat" w:hAnsi="GHEA Grapalat" w:cs="GHEA Grapalat"/>
        </w:rPr>
        <w:t>սահմանվա</w:t>
      </w:r>
      <w:r w:rsidR="0055467C">
        <w:rPr>
          <w:rFonts w:ascii="GHEA Grapalat" w:eastAsia="GHEA Grapalat" w:hAnsi="GHEA Grapalat" w:cs="GHEA Grapalat"/>
        </w:rPr>
        <w:t>ծ Եվրոպական միության օրենսդրությանը մոտարկման համապատասխանության</w:t>
      </w:r>
      <w:r w:rsidR="0055467C" w:rsidRPr="00C25263">
        <w:rPr>
          <w:rFonts w:ascii="GHEA Grapalat" w:eastAsia="GHEA Grapalat" w:hAnsi="GHEA Grapalat" w:cs="GHEA Grapalat"/>
        </w:rPr>
        <w:t xml:space="preserve"> </w:t>
      </w:r>
      <w:r w:rsidR="00A36617">
        <w:rPr>
          <w:rFonts w:ascii="GHEA Grapalat" w:eastAsia="GHEA Grapalat" w:hAnsi="GHEA Grapalat" w:cs="GHEA Grapalat"/>
          <w:lang w:val="en-US"/>
        </w:rPr>
        <w:t>որոշման</w:t>
      </w:r>
      <w:r w:rsidR="0055467C">
        <w:rPr>
          <w:rFonts w:ascii="GHEA Grapalat" w:eastAsia="GHEA Grapalat" w:hAnsi="GHEA Grapalat" w:cs="GHEA Grapalat"/>
        </w:rPr>
        <w:t xml:space="preserve"> կառուցակարգ</w:t>
      </w:r>
      <w:r w:rsidR="0055467C" w:rsidRPr="000E632A">
        <w:rPr>
          <w:rFonts w:ascii="GHEA Grapalat" w:eastAsia="GHEA Grapalat" w:hAnsi="GHEA Grapalat" w:cs="GHEA Grapalat"/>
        </w:rPr>
        <w:t xml:space="preserve">, որի նպատակն է  նորմատիվ իրավական ակտի </w:t>
      </w:r>
      <w:r w:rsidR="0055467C">
        <w:rPr>
          <w:rFonts w:ascii="GHEA Grapalat" w:eastAsia="GHEA Grapalat" w:hAnsi="GHEA Grapalat" w:cs="GHEA Grapalat"/>
        </w:rPr>
        <w:t>նախագ</w:t>
      </w:r>
      <w:r w:rsidR="0055467C" w:rsidRPr="000E632A">
        <w:rPr>
          <w:rFonts w:ascii="GHEA Grapalat" w:eastAsia="GHEA Grapalat" w:hAnsi="GHEA Grapalat" w:cs="GHEA Grapalat"/>
        </w:rPr>
        <w:t>ծ</w:t>
      </w:r>
      <w:r w:rsidR="0055467C" w:rsidRPr="00A20BF8">
        <w:rPr>
          <w:rFonts w:ascii="GHEA Grapalat" w:eastAsia="GHEA Grapalat" w:hAnsi="GHEA Grapalat" w:cs="GHEA Grapalat"/>
        </w:rPr>
        <w:t xml:space="preserve">ի բազմակողմանի, լիարժեք և ամբողջական ստուգման ապահովումը: Մասնավորապես, </w:t>
      </w:r>
      <w:r w:rsidR="00062A19">
        <w:rPr>
          <w:rFonts w:ascii="GHEA Grapalat" w:eastAsia="GHEA Grapalat" w:hAnsi="GHEA Grapalat" w:cs="GHEA Grapalat"/>
        </w:rPr>
        <w:t>ն</w:t>
      </w:r>
      <w:r w:rsidR="0055467C" w:rsidRPr="00A20BF8">
        <w:rPr>
          <w:rFonts w:ascii="GHEA Grapalat" w:eastAsia="GHEA Grapalat" w:hAnsi="GHEA Grapalat" w:cs="GHEA Grapalat"/>
        </w:rPr>
        <w:t>ախագիծը</w:t>
      </w:r>
      <w:r w:rsidR="0055467C" w:rsidRPr="000E632A">
        <w:rPr>
          <w:rFonts w:ascii="GHEA Grapalat" w:eastAsia="GHEA Grapalat" w:hAnsi="GHEA Grapalat" w:cs="GHEA Grapalat"/>
        </w:rPr>
        <w:t xml:space="preserve"> մոտարկող մարմնի կողմից մշակ</w:t>
      </w:r>
      <w:r w:rsidR="0055467C" w:rsidRPr="00A20BF8">
        <w:rPr>
          <w:rFonts w:ascii="GHEA Grapalat" w:eastAsia="GHEA Grapalat" w:hAnsi="GHEA Grapalat" w:cs="GHEA Grapalat"/>
        </w:rPr>
        <w:t>վ</w:t>
      </w:r>
      <w:r w:rsidR="0055467C" w:rsidRPr="000E632A">
        <w:rPr>
          <w:rFonts w:ascii="GHEA Grapalat" w:eastAsia="GHEA Grapalat" w:hAnsi="GHEA Grapalat" w:cs="GHEA Grapalat"/>
        </w:rPr>
        <w:t xml:space="preserve">ելուց հետո, նախագծի </w:t>
      </w:r>
      <w:r w:rsidR="009323EE">
        <w:rPr>
          <w:rFonts w:ascii="GHEA Grapalat" w:eastAsia="GHEA Grapalat" w:hAnsi="GHEA Grapalat" w:cs="GHEA Grapalat"/>
        </w:rPr>
        <w:t xml:space="preserve">պետական-իրավական փորձաքննության փուլում </w:t>
      </w:r>
      <w:r w:rsidR="0055467C" w:rsidRPr="000E632A">
        <w:rPr>
          <w:rFonts w:ascii="GHEA Grapalat" w:eastAsia="GHEA Grapalat" w:hAnsi="GHEA Grapalat" w:cs="GHEA Grapalat"/>
        </w:rPr>
        <w:t>ներկայաց</w:t>
      </w:r>
      <w:r w:rsidR="0055467C" w:rsidRPr="00A20BF8">
        <w:rPr>
          <w:rFonts w:ascii="GHEA Grapalat" w:eastAsia="GHEA Grapalat" w:hAnsi="GHEA Grapalat" w:cs="GHEA Grapalat"/>
        </w:rPr>
        <w:t>վելու է</w:t>
      </w:r>
      <w:r w:rsidR="0055467C" w:rsidRPr="000E632A">
        <w:rPr>
          <w:rFonts w:ascii="GHEA Grapalat" w:eastAsia="GHEA Grapalat" w:hAnsi="GHEA Grapalat" w:cs="GHEA Grapalat"/>
        </w:rPr>
        <w:t xml:space="preserve"> </w:t>
      </w:r>
      <w:r w:rsidR="0055467C" w:rsidRPr="00A20BF8">
        <w:rPr>
          <w:rFonts w:ascii="GHEA Grapalat" w:eastAsia="GHEA Grapalat" w:hAnsi="GHEA Grapalat" w:cs="GHEA Grapalat"/>
        </w:rPr>
        <w:t xml:space="preserve">Արդարադատության նախարարություն </w:t>
      </w:r>
      <w:r w:rsidR="0055467C" w:rsidRPr="000E632A">
        <w:rPr>
          <w:rFonts w:ascii="GHEA Grapalat" w:eastAsia="GHEA Grapalat" w:hAnsi="GHEA Grapalat" w:cs="GHEA Grapalat"/>
        </w:rPr>
        <w:t xml:space="preserve">(այսուհետ՝ </w:t>
      </w:r>
      <w:r w:rsidR="00556534">
        <w:rPr>
          <w:rFonts w:ascii="GHEA Grapalat" w:eastAsia="GHEA Grapalat" w:hAnsi="GHEA Grapalat" w:cs="GHEA Grapalat"/>
          <w:lang w:val="en-US"/>
        </w:rPr>
        <w:t>ԱՆ</w:t>
      </w:r>
      <w:r w:rsidR="0055467C" w:rsidRPr="000E632A">
        <w:rPr>
          <w:rFonts w:ascii="GHEA Grapalat" w:eastAsia="GHEA Grapalat" w:hAnsi="GHEA Grapalat" w:cs="GHEA Grapalat"/>
        </w:rPr>
        <w:t>)</w:t>
      </w:r>
      <w:r w:rsidR="0055467C" w:rsidRPr="00A20BF8">
        <w:rPr>
          <w:rFonts w:ascii="GHEA Grapalat" w:eastAsia="GHEA Grapalat" w:hAnsi="GHEA Grapalat" w:cs="GHEA Grapalat"/>
        </w:rPr>
        <w:t xml:space="preserve">, </w:t>
      </w:r>
      <w:r w:rsidR="00556534">
        <w:rPr>
          <w:rFonts w:ascii="GHEA Grapalat" w:eastAsia="GHEA Grapalat" w:hAnsi="GHEA Grapalat" w:cs="GHEA Grapalat"/>
          <w:lang w:val="en-US"/>
        </w:rPr>
        <w:t xml:space="preserve">որտեղ նշված գործառույթը իրականացվելու է </w:t>
      </w:r>
      <w:r w:rsidR="0055467C" w:rsidRPr="00A20BF8">
        <w:rPr>
          <w:rFonts w:ascii="GHEA Grapalat" w:eastAsia="GHEA Grapalat" w:hAnsi="GHEA Grapalat" w:cs="GHEA Grapalat"/>
        </w:rPr>
        <w:t>համապատասխան</w:t>
      </w:r>
      <w:r w:rsidR="0055467C" w:rsidRPr="000E632A">
        <w:rPr>
          <w:rFonts w:ascii="GHEA Grapalat" w:eastAsia="GHEA Grapalat" w:hAnsi="GHEA Grapalat" w:cs="GHEA Grapalat"/>
        </w:rPr>
        <w:t xml:space="preserve"> ոլորտում հատուկ մասնագիտական գիտելիքներ ունեցող մասնագետներ</w:t>
      </w:r>
      <w:r w:rsidR="0055467C" w:rsidRPr="00A20BF8">
        <w:rPr>
          <w:rFonts w:ascii="GHEA Grapalat" w:eastAsia="GHEA Grapalat" w:hAnsi="GHEA Grapalat" w:cs="GHEA Grapalat"/>
        </w:rPr>
        <w:t>ի կողմից</w:t>
      </w:r>
      <w:r w:rsidR="0055467C" w:rsidRPr="000E632A">
        <w:rPr>
          <w:rFonts w:ascii="GHEA Grapalat" w:eastAsia="GHEA Grapalat" w:hAnsi="GHEA Grapalat" w:cs="GHEA Grapalat"/>
        </w:rPr>
        <w:t xml:space="preserve">:  </w:t>
      </w:r>
      <w:r w:rsidR="00556534">
        <w:rPr>
          <w:rFonts w:ascii="GHEA Grapalat" w:eastAsia="GHEA Grapalat" w:hAnsi="GHEA Grapalat" w:cs="GHEA Grapalat"/>
          <w:lang w:val="en-US"/>
        </w:rPr>
        <w:t>ԱՆ-ն</w:t>
      </w:r>
      <w:r w:rsidR="0055467C" w:rsidRPr="000E632A">
        <w:rPr>
          <w:rFonts w:ascii="GHEA Grapalat" w:eastAsia="GHEA Grapalat" w:hAnsi="GHEA Grapalat" w:cs="GHEA Grapalat"/>
        </w:rPr>
        <w:t xml:space="preserve"> հանդիսանալու է լրացուցիչ օղակ, որի կողմից</w:t>
      </w:r>
      <w:r w:rsidR="005D5F52">
        <w:rPr>
          <w:rFonts w:ascii="GHEA Grapalat" w:eastAsia="GHEA Grapalat" w:hAnsi="GHEA Grapalat" w:cs="GHEA Grapalat"/>
        </w:rPr>
        <w:t xml:space="preserve"> </w:t>
      </w:r>
      <w:r w:rsidR="0055467C" w:rsidRPr="000E632A">
        <w:rPr>
          <w:rFonts w:ascii="GHEA Grapalat" w:eastAsia="GHEA Grapalat" w:hAnsi="GHEA Grapalat" w:cs="GHEA Grapalat"/>
        </w:rPr>
        <w:t>տրամադրվելու է համապատասխան եզրակացություն մոտարկման համապատասխանության վերաբերյալ:</w:t>
      </w:r>
      <w:r w:rsidR="0055467C" w:rsidRPr="00A20BF8">
        <w:rPr>
          <w:rFonts w:ascii="GHEA Grapalat" w:eastAsia="GHEA Grapalat" w:hAnsi="GHEA Grapalat" w:cs="GHEA Grapalat"/>
        </w:rPr>
        <w:t xml:space="preserve"> Այսինքն, </w:t>
      </w:r>
      <w:r w:rsidR="00556534">
        <w:rPr>
          <w:rFonts w:ascii="GHEA Grapalat" w:eastAsia="GHEA Grapalat" w:hAnsi="GHEA Grapalat" w:cs="GHEA Grapalat"/>
          <w:color w:val="000000"/>
          <w:lang w:val="en-US"/>
        </w:rPr>
        <w:t>նշված</w:t>
      </w:r>
      <w:r w:rsidR="0055467C">
        <w:rPr>
          <w:rFonts w:ascii="GHEA Grapalat" w:eastAsia="GHEA Grapalat" w:hAnsi="GHEA Grapalat" w:cs="GHEA Grapalat"/>
          <w:color w:val="000000"/>
        </w:rPr>
        <w:t xml:space="preserve"> փուլում մասնագետները պարզում են՝ արդյոք </w:t>
      </w:r>
      <w:r w:rsidR="0055467C" w:rsidRPr="00A20BF8">
        <w:rPr>
          <w:rFonts w:ascii="GHEA Grapalat" w:eastAsia="GHEA Grapalat" w:hAnsi="GHEA Grapalat" w:cs="GHEA Grapalat"/>
          <w:color w:val="000000"/>
        </w:rPr>
        <w:t xml:space="preserve">վերոնշյալ </w:t>
      </w:r>
      <w:r w:rsidR="0055467C">
        <w:rPr>
          <w:rFonts w:ascii="GHEA Grapalat" w:eastAsia="GHEA Grapalat" w:hAnsi="GHEA Grapalat" w:cs="GHEA Grapalat"/>
          <w:color w:val="000000"/>
        </w:rPr>
        <w:t>բացատրական նշումը պարունակում է օրենքով սահմանված ամբողջական տեղեկատվությունը, լիարժեք ներկայացված է ներպետական օրենսդրության համապատասխանեցման անհրաժեշտությունը</w:t>
      </w:r>
      <w:r w:rsidR="0055467C" w:rsidRPr="000E632A">
        <w:rPr>
          <w:rFonts w:ascii="GHEA Grapalat" w:eastAsia="GHEA Grapalat" w:hAnsi="GHEA Grapalat" w:cs="GHEA Grapalat"/>
          <w:color w:val="000000"/>
        </w:rPr>
        <w:t>, ինչպես նաև նշվածի շրջանակում պատշաճ իրականացվել է մոտարկման գործընթացը և</w:t>
      </w:r>
      <w:r w:rsidR="00062A19">
        <w:rPr>
          <w:rFonts w:ascii="GHEA Grapalat" w:eastAsia="GHEA Grapalat" w:hAnsi="GHEA Grapalat" w:cs="GHEA Grapalat"/>
          <w:color w:val="000000"/>
        </w:rPr>
        <w:t>,</w:t>
      </w:r>
      <w:r w:rsidR="0055467C">
        <w:rPr>
          <w:rFonts w:ascii="GHEA Grapalat" w:eastAsia="GHEA Grapalat" w:hAnsi="GHEA Grapalat" w:cs="GHEA Grapalat"/>
          <w:color w:val="000000"/>
        </w:rPr>
        <w:t xml:space="preserve"> ըստ այդմ</w:t>
      </w:r>
      <w:r w:rsidR="00062A19">
        <w:rPr>
          <w:rFonts w:ascii="GHEA Grapalat" w:eastAsia="GHEA Grapalat" w:hAnsi="GHEA Grapalat" w:cs="GHEA Grapalat"/>
          <w:color w:val="000000"/>
        </w:rPr>
        <w:t>,</w:t>
      </w:r>
      <w:r w:rsidR="0055467C">
        <w:rPr>
          <w:rFonts w:ascii="GHEA Grapalat" w:eastAsia="GHEA Grapalat" w:hAnsi="GHEA Grapalat" w:cs="GHEA Grapalat"/>
          <w:color w:val="000000"/>
        </w:rPr>
        <w:t xml:space="preserve"> տ</w:t>
      </w:r>
      <w:r w:rsidR="0055467C" w:rsidRPr="000E632A">
        <w:rPr>
          <w:rFonts w:ascii="GHEA Grapalat" w:eastAsia="GHEA Grapalat" w:hAnsi="GHEA Grapalat" w:cs="GHEA Grapalat"/>
          <w:color w:val="000000"/>
        </w:rPr>
        <w:t>ր</w:t>
      </w:r>
      <w:r w:rsidR="0055467C">
        <w:rPr>
          <w:rFonts w:ascii="GHEA Grapalat" w:eastAsia="GHEA Grapalat" w:hAnsi="GHEA Grapalat" w:cs="GHEA Grapalat"/>
          <w:color w:val="000000"/>
        </w:rPr>
        <w:t>ամադրում է եզրակացություն։</w:t>
      </w:r>
      <w:r w:rsidR="0055467C" w:rsidRPr="00F04403">
        <w:rPr>
          <w:rFonts w:ascii="GHEA Grapalat" w:eastAsia="GHEA Grapalat" w:hAnsi="GHEA Grapalat" w:cs="GHEA Grapalat"/>
          <w:color w:val="000000"/>
        </w:rPr>
        <w:t xml:space="preserve"> </w:t>
      </w:r>
      <w:r w:rsidR="0055467C" w:rsidRPr="00A20BF8">
        <w:rPr>
          <w:rFonts w:ascii="GHEA Grapalat" w:eastAsia="GHEA Grapalat" w:hAnsi="GHEA Grapalat" w:cs="GHEA Grapalat"/>
        </w:rPr>
        <w:t xml:space="preserve">Նշված </w:t>
      </w:r>
      <w:r w:rsidR="0055467C">
        <w:rPr>
          <w:rFonts w:ascii="GHEA Grapalat" w:eastAsia="GHEA Grapalat" w:hAnsi="GHEA Grapalat" w:cs="GHEA Grapalat"/>
        </w:rPr>
        <w:t>եզրակացություն</w:t>
      </w:r>
      <w:r w:rsidR="0055467C" w:rsidRPr="00A20BF8">
        <w:rPr>
          <w:rFonts w:ascii="GHEA Grapalat" w:eastAsia="GHEA Grapalat" w:hAnsi="GHEA Grapalat" w:cs="GHEA Grapalat"/>
        </w:rPr>
        <w:t>ը լինելու է</w:t>
      </w:r>
      <w:r w:rsidR="0055467C">
        <w:rPr>
          <w:rFonts w:ascii="GHEA Grapalat" w:eastAsia="GHEA Grapalat" w:hAnsi="GHEA Grapalat" w:cs="GHEA Grapalat"/>
        </w:rPr>
        <w:t xml:space="preserve"> </w:t>
      </w:r>
      <w:r w:rsidR="0055467C" w:rsidRPr="000E632A">
        <w:rPr>
          <w:rFonts w:ascii="GHEA Grapalat" w:eastAsia="GHEA Grapalat" w:hAnsi="GHEA Grapalat" w:cs="GHEA Grapalat"/>
        </w:rPr>
        <w:t>համա</w:t>
      </w:r>
      <w:r w:rsidR="0055467C">
        <w:rPr>
          <w:rFonts w:ascii="GHEA Grapalat" w:eastAsia="GHEA Grapalat" w:hAnsi="GHEA Grapalat" w:cs="GHEA Grapalat"/>
        </w:rPr>
        <w:t>պատասխանության</w:t>
      </w:r>
      <w:r w:rsidR="00C80785" w:rsidRPr="005B54B1">
        <w:rPr>
          <w:rFonts w:ascii="GHEA Grapalat" w:eastAsia="GHEA Grapalat" w:hAnsi="GHEA Grapalat" w:cs="GHEA Grapalat"/>
        </w:rPr>
        <w:t xml:space="preserve"> կամ </w:t>
      </w:r>
      <w:r w:rsidR="0055467C" w:rsidRPr="00C80785">
        <w:rPr>
          <w:rFonts w:ascii="GHEA Grapalat" w:eastAsia="GHEA Grapalat" w:hAnsi="GHEA Grapalat" w:cs="GHEA Grapalat"/>
        </w:rPr>
        <w:t xml:space="preserve">մասնակի համապատասխանեցման </w:t>
      </w:r>
      <w:r w:rsidR="00C80785" w:rsidRPr="005B54B1">
        <w:rPr>
          <w:rFonts w:ascii="GHEA Grapalat" w:eastAsia="GHEA Grapalat" w:hAnsi="GHEA Grapalat" w:cs="GHEA Grapalat"/>
        </w:rPr>
        <w:t xml:space="preserve">(այդ թվում՝ մասնակի չհամապատասխանեցման) </w:t>
      </w:r>
      <w:r w:rsidR="0055467C">
        <w:rPr>
          <w:rFonts w:ascii="GHEA Grapalat" w:eastAsia="GHEA Grapalat" w:hAnsi="GHEA Grapalat" w:cs="GHEA Grapalat"/>
        </w:rPr>
        <w:t xml:space="preserve">վերաբերյալ: </w:t>
      </w:r>
    </w:p>
    <w:p w:rsidR="00A17C29" w:rsidRDefault="00A17C29" w:rsidP="005D5F5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>Հաշվի առնելով,</w:t>
      </w:r>
      <w:r w:rsidR="0055467C" w:rsidRPr="00A20BF8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 xml:space="preserve">որ </w:t>
      </w:r>
      <w:r w:rsidR="0055467C" w:rsidRPr="00A20BF8">
        <w:rPr>
          <w:rFonts w:ascii="GHEA Grapalat" w:eastAsia="GHEA Grapalat" w:hAnsi="GHEA Grapalat" w:cs="GHEA Grapalat"/>
          <w:color w:val="000000"/>
        </w:rPr>
        <w:t xml:space="preserve">«Նորմատիվ իրավական ակտերի մասին» օրենքով </w:t>
      </w:r>
      <w:r>
        <w:rPr>
          <w:rFonts w:ascii="GHEA Grapalat" w:eastAsia="GHEA Grapalat" w:hAnsi="GHEA Grapalat" w:cs="GHEA Grapalat"/>
          <w:color w:val="000000"/>
        </w:rPr>
        <w:t>առկա</w:t>
      </w:r>
      <w:r w:rsidRPr="00A20BF8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 xml:space="preserve">է </w:t>
      </w:r>
      <w:r w:rsidRPr="00A20BF8">
        <w:rPr>
          <w:rFonts w:ascii="GHEA Grapalat" w:eastAsia="GHEA Grapalat" w:hAnsi="GHEA Grapalat" w:cs="GHEA Grapalat"/>
          <w:color w:val="000000"/>
        </w:rPr>
        <w:t>համանման կառուցակարգ</w:t>
      </w:r>
      <w:r>
        <w:rPr>
          <w:rFonts w:ascii="GHEA Grapalat" w:eastAsia="GHEA Grapalat" w:hAnsi="GHEA Grapalat" w:cs="GHEA Grapalat"/>
          <w:color w:val="000000"/>
        </w:rPr>
        <w:t xml:space="preserve">` </w:t>
      </w:r>
      <w:r w:rsidR="0055467C" w:rsidRPr="00A20BF8">
        <w:rPr>
          <w:rFonts w:ascii="GHEA Grapalat" w:eastAsia="GHEA Grapalat" w:hAnsi="GHEA Grapalat" w:cs="GHEA Grapalat"/>
          <w:color w:val="000000"/>
        </w:rPr>
        <w:t>պետական-իրավական փորձաքննության շրջանակներում,</w:t>
      </w:r>
      <w:r>
        <w:rPr>
          <w:rFonts w:ascii="GHEA Grapalat" w:eastAsia="GHEA Grapalat" w:hAnsi="GHEA Grapalat" w:cs="GHEA Grapalat"/>
          <w:color w:val="000000"/>
        </w:rPr>
        <w:t xml:space="preserve"> Նախագծով առաջարկվում է սույն լիազորությունը նույնպես վերապահել Արդարադատության նախարարությանը: Մասնավորապես, </w:t>
      </w:r>
      <w:r w:rsidR="0055467C" w:rsidRPr="00A925F0">
        <w:rPr>
          <w:rFonts w:ascii="GHEA Grapalat" w:eastAsia="GHEA Grapalat" w:hAnsi="GHEA Grapalat" w:cs="GHEA Grapalat"/>
          <w:color w:val="000000"/>
        </w:rPr>
        <w:t>«Նորմատիվ իրավական ակտերի մասին» օրենքի</w:t>
      </w:r>
      <w:r w:rsidR="00870EFF">
        <w:rPr>
          <w:rFonts w:ascii="GHEA Grapalat" w:eastAsia="GHEA Grapalat" w:hAnsi="GHEA Grapalat" w:cs="GHEA Grapalat"/>
          <w:color w:val="000000"/>
        </w:rPr>
        <w:t xml:space="preserve"> համաձայն </w:t>
      </w:r>
      <w:r>
        <w:rPr>
          <w:rFonts w:ascii="GHEA Grapalat" w:eastAsia="GHEA Grapalat" w:hAnsi="GHEA Grapalat" w:cs="GHEA Grapalat"/>
          <w:color w:val="000000"/>
        </w:rPr>
        <w:t>իրականացվող</w:t>
      </w:r>
      <w:r w:rsidR="0055467C" w:rsidRPr="00A925F0">
        <w:rPr>
          <w:rFonts w:ascii="GHEA Grapalat" w:eastAsia="GHEA Grapalat" w:hAnsi="GHEA Grapalat" w:cs="GHEA Grapalat"/>
          <w:color w:val="000000"/>
        </w:rPr>
        <w:t xml:space="preserve"> </w:t>
      </w:r>
      <w:r w:rsidR="00E36CB8">
        <w:rPr>
          <w:rFonts w:ascii="GHEA Grapalat" w:eastAsia="GHEA Grapalat" w:hAnsi="GHEA Grapalat" w:cs="GHEA Grapalat"/>
          <w:color w:val="000000"/>
        </w:rPr>
        <w:t>պ</w:t>
      </w:r>
      <w:r w:rsidR="0055467C" w:rsidRPr="00A925F0">
        <w:rPr>
          <w:rFonts w:ascii="GHEA Grapalat" w:eastAsia="GHEA Grapalat" w:hAnsi="GHEA Grapalat" w:cs="GHEA Grapalat"/>
          <w:color w:val="000000"/>
        </w:rPr>
        <w:t>ետական-իրավական փորձաքննությ</w:t>
      </w:r>
      <w:r>
        <w:rPr>
          <w:rFonts w:ascii="GHEA Grapalat" w:eastAsia="GHEA Grapalat" w:hAnsi="GHEA Grapalat" w:cs="GHEA Grapalat"/>
          <w:color w:val="000000"/>
        </w:rPr>
        <w:t>ա</w:t>
      </w:r>
      <w:r w:rsidR="0055467C" w:rsidRPr="00A925F0">
        <w:rPr>
          <w:rFonts w:ascii="GHEA Grapalat" w:eastAsia="GHEA Grapalat" w:hAnsi="GHEA Grapalat" w:cs="GHEA Grapalat"/>
          <w:color w:val="000000"/>
        </w:rPr>
        <w:t>ն (այսուհետ` փորձաքննություն)</w:t>
      </w:r>
      <w:r>
        <w:rPr>
          <w:rFonts w:ascii="GHEA Grapalat" w:eastAsia="GHEA Grapalat" w:hAnsi="GHEA Grapalat" w:cs="GHEA Grapalat"/>
          <w:color w:val="000000"/>
        </w:rPr>
        <w:t xml:space="preserve"> շրջանակներում կիրականացվի նաև </w:t>
      </w:r>
      <w:r w:rsidRPr="00C12EA0">
        <w:rPr>
          <w:rFonts w:ascii="GHEA Grapalat" w:eastAsia="GHEA Grapalat" w:hAnsi="GHEA Grapalat" w:cs="GHEA Grapalat"/>
          <w:color w:val="000000"/>
        </w:rPr>
        <w:t xml:space="preserve">ՀԸԳՀ-ի շրջանակներում ՀՀ օրենսդրությունը Եվրոպական միության օրենսդրությանը մոտարկման համապատասխանության </w:t>
      </w:r>
      <w:r w:rsidR="00E405CD">
        <w:rPr>
          <w:rFonts w:ascii="GHEA Grapalat" w:eastAsia="GHEA Grapalat" w:hAnsi="GHEA Grapalat" w:cs="GHEA Grapalat"/>
          <w:color w:val="000000"/>
          <w:lang w:val="en-US"/>
        </w:rPr>
        <w:t>որոշման</w:t>
      </w:r>
      <w:r>
        <w:rPr>
          <w:rFonts w:ascii="GHEA Grapalat" w:eastAsia="GHEA Grapalat" w:hAnsi="GHEA Grapalat" w:cs="GHEA Grapalat"/>
          <w:color w:val="000000"/>
        </w:rPr>
        <w:t xml:space="preserve"> գործընթացը, </w:t>
      </w:r>
      <w:r w:rsidR="00870EFF">
        <w:rPr>
          <w:rFonts w:ascii="GHEA Grapalat" w:eastAsia="GHEA Grapalat" w:hAnsi="GHEA Grapalat" w:cs="GHEA Grapalat"/>
          <w:color w:val="000000"/>
        </w:rPr>
        <w:t xml:space="preserve">ինչը կապահովվի </w:t>
      </w:r>
      <w:r w:rsidR="00E405CD">
        <w:rPr>
          <w:rFonts w:ascii="GHEA Grapalat" w:eastAsia="GHEA Grapalat" w:hAnsi="GHEA Grapalat" w:cs="GHEA Grapalat"/>
          <w:color w:val="000000"/>
          <w:lang w:val="en-US"/>
        </w:rPr>
        <w:t>նշված գործընթացի</w:t>
      </w:r>
      <w:r w:rsidR="00870EFF">
        <w:rPr>
          <w:rFonts w:ascii="GHEA Grapalat" w:eastAsia="GHEA Grapalat" w:hAnsi="GHEA Grapalat" w:cs="GHEA Grapalat"/>
          <w:color w:val="000000"/>
        </w:rPr>
        <w:t xml:space="preserve"> իրականացումը շրջանառության փուլում` էապես կրճատելով</w:t>
      </w:r>
      <w:r w:rsidR="005D5F52">
        <w:rPr>
          <w:rFonts w:ascii="GHEA Grapalat" w:eastAsia="GHEA Grapalat" w:hAnsi="GHEA Grapalat" w:cs="GHEA Grapalat"/>
          <w:color w:val="000000"/>
        </w:rPr>
        <w:t>,</w:t>
      </w:r>
      <w:r w:rsidR="00870EFF">
        <w:rPr>
          <w:rFonts w:ascii="GHEA Grapalat" w:eastAsia="GHEA Grapalat" w:hAnsi="GHEA Grapalat" w:cs="GHEA Grapalat"/>
          <w:color w:val="000000"/>
        </w:rPr>
        <w:t xml:space="preserve"> և</w:t>
      </w:r>
      <w:r w:rsidR="005D5F52">
        <w:rPr>
          <w:rFonts w:ascii="GHEA Grapalat" w:eastAsia="GHEA Grapalat" w:hAnsi="GHEA Grapalat" w:cs="GHEA Grapalat"/>
          <w:color w:val="000000"/>
        </w:rPr>
        <w:t>'</w:t>
      </w:r>
      <w:r w:rsidR="00870EFF">
        <w:rPr>
          <w:rFonts w:ascii="GHEA Grapalat" w:eastAsia="GHEA Grapalat" w:hAnsi="GHEA Grapalat" w:cs="GHEA Grapalat"/>
          <w:color w:val="000000"/>
        </w:rPr>
        <w:t xml:space="preserve"> նախագծի շրջանառության փուլում գտնվելու ժամկետները</w:t>
      </w:r>
      <w:r w:rsidR="005D5F52">
        <w:rPr>
          <w:rFonts w:ascii="GHEA Grapalat" w:eastAsia="GHEA Grapalat" w:hAnsi="GHEA Grapalat" w:cs="GHEA Grapalat"/>
          <w:color w:val="000000"/>
        </w:rPr>
        <w:t>,</w:t>
      </w:r>
      <w:r w:rsidR="00870EFF">
        <w:rPr>
          <w:rFonts w:ascii="GHEA Grapalat" w:eastAsia="GHEA Grapalat" w:hAnsi="GHEA Grapalat" w:cs="GHEA Grapalat"/>
          <w:color w:val="000000"/>
        </w:rPr>
        <w:t xml:space="preserve"> և</w:t>
      </w:r>
      <w:r w:rsidR="005D5F52">
        <w:rPr>
          <w:rFonts w:ascii="GHEA Grapalat" w:eastAsia="GHEA Grapalat" w:hAnsi="GHEA Grapalat" w:cs="GHEA Grapalat"/>
          <w:color w:val="000000"/>
        </w:rPr>
        <w:t>'</w:t>
      </w:r>
      <w:r w:rsidR="00870EFF">
        <w:rPr>
          <w:rFonts w:ascii="GHEA Grapalat" w:eastAsia="GHEA Grapalat" w:hAnsi="GHEA Grapalat" w:cs="GHEA Grapalat"/>
          <w:color w:val="000000"/>
        </w:rPr>
        <w:t xml:space="preserve"> հատուկ մասնագիտական գիտելիքներով օժտված անձանց կողմից համապատասխանության </w:t>
      </w:r>
      <w:r w:rsidR="00E405CD">
        <w:rPr>
          <w:rFonts w:ascii="GHEA Grapalat" w:eastAsia="GHEA Grapalat" w:hAnsi="GHEA Grapalat" w:cs="GHEA Grapalat"/>
          <w:color w:val="000000"/>
          <w:lang w:val="en-US"/>
        </w:rPr>
        <w:t>որոշման</w:t>
      </w:r>
      <w:r w:rsidR="00870EFF">
        <w:rPr>
          <w:rFonts w:ascii="GHEA Grapalat" w:eastAsia="GHEA Grapalat" w:hAnsi="GHEA Grapalat" w:cs="GHEA Grapalat"/>
          <w:color w:val="000000"/>
        </w:rPr>
        <w:t xml:space="preserve"> արդյունավետ իրականացումը:</w:t>
      </w:r>
    </w:p>
    <w:p w:rsidR="009A486E" w:rsidRDefault="005D5F52" w:rsidP="009A486E">
      <w:pP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ab/>
        <w:t xml:space="preserve">Ընդ որում, </w:t>
      </w:r>
      <w:r w:rsidR="00556534">
        <w:rPr>
          <w:rFonts w:ascii="GHEA Grapalat" w:eastAsia="GHEA Grapalat" w:hAnsi="GHEA Grapalat" w:cs="GHEA Grapalat"/>
          <w:color w:val="000000"/>
          <w:lang w:val="en-US"/>
        </w:rPr>
        <w:t>Նախագծով առաջարկվող կարգավորումների շրջանակներում ԱՆ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 ուղարկվում են ոչ բոլոր նորմատիվ իրավական ակտերը, ի տարբերություն պետական-իրավական փորձաքննության (բացառությամբ </w:t>
      </w:r>
      <w:r w:rsidR="0055467C">
        <w:rPr>
          <w:rFonts w:ascii="GHEA Grapalat" w:eastAsia="GHEA Grapalat" w:hAnsi="GHEA Grapalat" w:cs="GHEA Grapalat"/>
          <w:color w:val="000000"/>
        </w:rPr>
        <w:t>«</w:t>
      </w:r>
      <w:r w:rsidR="0055467C" w:rsidRPr="00646C36">
        <w:rPr>
          <w:rFonts w:ascii="GHEA Grapalat" w:eastAsia="GHEA Grapalat" w:hAnsi="GHEA Grapalat" w:cs="GHEA Grapalat"/>
          <w:color w:val="000000"/>
        </w:rPr>
        <w:t>Նորմատիվ իրավական ակտերի մասին</w:t>
      </w:r>
      <w:r w:rsidR="0055467C" w:rsidRPr="00F17BBF">
        <w:rPr>
          <w:rFonts w:ascii="GHEA Grapalat" w:hAnsi="GHEA Grapalat"/>
        </w:rPr>
        <w:t>»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 օրենքով սահմանված ստուգման և փորձաքննության ոչ ենթակա նորմատիվ իրավական ակտերի): Այսինքն, </w:t>
      </w:r>
      <w:r w:rsidR="00E405CD">
        <w:rPr>
          <w:rFonts w:ascii="GHEA Grapalat" w:eastAsia="GHEA Grapalat" w:hAnsi="GHEA Grapalat" w:cs="GHEA Grapalat"/>
          <w:color w:val="000000"/>
          <w:lang w:val="en-US"/>
        </w:rPr>
        <w:t>համապատասխանության որոշման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 ուղարկվելու են բացառապես այն իրավական ակտերը, որոնք </w:t>
      </w:r>
      <w:r w:rsidR="00E36CB8">
        <w:rPr>
          <w:rFonts w:ascii="GHEA Grapalat" w:eastAsia="GHEA Grapalat" w:hAnsi="GHEA Grapalat" w:cs="GHEA Grapalat"/>
          <w:color w:val="000000"/>
        </w:rPr>
        <w:t>մոտարկվում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 են</w:t>
      </w:r>
      <w:r w:rsidR="0055467C">
        <w:rPr>
          <w:rFonts w:ascii="GHEA Grapalat" w:eastAsia="GHEA Grapalat" w:hAnsi="GHEA Grapalat" w:cs="GHEA Grapalat"/>
          <w:color w:val="000000"/>
        </w:rPr>
        <w:t xml:space="preserve"> ԵՄ համապատասխան օրենսդրությանը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: </w:t>
      </w:r>
    </w:p>
    <w:p w:rsidR="0055467C" w:rsidRDefault="00E405CD" w:rsidP="005D5F5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  <w:lang w:val="en-US"/>
        </w:rPr>
        <w:t>Համապատասխանության որոշման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 համար անհրաժեշտ </w:t>
      </w:r>
      <w:r w:rsidR="0055467C">
        <w:rPr>
          <w:rFonts w:ascii="GHEA Grapalat" w:eastAsia="GHEA Grapalat" w:hAnsi="GHEA Grapalat" w:cs="GHEA Grapalat"/>
          <w:color w:val="000000"/>
        </w:rPr>
        <w:t>են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 Նախագծով նշված ոլորտում հատուկ մասնագիտական գիտելիքներով օժտված անձինք, որ</w:t>
      </w:r>
      <w:r w:rsidR="0055467C">
        <w:rPr>
          <w:rFonts w:ascii="GHEA Grapalat" w:eastAsia="GHEA Grapalat" w:hAnsi="GHEA Grapalat" w:cs="GHEA Grapalat"/>
          <w:color w:val="000000"/>
        </w:rPr>
        <w:t>ոնք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 համապատասխան ոլորտում մասնագիտացած են լինելու</w:t>
      </w:r>
      <w:r w:rsidR="0055467C">
        <w:rPr>
          <w:rFonts w:ascii="GHEA Grapalat" w:eastAsia="GHEA Grapalat" w:hAnsi="GHEA Grapalat" w:cs="GHEA Grapalat"/>
          <w:color w:val="000000"/>
        </w:rPr>
        <w:t>,</w:t>
      </w:r>
      <w:r w:rsidR="0055467C" w:rsidRPr="00646C36">
        <w:rPr>
          <w:rFonts w:ascii="GHEA Grapalat" w:eastAsia="GHEA Grapalat" w:hAnsi="GHEA Grapalat" w:cs="GHEA Grapalat"/>
          <w:color w:val="000000"/>
        </w:rPr>
        <w:t xml:space="preserve"> և որոնց կողմից ապահովվելու է ԵՄ օրենսդրությանը </w:t>
      </w:r>
      <w:r>
        <w:rPr>
          <w:rFonts w:ascii="GHEA Grapalat" w:eastAsia="GHEA Grapalat" w:hAnsi="GHEA Grapalat" w:cs="GHEA Grapalat"/>
          <w:color w:val="000000"/>
        </w:rPr>
        <w:t>համապատասխանությ</w:t>
      </w:r>
      <w:r>
        <w:rPr>
          <w:rFonts w:ascii="GHEA Grapalat" w:eastAsia="GHEA Grapalat" w:hAnsi="GHEA Grapalat" w:cs="GHEA Grapalat"/>
          <w:color w:val="000000"/>
          <w:lang w:val="en-US"/>
        </w:rPr>
        <w:t>ունը</w:t>
      </w:r>
      <w:r w:rsidR="0055467C" w:rsidRPr="00646C36">
        <w:rPr>
          <w:rFonts w:ascii="GHEA Grapalat" w:eastAsia="GHEA Grapalat" w:hAnsi="GHEA Grapalat" w:cs="GHEA Grapalat"/>
          <w:color w:val="000000"/>
        </w:rPr>
        <w:t>:</w:t>
      </w:r>
    </w:p>
    <w:p w:rsidR="0055467C" w:rsidRPr="00A20BF8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A20BF8">
        <w:rPr>
          <w:rFonts w:ascii="GHEA Grapalat" w:eastAsia="GHEA Grapalat" w:hAnsi="GHEA Grapalat" w:cs="GHEA Grapalat"/>
          <w:color w:val="000000"/>
        </w:rPr>
        <w:t>Հ</w:t>
      </w:r>
      <w:r w:rsidRPr="00B56CCD">
        <w:rPr>
          <w:rFonts w:ascii="GHEA Grapalat" w:eastAsia="GHEA Grapalat" w:hAnsi="GHEA Grapalat" w:cs="GHEA Grapalat"/>
          <w:color w:val="000000"/>
        </w:rPr>
        <w:t>աշվի առնելով</w:t>
      </w:r>
      <w:r w:rsidRPr="00A20BF8">
        <w:rPr>
          <w:rFonts w:ascii="GHEA Grapalat" w:eastAsia="GHEA Grapalat" w:hAnsi="GHEA Grapalat" w:cs="GHEA Grapalat"/>
          <w:color w:val="000000"/>
        </w:rPr>
        <w:t xml:space="preserve"> վերոգրյալը և այն հանգամանքը,</w:t>
      </w:r>
      <w:r>
        <w:rPr>
          <w:rFonts w:ascii="GHEA Grapalat" w:eastAsia="GHEA Grapalat" w:hAnsi="GHEA Grapalat" w:cs="GHEA Grapalat"/>
          <w:color w:val="000000"/>
        </w:rPr>
        <w:t xml:space="preserve"> որ ն</w:t>
      </w:r>
      <w:r w:rsidRPr="00C25263">
        <w:rPr>
          <w:rFonts w:ascii="GHEA Grapalat" w:eastAsia="GHEA Grapalat" w:hAnsi="GHEA Grapalat" w:cs="GHEA Grapalat"/>
          <w:color w:val="000000"/>
        </w:rPr>
        <w:t xml:space="preserve">երկայումս </w:t>
      </w:r>
      <w:r>
        <w:rPr>
          <w:rFonts w:ascii="GHEA Grapalat" w:eastAsia="GHEA Grapalat" w:hAnsi="GHEA Grapalat" w:cs="GHEA Grapalat"/>
          <w:color w:val="000000"/>
        </w:rPr>
        <w:t>գործող</w:t>
      </w:r>
      <w:r w:rsidRPr="00C25263">
        <w:rPr>
          <w:rFonts w:ascii="GHEA Grapalat" w:eastAsia="GHEA Grapalat" w:hAnsi="GHEA Grapalat" w:cs="GHEA Grapalat"/>
          <w:color w:val="000000"/>
        </w:rPr>
        <w:t xml:space="preserve"> օրենսդրությամբ նախատեսված չէ նման գործընթացի իրականացում 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Pr="00C25263">
        <w:rPr>
          <w:rFonts w:ascii="GHEA Grapalat" w:eastAsia="GHEA Grapalat" w:hAnsi="GHEA Grapalat" w:cs="GHEA Grapalat"/>
          <w:color w:val="000000"/>
        </w:rPr>
        <w:t>որևէ մարմնի վերապահված չէ նորմատիվ իրավական ակտերի նախագծեր</w:t>
      </w:r>
      <w:r w:rsidRPr="00A20BF8">
        <w:rPr>
          <w:rFonts w:ascii="GHEA Grapalat" w:eastAsia="GHEA Grapalat" w:hAnsi="GHEA Grapalat" w:cs="GHEA Grapalat"/>
          <w:color w:val="000000"/>
        </w:rPr>
        <w:t>ի</w:t>
      </w:r>
      <w:r w:rsidRPr="00C25263">
        <w:rPr>
          <w:rFonts w:ascii="GHEA Grapalat" w:eastAsia="GHEA Grapalat" w:hAnsi="GHEA Grapalat" w:cs="GHEA Grapalat"/>
          <w:color w:val="000000"/>
        </w:rPr>
        <w:t xml:space="preserve"> ԵՄ օրենսդրության</w:t>
      </w:r>
      <w:r w:rsidRPr="00A20BF8">
        <w:rPr>
          <w:rFonts w:ascii="GHEA Grapalat" w:eastAsia="GHEA Grapalat" w:hAnsi="GHEA Grapalat" w:cs="GHEA Grapalat"/>
          <w:color w:val="000000"/>
        </w:rPr>
        <w:t>ը</w:t>
      </w:r>
      <w:r w:rsidRPr="00C25263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 xml:space="preserve">համապատասխանությունը </w:t>
      </w:r>
      <w:r w:rsidR="00E405CD">
        <w:rPr>
          <w:rFonts w:ascii="GHEA Grapalat" w:eastAsia="GHEA Grapalat" w:hAnsi="GHEA Grapalat" w:cs="GHEA Grapalat"/>
          <w:color w:val="000000"/>
          <w:lang w:val="en-US"/>
        </w:rPr>
        <w:t>որոշելու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Pr="00C25263">
        <w:rPr>
          <w:rFonts w:ascii="GHEA Grapalat" w:eastAsia="GHEA Grapalat" w:hAnsi="GHEA Grapalat" w:cs="GHEA Grapalat"/>
          <w:color w:val="000000"/>
        </w:rPr>
        <w:t>իրավասություն</w:t>
      </w:r>
      <w:r>
        <w:rPr>
          <w:rFonts w:ascii="GHEA Grapalat" w:eastAsia="GHEA Grapalat" w:hAnsi="GHEA Grapalat" w:cs="GHEA Grapalat"/>
          <w:color w:val="000000"/>
        </w:rPr>
        <w:t>, ինչպես նաև հիմք ընդունելով</w:t>
      </w:r>
      <w:r w:rsidRPr="00B56CCD">
        <w:rPr>
          <w:rFonts w:ascii="GHEA Grapalat" w:eastAsia="GHEA Grapalat" w:hAnsi="GHEA Grapalat" w:cs="GHEA Grapalat"/>
          <w:color w:val="000000"/>
        </w:rPr>
        <w:t xml:space="preserve"> </w:t>
      </w:r>
      <w:r w:rsidRPr="00C25263">
        <w:rPr>
          <w:rFonts w:ascii="GHEA Grapalat" w:eastAsia="GHEA Grapalat" w:hAnsi="GHEA Grapalat" w:cs="GHEA Grapalat"/>
          <w:color w:val="000000"/>
        </w:rPr>
        <w:t xml:space="preserve">Հայաստանի Հանրապետության՝ ՀԸԳՀ-ով սահմանված պարտավորությունները, </w:t>
      </w:r>
      <w:r w:rsidRPr="00C25263">
        <w:rPr>
          <w:rFonts w:ascii="GHEA Grapalat" w:eastAsia="GHEA Grapalat" w:hAnsi="GHEA Grapalat" w:cs="GHEA Grapalat"/>
          <w:color w:val="000000"/>
        </w:rPr>
        <w:lastRenderedPageBreak/>
        <w:t>անհրաժեշտություն է առաջացել կատարել օրենսդրական փոփոխություն</w:t>
      </w:r>
      <w:r>
        <w:rPr>
          <w:rFonts w:ascii="GHEA Grapalat" w:eastAsia="GHEA Grapalat" w:hAnsi="GHEA Grapalat" w:cs="GHEA Grapalat"/>
          <w:color w:val="000000"/>
        </w:rPr>
        <w:t>ներ</w:t>
      </w:r>
      <w:r w:rsidRPr="00B56CCD">
        <w:rPr>
          <w:rFonts w:ascii="GHEA Grapalat" w:eastAsia="GHEA Grapalat" w:hAnsi="GHEA Grapalat" w:cs="GHEA Grapalat"/>
          <w:color w:val="000000"/>
        </w:rPr>
        <w:t xml:space="preserve"> </w:t>
      </w:r>
      <w:r w:rsidRPr="00C25263">
        <w:rPr>
          <w:rFonts w:ascii="GHEA Grapalat" w:eastAsia="GHEA Grapalat" w:hAnsi="GHEA Grapalat" w:cs="GHEA Grapalat"/>
          <w:color w:val="000000"/>
        </w:rPr>
        <w:t>ՀՀ օրենսդրությունը ԵՄ օրենսդրությանը</w:t>
      </w:r>
      <w:r w:rsidRPr="00B56CCD">
        <w:rPr>
          <w:rFonts w:ascii="GHEA Grapalat" w:eastAsia="GHEA Grapalat" w:hAnsi="GHEA Grapalat" w:cs="GHEA Grapalat"/>
          <w:color w:val="000000"/>
        </w:rPr>
        <w:t xml:space="preserve">՝ </w:t>
      </w:r>
      <w:r w:rsidRPr="00A303D5">
        <w:rPr>
          <w:rFonts w:ascii="GHEA Grapalat" w:eastAsia="GHEA Grapalat" w:hAnsi="GHEA Grapalat" w:cs="GHEA Grapalat"/>
          <w:i/>
          <w:color w:val="000000"/>
        </w:rPr>
        <w:t>Եվրոպական միության Խորհրդի, Խորհրդարանի, Հանձնաժողովի կողմից ընդունված հրահանգներին (դիրեկտիվներին), կանոնակարգերին, պատվիրակված կանոնակարգերին, որոշումներին</w:t>
      </w:r>
      <w:r w:rsidRPr="00B56CCD">
        <w:rPr>
          <w:rFonts w:ascii="GHEA Grapalat" w:eastAsia="GHEA Grapalat" w:hAnsi="GHEA Grapalat" w:cs="GHEA Grapalat"/>
          <w:i/>
          <w:color w:val="000000"/>
        </w:rPr>
        <w:t xml:space="preserve"> </w:t>
      </w:r>
      <w:r w:rsidRPr="000B33C7">
        <w:rPr>
          <w:rFonts w:ascii="GHEA Grapalat" w:eastAsia="GHEA Grapalat" w:hAnsi="GHEA Grapalat" w:cs="GHEA Grapalat"/>
          <w:color w:val="000000"/>
        </w:rPr>
        <w:t>(</w:t>
      </w:r>
      <w:r w:rsidR="00C80785" w:rsidRPr="005B54B1">
        <w:rPr>
          <w:rFonts w:ascii="GHEA Grapalat" w:eastAsia="GHEA Grapalat" w:hAnsi="GHEA Grapalat" w:cs="GHEA Grapalat"/>
          <w:color w:val="000000"/>
        </w:rPr>
        <w:t>տե՛ս ՀՀ սահմանադրական դատարանի 16.03.2018 թվականի թիվ</w:t>
      </w:r>
      <w:r w:rsidR="00C80785" w:rsidRPr="000B33C7">
        <w:rPr>
          <w:rFonts w:ascii="GHEA Grapalat" w:eastAsia="GHEA Grapalat" w:hAnsi="GHEA Grapalat" w:cs="GHEA Grapalat"/>
          <w:color w:val="000000"/>
        </w:rPr>
        <w:t xml:space="preserve"> </w:t>
      </w:r>
      <w:r w:rsidRPr="000B33C7">
        <w:rPr>
          <w:rFonts w:ascii="GHEA Grapalat" w:eastAsia="GHEA Grapalat" w:hAnsi="GHEA Grapalat" w:cs="GHEA Grapalat"/>
          <w:color w:val="000000"/>
        </w:rPr>
        <w:t>ՍԴՈ-1407</w:t>
      </w:r>
      <w:r w:rsidR="000B33C7" w:rsidRPr="005B54B1">
        <w:rPr>
          <w:rFonts w:ascii="GHEA Grapalat" w:eastAsia="GHEA Grapalat" w:hAnsi="GHEA Grapalat" w:cs="GHEA Grapalat"/>
          <w:color w:val="000000"/>
        </w:rPr>
        <w:t xml:space="preserve"> որոշում</w:t>
      </w:r>
      <w:r w:rsidR="00382BA4">
        <w:rPr>
          <w:rFonts w:ascii="GHEA Grapalat" w:eastAsia="GHEA Grapalat" w:hAnsi="GHEA Grapalat" w:cs="GHEA Grapalat"/>
          <w:color w:val="000000"/>
        </w:rPr>
        <w:t>ը</w:t>
      </w:r>
      <w:r w:rsidRPr="000B33C7">
        <w:rPr>
          <w:rFonts w:ascii="GHEA Grapalat" w:eastAsia="GHEA Grapalat" w:hAnsi="GHEA Grapalat" w:cs="GHEA Grapalat"/>
          <w:color w:val="000000"/>
        </w:rPr>
        <w:t xml:space="preserve">) </w:t>
      </w:r>
      <w:r w:rsidRPr="00C25263">
        <w:rPr>
          <w:rFonts w:ascii="GHEA Grapalat" w:eastAsia="GHEA Grapalat" w:hAnsi="GHEA Grapalat" w:cs="GHEA Grapalat"/>
          <w:color w:val="000000"/>
        </w:rPr>
        <w:t xml:space="preserve">մոտարկելու գործընթացի պատշաճ </w:t>
      </w:r>
      <w:r>
        <w:rPr>
          <w:rFonts w:ascii="GHEA Grapalat" w:eastAsia="GHEA Grapalat" w:hAnsi="GHEA Grapalat" w:cs="GHEA Grapalat"/>
          <w:color w:val="000000"/>
        </w:rPr>
        <w:t>իրականաց</w:t>
      </w:r>
      <w:r w:rsidRPr="00B56CCD">
        <w:rPr>
          <w:rFonts w:ascii="GHEA Grapalat" w:eastAsia="GHEA Grapalat" w:hAnsi="GHEA Grapalat" w:cs="GHEA Grapalat"/>
          <w:color w:val="000000"/>
        </w:rPr>
        <w:t>ումն ապահովելու համար</w:t>
      </w:r>
      <w:r w:rsidRPr="00C25263">
        <w:rPr>
          <w:rFonts w:ascii="GHEA Grapalat" w:eastAsia="GHEA Grapalat" w:hAnsi="GHEA Grapalat" w:cs="GHEA Grapalat"/>
          <w:color w:val="000000"/>
        </w:rPr>
        <w:t>: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:rsidR="0055467C" w:rsidRPr="00A20BF8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55467C" w:rsidRPr="00A20BF8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C25263">
        <w:rPr>
          <w:rFonts w:ascii="GHEA Grapalat" w:eastAsia="GHEA Grapalat" w:hAnsi="GHEA Grapalat" w:cs="GHEA Grapalat"/>
          <w:b/>
        </w:rPr>
        <w:t>2. Առաջարկվող կարգավորման բնույթը.</w:t>
      </w: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Վերոգրյալի համատեքստում և հիմք ընդունելով օրենսդրության մոտարկման գործընթաց իրականացրած մի շարք երկրների փորձը </w:t>
      </w:r>
      <w:r w:rsidRPr="00C25263">
        <w:rPr>
          <w:rFonts w:ascii="GHEA Grapalat" w:eastAsia="GHEA Grapalat" w:hAnsi="GHEA Grapalat" w:cs="GHEA Grapalat"/>
        </w:rPr>
        <w:t>Նախագծով</w:t>
      </w:r>
      <w:r w:rsidR="006E5C16">
        <w:rPr>
          <w:rFonts w:ascii="GHEA Grapalat" w:eastAsia="GHEA Grapalat" w:hAnsi="GHEA Grapalat" w:cs="GHEA Grapalat"/>
        </w:rPr>
        <w:t xml:space="preserve"> առաջարկվում է</w:t>
      </w:r>
      <w:r>
        <w:rPr>
          <w:rFonts w:ascii="GHEA Grapalat" w:eastAsia="GHEA Grapalat" w:hAnsi="GHEA Grapalat" w:cs="GHEA Grapalat"/>
        </w:rPr>
        <w:t>`</w:t>
      </w:r>
    </w:p>
    <w:p w:rsidR="0055467C" w:rsidRPr="00A20BF8" w:rsidRDefault="0055467C" w:rsidP="0055467C">
      <w:pPr>
        <w:pStyle w:val="ListParagraph"/>
        <w:numPr>
          <w:ilvl w:val="0"/>
          <w:numId w:val="3"/>
        </w:numPr>
        <w:tabs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 w:rsidRPr="00CA5BD1">
        <w:rPr>
          <w:rFonts w:ascii="GHEA Grapalat" w:eastAsia="GHEA Grapalat" w:hAnsi="GHEA Grapalat" w:cs="GHEA Grapalat"/>
        </w:rPr>
        <w:t xml:space="preserve">սահմանել օրենսդրության </w:t>
      </w:r>
      <w:r w:rsidR="009A486E" w:rsidRPr="009A486E">
        <w:rPr>
          <w:rFonts w:ascii="GHEA Grapalat" w:eastAsia="GHEA Grapalat" w:hAnsi="GHEA Grapalat" w:cs="GHEA Grapalat"/>
          <w:bCs/>
          <w:iCs/>
        </w:rPr>
        <w:t>մոտարկման</w:t>
      </w:r>
      <w:r w:rsidRPr="00870EFF">
        <w:rPr>
          <w:rFonts w:ascii="GHEA Grapalat" w:eastAsia="GHEA Grapalat" w:hAnsi="GHEA Grapalat" w:cs="GHEA Grapalat"/>
          <w:bCs/>
          <w:iCs/>
        </w:rPr>
        <w:t xml:space="preserve"> </w:t>
      </w:r>
      <w:r w:rsidRPr="00CA5BD1">
        <w:rPr>
          <w:rFonts w:ascii="GHEA Grapalat" w:eastAsia="GHEA Grapalat" w:hAnsi="GHEA Grapalat" w:cs="GHEA Grapalat"/>
        </w:rPr>
        <w:t>հասկացությունը,</w:t>
      </w:r>
    </w:p>
    <w:p w:rsidR="0055467C" w:rsidRPr="00A20BF8" w:rsidRDefault="005D5F52" w:rsidP="0055467C">
      <w:pPr>
        <w:pStyle w:val="ListParagraph"/>
        <w:numPr>
          <w:ilvl w:val="0"/>
          <w:numId w:val="3"/>
        </w:numPr>
        <w:tabs>
          <w:tab w:val="left" w:pos="810"/>
        </w:tabs>
        <w:spacing w:after="240"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պետական-իրավական փորձաքննության շրջանակում </w:t>
      </w:r>
      <w:r w:rsidR="00AB28AD">
        <w:rPr>
          <w:rFonts w:ascii="GHEA Grapalat" w:eastAsia="GHEA Grapalat" w:hAnsi="GHEA Grapalat" w:cs="GHEA Grapalat"/>
          <w:lang w:val="en-US"/>
        </w:rPr>
        <w:t>սահման</w:t>
      </w:r>
      <w:r w:rsidR="0055467C" w:rsidRPr="00CA5BD1">
        <w:rPr>
          <w:rFonts w:ascii="GHEA Grapalat" w:eastAsia="GHEA Grapalat" w:hAnsi="GHEA Grapalat" w:cs="GHEA Grapalat"/>
        </w:rPr>
        <w:t>ել ՀԸԳՀ-</w:t>
      </w:r>
      <w:r w:rsidR="00AB28AD">
        <w:rPr>
          <w:rFonts w:ascii="GHEA Grapalat" w:eastAsia="GHEA Grapalat" w:hAnsi="GHEA Grapalat" w:cs="GHEA Grapalat"/>
          <w:lang w:val="en-US"/>
        </w:rPr>
        <w:t>ով</w:t>
      </w:r>
      <w:r w:rsidR="00A36617">
        <w:rPr>
          <w:rFonts w:ascii="GHEA Grapalat" w:eastAsia="GHEA Grapalat" w:hAnsi="GHEA Grapalat" w:cs="GHEA Grapalat"/>
          <w:lang w:val="en-US"/>
        </w:rPr>
        <w:t xml:space="preserve"> </w:t>
      </w:r>
      <w:r w:rsidR="0055467C" w:rsidRPr="00CA5BD1">
        <w:rPr>
          <w:rFonts w:ascii="GHEA Grapalat" w:eastAsia="GHEA Grapalat" w:hAnsi="GHEA Grapalat" w:cs="GHEA Grapalat"/>
        </w:rPr>
        <w:t xml:space="preserve">նախատեսված Եվրոպական միության օրենսդրությանը մոտարկման համապատասխանության </w:t>
      </w:r>
      <w:r w:rsidR="00E405CD">
        <w:rPr>
          <w:rFonts w:ascii="GHEA Grapalat" w:eastAsia="GHEA Grapalat" w:hAnsi="GHEA Grapalat" w:cs="GHEA Grapalat"/>
          <w:bCs/>
          <w:iCs/>
          <w:lang w:val="en-US"/>
        </w:rPr>
        <w:t>որոշման</w:t>
      </w:r>
      <w:r w:rsidR="0055467C" w:rsidRPr="00BE6688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հնարավորություն</w:t>
      </w:r>
      <w:r w:rsidR="0055467C" w:rsidRPr="00CA5BD1">
        <w:rPr>
          <w:rFonts w:ascii="GHEA Grapalat" w:eastAsia="GHEA Grapalat" w:hAnsi="GHEA Grapalat" w:cs="GHEA Grapalat"/>
        </w:rPr>
        <w:t>,</w:t>
      </w:r>
    </w:p>
    <w:p w:rsidR="0055467C" w:rsidRPr="00A20BF8" w:rsidRDefault="0055467C" w:rsidP="0055467C">
      <w:pPr>
        <w:pStyle w:val="ListParagraph"/>
        <w:numPr>
          <w:ilvl w:val="0"/>
          <w:numId w:val="3"/>
        </w:numPr>
        <w:tabs>
          <w:tab w:val="left" w:pos="810"/>
        </w:tabs>
        <w:spacing w:after="240"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 w:rsidRPr="00A20BF8">
        <w:rPr>
          <w:rFonts w:ascii="GHEA Grapalat" w:eastAsia="GHEA Grapalat" w:hAnsi="GHEA Grapalat" w:cs="GHEA Grapalat"/>
        </w:rPr>
        <w:t>սահման</w:t>
      </w:r>
      <w:r w:rsidR="00A36617">
        <w:rPr>
          <w:rFonts w:ascii="GHEA Grapalat" w:eastAsia="GHEA Grapalat" w:hAnsi="GHEA Grapalat" w:cs="GHEA Grapalat"/>
          <w:lang w:val="en-US"/>
        </w:rPr>
        <w:t>վ</w:t>
      </w:r>
      <w:r w:rsidRPr="00A20BF8">
        <w:rPr>
          <w:rFonts w:ascii="GHEA Grapalat" w:eastAsia="GHEA Grapalat" w:hAnsi="GHEA Grapalat" w:cs="GHEA Grapalat"/>
        </w:rPr>
        <w:t>ել</w:t>
      </w:r>
      <w:r w:rsidR="00A36617">
        <w:rPr>
          <w:rFonts w:ascii="GHEA Grapalat" w:eastAsia="GHEA Grapalat" w:hAnsi="GHEA Grapalat" w:cs="GHEA Grapalat"/>
          <w:lang w:val="en-US"/>
        </w:rPr>
        <w:t xml:space="preserve"> է</w:t>
      </w:r>
      <w:r w:rsidR="00870EFF">
        <w:rPr>
          <w:rFonts w:ascii="GHEA Grapalat" w:eastAsia="GHEA Grapalat" w:hAnsi="GHEA Grapalat" w:cs="GHEA Grapalat"/>
        </w:rPr>
        <w:t xml:space="preserve"> </w:t>
      </w:r>
      <w:r w:rsidR="00E405CD">
        <w:rPr>
          <w:rFonts w:ascii="GHEA Grapalat" w:eastAsia="GHEA Grapalat" w:hAnsi="GHEA Grapalat" w:cs="GHEA Grapalat"/>
          <w:lang w:val="en-US"/>
        </w:rPr>
        <w:t>մոտարկման շրջանակում ԱՆ</w:t>
      </w:r>
      <w:r w:rsidRPr="00A20BF8">
        <w:rPr>
          <w:rFonts w:ascii="GHEA Grapalat" w:eastAsia="GHEA Grapalat" w:hAnsi="GHEA Grapalat" w:cs="GHEA Grapalat"/>
        </w:rPr>
        <w:t xml:space="preserve"> ներկայացվող նախագծերի շրջանակը,</w:t>
      </w:r>
    </w:p>
    <w:p w:rsidR="0055467C" w:rsidRPr="00A20BF8" w:rsidRDefault="00E405CD" w:rsidP="0055467C">
      <w:pPr>
        <w:pStyle w:val="ListParagraph"/>
        <w:numPr>
          <w:ilvl w:val="0"/>
          <w:numId w:val="3"/>
        </w:numPr>
        <w:tabs>
          <w:tab w:val="left" w:pos="810"/>
        </w:tabs>
        <w:spacing w:after="240"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color w:val="000000"/>
          <w:lang w:val="en-US"/>
        </w:rPr>
        <w:t>համապատասխանության որոշում</w:t>
      </w:r>
      <w:r w:rsidR="0055467C" w:rsidRPr="00F73899">
        <w:rPr>
          <w:rFonts w:ascii="GHEA Grapalat" w:eastAsia="GHEA Grapalat" w:hAnsi="GHEA Grapalat" w:cs="GHEA Grapalat"/>
          <w:color w:val="000000"/>
        </w:rPr>
        <w:t xml:space="preserve"> </w:t>
      </w:r>
      <w:r w:rsidR="0055467C" w:rsidRPr="00F73899">
        <w:rPr>
          <w:rFonts w:ascii="GHEA Grapalat" w:eastAsia="Tahoma" w:hAnsi="GHEA Grapalat" w:cs="Tahoma"/>
        </w:rPr>
        <w:t>ի</w:t>
      </w:r>
      <w:r w:rsidR="0055467C" w:rsidRPr="00F73899">
        <w:rPr>
          <w:rFonts w:ascii="GHEA Grapalat" w:eastAsia="GHEA Grapalat" w:hAnsi="GHEA Grapalat" w:cs="GHEA Grapalat"/>
          <w:color w:val="000000"/>
        </w:rPr>
        <w:t>րականացնելու համար իրավասու մարմին դիտարկվել է Արդարադատության նախարարությ</w:t>
      </w:r>
      <w:r w:rsidR="00A47981">
        <w:rPr>
          <w:rFonts w:ascii="GHEA Grapalat" w:eastAsia="GHEA Grapalat" w:hAnsi="GHEA Grapalat" w:cs="GHEA Grapalat"/>
          <w:color w:val="000000"/>
          <w:lang w:val="en-US"/>
        </w:rPr>
        <w:t>ա</w:t>
      </w:r>
      <w:r w:rsidR="0055467C" w:rsidRPr="00F73899">
        <w:rPr>
          <w:rFonts w:ascii="GHEA Grapalat" w:eastAsia="GHEA Grapalat" w:hAnsi="GHEA Grapalat" w:cs="GHEA Grapalat"/>
          <w:color w:val="000000"/>
        </w:rPr>
        <w:t>ն</w:t>
      </w:r>
      <w:r w:rsidR="00A47981" w:rsidRPr="00A47981">
        <w:rPr>
          <w:rFonts w:ascii="Sylfaen" w:hAnsi="Sylfaen" w:cs="Sylfaen"/>
        </w:rPr>
        <w:t xml:space="preserve"> </w:t>
      </w:r>
      <w:r w:rsidR="00A47981" w:rsidRPr="00A47981">
        <w:rPr>
          <w:rFonts w:ascii="GHEA Grapalat" w:eastAsia="GHEA Grapalat" w:hAnsi="GHEA Grapalat" w:cs="GHEA Grapalat"/>
          <w:color w:val="000000"/>
        </w:rPr>
        <w:t xml:space="preserve">իրավական ակտերի փորձաքննության </w:t>
      </w:r>
      <w:r w:rsidR="00A47981">
        <w:rPr>
          <w:rFonts w:ascii="GHEA Grapalat" w:eastAsia="GHEA Grapalat" w:hAnsi="GHEA Grapalat" w:cs="GHEA Grapalat"/>
          <w:color w:val="000000"/>
        </w:rPr>
        <w:t>գործակալությ</w:t>
      </w:r>
      <w:r w:rsidR="00A47981">
        <w:rPr>
          <w:rFonts w:ascii="GHEA Grapalat" w:eastAsia="GHEA Grapalat" w:hAnsi="GHEA Grapalat" w:cs="GHEA Grapalat"/>
          <w:color w:val="000000"/>
          <w:lang w:val="en-US"/>
        </w:rPr>
        <w:t>ու</w:t>
      </w:r>
      <w:r w:rsidR="00A47981" w:rsidRPr="00A47981">
        <w:rPr>
          <w:rFonts w:ascii="GHEA Grapalat" w:eastAsia="GHEA Grapalat" w:hAnsi="GHEA Grapalat" w:cs="GHEA Grapalat"/>
          <w:color w:val="000000"/>
        </w:rPr>
        <w:t>ն</w:t>
      </w:r>
      <w:r w:rsidR="00A47981">
        <w:rPr>
          <w:rFonts w:ascii="GHEA Grapalat" w:eastAsia="GHEA Grapalat" w:hAnsi="GHEA Grapalat" w:cs="GHEA Grapalat"/>
          <w:color w:val="000000"/>
          <w:lang w:val="en-US"/>
        </w:rPr>
        <w:t>ը</w:t>
      </w:r>
      <w:r w:rsidR="0055467C" w:rsidRPr="00A20BF8">
        <w:rPr>
          <w:rFonts w:ascii="GHEA Grapalat" w:eastAsia="GHEA Grapalat" w:hAnsi="GHEA Grapalat" w:cs="GHEA Grapalat"/>
          <w:color w:val="000000"/>
        </w:rPr>
        <w:t>,</w:t>
      </w:r>
      <w:r w:rsidR="0055467C" w:rsidRPr="00F73899">
        <w:rPr>
          <w:rFonts w:ascii="GHEA Grapalat" w:eastAsia="GHEA Grapalat" w:hAnsi="GHEA Grapalat" w:cs="GHEA Grapalat"/>
        </w:rPr>
        <w:t xml:space="preserve"> </w:t>
      </w:r>
    </w:p>
    <w:p w:rsidR="0055467C" w:rsidRPr="00A20BF8" w:rsidRDefault="0055467C" w:rsidP="005C609B">
      <w:pPr>
        <w:pStyle w:val="ListParagraph"/>
        <w:numPr>
          <w:ilvl w:val="0"/>
          <w:numId w:val="3"/>
        </w:numPr>
        <w:tabs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 w:rsidRPr="00A20BF8">
        <w:rPr>
          <w:rFonts w:ascii="GHEA Grapalat" w:eastAsia="GHEA Grapalat" w:hAnsi="GHEA Grapalat" w:cs="GHEA Grapalat"/>
        </w:rPr>
        <w:t xml:space="preserve">սահմանվել են </w:t>
      </w:r>
      <w:r w:rsidR="00E405CD">
        <w:rPr>
          <w:rFonts w:ascii="GHEA Grapalat" w:eastAsia="GHEA Grapalat" w:hAnsi="GHEA Grapalat" w:cs="GHEA Grapalat"/>
          <w:color w:val="000000"/>
          <w:lang w:val="en-US"/>
        </w:rPr>
        <w:t>համապատասխանության որոշման</w:t>
      </w:r>
      <w:r w:rsidR="00A36617">
        <w:rPr>
          <w:rFonts w:ascii="GHEA Grapalat" w:eastAsia="GHEA Grapalat" w:hAnsi="GHEA Grapalat" w:cs="GHEA Grapalat"/>
          <w:color w:val="000000"/>
          <w:lang w:val="en-US"/>
        </w:rPr>
        <w:t xml:space="preserve"> նպատակով ԱՆ</w:t>
      </w:r>
      <w:r w:rsidRPr="00A20BF8">
        <w:rPr>
          <w:rFonts w:ascii="GHEA Grapalat" w:eastAsia="GHEA Grapalat" w:hAnsi="GHEA Grapalat" w:cs="GHEA Grapalat"/>
        </w:rPr>
        <w:t xml:space="preserve"> ներկայացվող նախագծերի հիմնավորման պարտադիր պահանջներ, ըստ որոնց այն պետք է պարունակի բացատրական նշում՝ </w:t>
      </w:r>
    </w:p>
    <w:p w:rsidR="00A36617" w:rsidRPr="002514D0" w:rsidRDefault="0055467C" w:rsidP="00A3661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</w:rPr>
      </w:pPr>
      <w:r w:rsidRPr="00A20BF8">
        <w:rPr>
          <w:rFonts w:ascii="GHEA Grapalat" w:eastAsia="GHEA Grapalat" w:hAnsi="GHEA Grapalat" w:cs="GHEA Grapalat"/>
          <w:color w:val="0D0D0D"/>
        </w:rPr>
        <w:t xml:space="preserve">ա. </w:t>
      </w:r>
      <w:r w:rsidR="00A36617" w:rsidRPr="002514D0">
        <w:rPr>
          <w:rFonts w:ascii="GHEA Grapalat" w:eastAsia="GHEA Grapalat" w:hAnsi="GHEA Grapalat" w:cs="GHEA Grapalat"/>
          <w:color w:val="0D0D0D"/>
        </w:rPr>
        <w:t>Եվրոպական միության մոտարկման ենթակա օրենսդրության մասին, որը ներառում է մոտարկման ենթակա իրավական ակտի վերնագիրը, համարը և ընդունման ամսաթիվը</w:t>
      </w:r>
      <w:r w:rsidR="00A36617">
        <w:rPr>
          <w:rFonts w:ascii="GHEA Grapalat" w:eastAsia="GHEA Grapalat" w:hAnsi="GHEA Grapalat" w:cs="GHEA Grapalat"/>
          <w:color w:val="0D0D0D"/>
        </w:rPr>
        <w:t xml:space="preserve"> և</w:t>
      </w:r>
      <w:r w:rsidR="00A36617" w:rsidRPr="002514D0">
        <w:rPr>
          <w:rFonts w:ascii="GHEA Grapalat" w:eastAsia="GHEA Grapalat" w:hAnsi="GHEA Grapalat" w:cs="GHEA Grapalat"/>
          <w:color w:val="0D0D0D"/>
        </w:rPr>
        <w:t xml:space="preserve">. </w:t>
      </w:r>
    </w:p>
    <w:p w:rsidR="0055467C" w:rsidRPr="00A20BF8" w:rsidRDefault="0055467C" w:rsidP="00A3661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A20BF8">
        <w:rPr>
          <w:rFonts w:ascii="GHEA Grapalat" w:eastAsia="GHEA Grapalat" w:hAnsi="GHEA Grapalat" w:cs="GHEA Grapalat"/>
        </w:rPr>
        <w:t>բ.</w:t>
      </w:r>
      <w:r w:rsidR="006E5C16">
        <w:rPr>
          <w:rFonts w:ascii="GHEA Grapalat" w:eastAsia="GHEA Grapalat" w:hAnsi="GHEA Grapalat" w:cs="GHEA Grapalat"/>
        </w:rPr>
        <w:t xml:space="preserve"> </w:t>
      </w:r>
      <w:r w:rsidR="00A36617" w:rsidRPr="002858DC">
        <w:rPr>
          <w:rFonts w:ascii="GHEA Grapalat" w:eastAsia="GHEA Grapalat" w:hAnsi="GHEA Grapalat" w:cs="GHEA Grapalat"/>
          <w:color w:val="0D0D0D"/>
        </w:rPr>
        <w:t xml:space="preserve">ներկայացված նախագծի` </w:t>
      </w:r>
      <w:r w:rsidR="00A36617" w:rsidRPr="00B03DA8">
        <w:rPr>
          <w:rFonts w:ascii="GHEA Grapalat" w:eastAsia="GHEA Grapalat" w:hAnsi="GHEA Grapalat" w:cs="GHEA Grapalat"/>
          <w:color w:val="0D0D0D"/>
        </w:rPr>
        <w:t>Եվրոպական միության</w:t>
      </w:r>
      <w:r w:rsidR="00A36617" w:rsidRPr="002858DC">
        <w:rPr>
          <w:rFonts w:ascii="GHEA Grapalat" w:eastAsia="GHEA Grapalat" w:hAnsi="GHEA Grapalat" w:cs="GHEA Grapalat"/>
          <w:color w:val="0D0D0D"/>
        </w:rPr>
        <w:t xml:space="preserve"> օրենսդրությանը </w:t>
      </w:r>
      <w:r w:rsidR="00A36617" w:rsidRPr="00B03DA8">
        <w:rPr>
          <w:rFonts w:ascii="GHEA Grapalat" w:eastAsia="GHEA Grapalat" w:hAnsi="GHEA Grapalat" w:cs="GHEA Grapalat"/>
          <w:color w:val="0D0D0D"/>
        </w:rPr>
        <w:t>համապատասխանեցման</w:t>
      </w:r>
      <w:r w:rsidR="00A36617">
        <w:rPr>
          <w:rFonts w:ascii="GHEA Grapalat" w:eastAsia="GHEA Grapalat" w:hAnsi="GHEA Grapalat" w:cs="GHEA Grapalat"/>
          <w:color w:val="0D0D0D"/>
        </w:rPr>
        <w:t xml:space="preserve"> կամ</w:t>
      </w:r>
      <w:r w:rsidR="00A36617" w:rsidRPr="00B03DA8">
        <w:rPr>
          <w:rFonts w:ascii="GHEA Grapalat" w:eastAsia="GHEA Grapalat" w:hAnsi="GHEA Grapalat" w:cs="GHEA Grapalat"/>
          <w:color w:val="0D0D0D"/>
        </w:rPr>
        <w:t xml:space="preserve"> մասնակի համապատասխանեցման</w:t>
      </w:r>
      <w:r w:rsidR="00A36617" w:rsidRPr="00E11DF5">
        <w:rPr>
          <w:rFonts w:ascii="GHEA Grapalat" w:eastAsia="GHEA Grapalat" w:hAnsi="GHEA Grapalat" w:cs="GHEA Grapalat"/>
          <w:color w:val="0D0D0D"/>
        </w:rPr>
        <w:t xml:space="preserve"> (ներառյալ՝ </w:t>
      </w:r>
      <w:r w:rsidR="00A36617" w:rsidRPr="00B03DA8">
        <w:rPr>
          <w:rFonts w:ascii="GHEA Grapalat" w:eastAsia="GHEA Grapalat" w:hAnsi="GHEA Grapalat" w:cs="GHEA Grapalat"/>
          <w:color w:val="0D0D0D"/>
        </w:rPr>
        <w:t>չհամապատասխանեցման</w:t>
      </w:r>
      <w:r w:rsidR="00A36617" w:rsidRPr="00E11DF5">
        <w:rPr>
          <w:rFonts w:ascii="GHEA Grapalat" w:eastAsia="GHEA Grapalat" w:hAnsi="GHEA Grapalat" w:cs="GHEA Grapalat"/>
          <w:color w:val="0D0D0D"/>
        </w:rPr>
        <w:t>)</w:t>
      </w:r>
      <w:r w:rsidR="00A36617" w:rsidRPr="00B03DA8">
        <w:rPr>
          <w:rFonts w:ascii="GHEA Grapalat" w:eastAsia="GHEA Grapalat" w:hAnsi="GHEA Grapalat" w:cs="GHEA Grapalat"/>
          <w:color w:val="0D0D0D"/>
        </w:rPr>
        <w:t xml:space="preserve"> պատճառների</w:t>
      </w:r>
      <w:r w:rsidR="00A36617" w:rsidRPr="00E11DF5">
        <w:rPr>
          <w:rFonts w:ascii="GHEA Grapalat" w:eastAsia="GHEA Grapalat" w:hAnsi="GHEA Grapalat" w:cs="GHEA Grapalat"/>
          <w:color w:val="0D0D0D"/>
        </w:rPr>
        <w:t xml:space="preserve"> </w:t>
      </w:r>
      <w:r w:rsidR="00A36617" w:rsidRPr="002858DC">
        <w:rPr>
          <w:rFonts w:ascii="GHEA Grapalat" w:eastAsia="GHEA Grapalat" w:hAnsi="GHEA Grapalat" w:cs="GHEA Grapalat"/>
          <w:color w:val="0D0D0D"/>
        </w:rPr>
        <w:t>վերաբերյալ</w:t>
      </w:r>
      <w:r w:rsidR="00A36617">
        <w:rPr>
          <w:rFonts w:ascii="GHEA Grapalat" w:eastAsia="GHEA Grapalat" w:hAnsi="GHEA Grapalat" w:cs="GHEA Grapalat"/>
          <w:color w:val="0D0D0D"/>
          <w:lang w:val="en-US"/>
        </w:rPr>
        <w:t>:</w:t>
      </w:r>
    </w:p>
    <w:p w:rsidR="009A486E" w:rsidRDefault="009A486E" w:rsidP="009A486E">
      <w:pPr>
        <w:pStyle w:val="ListParagraph"/>
        <w:tabs>
          <w:tab w:val="left" w:pos="810"/>
        </w:tabs>
        <w:spacing w:after="240" w:line="360" w:lineRule="auto"/>
        <w:ind w:left="567"/>
        <w:jc w:val="both"/>
        <w:rPr>
          <w:rFonts w:ascii="GHEA Grapalat" w:eastAsia="GHEA Grapalat" w:hAnsi="GHEA Grapalat" w:cs="GHEA Grapalat"/>
        </w:rPr>
      </w:pP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C25263">
        <w:rPr>
          <w:rFonts w:ascii="GHEA Grapalat" w:eastAsia="GHEA Grapalat" w:hAnsi="GHEA Grapalat" w:cs="GHEA Grapalat"/>
          <w:b/>
        </w:rPr>
        <w:t>3. Նախագծի մշակման գործընթացում ներգրավված ինստիտուտները և անձինք.</w:t>
      </w: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C25263">
        <w:rPr>
          <w:rFonts w:ascii="GHEA Grapalat" w:eastAsia="GHEA Grapalat" w:hAnsi="GHEA Grapalat" w:cs="GHEA Grapalat"/>
        </w:rPr>
        <w:t>Նախագիծը մշակվել է Արդարադատության նախարարության «Օրենսդրության զարգացման կենտրոն» հիմնադրամի կողմից:</w:t>
      </w:r>
    </w:p>
    <w:p w:rsidR="0055467C" w:rsidRPr="00A20BF8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C25263">
        <w:rPr>
          <w:rFonts w:ascii="GHEA Grapalat" w:eastAsia="GHEA Grapalat" w:hAnsi="GHEA Grapalat" w:cs="GHEA Grapalat"/>
          <w:b/>
        </w:rPr>
        <w:t>4.</w:t>
      </w:r>
      <w:r w:rsidRPr="00C25263">
        <w:rPr>
          <w:rFonts w:ascii="GHEA Grapalat" w:eastAsia="GHEA Grapalat" w:hAnsi="GHEA Grapalat" w:cs="GHEA Grapalat"/>
        </w:rPr>
        <w:t xml:space="preserve"> </w:t>
      </w:r>
      <w:r w:rsidRPr="00C25263">
        <w:rPr>
          <w:rFonts w:ascii="GHEA Grapalat" w:eastAsia="GHEA Grapalat" w:hAnsi="GHEA Grapalat" w:cs="GHEA Grapalat"/>
          <w:b/>
        </w:rPr>
        <w:t>Ակնկալվող արդյունքը.</w:t>
      </w: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C25263">
        <w:rPr>
          <w:rFonts w:ascii="GHEA Grapalat" w:eastAsia="GHEA Grapalat" w:hAnsi="GHEA Grapalat" w:cs="GHEA Grapalat"/>
        </w:rPr>
        <w:t xml:space="preserve">Նախագծի ընդունման դեպքում ակնկալվում է ապահովել ՀԸԳՀ-ի շրջանակներում </w:t>
      </w:r>
      <w:r>
        <w:rPr>
          <w:rFonts w:ascii="GHEA Grapalat" w:eastAsia="GHEA Grapalat" w:hAnsi="GHEA Grapalat" w:cs="GHEA Grapalat"/>
        </w:rPr>
        <w:t>նախատեսված</w:t>
      </w:r>
      <w:r w:rsidRPr="00C25263">
        <w:rPr>
          <w:rFonts w:ascii="GHEA Grapalat" w:eastAsia="GHEA Grapalat" w:hAnsi="GHEA Grapalat" w:cs="GHEA Grapalat"/>
        </w:rPr>
        <w:t xml:space="preserve"> Եվրոպական միության օրենսդրությանը </w:t>
      </w:r>
      <w:r>
        <w:rPr>
          <w:rFonts w:ascii="GHEA Grapalat" w:eastAsia="GHEA Grapalat" w:hAnsi="GHEA Grapalat" w:cs="GHEA Grapalat"/>
        </w:rPr>
        <w:t xml:space="preserve">Հայաստանի Հանրապետության օրենսդրությունը </w:t>
      </w:r>
      <w:r w:rsidRPr="00C25263">
        <w:rPr>
          <w:rFonts w:ascii="GHEA Grapalat" w:eastAsia="GHEA Grapalat" w:hAnsi="GHEA Grapalat" w:cs="GHEA Grapalat"/>
        </w:rPr>
        <w:t>մոտարկելու գործընթացի իրականացումը</w:t>
      </w:r>
      <w:r w:rsidRPr="00A20BF8">
        <w:rPr>
          <w:rFonts w:ascii="GHEA Grapalat" w:eastAsia="GHEA Grapalat" w:hAnsi="GHEA Grapalat" w:cs="GHEA Grapalat"/>
        </w:rPr>
        <w:t>, որը կնպաստի</w:t>
      </w:r>
      <w:r w:rsidRPr="00002663">
        <w:rPr>
          <w:rFonts w:ascii="GHEA Grapalat" w:eastAsia="GHEA Grapalat" w:hAnsi="GHEA Grapalat" w:cs="GHEA Grapalat"/>
        </w:rPr>
        <w:t xml:space="preserve"> </w:t>
      </w:r>
      <w:r w:rsidRPr="00646C36">
        <w:rPr>
          <w:rFonts w:ascii="GHEA Grapalat" w:eastAsia="GHEA Grapalat" w:hAnsi="GHEA Grapalat" w:cs="GHEA Grapalat"/>
        </w:rPr>
        <w:t xml:space="preserve">ներպետական  օրենսդրության կատարելագործմանը և համապատասխան բնագավառների զարգացմանը: </w:t>
      </w:r>
    </w:p>
    <w:p w:rsidR="0055467C" w:rsidRPr="00A20BF8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C25263">
        <w:rPr>
          <w:rFonts w:ascii="GHEA Grapalat" w:eastAsia="GHEA Grapalat" w:hAnsi="GHEA Grapalat" w:cs="GHEA Grapalat"/>
          <w:b/>
        </w:rPr>
        <w:t>5. Նախագծի  ընդունման կապակցությամբ պետական բյուջեում եկամուտների և ծախսերի էական ավելացման կամ նվազեցման մասին</w:t>
      </w: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Նախագծ</w:t>
      </w:r>
      <w:r w:rsidRPr="00C25263">
        <w:rPr>
          <w:rFonts w:ascii="GHEA Grapalat" w:eastAsia="GHEA Grapalat" w:hAnsi="GHEA Grapalat" w:cs="GHEA Grapalat"/>
        </w:rPr>
        <w:t xml:space="preserve">ի ընդունման դեպքում </w:t>
      </w:r>
      <w:r>
        <w:rPr>
          <w:rFonts w:ascii="GHEA Grapalat" w:eastAsia="GHEA Grapalat" w:hAnsi="GHEA Grapalat" w:cs="GHEA Grapalat"/>
        </w:rPr>
        <w:t>Արդարադատության նախարարությունում համապատասխան աշխատակազմի ձևավորման կապակցությամբ կարող են լրացուցիչ ծախսեր առաջանալ</w:t>
      </w:r>
      <w:r w:rsidRPr="00C25263">
        <w:rPr>
          <w:rFonts w:ascii="GHEA Grapalat" w:eastAsia="GHEA Grapalat" w:hAnsi="GHEA Grapalat" w:cs="GHEA Grapalat"/>
        </w:rPr>
        <w:t>:</w:t>
      </w: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5F41E1" w:rsidRDefault="0055467C" w:rsidP="0055467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C25263">
        <w:rPr>
          <w:rFonts w:ascii="GHEA Grapalat" w:eastAsia="GHEA Grapalat" w:hAnsi="GHEA Grapalat" w:cs="GHEA Grapalat"/>
          <w:b/>
        </w:rPr>
        <w:t>6. Կապը ռազմավարական փաստաթղթերի հետ</w:t>
      </w:r>
    </w:p>
    <w:p w:rsidR="0055467C" w:rsidRDefault="0055467C" w:rsidP="0055467C">
      <w:pPr>
        <w:spacing w:line="360" w:lineRule="auto"/>
        <w:ind w:firstLine="567"/>
        <w:jc w:val="both"/>
        <w:rPr>
          <w:rFonts w:ascii="GHEA Grapalat" w:hAnsi="GHEA Grapalat"/>
        </w:rPr>
      </w:pPr>
      <w:r w:rsidRPr="00C25263">
        <w:rPr>
          <w:rFonts w:ascii="GHEA Grapalat" w:eastAsia="GHEA Grapalat" w:hAnsi="GHEA Grapalat" w:cs="GHEA Grapalat"/>
        </w:rPr>
        <w:t xml:space="preserve">Նախագծի ընդունումը չի բխում որևէ ռազմավարական փաստաթղթից: </w:t>
      </w:r>
    </w:p>
    <w:p w:rsidR="0055467C" w:rsidRDefault="0055467C" w:rsidP="0055467C"/>
    <w:p w:rsidR="00F7045E" w:rsidRPr="0055467C" w:rsidRDefault="00F7045E" w:rsidP="0055467C"/>
    <w:sectPr w:rsidR="00F7045E" w:rsidRPr="0055467C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994" w:rsidRDefault="00F35994" w:rsidP="00773D62">
      <w:r>
        <w:separator/>
      </w:r>
    </w:p>
  </w:endnote>
  <w:endnote w:type="continuationSeparator" w:id="0">
    <w:p w:rsidR="00F35994" w:rsidRDefault="00F35994" w:rsidP="00773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EA7C5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F3599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EA7C5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5113E3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212C48">
      <w:rPr>
        <w:rFonts w:ascii="GHEA Grapalat" w:eastAsia="GHEA Grapalat" w:hAnsi="GHEA Grapalat" w:cs="GHEA Grapalat"/>
        <w:noProof/>
        <w:color w:val="000000"/>
      </w:rPr>
      <w:t>9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4176EF" w:rsidRDefault="00F3599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994" w:rsidRDefault="00F35994" w:rsidP="00773D62">
      <w:r>
        <w:separator/>
      </w:r>
    </w:p>
  </w:footnote>
  <w:footnote w:type="continuationSeparator" w:id="0">
    <w:p w:rsidR="00F35994" w:rsidRDefault="00F35994" w:rsidP="00773D62">
      <w:r>
        <w:continuationSeparator/>
      </w:r>
    </w:p>
  </w:footnote>
  <w:footnote w:id="1">
    <w:p w:rsidR="0055467C" w:rsidRPr="00125E9E" w:rsidRDefault="0055467C" w:rsidP="005546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  <w:color w:val="000000"/>
          <w:sz w:val="20"/>
          <w:szCs w:val="20"/>
        </w:rPr>
      </w:pPr>
      <w:r w:rsidRPr="00125E9E">
        <w:rPr>
          <w:rStyle w:val="FootnoteReference"/>
          <w:rFonts w:ascii="GHEA Grapalat" w:hAnsi="GHEA Grapalat"/>
          <w:sz w:val="20"/>
          <w:szCs w:val="20"/>
        </w:rPr>
        <w:footnoteRef/>
      </w:r>
      <w:r w:rsidRPr="00125E9E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125E9E">
        <w:rPr>
          <w:rFonts w:ascii="GHEA Grapalat" w:eastAsia="Tahoma" w:hAnsi="GHEA Grapalat" w:cs="Tahoma"/>
          <w:color w:val="000000"/>
          <w:sz w:val="20"/>
          <w:szCs w:val="20"/>
        </w:rPr>
        <w:t>Տե՛ս, Հայաստանի Հանրապետության՝ մի կողմից, և Եվրոպական միության և ատոմային էներգիայի եվրոպական համայնքի ու դրանց անդամ պետությունների` մյուս կողմից, միջև «Համապարփակ և ընդլայնված գործընկերության համաձայնագիր»</w:t>
      </w:r>
      <w:r w:rsidRPr="00125E9E">
        <w:rPr>
          <w:rFonts w:ascii="GHEA Grapalat" w:eastAsia="Merriweather" w:hAnsi="GHEA Grapalat" w:cs="Merriweather"/>
          <w:color w:val="000000"/>
          <w:sz w:val="20"/>
          <w:szCs w:val="20"/>
        </w:rPr>
        <w:t>:</w:t>
      </w:r>
    </w:p>
  </w:footnote>
  <w:footnote w:id="2">
    <w:p w:rsidR="0055467C" w:rsidRPr="00125E9E" w:rsidRDefault="0055467C" w:rsidP="005546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  <w:color w:val="000000"/>
          <w:sz w:val="20"/>
          <w:szCs w:val="20"/>
        </w:rPr>
      </w:pPr>
      <w:r w:rsidRPr="00125E9E">
        <w:rPr>
          <w:rStyle w:val="FootnoteReference"/>
          <w:rFonts w:ascii="GHEA Grapalat" w:hAnsi="GHEA Grapalat"/>
          <w:sz w:val="20"/>
          <w:szCs w:val="20"/>
        </w:rPr>
        <w:footnoteRef/>
      </w:r>
      <w:r w:rsidRPr="00125E9E">
        <w:rPr>
          <w:rFonts w:ascii="GHEA Grapalat" w:eastAsia="Tahoma" w:hAnsi="GHEA Grapalat" w:cs="Tahoma"/>
          <w:color w:val="000000"/>
          <w:sz w:val="20"/>
          <w:szCs w:val="20"/>
        </w:rPr>
        <w:t xml:space="preserve">Տե՛ս ЗАКОН № 100 от 22-12-2017о нормативных актах, Статья 36. </w:t>
      </w:r>
      <w:hyperlink r:id="rId1">
        <w:r w:rsidRPr="00125E9E">
          <w:rPr>
            <w:rFonts w:ascii="GHEA Grapalat" w:eastAsia="Merriweather" w:hAnsi="GHEA Grapalat" w:cs="Merriweather"/>
            <w:color w:val="0000FF"/>
            <w:sz w:val="20"/>
            <w:szCs w:val="20"/>
            <w:u w:val="single"/>
          </w:rPr>
          <w:t>https://www.legis.md/cautare/getResults?doc_id=105607&amp;lang=ru</w:t>
        </w:r>
      </w:hyperlink>
      <w:r w:rsidRPr="00125E9E">
        <w:rPr>
          <w:rFonts w:ascii="GHEA Grapalat" w:eastAsia="Merriweather" w:hAnsi="GHEA Grapalat" w:cs="Merriweather"/>
          <w:color w:val="000000"/>
          <w:sz w:val="20"/>
          <w:szCs w:val="20"/>
        </w:rPr>
        <w:t xml:space="preserve"> </w:t>
      </w:r>
    </w:p>
  </w:footnote>
  <w:footnote w:id="3">
    <w:p w:rsidR="0055467C" w:rsidRPr="00125E9E" w:rsidRDefault="0055467C" w:rsidP="005546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  <w:color w:val="000000"/>
          <w:sz w:val="20"/>
          <w:szCs w:val="20"/>
        </w:rPr>
      </w:pPr>
      <w:r w:rsidRPr="00125E9E">
        <w:rPr>
          <w:rStyle w:val="FootnoteReference"/>
          <w:rFonts w:ascii="GHEA Grapalat" w:hAnsi="GHEA Grapalat"/>
          <w:sz w:val="20"/>
          <w:szCs w:val="20"/>
        </w:rPr>
        <w:footnoteRef/>
      </w:r>
      <w:r w:rsidRPr="00125E9E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125E9E">
        <w:rPr>
          <w:rFonts w:ascii="GHEA Grapalat" w:eastAsia="Tahoma" w:hAnsi="GHEA Grapalat" w:cs="Tahoma"/>
          <w:color w:val="000000"/>
          <w:sz w:val="20"/>
          <w:szCs w:val="20"/>
        </w:rPr>
        <w:t>Տե’ս organic law of Georgia on normative acts Constitutional Law of Georgia No 1324 of 13 October 2017 –website, 19.10.2017,  Article 17, 1. c.d, 2.f, 5. a.b. a</w:t>
      </w:r>
      <w:r w:rsidRPr="00125E9E">
        <w:rPr>
          <w:rFonts w:ascii="GHEA Grapalat" w:eastAsia="Merriweather" w:hAnsi="GHEA Grapalat" w:cs="Merriweather"/>
          <w:color w:val="000000"/>
          <w:sz w:val="20"/>
          <w:szCs w:val="20"/>
          <w:vertAlign w:val="superscript"/>
        </w:rPr>
        <w:t>1,</w:t>
      </w:r>
      <w:r w:rsidRPr="00125E9E">
        <w:rPr>
          <w:rFonts w:ascii="GHEA Grapalat" w:eastAsia="Merriweather" w:hAnsi="GHEA Grapalat" w:cs="Merriweather"/>
          <w:color w:val="000000"/>
          <w:sz w:val="20"/>
          <w:szCs w:val="20"/>
        </w:rPr>
        <w:t>,</w:t>
      </w:r>
      <w:hyperlink r:id="rId2">
        <w:r w:rsidRPr="00125E9E">
          <w:rPr>
            <w:rFonts w:ascii="GHEA Grapalat" w:eastAsia="Merriweather" w:hAnsi="GHEA Grapalat" w:cs="Merriweather"/>
            <w:color w:val="0000FF"/>
            <w:sz w:val="20"/>
            <w:szCs w:val="20"/>
            <w:u w:val="single"/>
          </w:rPr>
          <w:t>https://matsne.gov.ge/en/document/view/90052?publication=34</w:t>
        </w:r>
      </w:hyperlink>
      <w:r w:rsidRPr="00125E9E">
        <w:rPr>
          <w:rFonts w:ascii="GHEA Grapalat" w:eastAsia="Tahoma" w:hAnsi="GHEA Grapalat" w:cs="Tahoma"/>
          <w:color w:val="000000"/>
          <w:sz w:val="20"/>
          <w:szCs w:val="20"/>
        </w:rPr>
        <w:t xml:space="preserve"> (16.09.2022թ.-ի դրությամբ)  </w:t>
      </w:r>
    </w:p>
  </w:footnote>
  <w:footnote w:id="4">
    <w:p w:rsidR="0055467C" w:rsidRPr="00125E9E" w:rsidRDefault="0055467C" w:rsidP="005546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  <w:color w:val="000000"/>
          <w:sz w:val="20"/>
          <w:szCs w:val="20"/>
        </w:rPr>
      </w:pPr>
      <w:r w:rsidRPr="00125E9E">
        <w:rPr>
          <w:rStyle w:val="FootnoteReference"/>
          <w:rFonts w:ascii="GHEA Grapalat" w:hAnsi="GHEA Grapalat"/>
          <w:sz w:val="20"/>
          <w:szCs w:val="20"/>
        </w:rPr>
        <w:footnoteRef/>
      </w:r>
      <w:r w:rsidRPr="00125E9E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125E9E">
        <w:rPr>
          <w:rFonts w:ascii="GHEA Grapalat" w:eastAsia="Tahoma" w:hAnsi="GHEA Grapalat" w:cs="Tahoma"/>
          <w:color w:val="000000"/>
          <w:sz w:val="20"/>
          <w:szCs w:val="20"/>
        </w:rPr>
        <w:t xml:space="preserve">Տե՛ս </w:t>
      </w:r>
      <w:hyperlink r:id="rId3">
        <w:r w:rsidRPr="00125E9E">
          <w:rPr>
            <w:rFonts w:ascii="GHEA Grapalat" w:eastAsia="Merriweather" w:hAnsi="GHEA Grapalat" w:cs="Merriweather"/>
            <w:color w:val="0000FF"/>
            <w:sz w:val="20"/>
            <w:szCs w:val="20"/>
            <w:u w:val="single"/>
          </w:rPr>
          <w:t>https://justice.gov.ge/?m=articles&amp;id=IH6NLVInPt</w:t>
        </w:r>
      </w:hyperlink>
      <w:r w:rsidRPr="00125E9E">
        <w:rPr>
          <w:rFonts w:ascii="GHEA Grapalat" w:eastAsia="Tahoma" w:hAnsi="GHEA Grapalat" w:cs="Tahoma"/>
          <w:color w:val="000000"/>
          <w:sz w:val="20"/>
          <w:szCs w:val="20"/>
        </w:rPr>
        <w:t xml:space="preserve"> (16.09.2022թ.-ի դրությամբ)  </w:t>
      </w:r>
    </w:p>
  </w:footnote>
  <w:footnote w:id="5">
    <w:p w:rsidR="0055467C" w:rsidRPr="00125E9E" w:rsidRDefault="0055467C" w:rsidP="0055467C">
      <w:pPr>
        <w:pStyle w:val="FootnoteText"/>
        <w:rPr>
          <w:rFonts w:ascii="GHEA Grapalat" w:hAnsi="GHEA Grapalat"/>
        </w:rPr>
      </w:pPr>
      <w:r w:rsidRPr="00125E9E">
        <w:rPr>
          <w:rStyle w:val="FootnoteReference"/>
          <w:rFonts w:ascii="GHEA Grapalat" w:hAnsi="GHEA Grapalat"/>
        </w:rPr>
        <w:footnoteRef/>
      </w:r>
      <w:r w:rsidRPr="00125E9E">
        <w:rPr>
          <w:rFonts w:ascii="GHEA Grapalat" w:hAnsi="GHEA Grapalat"/>
        </w:rPr>
        <w:t xml:space="preserve"> Տե՛ս http://dspace.univd.edu.ua/xmlui/bitstream/handle/123456789/9633/Approksimatsiya%20administrativno_pravovyih%20norm_%20reguliruyuschih%20ohranu%20okruzhayuschey%20sredyi%20v%20Ukraine_%20k%20evropeyskim%20normam_%20Kazanchuk_2013.pdf?sequence=1&amp;isAllowed=y</w:t>
      </w:r>
    </w:p>
  </w:footnote>
  <w:footnote w:id="6">
    <w:p w:rsidR="0055467C" w:rsidRPr="00125E9E" w:rsidRDefault="0055467C" w:rsidP="0055467C">
      <w:pPr>
        <w:pStyle w:val="FootnoteText"/>
        <w:rPr>
          <w:rFonts w:ascii="GHEA Grapalat" w:hAnsi="GHEA Grapalat"/>
        </w:rPr>
      </w:pPr>
      <w:r w:rsidRPr="00125E9E">
        <w:rPr>
          <w:rStyle w:val="FootnoteReference"/>
          <w:rFonts w:ascii="GHEA Grapalat" w:hAnsi="GHEA Grapalat"/>
        </w:rPr>
        <w:footnoteRef/>
      </w:r>
      <w:r w:rsidRPr="00125E9E">
        <w:rPr>
          <w:rFonts w:ascii="GHEA Grapalat" w:hAnsi="GHEA Grapalat"/>
        </w:rPr>
        <w:t xml:space="preserve"> Տե՛ս </w:t>
      </w:r>
      <w:hyperlink r:id="rId4" w:anchor="Text" w:history="1">
        <w:r w:rsidRPr="00125E9E">
          <w:rPr>
            <w:rStyle w:val="Hyperlink"/>
            <w:rFonts w:ascii="GHEA Grapalat" w:hAnsi="GHEA Grapalat"/>
          </w:rPr>
          <w:t>https://zakon.rada.gov.ua/laws/show/1629%D0%B0-15#Text</w:t>
        </w:r>
      </w:hyperlink>
      <w:r w:rsidRPr="00125E9E">
        <w:rPr>
          <w:rFonts w:ascii="GHEA Grapalat" w:hAnsi="GHEA Grapalat"/>
        </w:rPr>
        <w:t xml:space="preserve"> </w:t>
      </w:r>
    </w:p>
  </w:footnote>
  <w:footnote w:id="7">
    <w:p w:rsidR="0055467C" w:rsidRPr="00125E9E" w:rsidRDefault="0055467C" w:rsidP="0055467C">
      <w:pPr>
        <w:pStyle w:val="FootnoteText"/>
        <w:rPr>
          <w:rFonts w:ascii="GHEA Grapalat" w:hAnsi="GHEA Grapalat"/>
          <w:lang w:val="en-US"/>
        </w:rPr>
      </w:pPr>
      <w:r w:rsidRPr="00125E9E">
        <w:rPr>
          <w:rStyle w:val="FootnoteReference"/>
          <w:rFonts w:ascii="GHEA Grapalat" w:hAnsi="GHEA Grapalat"/>
        </w:rPr>
        <w:footnoteRef/>
      </w:r>
      <w:r w:rsidRPr="00125E9E">
        <w:rPr>
          <w:rFonts w:ascii="GHEA Grapalat" w:hAnsi="GHEA Grapalat"/>
        </w:rPr>
        <w:t xml:space="preserve"> Practical Guidelines on EU legal approximation</w:t>
      </w:r>
      <w:r w:rsidRPr="00125E9E">
        <w:rPr>
          <w:rFonts w:ascii="GHEA Grapalat" w:hAnsi="GHEA Grapalat"/>
          <w:lang w:val="en-US"/>
        </w:rPr>
        <w:t>,  Methodology for MoJ as Central Coordinator of the EU approximation  process  Identification of shortcomings and suggestions of remedies, Memo MoJ on CEPA implementation.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4176EF" w:rsidRDefault="00F35994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772EF7"/>
    <w:multiLevelType w:val="hybridMultilevel"/>
    <w:tmpl w:val="5A1A0FDC"/>
    <w:lvl w:ilvl="0" w:tplc="2758AE7C">
      <w:start w:val="1"/>
      <w:numFmt w:val="decimal"/>
      <w:lvlText w:val="%1)"/>
      <w:lvlJc w:val="left"/>
      <w:pPr>
        <w:ind w:left="1180" w:hanging="4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8F3293"/>
    <w:multiLevelType w:val="hybridMultilevel"/>
    <w:tmpl w:val="BEDE0508"/>
    <w:lvl w:ilvl="0" w:tplc="0409000F">
      <w:start w:val="1"/>
      <w:numFmt w:val="decimal"/>
      <w:lvlText w:val="%1."/>
      <w:lvlJc w:val="left"/>
      <w:pPr>
        <w:ind w:left="4755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lvina">
    <w15:presenceInfo w15:providerId="None" w15:userId="Malvin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30D"/>
    <w:rsid w:val="00002663"/>
    <w:rsid w:val="00006835"/>
    <w:rsid w:val="00017055"/>
    <w:rsid w:val="000205FA"/>
    <w:rsid w:val="00021921"/>
    <w:rsid w:val="00031AD7"/>
    <w:rsid w:val="00043E7B"/>
    <w:rsid w:val="000535A9"/>
    <w:rsid w:val="00054003"/>
    <w:rsid w:val="00056D65"/>
    <w:rsid w:val="0006212B"/>
    <w:rsid w:val="00062A19"/>
    <w:rsid w:val="00067778"/>
    <w:rsid w:val="00076BAF"/>
    <w:rsid w:val="00077333"/>
    <w:rsid w:val="00080E7D"/>
    <w:rsid w:val="000829F2"/>
    <w:rsid w:val="000B33C7"/>
    <w:rsid w:val="000B7918"/>
    <w:rsid w:val="000C4053"/>
    <w:rsid w:val="000C591F"/>
    <w:rsid w:val="000C6D0B"/>
    <w:rsid w:val="000D045F"/>
    <w:rsid w:val="000D5417"/>
    <w:rsid w:val="000E45B1"/>
    <w:rsid w:val="000F0448"/>
    <w:rsid w:val="000F1C94"/>
    <w:rsid w:val="000F420E"/>
    <w:rsid w:val="00106264"/>
    <w:rsid w:val="00106392"/>
    <w:rsid w:val="0011060F"/>
    <w:rsid w:val="00114FFD"/>
    <w:rsid w:val="00116B2C"/>
    <w:rsid w:val="00117AD8"/>
    <w:rsid w:val="00125E9E"/>
    <w:rsid w:val="00126BF5"/>
    <w:rsid w:val="00130310"/>
    <w:rsid w:val="00131E6B"/>
    <w:rsid w:val="0013366B"/>
    <w:rsid w:val="0013570E"/>
    <w:rsid w:val="00144671"/>
    <w:rsid w:val="001507DE"/>
    <w:rsid w:val="00151A78"/>
    <w:rsid w:val="00152FB0"/>
    <w:rsid w:val="00170128"/>
    <w:rsid w:val="00171DF3"/>
    <w:rsid w:val="0017500A"/>
    <w:rsid w:val="0018492E"/>
    <w:rsid w:val="00184B3C"/>
    <w:rsid w:val="00185070"/>
    <w:rsid w:val="00192DC7"/>
    <w:rsid w:val="001B4666"/>
    <w:rsid w:val="001B46FD"/>
    <w:rsid w:val="001B6E1B"/>
    <w:rsid w:val="001C3061"/>
    <w:rsid w:val="001D1BF6"/>
    <w:rsid w:val="001D4D67"/>
    <w:rsid w:val="001E4FE9"/>
    <w:rsid w:val="001F254D"/>
    <w:rsid w:val="0020579F"/>
    <w:rsid w:val="00212C48"/>
    <w:rsid w:val="00213D3F"/>
    <w:rsid w:val="00217C1C"/>
    <w:rsid w:val="0022137F"/>
    <w:rsid w:val="002265BE"/>
    <w:rsid w:val="00226BF3"/>
    <w:rsid w:val="002320B7"/>
    <w:rsid w:val="00235133"/>
    <w:rsid w:val="0023643D"/>
    <w:rsid w:val="00244C8E"/>
    <w:rsid w:val="00245299"/>
    <w:rsid w:val="002546AB"/>
    <w:rsid w:val="002669D4"/>
    <w:rsid w:val="00284464"/>
    <w:rsid w:val="00286C85"/>
    <w:rsid w:val="00287025"/>
    <w:rsid w:val="002A1EC4"/>
    <w:rsid w:val="002B253E"/>
    <w:rsid w:val="002C1D9C"/>
    <w:rsid w:val="002C26C0"/>
    <w:rsid w:val="002C2A8A"/>
    <w:rsid w:val="002D338A"/>
    <w:rsid w:val="002D42C2"/>
    <w:rsid w:val="002D50A6"/>
    <w:rsid w:val="002E212E"/>
    <w:rsid w:val="002E3A17"/>
    <w:rsid w:val="002F0364"/>
    <w:rsid w:val="002F1E29"/>
    <w:rsid w:val="002F24DB"/>
    <w:rsid w:val="00300F5F"/>
    <w:rsid w:val="00307B5E"/>
    <w:rsid w:val="00307ED2"/>
    <w:rsid w:val="00310059"/>
    <w:rsid w:val="00312949"/>
    <w:rsid w:val="0031743F"/>
    <w:rsid w:val="00326191"/>
    <w:rsid w:val="003434C2"/>
    <w:rsid w:val="00356C56"/>
    <w:rsid w:val="003608AD"/>
    <w:rsid w:val="00360B63"/>
    <w:rsid w:val="00362729"/>
    <w:rsid w:val="003721F6"/>
    <w:rsid w:val="00375469"/>
    <w:rsid w:val="00380CAD"/>
    <w:rsid w:val="00382BA4"/>
    <w:rsid w:val="00384FE9"/>
    <w:rsid w:val="0038587B"/>
    <w:rsid w:val="00393469"/>
    <w:rsid w:val="003A3E29"/>
    <w:rsid w:val="003A48E4"/>
    <w:rsid w:val="003B6E29"/>
    <w:rsid w:val="003C509E"/>
    <w:rsid w:val="003C5544"/>
    <w:rsid w:val="003C7D8E"/>
    <w:rsid w:val="003C7FB0"/>
    <w:rsid w:val="003D673E"/>
    <w:rsid w:val="003E2A9B"/>
    <w:rsid w:val="003E5B94"/>
    <w:rsid w:val="003F1E2D"/>
    <w:rsid w:val="003F6AE5"/>
    <w:rsid w:val="00403F6F"/>
    <w:rsid w:val="00412259"/>
    <w:rsid w:val="0041584C"/>
    <w:rsid w:val="0041614E"/>
    <w:rsid w:val="00425CE9"/>
    <w:rsid w:val="00426493"/>
    <w:rsid w:val="00427A1C"/>
    <w:rsid w:val="00433967"/>
    <w:rsid w:val="0043417D"/>
    <w:rsid w:val="00434854"/>
    <w:rsid w:val="0045133A"/>
    <w:rsid w:val="00452919"/>
    <w:rsid w:val="00453009"/>
    <w:rsid w:val="00457B8B"/>
    <w:rsid w:val="00466BC7"/>
    <w:rsid w:val="00471FAC"/>
    <w:rsid w:val="00482024"/>
    <w:rsid w:val="004868C4"/>
    <w:rsid w:val="004A2471"/>
    <w:rsid w:val="004A5950"/>
    <w:rsid w:val="004A6B6B"/>
    <w:rsid w:val="004D1AA7"/>
    <w:rsid w:val="004D42E4"/>
    <w:rsid w:val="004D74CB"/>
    <w:rsid w:val="004E2A20"/>
    <w:rsid w:val="004E4D14"/>
    <w:rsid w:val="004E748D"/>
    <w:rsid w:val="004F26AB"/>
    <w:rsid w:val="004F452E"/>
    <w:rsid w:val="005113E3"/>
    <w:rsid w:val="00512A94"/>
    <w:rsid w:val="00525817"/>
    <w:rsid w:val="005316BC"/>
    <w:rsid w:val="0053513F"/>
    <w:rsid w:val="00536DEE"/>
    <w:rsid w:val="005441F9"/>
    <w:rsid w:val="00550735"/>
    <w:rsid w:val="00552078"/>
    <w:rsid w:val="0055362A"/>
    <w:rsid w:val="00553714"/>
    <w:rsid w:val="0055467C"/>
    <w:rsid w:val="00556534"/>
    <w:rsid w:val="0056147D"/>
    <w:rsid w:val="005646B7"/>
    <w:rsid w:val="00571559"/>
    <w:rsid w:val="00572A05"/>
    <w:rsid w:val="00573AFC"/>
    <w:rsid w:val="00576333"/>
    <w:rsid w:val="00577132"/>
    <w:rsid w:val="00584822"/>
    <w:rsid w:val="00591522"/>
    <w:rsid w:val="00591A4B"/>
    <w:rsid w:val="005A4559"/>
    <w:rsid w:val="005A6D29"/>
    <w:rsid w:val="005B4599"/>
    <w:rsid w:val="005B54B1"/>
    <w:rsid w:val="005B70AF"/>
    <w:rsid w:val="005C393A"/>
    <w:rsid w:val="005C3F4D"/>
    <w:rsid w:val="005C408C"/>
    <w:rsid w:val="005C609B"/>
    <w:rsid w:val="005D22A5"/>
    <w:rsid w:val="005D4899"/>
    <w:rsid w:val="005D5F52"/>
    <w:rsid w:val="005E059A"/>
    <w:rsid w:val="005E0CF1"/>
    <w:rsid w:val="005E7132"/>
    <w:rsid w:val="005F41E1"/>
    <w:rsid w:val="006217F2"/>
    <w:rsid w:val="006273EB"/>
    <w:rsid w:val="0063413B"/>
    <w:rsid w:val="0063586B"/>
    <w:rsid w:val="00642657"/>
    <w:rsid w:val="0064361A"/>
    <w:rsid w:val="006437A3"/>
    <w:rsid w:val="00645BBB"/>
    <w:rsid w:val="0065311F"/>
    <w:rsid w:val="00656009"/>
    <w:rsid w:val="0066599C"/>
    <w:rsid w:val="0067037A"/>
    <w:rsid w:val="00681CEB"/>
    <w:rsid w:val="00682B3A"/>
    <w:rsid w:val="006863E8"/>
    <w:rsid w:val="00691C13"/>
    <w:rsid w:val="00691D9F"/>
    <w:rsid w:val="006A16CB"/>
    <w:rsid w:val="006A2199"/>
    <w:rsid w:val="006A3506"/>
    <w:rsid w:val="006A4BA8"/>
    <w:rsid w:val="006A71FD"/>
    <w:rsid w:val="006B1251"/>
    <w:rsid w:val="006B2D04"/>
    <w:rsid w:val="006C2967"/>
    <w:rsid w:val="006C54AB"/>
    <w:rsid w:val="006C675B"/>
    <w:rsid w:val="006C7AB5"/>
    <w:rsid w:val="006D2690"/>
    <w:rsid w:val="006D59FA"/>
    <w:rsid w:val="006D7860"/>
    <w:rsid w:val="006D79AF"/>
    <w:rsid w:val="006E3817"/>
    <w:rsid w:val="006E5C16"/>
    <w:rsid w:val="006F4B20"/>
    <w:rsid w:val="0070108E"/>
    <w:rsid w:val="00712884"/>
    <w:rsid w:val="007210F1"/>
    <w:rsid w:val="007324CD"/>
    <w:rsid w:val="00736ECD"/>
    <w:rsid w:val="00737F4C"/>
    <w:rsid w:val="00747692"/>
    <w:rsid w:val="00747735"/>
    <w:rsid w:val="00751E55"/>
    <w:rsid w:val="007614F3"/>
    <w:rsid w:val="00762B43"/>
    <w:rsid w:val="007705C4"/>
    <w:rsid w:val="00771691"/>
    <w:rsid w:val="00773D62"/>
    <w:rsid w:val="00786ACA"/>
    <w:rsid w:val="00793E04"/>
    <w:rsid w:val="00796908"/>
    <w:rsid w:val="007A1C70"/>
    <w:rsid w:val="007A1ECE"/>
    <w:rsid w:val="007A31F1"/>
    <w:rsid w:val="007C5990"/>
    <w:rsid w:val="007C6E51"/>
    <w:rsid w:val="007D617F"/>
    <w:rsid w:val="007E0B71"/>
    <w:rsid w:val="007E1287"/>
    <w:rsid w:val="007E3AC1"/>
    <w:rsid w:val="007E3C6D"/>
    <w:rsid w:val="007E5BE6"/>
    <w:rsid w:val="007E7710"/>
    <w:rsid w:val="007F004F"/>
    <w:rsid w:val="007F31FF"/>
    <w:rsid w:val="007F3AA7"/>
    <w:rsid w:val="008169DF"/>
    <w:rsid w:val="00823134"/>
    <w:rsid w:val="00834596"/>
    <w:rsid w:val="008402A1"/>
    <w:rsid w:val="008549ED"/>
    <w:rsid w:val="00854C92"/>
    <w:rsid w:val="00866098"/>
    <w:rsid w:val="00870EFF"/>
    <w:rsid w:val="00882188"/>
    <w:rsid w:val="008847CD"/>
    <w:rsid w:val="00884939"/>
    <w:rsid w:val="008857B5"/>
    <w:rsid w:val="008A12F0"/>
    <w:rsid w:val="008A4108"/>
    <w:rsid w:val="008A4FD3"/>
    <w:rsid w:val="008A75DE"/>
    <w:rsid w:val="008B0F3C"/>
    <w:rsid w:val="008B3C58"/>
    <w:rsid w:val="008C07DA"/>
    <w:rsid w:val="008C4F23"/>
    <w:rsid w:val="008D2576"/>
    <w:rsid w:val="008D5C80"/>
    <w:rsid w:val="008D6486"/>
    <w:rsid w:val="008E1396"/>
    <w:rsid w:val="008E1D42"/>
    <w:rsid w:val="008F62BA"/>
    <w:rsid w:val="00907752"/>
    <w:rsid w:val="009323EE"/>
    <w:rsid w:val="009374A5"/>
    <w:rsid w:val="009425D1"/>
    <w:rsid w:val="009553FB"/>
    <w:rsid w:val="009564D2"/>
    <w:rsid w:val="00960717"/>
    <w:rsid w:val="00973A4E"/>
    <w:rsid w:val="009760F2"/>
    <w:rsid w:val="00976D36"/>
    <w:rsid w:val="00982623"/>
    <w:rsid w:val="00985A5A"/>
    <w:rsid w:val="00993506"/>
    <w:rsid w:val="00994FB7"/>
    <w:rsid w:val="009A3CD5"/>
    <w:rsid w:val="009A3F7F"/>
    <w:rsid w:val="009A486E"/>
    <w:rsid w:val="009B77EC"/>
    <w:rsid w:val="009C6E26"/>
    <w:rsid w:val="009D2FF0"/>
    <w:rsid w:val="009D4A6A"/>
    <w:rsid w:val="009D520C"/>
    <w:rsid w:val="009E4865"/>
    <w:rsid w:val="009F68D4"/>
    <w:rsid w:val="009F7F8B"/>
    <w:rsid w:val="00A037CC"/>
    <w:rsid w:val="00A14CF9"/>
    <w:rsid w:val="00A17C29"/>
    <w:rsid w:val="00A20127"/>
    <w:rsid w:val="00A20BF8"/>
    <w:rsid w:val="00A22D93"/>
    <w:rsid w:val="00A25D5B"/>
    <w:rsid w:val="00A34D1D"/>
    <w:rsid w:val="00A36617"/>
    <w:rsid w:val="00A47981"/>
    <w:rsid w:val="00A51343"/>
    <w:rsid w:val="00A60110"/>
    <w:rsid w:val="00A6707F"/>
    <w:rsid w:val="00A7216E"/>
    <w:rsid w:val="00A76F16"/>
    <w:rsid w:val="00A87049"/>
    <w:rsid w:val="00A93EE5"/>
    <w:rsid w:val="00A95AC3"/>
    <w:rsid w:val="00AA057B"/>
    <w:rsid w:val="00AA77B6"/>
    <w:rsid w:val="00AB07F2"/>
    <w:rsid w:val="00AB26EE"/>
    <w:rsid w:val="00AB28AD"/>
    <w:rsid w:val="00AB3096"/>
    <w:rsid w:val="00AC1DCD"/>
    <w:rsid w:val="00AC74CC"/>
    <w:rsid w:val="00AC7657"/>
    <w:rsid w:val="00AD38D6"/>
    <w:rsid w:val="00AD4FD2"/>
    <w:rsid w:val="00AE203D"/>
    <w:rsid w:val="00AE4628"/>
    <w:rsid w:val="00AF7BDE"/>
    <w:rsid w:val="00B1201D"/>
    <w:rsid w:val="00B15D01"/>
    <w:rsid w:val="00B17329"/>
    <w:rsid w:val="00B259DF"/>
    <w:rsid w:val="00B278CD"/>
    <w:rsid w:val="00B41C08"/>
    <w:rsid w:val="00B43AF0"/>
    <w:rsid w:val="00B44B1E"/>
    <w:rsid w:val="00B44F58"/>
    <w:rsid w:val="00B45D11"/>
    <w:rsid w:val="00B47571"/>
    <w:rsid w:val="00B5272A"/>
    <w:rsid w:val="00B56CCD"/>
    <w:rsid w:val="00B660E5"/>
    <w:rsid w:val="00B71166"/>
    <w:rsid w:val="00B73B32"/>
    <w:rsid w:val="00B74AD1"/>
    <w:rsid w:val="00B74F65"/>
    <w:rsid w:val="00B774D2"/>
    <w:rsid w:val="00B81AEE"/>
    <w:rsid w:val="00B8453E"/>
    <w:rsid w:val="00B9492F"/>
    <w:rsid w:val="00B978B2"/>
    <w:rsid w:val="00BB1242"/>
    <w:rsid w:val="00BB3111"/>
    <w:rsid w:val="00BB461B"/>
    <w:rsid w:val="00BC2357"/>
    <w:rsid w:val="00BC633B"/>
    <w:rsid w:val="00BD6718"/>
    <w:rsid w:val="00BF17D4"/>
    <w:rsid w:val="00BF7CA6"/>
    <w:rsid w:val="00C073F4"/>
    <w:rsid w:val="00C10D64"/>
    <w:rsid w:val="00C11F8B"/>
    <w:rsid w:val="00C165A4"/>
    <w:rsid w:val="00C23716"/>
    <w:rsid w:val="00C23CAD"/>
    <w:rsid w:val="00C348C5"/>
    <w:rsid w:val="00C4067D"/>
    <w:rsid w:val="00C40CBB"/>
    <w:rsid w:val="00C52799"/>
    <w:rsid w:val="00C577B4"/>
    <w:rsid w:val="00C57E7F"/>
    <w:rsid w:val="00C60C1F"/>
    <w:rsid w:val="00C73FB4"/>
    <w:rsid w:val="00C80785"/>
    <w:rsid w:val="00C80D18"/>
    <w:rsid w:val="00C8130C"/>
    <w:rsid w:val="00C82203"/>
    <w:rsid w:val="00C8375E"/>
    <w:rsid w:val="00C9512F"/>
    <w:rsid w:val="00CA3942"/>
    <w:rsid w:val="00CC06AF"/>
    <w:rsid w:val="00CC3292"/>
    <w:rsid w:val="00CC7080"/>
    <w:rsid w:val="00CE40DC"/>
    <w:rsid w:val="00CE5278"/>
    <w:rsid w:val="00CE7434"/>
    <w:rsid w:val="00CF364A"/>
    <w:rsid w:val="00CF5285"/>
    <w:rsid w:val="00D02936"/>
    <w:rsid w:val="00D1024E"/>
    <w:rsid w:val="00D154EB"/>
    <w:rsid w:val="00D212F7"/>
    <w:rsid w:val="00D40284"/>
    <w:rsid w:val="00D40B6F"/>
    <w:rsid w:val="00D472B5"/>
    <w:rsid w:val="00D60879"/>
    <w:rsid w:val="00D6675C"/>
    <w:rsid w:val="00D83953"/>
    <w:rsid w:val="00D96040"/>
    <w:rsid w:val="00DA1842"/>
    <w:rsid w:val="00DA42C9"/>
    <w:rsid w:val="00DB34A9"/>
    <w:rsid w:val="00DC0CFC"/>
    <w:rsid w:val="00DC4A05"/>
    <w:rsid w:val="00DD2949"/>
    <w:rsid w:val="00DD3299"/>
    <w:rsid w:val="00DD667C"/>
    <w:rsid w:val="00DE5314"/>
    <w:rsid w:val="00DF08D0"/>
    <w:rsid w:val="00DF1757"/>
    <w:rsid w:val="00DF19FE"/>
    <w:rsid w:val="00DF1F2F"/>
    <w:rsid w:val="00DF3A08"/>
    <w:rsid w:val="00DF52C5"/>
    <w:rsid w:val="00DF62B8"/>
    <w:rsid w:val="00DF69C5"/>
    <w:rsid w:val="00E01A73"/>
    <w:rsid w:val="00E0581D"/>
    <w:rsid w:val="00E058D5"/>
    <w:rsid w:val="00E112BB"/>
    <w:rsid w:val="00E11B95"/>
    <w:rsid w:val="00E14BD3"/>
    <w:rsid w:val="00E25397"/>
    <w:rsid w:val="00E26938"/>
    <w:rsid w:val="00E323A0"/>
    <w:rsid w:val="00E36CB8"/>
    <w:rsid w:val="00E379F6"/>
    <w:rsid w:val="00E405CD"/>
    <w:rsid w:val="00E53B09"/>
    <w:rsid w:val="00E6387B"/>
    <w:rsid w:val="00E67BD7"/>
    <w:rsid w:val="00E72700"/>
    <w:rsid w:val="00E72BAA"/>
    <w:rsid w:val="00E75FF1"/>
    <w:rsid w:val="00E86E6C"/>
    <w:rsid w:val="00E93CB5"/>
    <w:rsid w:val="00E93FEB"/>
    <w:rsid w:val="00E944CA"/>
    <w:rsid w:val="00E96C42"/>
    <w:rsid w:val="00EA00C0"/>
    <w:rsid w:val="00EA1DE4"/>
    <w:rsid w:val="00EA7C53"/>
    <w:rsid w:val="00EB6AE7"/>
    <w:rsid w:val="00EC6232"/>
    <w:rsid w:val="00EC78FB"/>
    <w:rsid w:val="00EE3DE1"/>
    <w:rsid w:val="00EF38C7"/>
    <w:rsid w:val="00EF633B"/>
    <w:rsid w:val="00F03600"/>
    <w:rsid w:val="00F04403"/>
    <w:rsid w:val="00F07D05"/>
    <w:rsid w:val="00F1030D"/>
    <w:rsid w:val="00F123DA"/>
    <w:rsid w:val="00F12DAB"/>
    <w:rsid w:val="00F13140"/>
    <w:rsid w:val="00F2034F"/>
    <w:rsid w:val="00F2086F"/>
    <w:rsid w:val="00F20EB0"/>
    <w:rsid w:val="00F227E1"/>
    <w:rsid w:val="00F31237"/>
    <w:rsid w:val="00F32C56"/>
    <w:rsid w:val="00F33532"/>
    <w:rsid w:val="00F35994"/>
    <w:rsid w:val="00F3646A"/>
    <w:rsid w:val="00F36992"/>
    <w:rsid w:val="00F4009F"/>
    <w:rsid w:val="00F45331"/>
    <w:rsid w:val="00F620A4"/>
    <w:rsid w:val="00F6340B"/>
    <w:rsid w:val="00F63687"/>
    <w:rsid w:val="00F662D9"/>
    <w:rsid w:val="00F7045E"/>
    <w:rsid w:val="00F723BB"/>
    <w:rsid w:val="00F727C4"/>
    <w:rsid w:val="00F72947"/>
    <w:rsid w:val="00F755DD"/>
    <w:rsid w:val="00F766BC"/>
    <w:rsid w:val="00F773B4"/>
    <w:rsid w:val="00F8420D"/>
    <w:rsid w:val="00F86EDD"/>
    <w:rsid w:val="00F876AA"/>
    <w:rsid w:val="00F92B3F"/>
    <w:rsid w:val="00F9551C"/>
    <w:rsid w:val="00FA40DF"/>
    <w:rsid w:val="00FA54FA"/>
    <w:rsid w:val="00FA5728"/>
    <w:rsid w:val="00FB3FAE"/>
    <w:rsid w:val="00FC201E"/>
    <w:rsid w:val="00FD1BC5"/>
    <w:rsid w:val="00FD2371"/>
    <w:rsid w:val="00FD5494"/>
    <w:rsid w:val="00FD6CDB"/>
    <w:rsid w:val="00FE31B7"/>
    <w:rsid w:val="00FE41BA"/>
    <w:rsid w:val="00FF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170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85A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A5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5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justice.gov.ge/?m=articles&amp;id=IH6NLVInPt" TargetMode="External"/><Relationship Id="rId2" Type="http://schemas.openxmlformats.org/officeDocument/2006/relationships/hyperlink" Target="https://matsne.gov.ge/en/document/view/90052?publication=34" TargetMode="External"/><Relationship Id="rId1" Type="http://schemas.openxmlformats.org/officeDocument/2006/relationships/hyperlink" Target="https://www.legis.md/cautare/getResults?doc_id=105607&amp;lang=ru" TargetMode="External"/><Relationship Id="rId4" Type="http://schemas.openxmlformats.org/officeDocument/2006/relationships/hyperlink" Target="https://zakon.rada.gov.ua/laws/show/1629%D0%B0-1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CC3CC-4205-406F-92B4-A7CCAD37C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9</Pages>
  <Words>2042</Words>
  <Characters>11644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Ma-Harutyunyan</cp:lastModifiedBy>
  <cp:revision>11</cp:revision>
  <dcterms:created xsi:type="dcterms:W3CDTF">2023-03-17T10:52:00Z</dcterms:created>
  <dcterms:modified xsi:type="dcterms:W3CDTF">2023-04-12T11:02:00Z</dcterms:modified>
</cp:coreProperties>
</file>