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4F3" w:rsidRPr="00C60AE2" w:rsidRDefault="00181F1F" w:rsidP="00133EAC">
      <w:pPr>
        <w:pStyle w:val="headingtitleStyle"/>
        <w:rPr>
          <w:sz w:val="24"/>
          <w:szCs w:val="24"/>
        </w:rPr>
      </w:pPr>
      <w:bookmarkStart w:id="0" w:name="_Toc1"/>
      <w:r w:rsidRPr="00C60AE2">
        <w:rPr>
          <w:sz w:val="24"/>
          <w:szCs w:val="24"/>
        </w:rPr>
        <w:t>Ամփոփաթերթ</w:t>
      </w:r>
      <w:bookmarkEnd w:id="0"/>
    </w:p>
    <w:p w:rsidR="00CA14F3" w:rsidRPr="00C60AE2" w:rsidRDefault="00181F1F" w:rsidP="00133EAC">
      <w:pPr>
        <w:pStyle w:val="headingtitleStyle"/>
        <w:rPr>
          <w:sz w:val="24"/>
          <w:szCs w:val="24"/>
        </w:rPr>
      </w:pPr>
      <w:bookmarkStart w:id="1" w:name="_Toc2"/>
      <w:r w:rsidRPr="00C60AE2">
        <w:rPr>
          <w:sz w:val="24"/>
          <w:szCs w:val="24"/>
        </w:rPr>
        <w:t>«ՆՈՐՄԱՏԻՎ ԻՐԱՎԱԿԱՆ ԱԿՏԵՐԻ ՄԱՍԻՆ» ՕՐԵՆՔՈՒՄ ԼՐԱՑՈՒՄՆԵՐ ԿԱՏԱՐԵԼՈՒ ՄԱՍԻՆ</w:t>
      </w:r>
      <w:r w:rsidR="00EE2003">
        <w:rPr>
          <w:sz w:val="24"/>
          <w:szCs w:val="24"/>
          <w:lang w:val="hy-AM"/>
        </w:rPr>
        <w:t>»</w:t>
      </w:r>
      <w:r w:rsidR="0080323B">
        <w:rPr>
          <w:sz w:val="24"/>
          <w:szCs w:val="24"/>
          <w:lang w:val="hy-AM"/>
        </w:rPr>
        <w:t xml:space="preserve"> ՕՐԵՆՔԻ</w:t>
      </w:r>
      <w:r w:rsidRPr="00C60AE2">
        <w:rPr>
          <w:sz w:val="24"/>
          <w:szCs w:val="24"/>
        </w:rPr>
        <w:t xml:space="preserve"> նախագծի վերաբերյալ</w:t>
      </w:r>
      <w:bookmarkEnd w:id="1"/>
    </w:p>
    <w:p w:rsidR="00CA14F3" w:rsidRPr="00C60AE2" w:rsidRDefault="00CA14F3" w:rsidP="00133EAC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14670" w:type="dxa"/>
        <w:tblInd w:w="-260" w:type="dxa"/>
        <w:tblCellMar>
          <w:left w:w="10" w:type="dxa"/>
          <w:right w:w="10" w:type="dxa"/>
        </w:tblCellMar>
        <w:tblLook w:val="04A0"/>
      </w:tblPr>
      <w:tblGrid>
        <w:gridCol w:w="524"/>
        <w:gridCol w:w="2734"/>
        <w:gridCol w:w="4282"/>
        <w:gridCol w:w="1878"/>
        <w:gridCol w:w="5252"/>
      </w:tblGrid>
      <w:tr w:rsidR="00E75C28" w:rsidRPr="00C60AE2" w:rsidTr="002F7254">
        <w:trPr>
          <w:trHeight w:val="1692"/>
        </w:trPr>
        <w:tc>
          <w:tcPr>
            <w:tcW w:w="5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14F3" w:rsidRPr="00C60AE2" w:rsidRDefault="00181F1F" w:rsidP="00133EA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62F" w:rsidRDefault="00181F1F" w:rsidP="00133EA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4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62F" w:rsidRDefault="00181F1F" w:rsidP="00133EA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1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62F" w:rsidRDefault="00181F1F" w:rsidP="00133EA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5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62F" w:rsidRDefault="00181F1F" w:rsidP="00133EA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E75C28" w:rsidRPr="00C60AE2" w:rsidTr="002F7254">
        <w:trPr>
          <w:trHeight w:val="398"/>
        </w:trPr>
        <w:tc>
          <w:tcPr>
            <w:tcW w:w="5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14F3" w:rsidRPr="00C60AE2" w:rsidRDefault="00CA14F3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14F3" w:rsidRPr="00C60AE2" w:rsidRDefault="00181F1F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14F3" w:rsidRPr="00C60AE2" w:rsidRDefault="00181F1F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14F3" w:rsidRPr="00C60AE2" w:rsidRDefault="00181F1F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14F3" w:rsidRPr="00C60AE2" w:rsidRDefault="00181F1F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2F7254" w:rsidRPr="00C60AE2" w:rsidTr="002F7254">
        <w:tc>
          <w:tcPr>
            <w:tcW w:w="5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Pr="00C60AE2" w:rsidRDefault="002F7254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Pr="00C60AE2" w:rsidRDefault="002F7254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"Տնտեսական իրավունքի կենտրոն" Հասարակական կազմակերպություն</w:t>
            </w:r>
          </w:p>
          <w:p w:rsidR="002F7254" w:rsidRPr="00C60AE2" w:rsidRDefault="002F7254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01.11.2022 18:32:09</w:t>
            </w:r>
          </w:p>
        </w:tc>
        <w:tc>
          <w:tcPr>
            <w:tcW w:w="4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0EC2" w:rsidRDefault="002F7254" w:rsidP="00133EAC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Մովսես Արիստակեսյան Տնտեսական իրավունքի կենտրոն ՀԿ նախագահ  Հավանություն տալով օրինագծին, առաջարկում ենք. </w:t>
            </w:r>
          </w:p>
          <w:p w:rsidR="002F7254" w:rsidRPr="00C60AE2" w:rsidRDefault="002F7254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ՀՀ կառավարության և քաղաքացիական հասար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ակության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միջև երկխոսության ամրապնդման ՀԸԳՀ-ի 21-րդ գլխի և հատկապես դրա 103 հոդվածի նպատակադրումներին համապատասխան Օրինագծում նախատեսել կետ այն մասին, որ ՀՀ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արդարադատության նախարարության կողմից նորմատիվ իրավական ակտի նախագծի` Եվրոպական միության օրենսդրությանը մոտարկման համապատասխանության վերաբերյալ եզրակացությունը տալու գործընթացին ներգրավվում են նաև նորմատիվ ակտի կարգավորման ոլորտում փորձառություն ունեցող քաղաքացիական հասարակության կազմակերպությունները, որոնք ակտիվորեն մասնակցում են ՀԸԳՀ-ի իրականացմանը, առաջարկություններով ակտիվորեն մասնակցում են հանրային քննարկում իրականացնող մարմնի պաշտոնական ինտերնետային կայքում և ՀՀ արդարադատության նախարարության կողմից վարվող իրավական ակտերի նախագծերի հրապարակման միասնական կայքում (https://www.e-draft.am) անցկացվող հանրային քննարկումներին: Վերջին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նպատակով առաջարկում ենք ՀՀ արդարադատության նախարարությանը՝ որպես իր կողմից վարվող իրավական ակտերի նախագծերի հրապարակման միասնական կայքում (https://www.e-draft.am) լիազոր մարմնի, իրականացնել օրինագծերի քննարկման մասնակիցների, նրանց կողմից ներկայացված առաջարկությունների և դրանց ընդունման մասին վիճակագրություն՝ ըստ առաջարկություն ներկայացնողների, այդ թվում՝ ՔՀԿ-ների: Ըստ այդմ որոշել նրանց ակտիվության աստիճանն ու ներգրավել սույն օրինագծով նախատեսված ԵՄ օրենսդրության մոտարկման ստուգման աշխատանքներին ու եզրակացության պատրաստման 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Default="002F7254" w:rsidP="00133EA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Չի ընդունվել</w:t>
            </w:r>
            <w:r w:rsidRPr="00C60AE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F7254" w:rsidRPr="00C60AE2" w:rsidRDefault="002F7254" w:rsidP="00133EA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Pr="00C60AE2" w:rsidRDefault="002F7254" w:rsidP="00133EAC">
            <w:pPr>
              <w:ind w:right="69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Նախագծից բխում է, որ Եվրոպական միության օրենսդրության մոտարկումը ցանկացած դեպքում իրականացվում է նորմատիվ իրավական ակտի նախագիծ կազմելու միջոցով, որը </w:t>
            </w:r>
            <w:r w:rsidRPr="009E274C">
              <w:rPr>
                <w:rFonts w:ascii="GHEA Grapalat" w:hAnsi="GHEA Grapalat"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sz w:val="24"/>
                <w:szCs w:val="24"/>
              </w:rPr>
              <w:t>Նորմատիվ իրավական ակտերի մասին</w:t>
            </w:r>
            <w:r w:rsidRPr="009E274C">
              <w:rPr>
                <w:rFonts w:ascii="GHEA Grapalat" w:hAnsi="GHEA Grapalat"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օրենքի համաձայն նախագիծը մշակող մարմնի կողմից համաձայնեցվում է շահագրգիռ մարմինների հետ: Բացի այդ,  </w:t>
            </w:r>
            <w:r w:rsidRPr="006574AA">
              <w:rPr>
                <w:rFonts w:ascii="GHEA Grapalat" w:hAnsi="GHEA Grapalat"/>
                <w:sz w:val="24"/>
                <w:szCs w:val="24"/>
              </w:rPr>
              <w:t xml:space="preserve">իրավաստեղծ գործընթացին հասարակության մասնակցության, գործընթացի թափանցիկության և հաշվետվողականության </w:t>
            </w:r>
            <w:r w:rsidRPr="006574AA">
              <w:rPr>
                <w:rFonts w:ascii="GHEA Grapalat" w:hAnsi="GHEA Grapalat"/>
                <w:sz w:val="24"/>
                <w:szCs w:val="24"/>
              </w:rPr>
              <w:lastRenderedPageBreak/>
              <w:t>ապահովման նպատակով նորմատիվ իրավական ակտի նախագծի վերաբերյալ հանրության իրազեկման, ինչպես նաև հանրային կարծիքը բացահայտելու, դրանց վերաբերյալ դիտողություններ և առաջարկություններ ստանալու և դրանք ամփոփելու գործընթաց</w:t>
            </w:r>
            <w:r>
              <w:rPr>
                <w:rFonts w:ascii="GHEA Grapalat" w:hAnsi="GHEA Grapalat"/>
                <w:sz w:val="24"/>
                <w:szCs w:val="24"/>
              </w:rPr>
              <w:t>ը մշտապես ապահովվում է հանրային քննարկման միջոցով: Ընդ որում, «Նորմատիվ իրավական ակտերի մասին» օրենքի և ՀՀ կառավարության 2018թ.-ի հոկտեմբերի 10-ի թիվ 1146-Ն որոշմամբ սահմանված կարգով հանրային քննարկումների իրականացումն ապահովում է ինչպես իրավական ակտերի նախագծերի հրապարակման պաշտոնական ինտերնետային կայքի միջոցով (</w:t>
            </w:r>
            <w:hyperlink r:id="rId7" w:history="1">
              <w:r w:rsidRPr="00907A98">
                <w:rPr>
                  <w:rStyle w:val="Hyperlink"/>
                  <w:rFonts w:ascii="GHEA Grapalat" w:eastAsia="GHEA Grapalat" w:hAnsi="GHEA Grapalat" w:cs="GHEA Grapalat"/>
                  <w:sz w:val="24"/>
                  <w:szCs w:val="24"/>
                </w:rPr>
                <w:t>https://www.e-draft.am</w:t>
              </w:r>
            </w:hyperlink>
            <w:r>
              <w:rPr>
                <w:rFonts w:ascii="GHEA Grapalat" w:hAnsi="GHEA Grapalat"/>
                <w:sz w:val="24"/>
                <w:szCs w:val="24"/>
              </w:rPr>
              <w:t xml:space="preserve">), այնպես էլ մշակող մարմնի կողմից հանրային լսումներ և հասարակական հարցումներ իրականացնելու միջոցով,  որոնց շրջանակներում ներկայացված առաջարկների հիման վրա նախագիծը մշակող մարմնի կողմից ըստ անհրաժեշտության կատարվում է լրամշակումներ: Ուստի, վերոշարադրյալի համատեքստում հարկ է նշել, որ Ստուգումը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իրականացվելու  է Արդարադատության նախարարության համապատասխան մասնագիտական գիտելիքներ ունեցող աշխատակիցների կողմից, իսկ այլ անձանց ներգրավածությունը հնարավոր է ապահովել հանրային քննարկումների վերոնշյալ եղանակներով:</w:t>
            </w:r>
          </w:p>
        </w:tc>
      </w:tr>
      <w:tr w:rsidR="002F7254" w:rsidRPr="00C60AE2" w:rsidTr="002F7254">
        <w:tc>
          <w:tcPr>
            <w:tcW w:w="5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Pr="002F7254" w:rsidRDefault="002F7254" w:rsidP="00133EAC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2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Pr="00EE2003" w:rsidRDefault="002F7254" w:rsidP="00133EAC">
            <w:pPr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"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"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Հասարակական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</w:p>
          <w:p w:rsidR="002F7254" w:rsidRPr="00EE2003" w:rsidRDefault="002F7254" w:rsidP="00133EAC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</w:pP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01.11.2022 18:32:09</w:t>
            </w:r>
          </w:p>
        </w:tc>
        <w:tc>
          <w:tcPr>
            <w:tcW w:w="4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Pr="00EE2003" w:rsidRDefault="002F7254" w:rsidP="00133EAC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</w:pP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Մովսես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Արիստակեսյան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ՀԿ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նախագահ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Հավանություն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տալով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օրինագծին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,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. </w:t>
            </w:r>
          </w:p>
          <w:p w:rsidR="002F7254" w:rsidRPr="00EE2003" w:rsidRDefault="002F7254" w:rsidP="00133EAC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</w:pP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2.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ab/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ության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2018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հոկտեմբերի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10-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«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քննարկումների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անցկացման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2010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մարտի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25-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296-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ուժը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կորցրած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ճանաչելու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1146-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որոշմանը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կայքի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(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https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://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www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.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e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-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draft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.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am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)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Հիմնավորումը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բաժնում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Եվրոպական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օրենսդրությանը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մոտարկման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համապատասխանության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տեղեկանք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,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որտեղ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մասնակիցներին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արդյունքները</w:t>
            </w:r>
            <w:r w:rsidRPr="00EE200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1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Pr="00C60AE2" w:rsidRDefault="002F7254" w:rsidP="00133EA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60AE2"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  <w:tc>
          <w:tcPr>
            <w:tcW w:w="5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7254" w:rsidRDefault="002F7254" w:rsidP="00133EAC">
            <w:pPr>
              <w:ind w:right="69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</w:t>
            </w:r>
            <w:r w:rsidRPr="00C60AE2">
              <w:rPr>
                <w:rFonts w:ascii="GHEA Grapalat" w:hAnsi="GHEA Grapalat"/>
                <w:sz w:val="24"/>
                <w:szCs w:val="24"/>
              </w:rPr>
              <w:t xml:space="preserve">Նախագծի համաձայն «հիմնավորում» բաժինը ներառելու է բացատրական նշում, </w:t>
            </w:r>
            <w:r w:rsidRPr="00C60AE2">
              <w:rPr>
                <w:rFonts w:ascii="GHEA Grapalat" w:hAnsi="GHEA Grapalat"/>
                <w:sz w:val="24"/>
                <w:szCs w:val="24"/>
              </w:rPr>
              <w:lastRenderedPageBreak/>
              <w:t>որը պետք է պարունակի. 1)</w:t>
            </w:r>
            <w:r w:rsidRPr="00C60AE2">
              <w:rPr>
                <w:rFonts w:ascii="GHEA Grapalat" w:hAnsi="GHEA Grapalat"/>
                <w:sz w:val="24"/>
                <w:szCs w:val="24"/>
              </w:rPr>
              <w:tab/>
              <w:t>նշում Եվրոպական միության մոտարկման ենթակա օրենսդրության մասին, որը ներառում է մոտարկման ենթակա իրավական ակտի վերնագիրը, համարը և ընդունման ամսաթիվը.  2) ներկայացված նախագծի` նշված օրենսդրությանը մոտարկման վերաբերյալ պարզաբանում կամ մոտարկման անհրաժեշտության բացակայության վերաբերյալ բացատրություն:</w:t>
            </w:r>
          </w:p>
          <w:p w:rsidR="002F7254" w:rsidRDefault="002F7254" w:rsidP="00133EAC">
            <w:pPr>
              <w:ind w:right="6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Ընդ որում, Նախագծի հիմնավորումը  հրապարակված է լինելու նաև 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 ակտերի նախագծերի հրապարակման միասնական կայք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 w:rsidRPr="00C60AE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hyperlink r:id="rId8" w:history="1">
              <w:r w:rsidRPr="001D4667">
                <w:rPr>
                  <w:rStyle w:val="Hyperlink"/>
                  <w:rFonts w:ascii="GHEA Grapalat" w:eastAsia="GHEA Grapalat" w:hAnsi="GHEA Grapalat" w:cs="GHEA Grapalat"/>
                  <w:sz w:val="24"/>
                  <w:szCs w:val="24"/>
                </w:rPr>
                <w:t>https://www</w:t>
              </w:r>
              <w:r w:rsidRPr="00907A98">
                <w:rPr>
                  <w:rStyle w:val="Hyperlink"/>
                  <w:rFonts w:ascii="GHEA Grapalat" w:eastAsia="GHEA Grapalat" w:hAnsi="GHEA Grapalat" w:cs="GHEA Grapalat"/>
                  <w:sz w:val="24"/>
                  <w:szCs w:val="24"/>
                </w:rPr>
                <w:t>.e-draft.am</w:t>
              </w:r>
            </w:hyperlink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որում արտացոլված է լինելու նաև վերը նշված բացատրական նշումը: Ինչ վերաբերում է Ստուգման վերաբերյալ եզրակացության հրապարակված լինելու հարցին, ապա հարկ է նշել, որ նախագծով սահմանված կարգավորումների շրջանակներում նախագիծը կարող է ներկայացվել կառավարության քննարկմանը կամ ընդունվել միայն դրական եզրակացության առկայության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դեպքում: Հետևաբար, հարկ է նկատի ունենալ, որ ցանկացած մոտարկված նախագիծ, որը ընդունվել է և որը անձանց համար սահմանելու է վարքագծի պարտադիր կանոններ, համապատասխանության ստուգման շրջանակներում ստացել է դրական եզրակացություն: Ուստի, յուրաքանչյուր դեպքում նույնաբովանդակ եզրակացությունը նախագծերի e-draft.am միասնական կայքում հրապարակմամբ ծանրաբեռնելու անհրաժեշտությունը բացակայում է:</w:t>
            </w:r>
          </w:p>
          <w:p w:rsidR="002F7254" w:rsidRPr="00C60AE2" w:rsidRDefault="002F7254" w:rsidP="00133EAC">
            <w:pPr>
              <w:ind w:right="69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    Բացի այդ, կառավարության քննարկմանը ներկայացվող նախագծերի դեպքում </w:t>
            </w:r>
            <w:r w:rsidRPr="00C60AE2">
              <w:rPr>
                <w:rFonts w:ascii="GHEA Grapalat" w:hAnsi="GHEA Grapalat"/>
                <w:sz w:val="24"/>
                <w:szCs w:val="24"/>
              </w:rPr>
              <w:t xml:space="preserve">հարկ է նշել, որ եզրակացությունը ներառվելու է նախագիծը մշակող մարմնի կողմից կազմվող ամփոփաթերթում, իսկ նախագիծն ամբողջ փաթեթով, այդ թվում՝ ամփոփաթերթով հրապարակվում է e-gov.am պաշտոնական էլեկտրոնային կայքէջի Կառավարության նիստի օրակարգ բաժնում և հասանելի է ցանկացած անձի համար: </w:t>
            </w:r>
          </w:p>
          <w:p w:rsidR="002F7254" w:rsidRDefault="002F7254" w:rsidP="00133EA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Ինչ վերաբերում է </w:t>
            </w:r>
            <w:r w:rsidRPr="00C60AE2">
              <w:rPr>
                <w:rFonts w:ascii="GHEA Grapalat" w:hAnsi="GHEA Grapalat"/>
                <w:sz w:val="24"/>
                <w:szCs w:val="24"/>
              </w:rPr>
              <w:t xml:space="preserve">Ստուգման  մասնակիցների վերաբերյալ </w:t>
            </w:r>
            <w:r>
              <w:rPr>
                <w:rFonts w:ascii="GHEA Grapalat" w:hAnsi="GHEA Grapalat"/>
                <w:sz w:val="24"/>
                <w:szCs w:val="24"/>
              </w:rPr>
              <w:t xml:space="preserve">նշում կատարելու </w:t>
            </w:r>
            <w:r w:rsidRPr="00C60AE2">
              <w:rPr>
                <w:rFonts w:ascii="GHEA Grapalat" w:hAnsi="GHEA Grapalat"/>
                <w:sz w:val="24"/>
                <w:szCs w:val="24"/>
              </w:rPr>
              <w:lastRenderedPageBreak/>
              <w:t>դիտարկման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C60AE2">
              <w:rPr>
                <w:rFonts w:ascii="GHEA Grapalat" w:hAnsi="GHEA Grapalat"/>
                <w:sz w:val="24"/>
                <w:szCs w:val="24"/>
              </w:rPr>
              <w:t>, հարկ է նշել, որ եզրակացությունը տրամադրվելու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նշված ոլորտում անհրաժեշտ մասնագիտական գիտելիքներով օժտված Արդարադատության նախարարության աշխատակիցների կողմից, այլ մասնակիցներ ներգրավված չեն լինելու</w:t>
            </w:r>
            <w:r w:rsidRPr="00C60AE2">
              <w:rPr>
                <w:rFonts w:ascii="GHEA Grapalat" w:hAnsi="GHEA Grapalat"/>
                <w:sz w:val="24"/>
                <w:szCs w:val="24"/>
              </w:rPr>
              <w:t xml:space="preserve">:  </w:t>
            </w:r>
          </w:p>
        </w:tc>
      </w:tr>
    </w:tbl>
    <w:p w:rsidR="00E148A9" w:rsidRPr="00C60AE2" w:rsidRDefault="00E148A9" w:rsidP="00133EAC">
      <w:pPr>
        <w:jc w:val="both"/>
        <w:rPr>
          <w:rFonts w:ascii="GHEA Grapalat" w:hAnsi="GHEA Grapalat"/>
          <w:sz w:val="24"/>
          <w:szCs w:val="24"/>
        </w:rPr>
      </w:pPr>
      <w:bookmarkStart w:id="2" w:name="_GoBack"/>
      <w:bookmarkEnd w:id="2"/>
    </w:p>
    <w:sectPr w:rsidR="00E148A9" w:rsidRPr="00C60AE2" w:rsidSect="00CA14F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12350D" w16cid:durableId="278E9B90"/>
  <w16cid:commentId w16cid:paraId="4F23D47E" w16cid:durableId="278E9B91"/>
  <w16cid:commentId w16cid:paraId="7F89F6A1" w16cid:durableId="278E9B92"/>
  <w16cid:commentId w16cid:paraId="4FB48DBC" w16cid:durableId="278E9B93"/>
  <w16cid:commentId w16cid:paraId="4948C727" w16cid:durableId="278E9B9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7E7" w:rsidRDefault="00EB37E7" w:rsidP="00962A62">
      <w:pPr>
        <w:spacing w:after="0" w:line="240" w:lineRule="auto"/>
      </w:pPr>
      <w:r>
        <w:separator/>
      </w:r>
    </w:p>
  </w:endnote>
  <w:endnote w:type="continuationSeparator" w:id="0">
    <w:p w:rsidR="00EB37E7" w:rsidRDefault="00EB37E7" w:rsidP="0096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7E7" w:rsidRDefault="00EB37E7" w:rsidP="00962A62">
      <w:pPr>
        <w:spacing w:after="0" w:line="240" w:lineRule="auto"/>
      </w:pPr>
      <w:r>
        <w:separator/>
      </w:r>
    </w:p>
  </w:footnote>
  <w:footnote w:type="continuationSeparator" w:id="0">
    <w:p w:rsidR="00EB37E7" w:rsidRDefault="00EB37E7" w:rsidP="00962A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4F3"/>
    <w:rsid w:val="00014DF0"/>
    <w:rsid w:val="00042E54"/>
    <w:rsid w:val="00074FD1"/>
    <w:rsid w:val="00115C7A"/>
    <w:rsid w:val="00133EAC"/>
    <w:rsid w:val="00142FD9"/>
    <w:rsid w:val="0015062F"/>
    <w:rsid w:val="00160D2B"/>
    <w:rsid w:val="00181F1F"/>
    <w:rsid w:val="001D4667"/>
    <w:rsid w:val="00276286"/>
    <w:rsid w:val="002832D2"/>
    <w:rsid w:val="002B3709"/>
    <w:rsid w:val="002F7254"/>
    <w:rsid w:val="0035766E"/>
    <w:rsid w:val="003C28C7"/>
    <w:rsid w:val="00434D8A"/>
    <w:rsid w:val="004C01F1"/>
    <w:rsid w:val="004D4924"/>
    <w:rsid w:val="00536465"/>
    <w:rsid w:val="00586E6B"/>
    <w:rsid w:val="00591509"/>
    <w:rsid w:val="005D22FC"/>
    <w:rsid w:val="005F106A"/>
    <w:rsid w:val="006032BE"/>
    <w:rsid w:val="0065596B"/>
    <w:rsid w:val="006574AA"/>
    <w:rsid w:val="00663CCB"/>
    <w:rsid w:val="00772601"/>
    <w:rsid w:val="007A0BCB"/>
    <w:rsid w:val="007A5878"/>
    <w:rsid w:val="0080323B"/>
    <w:rsid w:val="00860EC2"/>
    <w:rsid w:val="00962A62"/>
    <w:rsid w:val="009D6D60"/>
    <w:rsid w:val="009E274C"/>
    <w:rsid w:val="00A2538E"/>
    <w:rsid w:val="00A92E91"/>
    <w:rsid w:val="00AE215A"/>
    <w:rsid w:val="00C60AE2"/>
    <w:rsid w:val="00CA14F3"/>
    <w:rsid w:val="00E148A9"/>
    <w:rsid w:val="00E64E65"/>
    <w:rsid w:val="00E75C28"/>
    <w:rsid w:val="00EB37E7"/>
    <w:rsid w:val="00EE2003"/>
    <w:rsid w:val="00EE2D10"/>
    <w:rsid w:val="00F53394"/>
    <w:rsid w:val="00FA685E"/>
    <w:rsid w:val="00FF2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1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CA14F3"/>
    <w:rPr>
      <w:vertAlign w:val="superscript"/>
    </w:rPr>
  </w:style>
  <w:style w:type="paragraph" w:customStyle="1" w:styleId="headingtitleStyle">
    <w:name w:val="heading titleStyle"/>
    <w:basedOn w:val="Normal"/>
    <w:rsid w:val="00CA14F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2B37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370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370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37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37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70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4D492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E215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E215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2A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A62"/>
  </w:style>
  <w:style w:type="paragraph" w:styleId="Footer">
    <w:name w:val="footer"/>
    <w:basedOn w:val="Normal"/>
    <w:link w:val="FooterChar"/>
    <w:uiPriority w:val="99"/>
    <w:unhideWhenUsed/>
    <w:rsid w:val="00962A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A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draft.a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draft.a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6171B0-A74B-4A93-BE83-D4F18B90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892</Words>
  <Characters>5086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Ma-Harutyunyan</dc:creator>
  <cp:keywords>https://mul2-moj.gov.am/tasks/557700/oneclick/ampopatert_e-draft.docx?token=838ada357fbab1db68f8ff446c113121</cp:keywords>
  <cp:lastModifiedBy>Ma-Harutyunyan</cp:lastModifiedBy>
  <cp:revision>15</cp:revision>
  <dcterms:created xsi:type="dcterms:W3CDTF">2023-02-09T05:37:00Z</dcterms:created>
  <dcterms:modified xsi:type="dcterms:W3CDTF">2023-04-10T14:37:00Z</dcterms:modified>
</cp:coreProperties>
</file>