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7FAA8" w14:textId="77777777" w:rsidR="00120E1D" w:rsidRDefault="00120E1D" w:rsidP="00120E1D">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9038F8">
        <w:rPr>
          <w:rFonts w:ascii="GHEA Grapalat" w:eastAsia="Times New Roman" w:hAnsi="GHEA Grapalat" w:cs="Times New Roman"/>
          <w:color w:val="000000"/>
          <w:sz w:val="24"/>
          <w:szCs w:val="24"/>
          <w:lang w:val="hy-AM"/>
        </w:rPr>
        <w:t>ԱՄՓՈՓԱԹԵՐԹ</w:t>
      </w:r>
    </w:p>
    <w:p w14:paraId="4D17D32D" w14:textId="77777777" w:rsidR="00120E1D" w:rsidRPr="0067353B" w:rsidRDefault="00120E1D" w:rsidP="00120E1D">
      <w:pPr>
        <w:spacing w:line="360" w:lineRule="auto"/>
        <w:jc w:val="center"/>
        <w:rPr>
          <w:rFonts w:ascii="GHEA Grapalat" w:hAnsi="GHEA Grapalat"/>
          <w:bCs/>
          <w:sz w:val="24"/>
          <w:szCs w:val="24"/>
          <w:lang w:val="hy-AM"/>
        </w:rPr>
      </w:pPr>
      <w:r w:rsidRPr="00A71C90">
        <w:rPr>
          <w:rFonts w:ascii="GHEA Grapalat" w:eastAsia="Times New Roman" w:hAnsi="GHEA Grapalat" w:cs="Times New Roman"/>
          <w:color w:val="000000"/>
          <w:sz w:val="24"/>
          <w:szCs w:val="24"/>
          <w:lang w:val="hy-AM"/>
        </w:rPr>
        <w:t>«</w:t>
      </w:r>
      <w:r w:rsidRPr="0067353B">
        <w:rPr>
          <w:rFonts w:ascii="GHEA Grapalat" w:hAnsi="GHEA Grapalat"/>
          <w:bCs/>
          <w:sz w:val="24"/>
          <w:szCs w:val="24"/>
          <w:lang w:val="hy-AM"/>
        </w:rPr>
        <w:t>ՀԱՅԱՍՏԱՆԻ ՀԱՆՐԱՊԵՏՈՒԹՅՈՒՆՈՒՄ ԱՐԴՅՈՒՆԱ</w:t>
      </w:r>
      <w:r>
        <w:rPr>
          <w:rFonts w:ascii="GHEA Grapalat" w:hAnsi="GHEA Grapalat"/>
          <w:bCs/>
          <w:sz w:val="24"/>
          <w:szCs w:val="24"/>
          <w:lang w:val="hy-AM"/>
        </w:rPr>
        <w:t>ԲԵՐԱԿԱՆ</w:t>
      </w:r>
      <w:r w:rsidRPr="0067353B">
        <w:rPr>
          <w:rFonts w:ascii="GHEA Grapalat" w:hAnsi="GHEA Grapalat"/>
          <w:bCs/>
          <w:sz w:val="24"/>
          <w:szCs w:val="24"/>
          <w:lang w:val="hy-AM"/>
        </w:rPr>
        <w:t xml:space="preserve"> ԽԵՑԳԵՏՆԱԲՈՒԾՈՒԹՅԱՆ </w:t>
      </w:r>
      <w:r w:rsidRPr="0067353B">
        <w:rPr>
          <w:rFonts w:ascii="GHEA Grapalat" w:hAnsi="GHEA Grapalat" w:cs="Arial"/>
          <w:sz w:val="24"/>
          <w:szCs w:val="24"/>
          <w:lang w:val="hy-AM"/>
        </w:rPr>
        <w:t>ԶԱՐԳԱՑՄԱՆ</w:t>
      </w:r>
      <w:r>
        <w:rPr>
          <w:rFonts w:ascii="GHEA Grapalat" w:hAnsi="GHEA Grapalat" w:cs="Arial"/>
          <w:sz w:val="24"/>
          <w:szCs w:val="24"/>
          <w:lang w:val="hy-AM"/>
        </w:rPr>
        <w:t xml:space="preserve"> </w:t>
      </w:r>
      <w:r w:rsidRPr="009C472F">
        <w:rPr>
          <w:rFonts w:ascii="GHEA Grapalat" w:hAnsi="GHEA Grapalat" w:cs="Arial"/>
          <w:sz w:val="24"/>
          <w:szCs w:val="24"/>
          <w:lang w:val="hy-AM"/>
        </w:rPr>
        <w:t>2024-2026 ԹՎԱԿԱՆՆԵՐԻ</w:t>
      </w:r>
      <w:r w:rsidRPr="0067353B">
        <w:rPr>
          <w:rFonts w:ascii="GHEA Grapalat" w:hAnsi="GHEA Grapalat" w:cs="Arial"/>
          <w:sz w:val="24"/>
          <w:szCs w:val="24"/>
          <w:lang w:val="hy-AM"/>
        </w:rPr>
        <w:t xml:space="preserve"> </w:t>
      </w:r>
      <w:r w:rsidRPr="0067353B">
        <w:rPr>
          <w:rFonts w:ascii="GHEA Grapalat" w:eastAsia="Times New Roman" w:hAnsi="GHEA Grapalat" w:cs="Times New Roman"/>
          <w:color w:val="000000"/>
          <w:sz w:val="24"/>
          <w:szCs w:val="24"/>
          <w:lang w:val="hy-AM"/>
        </w:rPr>
        <w:t>ԾՐԱԳԻՐԸ ՀԱՍՏԱՏԵԼՈՒ  ՄԱՍԻՆ» ՀՀ ԿԱՌԱՎԱՐՈՒԹՅԱՆ ՈՐՈՇՄԱՆ ՆԱԽԱԳԾԻ</w:t>
      </w:r>
    </w:p>
    <w:p w14:paraId="260D3E84" w14:textId="77777777" w:rsidR="00120E1D" w:rsidRDefault="00120E1D" w:rsidP="00120E1D">
      <w:pPr>
        <w:shd w:val="clear" w:color="auto" w:fill="FFFFFF"/>
        <w:spacing w:after="0" w:line="240" w:lineRule="auto"/>
        <w:ind w:firstLine="375"/>
        <w:jc w:val="center"/>
        <w:rPr>
          <w:rFonts w:ascii="Calibri" w:eastAsia="Times New Roman" w:hAnsi="Calibri" w:cs="Calibri"/>
          <w:color w:val="000000"/>
          <w:sz w:val="21"/>
          <w:szCs w:val="21"/>
          <w:lang w:val="hy-AM"/>
        </w:rPr>
      </w:pPr>
    </w:p>
    <w:p w14:paraId="65240745" w14:textId="77777777" w:rsidR="00120E1D" w:rsidRDefault="00120E1D" w:rsidP="00120E1D">
      <w:pPr>
        <w:shd w:val="clear" w:color="auto" w:fill="FFFFFF"/>
        <w:spacing w:after="0" w:line="240" w:lineRule="auto"/>
        <w:ind w:firstLine="375"/>
        <w:jc w:val="center"/>
        <w:rPr>
          <w:rFonts w:ascii="Calibri" w:eastAsia="Times New Roman" w:hAnsi="Calibri" w:cs="Calibri"/>
          <w:color w:val="000000"/>
          <w:sz w:val="21"/>
          <w:szCs w:val="21"/>
          <w:lang w:val="hy-AM"/>
        </w:rPr>
      </w:pPr>
    </w:p>
    <w:p w14:paraId="3237E08C" w14:textId="77777777" w:rsidR="00120E1D" w:rsidRPr="006926BA" w:rsidRDefault="00120E1D" w:rsidP="00120E1D">
      <w:pPr>
        <w:shd w:val="clear" w:color="auto" w:fill="FFFFFF"/>
        <w:spacing w:after="0" w:line="240" w:lineRule="auto"/>
        <w:rPr>
          <w:rFonts w:ascii="GHEA Grapalat" w:eastAsia="Times New Roman" w:hAnsi="GHEA Grapalat" w:cs="Times New Roman"/>
          <w:color w:val="000000"/>
          <w:sz w:val="21"/>
          <w:szCs w:val="21"/>
          <w:lang w:val="hy-AM"/>
        </w:rPr>
      </w:pPr>
    </w:p>
    <w:tbl>
      <w:tblPr>
        <w:tblStyle w:val="TableGrid"/>
        <w:tblW w:w="15048" w:type="dxa"/>
        <w:tblLayout w:type="fixed"/>
        <w:tblLook w:val="04A0" w:firstRow="1" w:lastRow="0" w:firstColumn="1" w:lastColumn="0" w:noHBand="0" w:noVBand="1"/>
      </w:tblPr>
      <w:tblGrid>
        <w:gridCol w:w="8838"/>
        <w:gridCol w:w="6210"/>
      </w:tblGrid>
      <w:tr w:rsidR="00120E1D" w:rsidRPr="000D2D2B" w14:paraId="690E5A48" w14:textId="77777777" w:rsidTr="00E42D82">
        <w:tc>
          <w:tcPr>
            <w:tcW w:w="8838" w:type="dxa"/>
            <w:vMerge w:val="restart"/>
            <w:shd w:val="clear" w:color="auto" w:fill="D9D9D9" w:themeFill="background1" w:themeFillShade="D9"/>
          </w:tcPr>
          <w:p w14:paraId="24AE25B7" w14:textId="77777777" w:rsidR="00120E1D" w:rsidRPr="00FA76D4" w:rsidRDefault="00120E1D" w:rsidP="00E42D82">
            <w:pPr>
              <w:spacing w:line="360" w:lineRule="auto"/>
              <w:jc w:val="center"/>
              <w:rPr>
                <w:rFonts w:ascii="GHEA Grapalat" w:eastAsia="Times New Roman" w:hAnsi="GHEA Grapalat" w:cs="Times New Roman"/>
                <w:color w:val="000000"/>
                <w:sz w:val="24"/>
                <w:szCs w:val="24"/>
                <w:lang w:val="hy-AM"/>
              </w:rPr>
            </w:pPr>
            <w:r w:rsidRPr="00FA76D4">
              <w:rPr>
                <w:rFonts w:ascii="GHEA Grapalat" w:eastAsia="Times New Roman" w:hAnsi="GHEA Grapalat" w:cs="Times New Roman"/>
                <w:color w:val="000000"/>
                <w:sz w:val="24"/>
                <w:szCs w:val="24"/>
                <w:lang w:val="hy-AM"/>
              </w:rPr>
              <w:t>1.</w:t>
            </w:r>
            <w:r w:rsidRPr="00FA76D4">
              <w:rPr>
                <w:sz w:val="24"/>
                <w:szCs w:val="24"/>
                <w:lang w:val="hy-AM"/>
              </w:rPr>
              <w:t xml:space="preserve"> </w:t>
            </w:r>
            <w:r w:rsidRPr="00FA76D4">
              <w:rPr>
                <w:rFonts w:ascii="GHEA Grapalat" w:eastAsia="Times New Roman" w:hAnsi="GHEA Grapalat" w:cs="Times New Roman"/>
                <w:color w:val="000000"/>
                <w:sz w:val="24"/>
                <w:szCs w:val="24"/>
                <w:lang w:val="hy-AM"/>
              </w:rPr>
              <w:t>Հայաստանի ազգային ագրարային համալսարան</w:t>
            </w:r>
          </w:p>
        </w:tc>
        <w:tc>
          <w:tcPr>
            <w:tcW w:w="6210" w:type="dxa"/>
            <w:tcBorders>
              <w:bottom w:val="single" w:sz="4" w:space="0" w:color="auto"/>
            </w:tcBorders>
            <w:shd w:val="clear" w:color="auto" w:fill="D9D9D9" w:themeFill="background1" w:themeFillShade="D9"/>
          </w:tcPr>
          <w:p w14:paraId="47E9A290" w14:textId="77777777" w:rsidR="00120E1D" w:rsidRPr="00FA76D4" w:rsidRDefault="00120E1D" w:rsidP="00E42D82">
            <w:pPr>
              <w:spacing w:line="360" w:lineRule="auto"/>
              <w:jc w:val="center"/>
              <w:rPr>
                <w:rFonts w:ascii="GHEA Grapalat" w:eastAsia="Times New Roman" w:hAnsi="GHEA Grapalat" w:cs="Times New Roman"/>
                <w:color w:val="000000"/>
                <w:sz w:val="24"/>
                <w:szCs w:val="24"/>
              </w:rPr>
            </w:pPr>
            <w:r w:rsidRPr="00FA76D4">
              <w:rPr>
                <w:rFonts w:ascii="GHEA Grapalat" w:eastAsia="Times New Roman" w:hAnsi="GHEA Grapalat" w:cs="Times New Roman"/>
                <w:color w:val="000000"/>
                <w:sz w:val="24"/>
                <w:szCs w:val="24"/>
              </w:rPr>
              <w:t>11.</w:t>
            </w:r>
            <w:r w:rsidRPr="00FA76D4">
              <w:rPr>
                <w:rFonts w:ascii="GHEA Grapalat" w:eastAsia="Times New Roman" w:hAnsi="GHEA Grapalat" w:cs="Times New Roman"/>
                <w:color w:val="000000"/>
                <w:sz w:val="24"/>
                <w:szCs w:val="24"/>
                <w:lang w:val="hy-AM"/>
              </w:rPr>
              <w:t>1</w:t>
            </w:r>
            <w:r w:rsidRPr="00FA76D4">
              <w:rPr>
                <w:rFonts w:ascii="GHEA Grapalat" w:eastAsia="Times New Roman" w:hAnsi="GHEA Grapalat" w:cs="Times New Roman"/>
                <w:color w:val="000000"/>
                <w:sz w:val="24"/>
                <w:szCs w:val="24"/>
              </w:rPr>
              <w:t>1.202</w:t>
            </w:r>
            <w:r w:rsidRPr="00FA76D4">
              <w:rPr>
                <w:rFonts w:ascii="GHEA Grapalat" w:eastAsia="Times New Roman" w:hAnsi="GHEA Grapalat" w:cs="Times New Roman"/>
                <w:color w:val="000000"/>
                <w:sz w:val="24"/>
                <w:szCs w:val="24"/>
                <w:lang w:val="hy-AM"/>
              </w:rPr>
              <w:t>2</w:t>
            </w:r>
            <w:r w:rsidRPr="00FA76D4">
              <w:rPr>
                <w:rFonts w:ascii="GHEA Grapalat" w:eastAsia="Times New Roman" w:hAnsi="GHEA Grapalat" w:cs="Times New Roman"/>
                <w:color w:val="000000"/>
                <w:sz w:val="24"/>
                <w:szCs w:val="24"/>
              </w:rPr>
              <w:t>թ.</w:t>
            </w:r>
          </w:p>
        </w:tc>
      </w:tr>
      <w:tr w:rsidR="00120E1D" w:rsidRPr="000D2D2B" w14:paraId="761BED6E" w14:textId="77777777" w:rsidTr="00E42D82">
        <w:tc>
          <w:tcPr>
            <w:tcW w:w="8838" w:type="dxa"/>
            <w:vMerge/>
            <w:shd w:val="clear" w:color="auto" w:fill="D9D9D9" w:themeFill="background1" w:themeFillShade="D9"/>
            <w:vAlign w:val="center"/>
          </w:tcPr>
          <w:p w14:paraId="66AA728A" w14:textId="77777777" w:rsidR="00120E1D" w:rsidRPr="00FA76D4" w:rsidRDefault="00120E1D" w:rsidP="00E42D82">
            <w:pPr>
              <w:spacing w:line="360" w:lineRule="auto"/>
              <w:rPr>
                <w:rFonts w:ascii="GHEA Grapalat" w:eastAsia="Times New Roman" w:hAnsi="GHEA Grapalat" w:cs="Times New Roman"/>
                <w:color w:val="000000"/>
                <w:sz w:val="24"/>
                <w:szCs w:val="24"/>
              </w:rPr>
            </w:pPr>
          </w:p>
        </w:tc>
        <w:tc>
          <w:tcPr>
            <w:tcW w:w="6210" w:type="dxa"/>
            <w:tcBorders>
              <w:top w:val="single" w:sz="4" w:space="0" w:color="auto"/>
            </w:tcBorders>
            <w:shd w:val="clear" w:color="auto" w:fill="D9D9D9" w:themeFill="background1" w:themeFillShade="D9"/>
          </w:tcPr>
          <w:p w14:paraId="33F91809" w14:textId="77777777" w:rsidR="00120E1D" w:rsidRPr="00FA76D4" w:rsidRDefault="00120E1D" w:rsidP="00E42D82">
            <w:pPr>
              <w:spacing w:line="360" w:lineRule="auto"/>
              <w:jc w:val="center"/>
              <w:rPr>
                <w:rFonts w:ascii="GHEA Grapalat" w:eastAsia="Times New Roman" w:hAnsi="GHEA Grapalat" w:cs="Times New Roman"/>
                <w:color w:val="000000"/>
                <w:sz w:val="24"/>
                <w:szCs w:val="24"/>
              </w:rPr>
            </w:pPr>
            <w:r w:rsidRPr="00FA76D4">
              <w:rPr>
                <w:rFonts w:ascii="GHEA Grapalat" w:eastAsia="Times New Roman" w:hAnsi="GHEA Grapalat" w:cs="Times New Roman"/>
                <w:color w:val="000000"/>
                <w:sz w:val="24"/>
                <w:szCs w:val="24"/>
              </w:rPr>
              <w:t>N Մ/40916-2022</w:t>
            </w:r>
          </w:p>
        </w:tc>
      </w:tr>
      <w:tr w:rsidR="00120E1D" w:rsidRPr="00120E1D" w14:paraId="4746BA02" w14:textId="77777777" w:rsidTr="00E42D82">
        <w:tc>
          <w:tcPr>
            <w:tcW w:w="8838" w:type="dxa"/>
          </w:tcPr>
          <w:p w14:paraId="28707ED6" w14:textId="77777777" w:rsidR="00120E1D" w:rsidRPr="00FA76D4" w:rsidRDefault="00120E1D" w:rsidP="00E42D82">
            <w:pPr>
              <w:spacing w:line="360" w:lineRule="auto"/>
              <w:ind w:firstLine="540"/>
              <w:jc w:val="both"/>
              <w:rPr>
                <w:rFonts w:ascii="GHEA Grapalat" w:eastAsia="Times New Roman" w:hAnsi="GHEA Grapalat" w:cs="Times New Roman"/>
                <w:color w:val="000000"/>
                <w:sz w:val="24"/>
                <w:szCs w:val="24"/>
              </w:rPr>
            </w:pPr>
            <w:r w:rsidRPr="00FA76D4">
              <w:rPr>
                <w:rFonts w:ascii="GHEA Grapalat" w:eastAsia="Times New Roman" w:hAnsi="GHEA Grapalat" w:cs="Times New Roman"/>
                <w:color w:val="000000"/>
                <w:sz w:val="24"/>
                <w:szCs w:val="24"/>
              </w:rPr>
              <w:t>Իրավամբ մեր երկրի առջև ծառացած կարևորագույն խնդիր է պարենային անվտանգության մակարդակի բարձրացումը՝ հատկապես այնպիսի կենսական նշանակություն ունեցող սննդատեսակների առումով ինչպիսիք են՝ ցորենը, հատիկաընդեղենները, թռչնի միսը, բուսական յուղը և այլն: Կառաջարկեինք առաջնահերթ  այս մթերքների արտադրության մասով ինքնաբավության մակարդակի բարձրացմանն ուղղված պետական աջակցության միջոցառումներ ու ծրագրեր իրականացնել:</w:t>
            </w:r>
          </w:p>
          <w:p w14:paraId="7EBEA48A" w14:textId="77777777" w:rsidR="00120E1D" w:rsidRPr="00FA76D4" w:rsidRDefault="00120E1D" w:rsidP="00E42D82">
            <w:pPr>
              <w:spacing w:line="360" w:lineRule="auto"/>
              <w:ind w:firstLine="540"/>
              <w:jc w:val="both"/>
              <w:rPr>
                <w:rFonts w:ascii="GHEA Grapalat" w:eastAsia="Times New Roman" w:hAnsi="GHEA Grapalat" w:cs="Times New Roman"/>
                <w:color w:val="000000"/>
                <w:sz w:val="24"/>
                <w:szCs w:val="24"/>
              </w:rPr>
            </w:pPr>
            <w:r w:rsidRPr="00FA76D4">
              <w:rPr>
                <w:rFonts w:ascii="GHEA Grapalat" w:eastAsia="Times New Roman" w:hAnsi="GHEA Grapalat" w:cs="Times New Roman"/>
                <w:color w:val="000000"/>
                <w:sz w:val="24"/>
                <w:szCs w:val="24"/>
              </w:rPr>
              <w:t xml:space="preserve">Ներկա փուլում հրատապ անհրաժեշտություն չենք տեսնում հանրապետությունում արդյունագործական խեցգետնաբուծության զարգացումը դիտարկել որպես պարենային անվտանգության ապահովման համատեքստում և նման ծրագիրը հաստատելու հիմնավորման համար հղումներ անել «ՀՀ գյուղատնտեսության ոլորտի տնտեսական զարգացումն ապահովող հիմնական ուղղությունների 2020-2030թթ. ռազմավարությանը»: </w:t>
            </w:r>
          </w:p>
          <w:p w14:paraId="72BB494D" w14:textId="77777777" w:rsidR="00120E1D" w:rsidRPr="00FA76D4" w:rsidRDefault="00120E1D" w:rsidP="00E42D82">
            <w:pPr>
              <w:spacing w:line="360" w:lineRule="auto"/>
              <w:ind w:firstLine="540"/>
              <w:jc w:val="both"/>
              <w:rPr>
                <w:rFonts w:ascii="GHEA Grapalat" w:eastAsia="Times New Roman" w:hAnsi="GHEA Grapalat" w:cs="Times New Roman"/>
                <w:color w:val="000000"/>
                <w:sz w:val="24"/>
                <w:szCs w:val="24"/>
              </w:rPr>
            </w:pPr>
            <w:r w:rsidRPr="00FA76D4">
              <w:rPr>
                <w:rFonts w:ascii="GHEA Grapalat" w:eastAsia="Times New Roman" w:hAnsi="GHEA Grapalat" w:cs="Times New Roman"/>
                <w:color w:val="000000"/>
                <w:sz w:val="24"/>
                <w:szCs w:val="24"/>
              </w:rPr>
              <w:lastRenderedPageBreak/>
              <w:t>Խեցգետնի արտադրությունը հիմնականում ուղղված է արտահանմանը, որի կազմակերպումն ու որսը կարիք ունի կանոնակարգումների ու վերահսկողության: Խեցգետնաբուծությունը տիպիկ բիզնես ոլորտ է, ուստի նպատակահարմար ենք գտնում կիրառել պետական աջակցության այլ ձևեր, գտնել նպաստավոր վարկային ռեսուրսներ և իրականացնել առաջարկվող ծրագիրը կոոպերացման սկզբունքներով, շահագրգիռ մասնավոր կառույցների ներգրավմամբ:</w:t>
            </w:r>
          </w:p>
        </w:tc>
        <w:tc>
          <w:tcPr>
            <w:tcW w:w="6210" w:type="dxa"/>
          </w:tcPr>
          <w:p w14:paraId="15F802E4" w14:textId="77777777" w:rsidR="00120E1D" w:rsidRPr="00FA76D4" w:rsidRDefault="00120E1D" w:rsidP="00E42D82">
            <w:pPr>
              <w:spacing w:line="360" w:lineRule="auto"/>
              <w:jc w:val="center"/>
              <w:rPr>
                <w:rFonts w:ascii="GHEA Grapalat" w:eastAsia="Times New Roman" w:hAnsi="GHEA Grapalat" w:cs="Times New Roman"/>
                <w:sz w:val="24"/>
                <w:szCs w:val="24"/>
                <w:lang w:val="hy-AM"/>
              </w:rPr>
            </w:pPr>
            <w:r w:rsidRPr="00FA76D4">
              <w:rPr>
                <w:rFonts w:ascii="GHEA Grapalat" w:eastAsia="Times New Roman" w:hAnsi="GHEA Grapalat" w:cs="Times New Roman"/>
                <w:sz w:val="24"/>
                <w:szCs w:val="24"/>
                <w:lang w:val="hy-AM"/>
              </w:rPr>
              <w:lastRenderedPageBreak/>
              <w:t>Չի ընդունվել</w:t>
            </w:r>
          </w:p>
          <w:p w14:paraId="6693984D" w14:textId="77777777" w:rsidR="00120E1D" w:rsidRPr="00FA76D4" w:rsidRDefault="00120E1D" w:rsidP="00E42D82">
            <w:pPr>
              <w:spacing w:line="360" w:lineRule="auto"/>
              <w:ind w:firstLine="522"/>
              <w:jc w:val="both"/>
              <w:rPr>
                <w:rFonts w:ascii="GHEA Grapalat" w:eastAsia="Times New Roman" w:hAnsi="GHEA Grapalat" w:cs="Times New Roman"/>
                <w:color w:val="000000"/>
                <w:sz w:val="24"/>
                <w:szCs w:val="24"/>
                <w:lang w:val="hy-AM"/>
              </w:rPr>
            </w:pPr>
            <w:r w:rsidRPr="00FA76D4">
              <w:rPr>
                <w:rFonts w:ascii="GHEA Grapalat" w:eastAsia="Times New Roman" w:hAnsi="GHEA Grapalat" w:cs="Times New Roman"/>
                <w:sz w:val="24"/>
                <w:szCs w:val="24"/>
                <w:lang w:val="hy-AM"/>
              </w:rPr>
              <w:t xml:space="preserve">Արդյունագործական խեցգետնաբուծությունը ներկայումս լայն թափ է ստանում և խիստ հեռանկարային է մեր հանրապետության համար, քանի որ միտված է օգտագործվող ջրային պաշարների կտրուկ կրճատմանը։ Այն միանգամայն նոր ոլորտ է՝ ինտենսիվ տեխնոլոգիաների կիրառմամբ, որի ներդրման համար սկզբնական փուլում անհրաժեշտություն է զգացվում պետական աջակցության։ Ոլորտը հանրապետության տնտեսավարողների համար կարող է ապահովել բարձր եկամտաբերություն, քանզի խեցգետինը հանդիսանում է արժեքավոր  ակվակուլտուրա, իսկ </w:t>
            </w:r>
            <w:r w:rsidRPr="00FA76D4">
              <w:rPr>
                <w:rFonts w:ascii="GHEA Grapalat" w:eastAsia="Times New Roman" w:hAnsi="GHEA Grapalat" w:cs="Times New Roman"/>
                <w:sz w:val="24"/>
                <w:szCs w:val="24"/>
                <w:lang w:val="hy-AM"/>
              </w:rPr>
              <w:lastRenderedPageBreak/>
              <w:t>խեցգետնի միսը լինելով դիետիկ և սննդարար, համարվում է բարձրարժեք սննդամթերք։</w:t>
            </w:r>
          </w:p>
        </w:tc>
      </w:tr>
      <w:tr w:rsidR="00120E1D" w:rsidRPr="000D2D2B" w14:paraId="41DB0861" w14:textId="77777777" w:rsidTr="00E42D82">
        <w:tc>
          <w:tcPr>
            <w:tcW w:w="8838" w:type="dxa"/>
            <w:vMerge w:val="restart"/>
            <w:shd w:val="clear" w:color="auto" w:fill="D9D9D9" w:themeFill="background1" w:themeFillShade="D9"/>
          </w:tcPr>
          <w:p w14:paraId="7F5AB81D"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lastRenderedPageBreak/>
              <w:t>2. Սննդամթերքի անվտանգության տեսչական մարմին</w:t>
            </w:r>
          </w:p>
        </w:tc>
        <w:tc>
          <w:tcPr>
            <w:tcW w:w="6210" w:type="dxa"/>
            <w:shd w:val="clear" w:color="auto" w:fill="D9D9D9" w:themeFill="background1" w:themeFillShade="D9"/>
          </w:tcPr>
          <w:p w14:paraId="5656251F"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lang w:val="hy-AM"/>
              </w:rPr>
              <w:t>15</w:t>
            </w:r>
            <w:r w:rsidRPr="00FA76D4">
              <w:rPr>
                <w:rFonts w:ascii="GHEA Grapalat" w:eastAsia="Times New Roman" w:hAnsi="GHEA Grapalat" w:cs="Times New Roman"/>
                <w:color w:val="000000" w:themeColor="text1"/>
                <w:sz w:val="24"/>
                <w:szCs w:val="24"/>
              </w:rPr>
              <w:t>.1</w:t>
            </w:r>
            <w:r w:rsidRPr="00FA76D4">
              <w:rPr>
                <w:rFonts w:ascii="GHEA Grapalat" w:eastAsia="Times New Roman" w:hAnsi="GHEA Grapalat" w:cs="Times New Roman"/>
                <w:color w:val="000000" w:themeColor="text1"/>
                <w:sz w:val="24"/>
                <w:szCs w:val="24"/>
                <w:lang w:val="hy-AM"/>
              </w:rPr>
              <w:t>1</w:t>
            </w:r>
            <w:r w:rsidRPr="00FA76D4">
              <w:rPr>
                <w:rFonts w:ascii="GHEA Grapalat" w:eastAsia="Times New Roman" w:hAnsi="GHEA Grapalat" w:cs="Times New Roman"/>
                <w:color w:val="000000" w:themeColor="text1"/>
                <w:sz w:val="24"/>
                <w:szCs w:val="24"/>
              </w:rPr>
              <w:t>.202</w:t>
            </w:r>
            <w:r w:rsidRPr="00FA76D4">
              <w:rPr>
                <w:rFonts w:ascii="GHEA Grapalat" w:eastAsia="Times New Roman" w:hAnsi="GHEA Grapalat" w:cs="Times New Roman"/>
                <w:color w:val="000000" w:themeColor="text1"/>
                <w:sz w:val="24"/>
                <w:szCs w:val="24"/>
                <w:lang w:val="hy-AM"/>
              </w:rPr>
              <w:t>2</w:t>
            </w:r>
            <w:r w:rsidRPr="00FA76D4">
              <w:rPr>
                <w:rFonts w:ascii="GHEA Grapalat" w:eastAsia="Times New Roman" w:hAnsi="GHEA Grapalat" w:cs="Times New Roman"/>
                <w:color w:val="000000" w:themeColor="text1"/>
                <w:sz w:val="24"/>
                <w:szCs w:val="24"/>
              </w:rPr>
              <w:t>թ.</w:t>
            </w:r>
          </w:p>
        </w:tc>
      </w:tr>
      <w:tr w:rsidR="00120E1D" w:rsidRPr="000D2D2B" w14:paraId="750BBDCD" w14:textId="77777777" w:rsidTr="00E42D82">
        <w:tc>
          <w:tcPr>
            <w:tcW w:w="8838" w:type="dxa"/>
            <w:vMerge/>
            <w:shd w:val="clear" w:color="auto" w:fill="D9D9D9" w:themeFill="background1" w:themeFillShade="D9"/>
          </w:tcPr>
          <w:p w14:paraId="0ADD3D38"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rPr>
            </w:pPr>
          </w:p>
        </w:tc>
        <w:tc>
          <w:tcPr>
            <w:tcW w:w="6210" w:type="dxa"/>
            <w:shd w:val="clear" w:color="auto" w:fill="D9D9D9" w:themeFill="background1" w:themeFillShade="D9"/>
          </w:tcPr>
          <w:p w14:paraId="648247DC"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N Մ/41270-2022</w:t>
            </w:r>
          </w:p>
        </w:tc>
      </w:tr>
      <w:tr w:rsidR="00120E1D" w:rsidRPr="000D2D2B" w14:paraId="3911ACB3" w14:textId="77777777" w:rsidTr="00E42D82">
        <w:tc>
          <w:tcPr>
            <w:tcW w:w="8838" w:type="dxa"/>
          </w:tcPr>
          <w:p w14:paraId="5E7D5D7A"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rPr>
            </w:pPr>
            <w:r w:rsidRPr="00FA76D4">
              <w:rPr>
                <w:rFonts w:ascii="GHEA Grapalat" w:hAnsi="GHEA Grapalat"/>
                <w:color w:val="000000" w:themeColor="text1"/>
                <w:sz w:val="24"/>
                <w:szCs w:val="24"/>
                <w:lang w:val="hy-AM"/>
              </w:rPr>
              <w:t>Դիտողություններ առաջարկություններ չկան։</w:t>
            </w:r>
          </w:p>
        </w:tc>
        <w:tc>
          <w:tcPr>
            <w:tcW w:w="6210" w:type="dxa"/>
          </w:tcPr>
          <w:p w14:paraId="0A7802D7"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tc>
      </w:tr>
      <w:tr w:rsidR="00120E1D" w:rsidRPr="000D2D2B" w14:paraId="6C02A2C5" w14:textId="77777777" w:rsidTr="00E42D82">
        <w:tc>
          <w:tcPr>
            <w:tcW w:w="8838" w:type="dxa"/>
            <w:vMerge w:val="restart"/>
            <w:shd w:val="clear" w:color="auto" w:fill="D9D9D9" w:themeFill="background1" w:themeFillShade="D9"/>
          </w:tcPr>
          <w:p w14:paraId="761B2A83"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3</w:t>
            </w:r>
            <w:r w:rsidRPr="00FA76D4">
              <w:rPr>
                <w:rFonts w:ascii="Cambria Math" w:eastAsia="Times New Roman" w:hAnsi="Cambria Math" w:cs="Times New Roman"/>
                <w:color w:val="000000" w:themeColor="text1"/>
                <w:sz w:val="24"/>
                <w:szCs w:val="24"/>
                <w:lang w:val="hy-AM"/>
              </w:rPr>
              <w:t xml:space="preserve">․ </w:t>
            </w:r>
            <w:r w:rsidRPr="00FA76D4">
              <w:rPr>
                <w:rFonts w:ascii="GHEA Grapalat" w:eastAsia="Times New Roman" w:hAnsi="GHEA Grapalat" w:cs="Times New Roman"/>
                <w:color w:val="000000" w:themeColor="text1"/>
                <w:sz w:val="24"/>
                <w:szCs w:val="24"/>
              </w:rPr>
              <w:t>ՀՀ Շրջակա միջավայրի նախարարություն</w:t>
            </w:r>
          </w:p>
        </w:tc>
        <w:tc>
          <w:tcPr>
            <w:tcW w:w="6210" w:type="dxa"/>
            <w:shd w:val="clear" w:color="auto" w:fill="D9D9D9" w:themeFill="background1" w:themeFillShade="D9"/>
          </w:tcPr>
          <w:p w14:paraId="0B3ADB7B"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lang w:val="hy-AM"/>
              </w:rPr>
              <w:t>18</w:t>
            </w:r>
            <w:r w:rsidRPr="00FA76D4">
              <w:rPr>
                <w:rFonts w:ascii="GHEA Grapalat" w:eastAsia="Times New Roman" w:hAnsi="GHEA Grapalat" w:cs="Times New Roman"/>
                <w:color w:val="000000" w:themeColor="text1"/>
                <w:sz w:val="24"/>
                <w:szCs w:val="24"/>
              </w:rPr>
              <w:t>.</w:t>
            </w:r>
            <w:r w:rsidRPr="00FA76D4">
              <w:rPr>
                <w:rFonts w:ascii="GHEA Grapalat" w:eastAsia="Times New Roman" w:hAnsi="GHEA Grapalat" w:cs="Times New Roman"/>
                <w:color w:val="000000" w:themeColor="text1"/>
                <w:sz w:val="24"/>
                <w:szCs w:val="24"/>
                <w:lang w:val="hy-AM"/>
              </w:rPr>
              <w:t>1</w:t>
            </w:r>
            <w:r w:rsidRPr="00FA76D4">
              <w:rPr>
                <w:rFonts w:ascii="GHEA Grapalat" w:eastAsia="Times New Roman" w:hAnsi="GHEA Grapalat" w:cs="Times New Roman"/>
                <w:color w:val="000000" w:themeColor="text1"/>
                <w:sz w:val="24"/>
                <w:szCs w:val="24"/>
              </w:rPr>
              <w:t>2.202</w:t>
            </w:r>
            <w:r w:rsidRPr="00FA76D4">
              <w:rPr>
                <w:rFonts w:ascii="GHEA Grapalat" w:eastAsia="Times New Roman" w:hAnsi="GHEA Grapalat" w:cs="Times New Roman"/>
                <w:color w:val="000000" w:themeColor="text1"/>
                <w:sz w:val="24"/>
                <w:szCs w:val="24"/>
                <w:lang w:val="hy-AM"/>
              </w:rPr>
              <w:t>2</w:t>
            </w:r>
            <w:r w:rsidRPr="00FA76D4">
              <w:rPr>
                <w:rFonts w:ascii="GHEA Grapalat" w:eastAsia="Times New Roman" w:hAnsi="GHEA Grapalat" w:cs="Times New Roman"/>
                <w:color w:val="000000" w:themeColor="text1"/>
                <w:sz w:val="24"/>
                <w:szCs w:val="24"/>
              </w:rPr>
              <w:t>թ.</w:t>
            </w:r>
          </w:p>
        </w:tc>
      </w:tr>
      <w:tr w:rsidR="00120E1D" w:rsidRPr="000D2D2B" w14:paraId="04375237" w14:textId="77777777" w:rsidTr="00E42D82">
        <w:tc>
          <w:tcPr>
            <w:tcW w:w="8838" w:type="dxa"/>
            <w:vMerge/>
            <w:shd w:val="clear" w:color="auto" w:fill="D9D9D9" w:themeFill="background1" w:themeFillShade="D9"/>
          </w:tcPr>
          <w:p w14:paraId="3C2B5C66"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rPr>
            </w:pPr>
          </w:p>
        </w:tc>
        <w:tc>
          <w:tcPr>
            <w:tcW w:w="6210" w:type="dxa"/>
            <w:shd w:val="clear" w:color="auto" w:fill="D9D9D9" w:themeFill="background1" w:themeFillShade="D9"/>
          </w:tcPr>
          <w:p w14:paraId="66848035"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N Մ/41880-2022</w:t>
            </w:r>
          </w:p>
        </w:tc>
      </w:tr>
      <w:tr w:rsidR="00120E1D" w:rsidRPr="0079281E" w14:paraId="73C611C7" w14:textId="77777777" w:rsidTr="00E42D82">
        <w:tc>
          <w:tcPr>
            <w:tcW w:w="8838" w:type="dxa"/>
            <w:shd w:val="clear" w:color="auto" w:fill="FFFFFF" w:themeFill="background1"/>
          </w:tcPr>
          <w:p w14:paraId="5959BD1A"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 xml:space="preserve">1.Անհրաժեշտ է հստակեցնել Հավելվածի 24-րդ կետի «5) ջրամատակարարող ընկերության հետ ջրօգտագործման թույլտվություն (համաձայնություն)։» արտահայտությունը` հաշվի առնելով, որ համաձայն «Ջրային օրենսգրքի» 1-ին հոդվածի՝ «Ջրօգտագործում է համարվում ջրային ռեսուրսից ջուր վերցնելը, այդ թվում՝ ստորերկրյա քաղցրահամ ջուր արդյունահանելը կամ այլ եղանակով նվազեցնելը, ջրի կուտակումը, ջրային հոսքի խոչընդոտումը կամ շեղումը, ջրային ռեսուրսի աղտոտումը, ջրային ռեսուրսի մեջ կեղտաջրերի արտանետումը, վնասակար նյութերի կուտակումն </w:t>
            </w:r>
            <w:r w:rsidRPr="00FA76D4">
              <w:rPr>
                <w:rFonts w:ascii="GHEA Grapalat" w:hAnsi="GHEA Grapalat"/>
                <w:color w:val="000000" w:themeColor="text1"/>
                <w:sz w:val="24"/>
                <w:szCs w:val="24"/>
                <w:lang w:val="hy-AM"/>
              </w:rPr>
              <w:lastRenderedPageBreak/>
              <w:t>այնպիսի եղանակով, ինչը կարող է վնասակար ազդեցություն ունենալ ջրային ռեսուրսի վրա, ինչպես նաև ջրային ռեսուրսի հատակների, ափերի, հոսքի կամ հատկությունների փոփոխումը։» և համաձայն 21-րդ հոդվածի` «Ցանկացած տեսակի ջրօգտագործման համար յուրաքանչյուր ոք պարտավոր է ստանալ ջրօգտագործման թույլտվություն, ինչը տրամադրում է ջրային ռեսուրսների կառավարման և պահպանության մարմինը՝ ներկայացված հայտի հիման վրա։»:</w:t>
            </w:r>
          </w:p>
          <w:p w14:paraId="62B88654"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5C063655"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2.Անհրաժեշտ է հաշվի առնել Ջրային օրենսգրքի 37.1 հոդվածի հետևյալ պարբերությունը` «Արարատյան դաշտում (Արարատի և Արմավիրի մարզերում) արգելվում է նոր հորատանցքերի միջոցով, իսկ ձկնաբուծական նպատակներով նաև գործող հորատանցքերի միջոցով նոր ջրօգտագործման թույլտվությունների տրամադրումը, եթե ջրավազանային կառավարման պլաններով այլ բան նախատեսված չէ։» ։</w:t>
            </w:r>
          </w:p>
          <w:p w14:paraId="755F3158"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5FF4EE55"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52682C56"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 xml:space="preserve">3.«3.ԾՐԱԳՐԻ ՆԿԱՐԱԳԻՐԸ» մասում առաջարկում եմ ավելացնել նոր կետ հետևյալ բովանդակությամբ՝ «Արդյունագործական խեցգետնաբուծության ծրագիրը չի գործում Արարատյան դաշտում ստորերկյա ջրային ռեսուրսներից ջրառի իրականացման դեպքում»: </w:t>
            </w:r>
          </w:p>
          <w:p w14:paraId="0179C9F2"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3844EF34"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479970C3"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6487CA18" w14:textId="77777777" w:rsidR="00120E1D" w:rsidRPr="00FA76D4" w:rsidRDefault="00120E1D" w:rsidP="00E42D82">
            <w:pPr>
              <w:spacing w:line="360" w:lineRule="auto"/>
              <w:jc w:val="both"/>
              <w:rPr>
                <w:rFonts w:ascii="GHEA Grapalat" w:hAnsi="GHEA Grapalat"/>
                <w:color w:val="000000" w:themeColor="text1"/>
                <w:sz w:val="24"/>
                <w:szCs w:val="24"/>
                <w:lang w:val="hy-AM"/>
              </w:rPr>
            </w:pPr>
          </w:p>
          <w:p w14:paraId="4860F214"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 xml:space="preserve">4.«Շրջակա միջավայրի վրա ազդեցության գնահատման և փորձաքննության մասին» օրենքի (այսուհետ՝ օրենք) 14-րդ հոդվածի 1-ին մասի համաձայն՝ Նախագծի 1-ին կետով հաստատվող Հայաստանի Հանրապետությունում արդյունագործական խեցգետնաբուծության զարգացման ծրագիրը ենթակա է ռազմավարական գնահատման և փորձաքննության որպես հիմնադրութային փաստաթուղթ, իսկ Ծրագրով նախատեսված գործունեությունները՝ օրենքի 14-րդ հոդվածի 6-րդ մասի 7-րդ կետի «ա» ենթակետին համապատասխանելու դեպքում՝ շրջակա միջավայրի վրա ազդեցության գնահատման և փորձաքննության։ </w:t>
            </w:r>
          </w:p>
          <w:p w14:paraId="4A33D0AB"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40D8FD13"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 xml:space="preserve">5.Հավելվածի 2-րդ կետում ավելացնել՝ «Խեցգետնի ժանտախտ վարակիչ հիվանդությունը», այնուհետև շարունակել ըստ տեքստի (հիմք՝ գյուղատնտեսության նախարարության սննդամթերքի անվտանգության պետական ծառայության պետի 2013 թվականի դեկտեմբերի 2-ի N 730-Ն հրաման)   </w:t>
            </w:r>
          </w:p>
          <w:p w14:paraId="5F718A48"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21D2D7D5"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30AEBA88"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6.Հավելվածի 11-րդ կետում նշված՝ աղյուսակ 2-ում ավելացնել ջրավազաններում նախատեսվող ջրափոխության մասին տեղեկատվություն:</w:t>
            </w:r>
          </w:p>
          <w:p w14:paraId="3A36B711" w14:textId="77777777" w:rsidR="00120E1D" w:rsidRPr="00FA76D4" w:rsidRDefault="00120E1D" w:rsidP="00E42D82">
            <w:pPr>
              <w:spacing w:line="360" w:lineRule="auto"/>
              <w:jc w:val="both"/>
              <w:rPr>
                <w:rFonts w:ascii="GHEA Grapalat" w:hAnsi="GHEA Grapalat"/>
                <w:color w:val="000000" w:themeColor="text1"/>
                <w:sz w:val="24"/>
                <w:szCs w:val="24"/>
                <w:lang w:val="hy-AM"/>
              </w:rPr>
            </w:pPr>
          </w:p>
          <w:p w14:paraId="6019E1D6"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7.Հավելվածի 12-14-րդ կետում ավելացնել տեղեկատվություն ըստ խեցգետնի զարգացման փուլերի ջրավազաններում աճեցման (խեցգետնադրման) խտության հատ/մ2, ջրափոխության, պահաջվող ջրի որակական ցուցանիշների, ջերմաստիճանի, կերակրման նորմերի վերաբերյալ:</w:t>
            </w:r>
          </w:p>
          <w:p w14:paraId="5BF9C6B3"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1848B9D1"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8.Հաշվի առնելով, որ կերի արժեքը կազմում է խեցգետնի աճեցման ընդհանուր ծախսերի գերակշռող մաս, հետևաբար անհրաժեշտ է ավելացնել նոր կետ պահանջվող կերի սննդային արժեքի, տիպերը (մեկնարկային, աճեցման, գիրացման), պարունակվող պրոտեինի, ճարպի, ածխաջրերի, վիտամինների ու հանքային նյութերի, կերակրման նորմերի և հաճախականության, կերային գործակցի (ԿԳ) մասին տեղեկատվություն:</w:t>
            </w:r>
          </w:p>
          <w:p w14:paraId="390D32E9"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p>
          <w:p w14:paraId="4A66E006" w14:textId="77777777" w:rsidR="00120E1D" w:rsidRPr="00FA76D4"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 xml:space="preserve">9.Հավելվածի 12-14-րդ կետում նշվում է, որ «արտադրական տարածքի հետ համատեղ անհրաժեշտ է շահագործել նաև բացօթյա ջրային տարածքներ», ուստի անհրաժեշտ է ներկայացնել տեղեկատվություն բուծման </w:t>
            </w:r>
            <w:r w:rsidRPr="00FA76D4">
              <w:rPr>
                <w:rFonts w:ascii="GHEA Grapalat" w:hAnsi="GHEA Grapalat"/>
                <w:color w:val="000000" w:themeColor="text1"/>
                <w:sz w:val="24"/>
                <w:szCs w:val="24"/>
                <w:lang w:val="hy-AM"/>
              </w:rPr>
              <w:lastRenderedPageBreak/>
              <w:t>երեք համալիրների համար պահանջվող բացօթյա ջրային տարածքների չափերի, ծավալի և ջրափոխության մասին տեղեկատվություն:</w:t>
            </w:r>
          </w:p>
          <w:p w14:paraId="67AD15AD" w14:textId="77777777" w:rsidR="00120E1D" w:rsidRPr="00F227BC" w:rsidRDefault="00120E1D" w:rsidP="00E42D82">
            <w:pPr>
              <w:spacing w:line="360" w:lineRule="auto"/>
              <w:ind w:firstLine="540"/>
              <w:jc w:val="both"/>
              <w:rPr>
                <w:rFonts w:ascii="GHEA Grapalat" w:hAnsi="GHEA Grapalat"/>
                <w:color w:val="000000" w:themeColor="text1"/>
                <w:sz w:val="24"/>
                <w:szCs w:val="24"/>
                <w:lang w:val="hy-AM"/>
              </w:rPr>
            </w:pPr>
            <w:r w:rsidRPr="00FA76D4">
              <w:rPr>
                <w:rFonts w:ascii="GHEA Grapalat" w:hAnsi="GHEA Grapalat"/>
                <w:color w:val="000000" w:themeColor="text1"/>
                <w:sz w:val="24"/>
                <w:szCs w:val="24"/>
                <w:lang w:val="hy-AM"/>
              </w:rPr>
              <w:t>10.Հավելվածում ավելացնել աղյուսակ խեցգետնի աճեցման միջին հաշվարկային տևողության մասին, նշելով աճեցման փուլերը և ջերմաստիճանը:</w:t>
            </w:r>
          </w:p>
        </w:tc>
        <w:tc>
          <w:tcPr>
            <w:tcW w:w="6210" w:type="dxa"/>
            <w:shd w:val="clear" w:color="auto" w:fill="FFFFFF" w:themeFill="background1"/>
          </w:tcPr>
          <w:p w14:paraId="76258355"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lastRenderedPageBreak/>
              <w:t>Ընդունվել է</w:t>
            </w:r>
          </w:p>
          <w:p w14:paraId="182C4CE4"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768E87CA"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54FC3CBA"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6BB29E95"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3E7AB35D"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043FCCBB"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1E9DE286"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2A07F830"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EC9042F"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50B24222"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61A001F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52795FD7"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155E8A88"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66F54B8F"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6B60AA14"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u w:val="single"/>
                <w:lang w:val="hy-AM"/>
              </w:rPr>
            </w:pPr>
          </w:p>
          <w:p w14:paraId="7669A824" w14:textId="77777777" w:rsidR="00120E1D" w:rsidRPr="00FA76D4"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Չի ընդունվել</w:t>
            </w:r>
          </w:p>
          <w:p w14:paraId="4E64560D" w14:textId="77777777" w:rsidR="00120E1D" w:rsidRPr="00FA76D4"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Ներդրվող տեխնլոգիան թույլ է տալիս բնական ջրափոխության համեմատությամբ ջրի ծախսը կրճատել շուրջ 1000 անգամ, ինչի հետևանքով ջրի ծախսը աննշան է (0,5-1,5 լիտր/վրկ) և հորատանցքերի օգտագործման կարիք չկա։</w:t>
            </w:r>
          </w:p>
          <w:p w14:paraId="7A461CFE"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lang w:val="hy-AM"/>
              </w:rPr>
            </w:pPr>
          </w:p>
          <w:p w14:paraId="6ED3282B"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35B8E90A" w14:textId="77777777" w:rsidR="00120E1D" w:rsidRPr="00FA76D4"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Չի ընդունվել</w:t>
            </w:r>
          </w:p>
          <w:p w14:paraId="11D1025F"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 xml:space="preserve">Արդյունագործական խեցգետնաբուծության դեպքում օգտագործվող ջրի ծավալներն աննշան են (բնական ջրափոխության համեմատությամբ ջուրը </w:t>
            </w:r>
            <w:r w:rsidRPr="00FA76D4">
              <w:rPr>
                <w:rFonts w:ascii="GHEA Grapalat" w:eastAsia="Times New Roman" w:hAnsi="GHEA Grapalat" w:cs="Times New Roman"/>
                <w:color w:val="000000" w:themeColor="text1"/>
                <w:sz w:val="24"/>
                <w:szCs w:val="24"/>
                <w:lang w:val="hy-AM"/>
              </w:rPr>
              <w:lastRenderedPageBreak/>
              <w:t>խնայվում է գրեթե 1000 անգամ) և կազմում են 0,5-1 լիտր/վրկ, ուստի ստորջրյա ջրային ռեսուրսներից ջրառի իրականացման անհրաժեշտություն չկա։</w:t>
            </w:r>
          </w:p>
          <w:p w14:paraId="1A54B2E8"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lang w:val="hy-AM"/>
              </w:rPr>
            </w:pPr>
          </w:p>
          <w:p w14:paraId="3E603131" w14:textId="77777777" w:rsidR="00120E1D" w:rsidRPr="00FA76D4"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 մասամբ</w:t>
            </w:r>
          </w:p>
          <w:p w14:paraId="0B4C0683"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Ներկայացված փաստաթուղթը դեռևս նախագիծ է և այն ուժի մեջ մտնելուց հետո սահմանված կարգով կիրականացվեն նախատեսված ընթացակարգերը։</w:t>
            </w:r>
          </w:p>
          <w:p w14:paraId="7EA27DAB"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3ABBFE29"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59123A3E"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2B514413"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67AD67CA" w14:textId="77777777" w:rsidR="00120E1D"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027396E4"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27704886"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199B1028"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CC77FFB"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C85BBE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185EF78"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A40C009"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113F368"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56DCA53" w14:textId="77777777" w:rsidR="00120E1D" w:rsidRPr="00FA76D4"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6FF7C16B" w14:textId="77777777" w:rsidR="00120E1D" w:rsidRPr="00FA76D4" w:rsidRDefault="00120E1D" w:rsidP="00E42D82">
            <w:pPr>
              <w:spacing w:line="360" w:lineRule="auto"/>
              <w:ind w:firstLine="526"/>
              <w:jc w:val="center"/>
              <w:rPr>
                <w:rFonts w:ascii="GHEA Grapalat" w:eastAsia="Times New Roman" w:hAnsi="GHEA Grapalat" w:cs="Times New Roman"/>
                <w:color w:val="000000" w:themeColor="text1"/>
                <w:sz w:val="24"/>
                <w:szCs w:val="24"/>
                <w:lang w:val="hy-AM"/>
              </w:rPr>
            </w:pPr>
          </w:p>
          <w:p w14:paraId="0EC41BF6"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lang w:val="hy-AM"/>
              </w:rPr>
            </w:pPr>
          </w:p>
          <w:p w14:paraId="14716A09"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5DFDA18D"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62B8699"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ED77666"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AE5E03A"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FD7DB3F"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702F959" w14:textId="77777777" w:rsidR="00120E1D" w:rsidRPr="00FA76D4"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Չի ընդունվել</w:t>
            </w:r>
          </w:p>
          <w:p w14:paraId="68248FBD"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Կերերի տիպերը և սննդային արժեքը՝ ըստ իրենց բաղադրությամբ խիստ բազմազան են և դրանց վերաբերյալ տեղեկատվությունը ծրագրում ներառելը նպատակահարմար չէ։</w:t>
            </w:r>
          </w:p>
          <w:p w14:paraId="5DAB3FA4"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0DB56BB2"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03F13B79"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58834016"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3E3E6F7F"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7C483D5D"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7A671E01"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lang w:val="hy-AM"/>
              </w:rPr>
            </w:pPr>
          </w:p>
          <w:p w14:paraId="60F70B11"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00706B03"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tc>
      </w:tr>
      <w:tr w:rsidR="00120E1D" w:rsidRPr="000D2D2B" w14:paraId="4B3C3C70" w14:textId="77777777" w:rsidTr="00E42D82">
        <w:tc>
          <w:tcPr>
            <w:tcW w:w="8838" w:type="dxa"/>
            <w:vMerge w:val="restart"/>
            <w:shd w:val="clear" w:color="auto" w:fill="D9D9D9" w:themeFill="background1" w:themeFillShade="D9"/>
          </w:tcPr>
          <w:p w14:paraId="10A4E846"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lang w:val="hy-AM"/>
              </w:rPr>
              <w:lastRenderedPageBreak/>
              <w:t>4</w:t>
            </w:r>
            <w:r w:rsidRPr="00FA76D4">
              <w:rPr>
                <w:rFonts w:ascii="Cambria Math" w:eastAsia="Times New Roman" w:hAnsi="Cambria Math" w:cs="Times New Roman"/>
                <w:color w:val="000000" w:themeColor="text1"/>
                <w:sz w:val="24"/>
                <w:szCs w:val="24"/>
                <w:lang w:val="hy-AM"/>
              </w:rPr>
              <w:t xml:space="preserve">․ </w:t>
            </w:r>
            <w:r w:rsidRPr="00FA76D4">
              <w:rPr>
                <w:rFonts w:ascii="GHEA Grapalat" w:eastAsia="Times New Roman" w:hAnsi="GHEA Grapalat" w:cs="Times New Roman"/>
                <w:color w:val="000000" w:themeColor="text1"/>
                <w:sz w:val="24"/>
                <w:szCs w:val="24"/>
              </w:rPr>
              <w:t>ՀՀ արդարադատության նախարարություն</w:t>
            </w:r>
          </w:p>
        </w:tc>
        <w:tc>
          <w:tcPr>
            <w:tcW w:w="6210" w:type="dxa"/>
            <w:shd w:val="clear" w:color="auto" w:fill="D9D9D9" w:themeFill="background1" w:themeFillShade="D9"/>
          </w:tcPr>
          <w:p w14:paraId="216F7084"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lang w:val="hy-AM"/>
              </w:rPr>
              <w:t>21</w:t>
            </w:r>
            <w:r w:rsidRPr="00FA76D4">
              <w:rPr>
                <w:rFonts w:ascii="GHEA Grapalat" w:eastAsia="Times New Roman" w:hAnsi="GHEA Grapalat" w:cs="Times New Roman"/>
                <w:color w:val="000000" w:themeColor="text1"/>
                <w:sz w:val="24"/>
                <w:szCs w:val="24"/>
              </w:rPr>
              <w:t>.</w:t>
            </w:r>
            <w:r w:rsidRPr="00FA76D4">
              <w:rPr>
                <w:rFonts w:ascii="GHEA Grapalat" w:eastAsia="Times New Roman" w:hAnsi="GHEA Grapalat" w:cs="Times New Roman"/>
                <w:color w:val="000000" w:themeColor="text1"/>
                <w:sz w:val="24"/>
                <w:szCs w:val="24"/>
                <w:lang w:val="hy-AM"/>
              </w:rPr>
              <w:t>11</w:t>
            </w:r>
            <w:r w:rsidRPr="00FA76D4">
              <w:rPr>
                <w:rFonts w:ascii="GHEA Grapalat" w:eastAsia="Times New Roman" w:hAnsi="GHEA Grapalat" w:cs="Times New Roman"/>
                <w:color w:val="000000" w:themeColor="text1"/>
                <w:sz w:val="24"/>
                <w:szCs w:val="24"/>
              </w:rPr>
              <w:t>.202</w:t>
            </w:r>
            <w:r w:rsidRPr="00FA76D4">
              <w:rPr>
                <w:rFonts w:ascii="GHEA Grapalat" w:eastAsia="Times New Roman" w:hAnsi="GHEA Grapalat" w:cs="Times New Roman"/>
                <w:color w:val="000000" w:themeColor="text1"/>
                <w:sz w:val="24"/>
                <w:szCs w:val="24"/>
                <w:lang w:val="hy-AM"/>
              </w:rPr>
              <w:t>2</w:t>
            </w:r>
            <w:r w:rsidRPr="00FA76D4">
              <w:rPr>
                <w:rFonts w:ascii="GHEA Grapalat" w:eastAsia="Times New Roman" w:hAnsi="GHEA Grapalat" w:cs="Times New Roman"/>
                <w:color w:val="000000" w:themeColor="text1"/>
                <w:sz w:val="24"/>
                <w:szCs w:val="24"/>
              </w:rPr>
              <w:t>թ.</w:t>
            </w:r>
          </w:p>
        </w:tc>
      </w:tr>
      <w:tr w:rsidR="00120E1D" w:rsidRPr="000D2D2B" w14:paraId="309D22C7" w14:textId="77777777" w:rsidTr="00E42D82">
        <w:tc>
          <w:tcPr>
            <w:tcW w:w="8838" w:type="dxa"/>
            <w:vMerge/>
          </w:tcPr>
          <w:p w14:paraId="60E76F46" w14:textId="77777777" w:rsidR="00120E1D" w:rsidRPr="00FA76D4" w:rsidRDefault="00120E1D" w:rsidP="00E42D82">
            <w:pPr>
              <w:spacing w:line="360" w:lineRule="auto"/>
              <w:rPr>
                <w:rFonts w:ascii="GHEA Grapalat" w:eastAsia="Times New Roman" w:hAnsi="GHEA Grapalat" w:cs="Times New Roman"/>
                <w:color w:val="000000" w:themeColor="text1"/>
                <w:sz w:val="24"/>
                <w:szCs w:val="24"/>
              </w:rPr>
            </w:pPr>
          </w:p>
        </w:tc>
        <w:tc>
          <w:tcPr>
            <w:tcW w:w="6210" w:type="dxa"/>
            <w:shd w:val="clear" w:color="auto" w:fill="D9D9D9" w:themeFill="background1" w:themeFillShade="D9"/>
          </w:tcPr>
          <w:p w14:paraId="29A4C16C"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N Մ/42057-2022</w:t>
            </w:r>
          </w:p>
        </w:tc>
      </w:tr>
      <w:tr w:rsidR="00120E1D" w:rsidRPr="009C472F" w14:paraId="5C2A71A3" w14:textId="77777777" w:rsidTr="00E42D82">
        <w:tc>
          <w:tcPr>
            <w:tcW w:w="8838" w:type="dxa"/>
          </w:tcPr>
          <w:p w14:paraId="174BFE44"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1.«Հայաստանի Հանրապետությունում արդյունագործական խեցգետնաբուծության զարգացման ծրագիրը հաստատելու մասին» Հայաստանի Հանրապետության կառավարության որոշման նախագծի (այսուհետ՝ Նախագիծ) 1-ին կետով հաստատվում է Հայաստանի Հանրապետությունում արդյունագործական խեցգետնաբուծության զարգացման ծրագիրը:</w:t>
            </w:r>
          </w:p>
          <w:p w14:paraId="5966459A"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Ծրագրի 6-րդ կետի համաձայն՝ ծրագրի հիմնական նպատակն է պետական աջակցություն ցուցաբերել հանրապետությունում խեցգետինների արհեստական բուծման և ինտենսիվ աճեցման ժամանակակից արդյունավետ տեխնոլոգիաների ներդրման գործընթացին։</w:t>
            </w:r>
          </w:p>
          <w:p w14:paraId="4389090D"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 xml:space="preserve">Այսպիսով, Նախագիծը ներկայացվել է որպես զարգացման ծրագիր, մինչդեռ ծրագրի բովանդակությունից, ինչպես նաև ծրագրի 6-րդ կետից բխում է, որ այն, ըստ էության, պետական աջակցության ծրագիր է: Նշվածը հաշվի </w:t>
            </w:r>
            <w:r w:rsidRPr="00FA76D4">
              <w:rPr>
                <w:rFonts w:ascii="GHEA Grapalat" w:eastAsia="Times New Roman" w:hAnsi="GHEA Grapalat" w:cs="Times New Roman"/>
                <w:color w:val="000000" w:themeColor="text1"/>
                <w:sz w:val="24"/>
                <w:szCs w:val="24"/>
              </w:rPr>
              <w:lastRenderedPageBreak/>
              <w:t>առնելով՝ գտնում ենք, որ Նախագիծն անհրաժեշտ է վերանայել՝ տարանջատելով և որպես առանձին իրավական ակտեր ներկայացնելով խեցգետնաբուծության զարգացման ծրագիրը և պետական աջակցության ծրագիրը:</w:t>
            </w:r>
          </w:p>
          <w:p w14:paraId="7B2D04F8"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924A8B7"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 xml:space="preserve">2.Նախագծի Հավելվածի 18-րդ կետի և 24-րդ կետի 1-ին ենթակետերում «մատակարարում»  հասկացության օգտագործումը խնդրահարույց է և այն ունի վերանայման կարիք՝ հաշվի առնելով Հայաստանի Հանրապետության քաղաքացիական օրենսգրքի՝ կապալի և մատակարարման պայմանագրերի վերաբերյալ կարգավորումները: Մասնավորապես, կապալի պայմանագրով կողմ հանդիսացող կապալառուի համար չի կարող նախատեսվել ապրանքների մատակարարման պարտականություն: </w:t>
            </w:r>
          </w:p>
          <w:p w14:paraId="5E692974"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3683118"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3.Նախագծի Հավելվածի 4-րդ գլուխը վերաբերում է ծրագրի մասնակիցներին, շահառուներին և իրականացման սկզբունքներին:</w:t>
            </w:r>
          </w:p>
          <w:p w14:paraId="4F30130D"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 xml:space="preserve">Առաջարկում ենք Ծրագրի իմաստով շահառուների շրջանակը նախատեսել առանձին կետով: </w:t>
            </w:r>
          </w:p>
          <w:p w14:paraId="0257AF72"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 xml:space="preserve">Բացի այդ, նշված ենթակետով «իրավաբանական, ռեզիդենտ իրավաբանական անձինք» հասկացությունների միաժամանակ օգտագործման նպատակը պարզ չէ՝ նկատի ունենալով, որ «իրավաբանական </w:t>
            </w:r>
            <w:r w:rsidRPr="00FA76D4">
              <w:rPr>
                <w:rFonts w:ascii="GHEA Grapalat" w:eastAsia="Times New Roman" w:hAnsi="GHEA Grapalat" w:cs="Times New Roman"/>
                <w:color w:val="000000" w:themeColor="text1"/>
                <w:sz w:val="24"/>
                <w:szCs w:val="24"/>
              </w:rPr>
              <w:lastRenderedPageBreak/>
              <w:t xml:space="preserve">անձինք» հասկացությունը ենթադրում է ռեզիդենտ և ոչ ռեզիդենտ իրավաբանական անձանց: Եթե նախատեսվում է որպես ծրագրի շահառու դիտարկել միայն ռեզիդենտ իրավաբանական անձանց, ապա գտնում ենք, որ անհրաժեշտ է 20-րդ կետի 2-րդ ենթակետը վերանայել: </w:t>
            </w:r>
          </w:p>
          <w:p w14:paraId="78F25418"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39118F5"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 xml:space="preserve">4.Նախագծի Հավելվածի 22-րդ կետի 3-րդ ենթակետի համաձայն՝ ծրագրին մասնակցելու նպատակով շահառուն պետք է նախարարություն ներկայացնի անշարժ գույքի նկատմամբ սեփականության կամ կառուցապատման իրավունքի պետական գրանցման վկայականի պատճենը: Մինչդեռ 21-րդ կետի 2-րդ ենթակետով շահառուի համար անշարժ գույք ունենալու պահանջ նախատեսված չէ: Նշվածը հաշվի առնելով՝ անհրաժեշտ է Նախագծի 21-րդ և 22-րդ կետերը համապատասխանեցնել միմյանց: </w:t>
            </w:r>
          </w:p>
          <w:p w14:paraId="70771956"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2413EA23"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rPr>
              <w:t xml:space="preserve">5.Նախագծի Հավելվածի 23-րդ կետի համաձայն՝ Նախարարությունը 3 </w:t>
            </w:r>
            <w:r w:rsidRPr="00FA76D4">
              <w:rPr>
                <w:rFonts w:ascii="GHEA Grapalat" w:eastAsia="Times New Roman" w:hAnsi="GHEA Grapalat" w:cs="Times New Roman"/>
                <w:color w:val="000000" w:themeColor="text1"/>
                <w:sz w:val="24"/>
                <w:szCs w:val="24"/>
                <w:lang w:val="hy-AM"/>
              </w:rPr>
              <w:t xml:space="preserve">աշխատանքային օրվա ընթացքում ուսումնասիրում է փաստաթղթերի ամբողջականությունը և համապատասխան գրությամբ կամ էլեկտրոնային եղանակով շահառուին տեղեկացնում փաստաթղթերի ընդունման և դրանց ամբողջականության վերաբերյալ։ Փաստաթղթերի ամբողջական չլինելու, կամ դրանցում սխալների առկայության դեպքում շահառուին առաջարկվում է 5 աշխատանքային օրվա ընթացքում համալրել անհրաժեշտ փաստաթղթերը </w:t>
            </w:r>
            <w:r w:rsidRPr="00FA76D4">
              <w:rPr>
                <w:rFonts w:ascii="GHEA Grapalat" w:eastAsia="Times New Roman" w:hAnsi="GHEA Grapalat" w:cs="Times New Roman"/>
                <w:color w:val="000000" w:themeColor="text1"/>
                <w:sz w:val="24"/>
                <w:szCs w:val="24"/>
                <w:lang w:val="hy-AM"/>
              </w:rPr>
              <w:lastRenderedPageBreak/>
              <w:t>կամ շտկել սխալները։ Փաստաթղթերի փաթեթն ամբողջականացնելուց հետո դիմումատուին գրավոր տեղեկացվում է պայմանագիր կնքելու վերաբերյալ.</w:t>
            </w:r>
          </w:p>
          <w:p w14:paraId="2B09F7CA"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 xml:space="preserve">Սույն դեպքում գտնում ենք, որ Նախագծով անհրաժեշտ է նախատեսել առանձին կարգավորում՝ թերությունները վերացնելու և փաստաթղթերը կրկին ներկայացնելու դեպքում պայմանագիրը կնքելու առաջարկ ներկայացնելու ժամկետների վերաբերյալ: </w:t>
            </w:r>
          </w:p>
          <w:p w14:paraId="3873C744"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Բացի այդ, առաջարկում ենք «գրությամբ» բառից հետո լրացնել «փոստային» բառը:</w:t>
            </w:r>
          </w:p>
          <w:p w14:paraId="4CB04F19"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22D7524B"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 xml:space="preserve">6.Նախագծի Հավելվածի 24-րդ կետի 4-րդ ենթակետը անհրաժեշտ է նախատեսել առանձին կետով՝ հաշվի առնելով, որ 24-րդ կետով սահմանվում են պայմանագիրը կնքելու համար ներկայացվող անհրաժեշտ փաստաթղթերը, մինչդեռ 4-րդ ենթակետով սահմանվում է պայմանագրի կնքումը մերժելու դեպքը:  </w:t>
            </w:r>
          </w:p>
          <w:p w14:paraId="397CC36A"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Միևնույն ժամանակ 24-րդ կետի 4-րդ ենթակետի «սույն» բառն առաջարկում ենք փոխարինել «24-րդ» բառով:</w:t>
            </w:r>
          </w:p>
          <w:p w14:paraId="02618DE2"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738CB871"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 xml:space="preserve">7.Նախագծի Հավելվածի 25-րդ կետի համաձայն՝ փաստաթղթերը ներկայացնելուց հետո 10 աշխատանքային օրվա ընթացքում նախարարության և շահառուի միջև կնքվում է ծրագրին մասնակցելու պայմանագիր, եթե </w:t>
            </w:r>
            <w:r w:rsidRPr="00FA76D4">
              <w:rPr>
                <w:rFonts w:ascii="GHEA Grapalat" w:eastAsia="Times New Roman" w:hAnsi="GHEA Grapalat" w:cs="Times New Roman"/>
                <w:color w:val="000000" w:themeColor="text1"/>
                <w:sz w:val="24"/>
                <w:szCs w:val="24"/>
                <w:lang w:val="hy-AM"/>
              </w:rPr>
              <w:lastRenderedPageBreak/>
              <w:t>նախարարության կողմից հաստատվում է փաստաթղթերի ամբողջականությունը և պայմանագրի կնքման նպատակահարմարությունը։</w:t>
            </w:r>
          </w:p>
          <w:p w14:paraId="788CC0BC"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 xml:space="preserve">Գտնում ենք, որ նշված դրույթն ունի լրացուցիչ պարզաբանման կարիք՝ հաշվի առնելով այն, որ պարզ չէ, թե փաստաթղթերի ամբողջական լինելու պահանջը բավարարելու պարագայում, ինչի հիման վրա և ինչպես պետք է որոշվի պայմանագրի կնքման նպատակահարմարությունը:  </w:t>
            </w:r>
          </w:p>
          <w:p w14:paraId="4ACADC9D"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637E57A9"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8.Նախագծի Հավելվածի 26-րդ կետի 2-րդ ենթակետի համաձայն՝ ծրագրին մասնակցելու պայմանագրում ամրագրվում են հետևյալ դրույթները՝ պայմանագիրը կնքելուց և փոխհատուցում տրամադրելուց հետո առնվազն հինգ տարի նպատակային օգտագործելը: Նշված ենթակետը ունի հստակեցման կարիք՝ հաշվի առնելով այն, որ սույն ձևակերպումից պարզ չէ, թե ինչին է վերաբերում օգտագործումը:</w:t>
            </w:r>
          </w:p>
          <w:p w14:paraId="00F5EC6E"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757BD900"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9.Նախագծի Հավելվածի 27-րդ կետի «շահագործելուց» բառն առաջարկում ենք փոխարինել «շահագործման հանձնելուց» բառերով:</w:t>
            </w:r>
          </w:p>
        </w:tc>
        <w:tc>
          <w:tcPr>
            <w:tcW w:w="6210" w:type="dxa"/>
          </w:tcPr>
          <w:p w14:paraId="2B40D92D"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71D8623F"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153DEEFE"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04065387"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01BF1FF0"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1C38EF04"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4F36221B"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6AC73262"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76E4CBDD"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426DDDA3"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0BDC95E7"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286F70AC"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56424156"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46D16BB0"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6B1D2AE8" w14:textId="77777777" w:rsidR="00120E1D" w:rsidRPr="00FA76D4" w:rsidRDefault="00120E1D" w:rsidP="00E42D82">
            <w:pPr>
              <w:spacing w:line="360" w:lineRule="auto"/>
              <w:ind w:firstLine="522"/>
              <w:rPr>
                <w:rFonts w:ascii="GHEA Grapalat" w:eastAsia="Times New Roman" w:hAnsi="GHEA Grapalat" w:cs="Times New Roman"/>
                <w:color w:val="000000" w:themeColor="text1"/>
                <w:sz w:val="24"/>
                <w:szCs w:val="24"/>
                <w:lang w:val="hy-AM"/>
              </w:rPr>
            </w:pPr>
          </w:p>
          <w:p w14:paraId="5903FCAB"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90105AA"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743008F"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0793176"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346B4898"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2CCC91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54A161F"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63F7CA7"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C9DE0E5"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FC97CF1"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FCB1BE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4DF9DADC"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054E0C62"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E3DB2A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FFB0968"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CA4ADBB"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4A9955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8D2B2C6"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621282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10D376E"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3144EB3"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D1C1DC5"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AAEC1E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D5131EC"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2EF532BB"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0FA7FD7D"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AB457D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399914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566BB37"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128FAD4"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C2B8CA7"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DBFC367"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00B80D01"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FD796E3"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CC44CCB"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1C2F448"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F223902"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EF1ED2C"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02249D1C"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1ABF2C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4C8D40DE"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1FE5233"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4A4484A"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D762FF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1A1A5AD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01CA51C"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5F6C7F6"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7620953"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170C9F07"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5A3D9C4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08A0DCE9"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E4781F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8514708"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11ECC22"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58A001B"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0A32D7CA"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5B8D1AE7" w14:textId="77777777" w:rsidR="00120E1D" w:rsidRPr="00FA76D4"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4F4DE47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7A417254"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BCBF1F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A0E1E2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AA738A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6C341B07"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5FDD1A2" w14:textId="77777777" w:rsidR="00120E1D"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55FF18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CC1419A"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CFE72F5"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088CFBD2"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3A56076"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1A72590C"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2FCEF475"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184F0D7" w14:textId="77777777" w:rsidR="00120E1D"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541834C2"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p w14:paraId="3FACC959" w14:textId="77777777" w:rsidR="00120E1D" w:rsidRPr="00FA76D4"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FA76D4">
              <w:rPr>
                <w:rFonts w:ascii="GHEA Grapalat" w:eastAsia="Times New Roman" w:hAnsi="GHEA Grapalat" w:cs="Times New Roman"/>
                <w:color w:val="000000" w:themeColor="text1"/>
                <w:sz w:val="24"/>
                <w:szCs w:val="24"/>
                <w:lang w:val="hy-AM"/>
              </w:rPr>
              <w:t>Ընդունվել է</w:t>
            </w:r>
          </w:p>
          <w:p w14:paraId="62B53120" w14:textId="77777777" w:rsidR="00120E1D" w:rsidRPr="00FA76D4" w:rsidRDefault="00120E1D" w:rsidP="00E42D82">
            <w:pPr>
              <w:spacing w:line="360" w:lineRule="auto"/>
              <w:ind w:firstLine="526"/>
              <w:jc w:val="both"/>
              <w:rPr>
                <w:rFonts w:ascii="GHEA Grapalat" w:eastAsia="Times New Roman" w:hAnsi="GHEA Grapalat" w:cs="Times New Roman"/>
                <w:color w:val="000000" w:themeColor="text1"/>
                <w:sz w:val="24"/>
                <w:szCs w:val="24"/>
                <w:lang w:val="hy-AM"/>
              </w:rPr>
            </w:pPr>
          </w:p>
        </w:tc>
      </w:tr>
      <w:tr w:rsidR="00120E1D" w:rsidRPr="000D2D2B" w14:paraId="143BFDB2" w14:textId="77777777" w:rsidTr="00E42D82">
        <w:tc>
          <w:tcPr>
            <w:tcW w:w="8838" w:type="dxa"/>
            <w:vMerge w:val="restart"/>
            <w:shd w:val="clear" w:color="auto" w:fill="D0CECE" w:themeFill="background2" w:themeFillShade="E6"/>
          </w:tcPr>
          <w:p w14:paraId="63567253" w14:textId="77777777" w:rsidR="00120E1D" w:rsidRPr="00FA76D4" w:rsidRDefault="00120E1D" w:rsidP="00E42D82">
            <w:pPr>
              <w:spacing w:line="360" w:lineRule="auto"/>
              <w:ind w:firstLine="540"/>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lastRenderedPageBreak/>
              <w:t>6</w:t>
            </w:r>
            <w:r w:rsidRPr="00FA76D4">
              <w:rPr>
                <w:rFonts w:ascii="Cambria Math" w:eastAsia="Times New Roman" w:hAnsi="Cambria Math" w:cs="Times New Roman"/>
                <w:color w:val="000000" w:themeColor="text1"/>
                <w:sz w:val="24"/>
                <w:szCs w:val="24"/>
                <w:lang w:val="hy-AM"/>
              </w:rPr>
              <w:t xml:space="preserve">․ </w:t>
            </w:r>
            <w:r w:rsidRPr="00FA76D4">
              <w:rPr>
                <w:rFonts w:ascii="GHEA Grapalat" w:eastAsia="Times New Roman" w:hAnsi="GHEA Grapalat" w:cs="Times New Roman"/>
                <w:color w:val="000000" w:themeColor="text1"/>
                <w:sz w:val="24"/>
                <w:szCs w:val="24"/>
              </w:rPr>
              <w:t>ՀՀ ֆինանսների նախարարություն</w:t>
            </w:r>
          </w:p>
        </w:tc>
        <w:tc>
          <w:tcPr>
            <w:tcW w:w="6210" w:type="dxa"/>
            <w:shd w:val="clear" w:color="auto" w:fill="D9D9D9" w:themeFill="background1" w:themeFillShade="D9"/>
          </w:tcPr>
          <w:p w14:paraId="066CBA84" w14:textId="77777777" w:rsidR="00120E1D" w:rsidRPr="00FA76D4"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lang w:val="hy-AM"/>
              </w:rPr>
              <w:t>21</w:t>
            </w:r>
            <w:r w:rsidRPr="00FA76D4">
              <w:rPr>
                <w:rFonts w:ascii="GHEA Grapalat" w:eastAsia="Times New Roman" w:hAnsi="GHEA Grapalat" w:cs="Times New Roman"/>
                <w:color w:val="000000" w:themeColor="text1"/>
                <w:sz w:val="24"/>
                <w:szCs w:val="24"/>
              </w:rPr>
              <w:t>.</w:t>
            </w:r>
            <w:r w:rsidRPr="00FA76D4">
              <w:rPr>
                <w:rFonts w:ascii="GHEA Grapalat" w:eastAsia="Times New Roman" w:hAnsi="GHEA Grapalat" w:cs="Times New Roman"/>
                <w:color w:val="000000" w:themeColor="text1"/>
                <w:sz w:val="24"/>
                <w:szCs w:val="24"/>
                <w:lang w:val="hy-AM"/>
              </w:rPr>
              <w:t>11</w:t>
            </w:r>
            <w:r w:rsidRPr="00FA76D4">
              <w:rPr>
                <w:rFonts w:ascii="GHEA Grapalat" w:eastAsia="Times New Roman" w:hAnsi="GHEA Grapalat" w:cs="Times New Roman"/>
                <w:color w:val="000000" w:themeColor="text1"/>
                <w:sz w:val="24"/>
                <w:szCs w:val="24"/>
              </w:rPr>
              <w:t>.202</w:t>
            </w:r>
            <w:r w:rsidRPr="00FA76D4">
              <w:rPr>
                <w:rFonts w:ascii="GHEA Grapalat" w:eastAsia="Times New Roman" w:hAnsi="GHEA Grapalat" w:cs="Times New Roman"/>
                <w:color w:val="000000" w:themeColor="text1"/>
                <w:sz w:val="24"/>
                <w:szCs w:val="24"/>
                <w:lang w:val="hy-AM"/>
              </w:rPr>
              <w:t>2</w:t>
            </w:r>
            <w:r w:rsidRPr="00FA76D4">
              <w:rPr>
                <w:rFonts w:ascii="GHEA Grapalat" w:eastAsia="Times New Roman" w:hAnsi="GHEA Grapalat" w:cs="Times New Roman"/>
                <w:color w:val="000000" w:themeColor="text1"/>
                <w:sz w:val="24"/>
                <w:szCs w:val="24"/>
              </w:rPr>
              <w:t>թ.</w:t>
            </w:r>
          </w:p>
        </w:tc>
      </w:tr>
      <w:tr w:rsidR="00120E1D" w:rsidRPr="000D2D2B" w14:paraId="2AE7A42B" w14:textId="77777777" w:rsidTr="00E42D82">
        <w:tc>
          <w:tcPr>
            <w:tcW w:w="8838" w:type="dxa"/>
            <w:vMerge/>
            <w:shd w:val="clear" w:color="auto" w:fill="D0CECE" w:themeFill="background2" w:themeFillShade="E6"/>
          </w:tcPr>
          <w:p w14:paraId="5C8061CA" w14:textId="77777777" w:rsidR="00120E1D" w:rsidRPr="00FA76D4" w:rsidRDefault="00120E1D" w:rsidP="00E42D82">
            <w:pPr>
              <w:spacing w:line="360" w:lineRule="auto"/>
              <w:ind w:firstLine="540"/>
              <w:jc w:val="both"/>
              <w:rPr>
                <w:rFonts w:ascii="GHEA Grapalat" w:eastAsia="Times New Roman" w:hAnsi="GHEA Grapalat" w:cs="Times New Roman"/>
                <w:color w:val="000000" w:themeColor="text1"/>
                <w:sz w:val="24"/>
                <w:szCs w:val="24"/>
              </w:rPr>
            </w:pPr>
          </w:p>
        </w:tc>
        <w:tc>
          <w:tcPr>
            <w:tcW w:w="6210" w:type="dxa"/>
            <w:shd w:val="clear" w:color="auto" w:fill="D9D9D9" w:themeFill="background1" w:themeFillShade="D9"/>
          </w:tcPr>
          <w:p w14:paraId="44347134" w14:textId="77777777" w:rsidR="00120E1D" w:rsidRPr="00FA76D4"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sidRPr="00FA76D4">
              <w:rPr>
                <w:rFonts w:ascii="GHEA Grapalat" w:eastAsia="Times New Roman" w:hAnsi="GHEA Grapalat" w:cs="Times New Roman"/>
                <w:color w:val="000000" w:themeColor="text1"/>
                <w:sz w:val="24"/>
                <w:szCs w:val="24"/>
              </w:rPr>
              <w:t>N Մ/42053-2022</w:t>
            </w:r>
          </w:p>
        </w:tc>
      </w:tr>
      <w:tr w:rsidR="00120E1D" w:rsidRPr="009C472F" w14:paraId="6EA34A0E" w14:textId="77777777" w:rsidTr="00E42D82">
        <w:tc>
          <w:tcPr>
            <w:tcW w:w="8838" w:type="dxa"/>
          </w:tcPr>
          <w:p w14:paraId="1391DC0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lastRenderedPageBreak/>
              <w:t>Նախագծի 1-ին կետով հաստատվող Հայաստանի Հանրապետությունում արդյունագործական խեցգետնաբուծության զարգացման ծրագրով (այսուհետ՝ Ծրագիր) նախատեսվում է Հայաստանի Հանրապետությունում պետական աջակցությամբ խթանել խեցգետինների արհեստական բուծման և աճեցման տնտեսությունների հիմնման գործընթացը՝ ծախսերի մասնակի փոխհատուցման եղանակով: Մասնավորապես նախատեսվում է փոխհատուցել ներդրումային ծախսերի 50%-ը, բայց ոչ ավելի քան փոքր համալիրի համար՝ 64.0 մլն դրամը (12 տ), միջին համալիրի համար՝ 91.0 մլն դրամը (18 տ) և խոշոր համալիրի համար՝ 118,0 մլն դրամը (24 տ):</w:t>
            </w:r>
          </w:p>
          <w:p w14:paraId="5DB2497D"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Մենք կարևորում ենք հանրապետության տնտեսական ակտիվության աճի, տեղական արտադրանքի արտադրության, ինչպես նաև արտահանման խթանմանն ուղղված միջոցառումների իրականացումը: Այնուամենայնիվ, հաշվի առնելով ներկայումս կառավարության կողմից որդեգրած ռազմավարական և թիրախավորված գործունեություն իրականացնելու քաղաքականությունը, բացահայտման կարիք ունի գյուղատնտեսության ոլորտի հնարավոր այլ ուղղություններից հատկապես խեցգետնաբուծության զարգացմանն աջակցելու որոշման կայացման շարժառիթներն ու իրավական հիմքերը, ինչպես նաև նշված ուղղությամբ իրականացվելիք աջակցության ազդեցությունը կառավարության տնտեսական քաղաքականության նպատակների և թիրախների վրա: Միաժամանակ, հաշվի առնելով </w:t>
            </w:r>
            <w:r w:rsidRPr="00EC348C">
              <w:rPr>
                <w:rFonts w:ascii="GHEA Grapalat" w:eastAsia="Times New Roman" w:hAnsi="GHEA Grapalat" w:cs="Times New Roman"/>
                <w:color w:val="000000" w:themeColor="text1"/>
                <w:sz w:val="24"/>
                <w:szCs w:val="24"/>
              </w:rPr>
              <w:lastRenderedPageBreak/>
              <w:t xml:space="preserve">ներդրումների համար պահանջվող ծախսերի մեծությունը, բացահայտման կարիք ունի նաև Ծրագրի իրականացման նպատակահարմարությունն ու ակնկալվող պահանջարկը: Մասնավորապես, արդյո՞ք Ծրագրի մշակման փուլում ուսումնասիրվել է տնտեսավարողների շրջանում հետաքրքրվածությունը նախաձեռնության նկատմամբ, ինչպես նաև մասնակցության հնարավորությունները, և արդյո՞ք այդ ուսումնասիրությունների արդյունքներն են հիմք հանդիսացել Ծրագրով նախատեսված ներդրումների և փոխհատուցման չափաքանակների սահմանման համար (առկայության պարագայում առաջարկում ենք ուսումնասիրության արդյունքները կցել Նախագծի փաթեթում): </w:t>
            </w:r>
          </w:p>
          <w:p w14:paraId="1BBA178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Բացի այդ պարզաբանման կարիք ունի, արդյո՞ք դիտարկվել է Ծրագրի իրականացման համար անհրաժեշտ ֆինանսական միջոցները Հայաստանի Հանրապետությունում ագրոպարենային ոլորտի սարքավորումների լիզինգի աջակցության ծրագրի շրջանակներում ներգրավելու տարբերակը:  </w:t>
            </w:r>
          </w:p>
          <w:p w14:paraId="4D265F9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Միաժամանակ Ծրագրի հետ կապված հարկ ենք համարում ներկայացնել որոշակի նկատառումներ, մասնավորապես. </w:t>
            </w:r>
          </w:p>
          <w:p w14:paraId="542D850F"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7156778C"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1D3533AB"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1)</w:t>
            </w:r>
            <w:r w:rsidRPr="00EC348C">
              <w:rPr>
                <w:rFonts w:ascii="GHEA Grapalat" w:eastAsia="Times New Roman" w:hAnsi="GHEA Grapalat" w:cs="Times New Roman"/>
                <w:color w:val="000000" w:themeColor="text1"/>
                <w:sz w:val="24"/>
                <w:szCs w:val="24"/>
              </w:rPr>
              <w:tab/>
              <w:t xml:space="preserve">Ծրագրի հիմնական նպատակն ու խնդիրները բաժնում Ծրագրի նպատակին հասնելու համար որպես խնդիր դիտարկվել է </w:t>
            </w:r>
            <w:r w:rsidRPr="00EC348C">
              <w:rPr>
                <w:rFonts w:ascii="GHEA Grapalat" w:eastAsia="Times New Roman" w:hAnsi="GHEA Grapalat" w:cs="Times New Roman"/>
                <w:color w:val="000000" w:themeColor="text1"/>
                <w:sz w:val="24"/>
                <w:szCs w:val="24"/>
              </w:rPr>
              <w:lastRenderedPageBreak/>
              <w:t>խեցգետնաբուծական համալիրների կառուցման համար համապատասխան ներդրումային միջոցների հայթայթումը և ծախսերի մասնակի փոխհատուցման իրականացումը (Ծրագրի 7-րդ կետի 2-րդ ենթակետ)։ Այս պարագայում, հաշվի առնելով, որ Ծրագրով նախատեսվում է մասնակի փոխհատուցել խեցգետնաբուծական համալիրների կառուցման նպատակով շահառուների կողմից կատարված ներդրումային ծախսերը, ուստի բացահայտման կարիք ունի համապատասխան ներդրումային միջոցների հայթայթումը որպես Ծրագրի խնդիր դիտարկելու հանգամանքը:</w:t>
            </w:r>
          </w:p>
          <w:p w14:paraId="1D0BD9B3"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6AAB72C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2)</w:t>
            </w:r>
            <w:r w:rsidRPr="00EC348C">
              <w:rPr>
                <w:rFonts w:ascii="GHEA Grapalat" w:eastAsia="Times New Roman" w:hAnsi="GHEA Grapalat" w:cs="Times New Roman"/>
                <w:color w:val="000000" w:themeColor="text1"/>
                <w:sz w:val="24"/>
                <w:szCs w:val="24"/>
              </w:rPr>
              <w:tab/>
              <w:t xml:space="preserve">Ծրագրի համաձայն կապալառուն համալիրի շահագործման պահից ութ ամսվա ընթացքում պետք է մատուցի խորհրդատվական ծառայություն խեցգետինների աճեցման ընթացքի վերաբերյալ, սակայն հստակեցված չէ, թե ինչ միջոցների հաշվին պետք է իրականացվի խորհրդատվական ծառայությունների փոխհատուցումը: </w:t>
            </w:r>
          </w:p>
          <w:p w14:paraId="4E602D50"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rPr>
            </w:pPr>
          </w:p>
          <w:p w14:paraId="5AB74627"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3)</w:t>
            </w:r>
            <w:r w:rsidRPr="00EC348C">
              <w:rPr>
                <w:rFonts w:ascii="GHEA Grapalat" w:eastAsia="Times New Roman" w:hAnsi="GHEA Grapalat" w:cs="Times New Roman"/>
                <w:color w:val="000000" w:themeColor="text1"/>
                <w:sz w:val="24"/>
                <w:szCs w:val="24"/>
              </w:rPr>
              <w:tab/>
              <w:t xml:space="preserve">Ծրագրով նախատեսվում է 2023-2025թթ. յուրաքանչյուր տարում հանրապետությունում հիմնել 3 խեցգետնաբուծական համալիրներ (ընդամենը 9 համալիր 3 տարում)։ Սակայն չի ներկայացվել, թե Ծրագրին մասնակցելու համար դիմած շահառուներից ինչ սկզբունքով, ինչ ժամանակահատվածում և ինչ չափանիշներով են ընտրվելու Ծրագրի մասնակիցները: Մասնավորապես </w:t>
            </w:r>
            <w:r w:rsidRPr="00EC348C">
              <w:rPr>
                <w:rFonts w:ascii="GHEA Grapalat" w:eastAsia="Times New Roman" w:hAnsi="GHEA Grapalat" w:cs="Times New Roman"/>
                <w:color w:val="000000" w:themeColor="text1"/>
                <w:sz w:val="24"/>
                <w:szCs w:val="24"/>
              </w:rPr>
              <w:lastRenderedPageBreak/>
              <w:t>ներկայացված չէ դիմումների ներկայացման վերջնաժամկետները, 3-ից ավել դիմումատուի առկայության դեպքում շահառուների ընտրության սկզբունքները և այլն:</w:t>
            </w:r>
          </w:p>
          <w:p w14:paraId="440B3C2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7E108DC5"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4)</w:t>
            </w:r>
            <w:r w:rsidRPr="00EC348C">
              <w:rPr>
                <w:rFonts w:ascii="GHEA Grapalat" w:eastAsia="Times New Roman" w:hAnsi="GHEA Grapalat" w:cs="Times New Roman"/>
                <w:color w:val="000000" w:themeColor="text1"/>
                <w:sz w:val="24"/>
                <w:szCs w:val="24"/>
              </w:rPr>
              <w:tab/>
              <w:t>Առաջարկում ենք Ծրագրի 24-րդ կետի 5-րդ ենթակետն ըստ հերթականության ներկայացնել 4-րդ ենթակետից առաջ:</w:t>
            </w:r>
          </w:p>
          <w:p w14:paraId="5C1BAF55"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2D2237F5"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5)</w:t>
            </w:r>
            <w:r w:rsidRPr="00EC348C">
              <w:rPr>
                <w:rFonts w:ascii="GHEA Grapalat" w:eastAsia="Times New Roman" w:hAnsi="GHEA Grapalat" w:cs="Times New Roman"/>
                <w:color w:val="000000" w:themeColor="text1"/>
                <w:sz w:val="24"/>
                <w:szCs w:val="24"/>
              </w:rPr>
              <w:tab/>
              <w:t xml:space="preserve">Ծրագրի 26-րդ կետով նախատեսված Ծրագրի մասնակցելու պայմանագրի (այսուհետ՝ Պայմանագիր) դրույթներով սահմանվել է, որ Պայմանագիրը կնքելու պահից մեկ տարվա ընթացքում արտակարգ կամ ռազմական դրություն հայտարարվելու դեպքում, խեցգետինների բուծման համալիրի շահագորման հանձնելու ժամկետը կարող է երկարաձգվել մինչև հինգ ամիս ժամկետով (1-ին ենթակետ)։ Կարծում ենք, որ նպատակահարմար է համալիրի շահագործման ժամկետի երկարաձգման հնարավորությունը դիտարկել միայն այն սահմանամերձ գոտիներում տեղակայված  համալիրների համար, որտեղ կարձանագրվեն ենթադրվող ռազմական գործողությունները: </w:t>
            </w:r>
          </w:p>
          <w:p w14:paraId="14C970F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EFEBD9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6)</w:t>
            </w:r>
            <w:r>
              <w:rPr>
                <w:rFonts w:ascii="GHEA Grapalat" w:eastAsia="Times New Roman" w:hAnsi="GHEA Grapalat" w:cs="Times New Roman"/>
                <w:color w:val="000000" w:themeColor="text1"/>
                <w:sz w:val="24"/>
                <w:szCs w:val="24"/>
                <w:lang w:val="hy-AM"/>
              </w:rPr>
              <w:t xml:space="preserve"> </w:t>
            </w:r>
            <w:r w:rsidRPr="00EC348C">
              <w:rPr>
                <w:rFonts w:ascii="GHEA Grapalat" w:eastAsia="Times New Roman" w:hAnsi="GHEA Grapalat" w:cs="Times New Roman"/>
                <w:color w:val="000000" w:themeColor="text1"/>
                <w:sz w:val="24"/>
                <w:szCs w:val="24"/>
              </w:rPr>
              <w:t xml:space="preserve">Ծրագրի 26-րդ կետի 2-րդ ենթակետով նշվում է, որ Պայմանագիրը կնքելուց և  փոխհատուցումը տրամադրելուց հետո առնվազն հինգ տարի համալիրը պետք է օգտագործվի նպատակային։ Այնուամենայնիվ, </w:t>
            </w:r>
            <w:r w:rsidRPr="00EC348C">
              <w:rPr>
                <w:rFonts w:ascii="GHEA Grapalat" w:eastAsia="Times New Roman" w:hAnsi="GHEA Grapalat" w:cs="Times New Roman"/>
                <w:color w:val="000000" w:themeColor="text1"/>
                <w:sz w:val="24"/>
                <w:szCs w:val="24"/>
              </w:rPr>
              <w:lastRenderedPageBreak/>
              <w:t>ներկայացված չէ, թե ինչ հաշվարկների հիմնավորմամբ է ընտրվել հինգ տարվա պահանջը և արդյո՞ք դա նշանակում  է, որ հինգ տարվա ընթացքում համալիրների գործունեության արդյունքում ենթադրվող հարկային եկամուտները գերազանցելու են սկզբնական աջակցության չափը (Ծրագրում ներկայացված չեն  խեցգետինների բուծման համալիրների ստեղծման արդյունքում գեներացվող հարկային եկամուտների վերաբերյալ քանակական գնահատականները)։</w:t>
            </w:r>
          </w:p>
          <w:p w14:paraId="5DBB52B8"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rPr>
            </w:pPr>
          </w:p>
          <w:p w14:paraId="76613E06"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7)</w:t>
            </w:r>
            <w:r w:rsidRPr="00EC348C">
              <w:rPr>
                <w:rFonts w:ascii="GHEA Grapalat" w:eastAsia="Times New Roman" w:hAnsi="GHEA Grapalat" w:cs="Times New Roman"/>
                <w:color w:val="000000" w:themeColor="text1"/>
                <w:sz w:val="24"/>
                <w:szCs w:val="24"/>
              </w:rPr>
              <w:tab/>
              <w:t>Ծրագրի 26-րդ կետի 3-րդ ենթակետի համաձայն շահառուն հիմնգ տարվա ընթացքում ՀՀ էկոնոմիկայի նախարարությանը (այսուհետ՝ Նախարարություն) պետք է ներկայացնի ամենամյա հաշվետվություն, սակայն պարզ չէ, թե ի՞նչ հաշվետվության մասին է խոսքը, մասնավորապես՝ ի՞նչ նվազագույն տեղեկատվություն պետք է պարունակի նշված հաշվետվությունը և ինչպե՞ս է գնահատվելու ամենամյա կատարողականը։</w:t>
            </w:r>
          </w:p>
          <w:p w14:paraId="0B955C93"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7C0D388F"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8)Ծրագրի 26-րդ կետի 4-րդ ենթակետով նշվում է, որ Պայմանագրի գործողության ընթացքում խեցգետնաբուծական համալիրի գրավադրման դեպքում ստացված ֆինանսական միջոցները բացառապես պետք է ուղղորդվեն համալիրի ընդլայնմանը։ Միևնույն ժամանակ, հնարավոր է իրավիճակ, երբ ֆինանսական միջոցները ներդրվեն համալիրի ընդլայնման </w:t>
            </w:r>
            <w:r w:rsidRPr="00EC348C">
              <w:rPr>
                <w:rFonts w:ascii="GHEA Grapalat" w:eastAsia="Times New Roman" w:hAnsi="GHEA Grapalat" w:cs="Times New Roman"/>
                <w:color w:val="000000" w:themeColor="text1"/>
                <w:sz w:val="24"/>
                <w:szCs w:val="24"/>
              </w:rPr>
              <w:lastRenderedPageBreak/>
              <w:t>ուղղությամբ, սակայն ընկերությունը բախվի վարկային միջոցների սպասարկման անհնարինության։ Այդ պարագայում բանկի կողմից գրավի իրացման դեպքում պետության կողմից իրականացված ներդրումների վերադարձելիության ի՞նչ մեխանիզմներ են գործելու։</w:t>
            </w:r>
          </w:p>
          <w:p w14:paraId="223FB8E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1A4CEE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9)Ծրագրի 27-րդ կետով նշվում է, որ ծախսերի փոխհատուցումն իրականացնում է Նախարարությունը՝ դիմումատուի հաշվին գումարը երկու փուլով փոխանցելու միջոցով։ Առաջին փուլում տրվում է փոխհատուցման գումարի 50 տոկոսը՝ շահառուի կողմից կապալառուի տրամադրած սարքավորումները ստանալուց հետո, իսկ երկրորդ փուլում փոխանցվում է փոխհատուցման գումարի մնացած 50 տոկոսը՝ շինարարական մոնտաժային աշխատանքներն ավարտելուց և համալիրը շահագործելուց հետո՝ տեղազննության արձանագրությունները ստորագրելու օրվանից սկսած։ Այս պարագայում բացահայտված չէ թե կապալառուի տրամադրած սարքավորումները ստանալուց հետո՝ շինարարական աշխատանքները ավարտին չհասցնելու դեպքում, առաջին փուլում արդեն իսկ տրամադրված աջակցության վերադարձելիության ի՞նչ մեխանիզմներ են գործելու։</w:t>
            </w:r>
          </w:p>
          <w:p w14:paraId="2AA17597"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0F28F24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10)Ծրագրով նախատեսվել է, որ Ծրագրի իրականացման ողջ ժամանակահատվածում Նախարարության կողմից կիրականացվի </w:t>
            </w:r>
            <w:r w:rsidRPr="00EC348C">
              <w:rPr>
                <w:rFonts w:ascii="GHEA Grapalat" w:eastAsia="Times New Roman" w:hAnsi="GHEA Grapalat" w:cs="Times New Roman"/>
                <w:color w:val="000000" w:themeColor="text1"/>
                <w:sz w:val="24"/>
                <w:szCs w:val="24"/>
              </w:rPr>
              <w:lastRenderedPageBreak/>
              <w:t>մոնիթորինգ (Ծրագրի 33-րդ կետ), սակայն չեն ներկայացվել մոնիթորինգի գործընթացի իրականացման սկզբունքները (նկարագրությունը):</w:t>
            </w:r>
          </w:p>
          <w:p w14:paraId="30E2892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7DB3B38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11)Ծրագրում բացակայում են Ծրագրի իրականացման հնարավոր ռիսկերը և դրանց մեղմմանն ուղղված միջոցառումները:</w:t>
            </w:r>
          </w:p>
          <w:p w14:paraId="71FC3AB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74667FAF"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12)Ծրագրի ֆինանսական գնահատականը բաժնի Աղյուսակ 1-ի համաձայն 2023-2025թթ. յուրաքանչյուր տարում պետական բյուջեից պահանջվող ֆինանսավորումը կազմում է 273.0 մլն դրամ, սակայն Ծրագրի 21-րդ կետի համաձայն ներդրումների համար նախատեսված ծախսերը հաշվարկվել են ծրագրի բյուջեն ձևավորելու համար և ունեն կողմնորոշիչ բնույթ: Ուստի պետական բյուջեից ակնկալվող ֆինանսական միջոցների մեծությունները ճշգրտման կարիք ունեն: Միաժամանակ հարկ է նշել, որ ՀՀ կառավարության 23.06.2022թ. N 1010-Ն որոշմամբ հաստատված ՀՀ 2023-2025թթ. միջաժամկետ ծախսերի ծրագրով և ՀՀ ԱԺ քննարկմանը ներկայացված ՀՀ 2023թ. պետական բյուջեի նախագծով նշված ուղղությամբ գումարներ նախատեսված չեն, ուստի առաջարկում ենք զերծ մնալ ՀՀ պետական բյուջեի համար լրացուցիչ ծախսեր առաջացնող նախաձեռնություններից:</w:t>
            </w:r>
          </w:p>
        </w:tc>
        <w:tc>
          <w:tcPr>
            <w:tcW w:w="6210" w:type="dxa"/>
          </w:tcPr>
          <w:p w14:paraId="1B3D55BC"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Չի ընդունվել</w:t>
            </w:r>
          </w:p>
          <w:p w14:paraId="1B0EDC33"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Ծրագրի իրականացման նպատակահարմարությունը պայմանավորված է հանրապետության բնական պաշարների նվազագույն ծախսումներով (բնական ջրափոխության համեմատությամբ առաջարկվող տեխնոլոգիայով ջրի ծախսը կրճատվում է շուրջ 1000 անգամ) միավոր արտադրական տարածքից առավելագույն արտադրանք ստանալու անհրաժեշտությամբ, խեցգետնի արտահանման ոլորտում ձևավորված հաջող փորձով և իրացման ընդարձակ շուկայի առկայությամբ, ինչպես նաև ժամանակակից արդյունավետ տեխնոլոգիաների նկատմամբ մեր տնտեսավարողների կողմից ցուցաբերվող մեծ հետաքրքրությամբ։  </w:t>
            </w:r>
          </w:p>
          <w:p w14:paraId="24224E4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3217A5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465E59AE"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CA34366"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E5D7C12"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36D741D"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90C5182"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89F9AF4"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E085B5B"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1A58E4D"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4750C417"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07F6EF7"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3D0B90C" w14:textId="77777777" w:rsidR="00120E1D"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6957C77E" w14:textId="77777777" w:rsidR="00120E1D"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678D12B6"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2A13C1DC"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5300E46C"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Հայաստանի Հանրապետությունում ագրոպարենային ոլորտի սարքավորումների լիզինգի աջակցության ծրագրից հնարավոր է օգտվել մասամբ՝ համալիրում ներառված տեխնոլոգիական ընդհանուր սարքավորումներից առանձին սարքեր և դետալներ ձեռքբերելու միջոցով։</w:t>
            </w:r>
          </w:p>
          <w:p w14:paraId="6447D25B"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25DE612"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5750016D"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Ծրագրի իրականացման համար ներկայումս ծառացած կարևորագույն խնդիրը անհրաժեշտ ֆինանսական միջոցներն են և դրանց աղբյուրների հայթհայթումը։</w:t>
            </w:r>
          </w:p>
          <w:p w14:paraId="335397FA"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8FA2272"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1F0833FA"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18BEB904"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67CC94F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E7B7849"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1C256F8"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278F48C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Խորհրդատավական ծառայության համար լրացուցիչ ծախսերի անհրաժեշտություն չկա, քանի որ այն սովորաբար ներառվում  է համալիրի ձեռքբերման ընդհանուր փաթեթում։</w:t>
            </w:r>
          </w:p>
          <w:p w14:paraId="3EE6D3BA"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38556894"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3F99BFB8"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85CDA67"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D334BC0"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3EDF6A4"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B1BCF04"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4E19356"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CDE1DA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023D66D"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9E5CFC3"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00606694"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D4BEB80"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49635AA"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01958A67"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Արտակարգ կամ ռազմական դրություն հայտարարվելու հանգամանքն անհրաժեշտ է դիտարկել հանրապետության ողջ տարածքում, քանի որ նման իրավիճակում կարող են ծագել նաև սարքավորումների ներկրման խնդիրներ։</w:t>
            </w:r>
          </w:p>
          <w:p w14:paraId="60EB38DE"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AF17B9F"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D205DB9"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DB86FAD"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67A1282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C8E0DA7"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60AE7CF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 xml:space="preserve">Հիմնադրվող փոքր համալիրներում ամսական արտադրվելու է </w:t>
            </w:r>
            <w:r w:rsidRPr="00014130">
              <w:rPr>
                <w:rFonts w:ascii="GHEA Grapalat" w:eastAsia="Times New Roman" w:hAnsi="GHEA Grapalat" w:cs="Times New Roman"/>
                <w:color w:val="000000" w:themeColor="text1"/>
                <w:sz w:val="24"/>
                <w:szCs w:val="24"/>
                <w:lang w:val="hy-AM"/>
              </w:rPr>
              <w:t>0,5</w:t>
            </w:r>
            <w:r w:rsidRPr="00EC348C">
              <w:rPr>
                <w:rFonts w:ascii="GHEA Grapalat" w:eastAsia="Times New Roman" w:hAnsi="GHEA Grapalat" w:cs="Times New Roman"/>
                <w:color w:val="000000" w:themeColor="text1"/>
                <w:sz w:val="24"/>
                <w:szCs w:val="24"/>
                <w:lang w:val="hy-AM"/>
              </w:rPr>
              <w:t xml:space="preserve">, միջինում՝ 1, իսկ խոշորում՝ </w:t>
            </w:r>
            <w:r w:rsidRPr="00014130">
              <w:rPr>
                <w:rFonts w:ascii="GHEA Grapalat" w:eastAsia="Times New Roman" w:hAnsi="GHEA Grapalat" w:cs="Times New Roman"/>
                <w:color w:val="000000" w:themeColor="text1"/>
                <w:sz w:val="24"/>
                <w:szCs w:val="24"/>
                <w:lang w:val="hy-AM"/>
              </w:rPr>
              <w:t>1,</w:t>
            </w:r>
            <w:r w:rsidRPr="003B7D10">
              <w:rPr>
                <w:rFonts w:ascii="GHEA Grapalat" w:eastAsia="Times New Roman" w:hAnsi="GHEA Grapalat" w:cs="Times New Roman"/>
                <w:color w:val="000000" w:themeColor="text1"/>
                <w:sz w:val="24"/>
                <w:szCs w:val="24"/>
                <w:lang w:val="hy-AM"/>
              </w:rPr>
              <w:t>5</w:t>
            </w:r>
            <w:r w:rsidRPr="00EC348C">
              <w:rPr>
                <w:rFonts w:ascii="GHEA Grapalat" w:eastAsia="Times New Roman" w:hAnsi="GHEA Grapalat" w:cs="Times New Roman"/>
                <w:color w:val="000000" w:themeColor="text1"/>
                <w:sz w:val="24"/>
                <w:szCs w:val="24"/>
                <w:lang w:val="hy-AM"/>
              </w:rPr>
              <w:t xml:space="preserve"> տ ապրանքային խեցգետին, որոնց 1 կգ-ի նվազագույն արժեքը կազմում է 10 հազար դրամ, ինչից հետևում է, որ համալիրների ետգնման ժամկետը առավելագույնը կարող է կազմել 2 տարի, որից հետո հարկային եկամուտները գերազանցելու են սկզբնական աջակցության չափը։</w:t>
            </w:r>
          </w:p>
          <w:p w14:paraId="20FCB32C"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1972759B"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7166DE2"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1282683F"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FE5F70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441AB18"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64D875F"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674EFE3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C7B2805"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7BBB2FD0"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57264342"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71EF2F30"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7FF23A12"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0AAACBA3"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5552F2DF"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6A3C39DD"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2384BFDC" w14:textId="77777777" w:rsidR="00120E1D"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36C115F7"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287483AB"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18EBEFEB"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2E5FD813"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2DF1123E"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145596FD"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28E1FCF"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11670F02"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9B78C27"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5188987F"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04F224C"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76E36F22"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E2B6E08"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3328E26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428162ED"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78BD0712"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Ընդունվել է</w:t>
            </w:r>
          </w:p>
          <w:p w14:paraId="06C529BD"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54DEF639"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0898DC40" w14:textId="77777777" w:rsidR="00120E1D"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6B463A2C"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0032894C"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2DC9DDE3" w14:textId="77777777" w:rsidR="00120E1D" w:rsidRPr="00EC348C" w:rsidRDefault="00120E1D" w:rsidP="00E42D82">
            <w:pPr>
              <w:spacing w:line="360" w:lineRule="auto"/>
              <w:ind w:hanging="18"/>
              <w:jc w:val="center"/>
              <w:rPr>
                <w:rFonts w:ascii="GHEA Grapalat" w:eastAsia="Times New Roman" w:hAnsi="GHEA Grapalat" w:cs="Times New Roman"/>
                <w:color w:val="000000" w:themeColor="text1"/>
                <w:sz w:val="24"/>
                <w:szCs w:val="24"/>
                <w:lang w:val="hy-AM"/>
              </w:rPr>
            </w:pPr>
          </w:p>
          <w:p w14:paraId="34520690"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49D293E9"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2E81241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Ծրագրի շրջանակներում համալիրների համար նախատեսված կոնստրուկցիաները և սարքավորումները, ինչպես նաև կենդանի խեցգետինները կարող են ձեռք բերվել հիմնականում արտերկրից՝ արտարժույթով, և քանի որ հայտնի չեն դրանք գնելու պահին արտարժույթի փոխարժեքները, ուստի ներդրումների համար նախատեսված ծախսերն ունեն կողմնորոշիչ բնույթ։</w:t>
            </w:r>
          </w:p>
          <w:p w14:paraId="2B517286"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Արդյունագործական խեցգետնաբուծությունը միտված է ինտենսիվ տեխնոլոգիաների կիրառմամբ բարձրարժեք սննդամթերքի արտադրությանը, որի </w:t>
            </w:r>
            <w:r w:rsidRPr="00EC348C">
              <w:rPr>
                <w:rFonts w:ascii="GHEA Grapalat" w:eastAsia="Times New Roman" w:hAnsi="GHEA Grapalat" w:cs="Times New Roman"/>
                <w:color w:val="000000" w:themeColor="text1"/>
                <w:sz w:val="24"/>
                <w:szCs w:val="24"/>
                <w:lang w:val="hy-AM"/>
              </w:rPr>
              <w:lastRenderedPageBreak/>
              <w:t>ներդրման սկզբնական փուլում անհրաժեշտություն է զգացվում պետական աջակցության՝ պիլոտային ծրագրի շրջանակներում։ Համալիրների գործունեության ընթացքում բարձրարժեք արտադրանքի շնորհիվ եկամուտները կբազմապատկվեն, որի արդյունքում առաջիկա տարիներին հարկային հոսքերը կգերազանցեն ներդրումների նպատակով հատկացված ֆինանսական միջոցներին։</w:t>
            </w:r>
          </w:p>
        </w:tc>
      </w:tr>
      <w:tr w:rsidR="00120E1D" w:rsidRPr="008419AE" w14:paraId="519F46EF" w14:textId="77777777" w:rsidTr="00E42D82">
        <w:tc>
          <w:tcPr>
            <w:tcW w:w="8838" w:type="dxa"/>
            <w:vMerge w:val="restart"/>
            <w:shd w:val="clear" w:color="auto" w:fill="D0CECE" w:themeFill="background2" w:themeFillShade="E6"/>
          </w:tcPr>
          <w:p w14:paraId="095CF0F4" w14:textId="77777777" w:rsidR="00120E1D" w:rsidRPr="00EC348C" w:rsidRDefault="00120E1D" w:rsidP="00E42D82">
            <w:pPr>
              <w:spacing w:line="360" w:lineRule="auto"/>
              <w:ind w:firstLine="540"/>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5. ՀՀ տարածքային կառավարման և ենթակառուցվածքների նախարարություն</w:t>
            </w:r>
          </w:p>
        </w:tc>
        <w:tc>
          <w:tcPr>
            <w:tcW w:w="6210" w:type="dxa"/>
            <w:shd w:val="clear" w:color="auto" w:fill="D9D9D9" w:themeFill="background1" w:themeFillShade="D9"/>
          </w:tcPr>
          <w:p w14:paraId="4D94697A" w14:textId="77777777" w:rsidR="00120E1D" w:rsidRPr="00EC348C" w:rsidRDefault="00120E1D" w:rsidP="00E42D82">
            <w:pPr>
              <w:spacing w:line="360" w:lineRule="auto"/>
              <w:ind w:firstLine="522"/>
              <w:jc w:val="center"/>
              <w:rPr>
                <w:rFonts w:ascii="GHEA Grapalat" w:eastAsia="Times New Roman" w:hAnsi="GHEA Grapalat" w:cs="Times New Roman"/>
                <w:color w:val="FF0000"/>
                <w:sz w:val="24"/>
                <w:szCs w:val="24"/>
                <w:lang w:val="hy-AM"/>
              </w:rPr>
            </w:pPr>
            <w:r>
              <w:rPr>
                <w:rFonts w:ascii="GHEA Grapalat" w:eastAsia="Times New Roman" w:hAnsi="GHEA Grapalat" w:cs="Times New Roman"/>
                <w:color w:val="000000" w:themeColor="text1"/>
                <w:sz w:val="24"/>
                <w:szCs w:val="24"/>
                <w:lang w:val="hy-AM"/>
              </w:rPr>
              <w:t>2</w:t>
            </w:r>
            <w:r w:rsidRPr="00EC348C">
              <w:rPr>
                <w:rFonts w:ascii="GHEA Grapalat" w:eastAsia="Times New Roman" w:hAnsi="GHEA Grapalat" w:cs="Times New Roman"/>
                <w:color w:val="000000" w:themeColor="text1"/>
                <w:sz w:val="24"/>
                <w:szCs w:val="24"/>
                <w:lang w:val="hy-AM"/>
              </w:rPr>
              <w:t>1</w:t>
            </w:r>
            <w:r w:rsidRPr="00EC348C">
              <w:rPr>
                <w:rFonts w:ascii="GHEA Grapalat" w:eastAsia="Times New Roman" w:hAnsi="GHEA Grapalat" w:cs="Times New Roman"/>
                <w:color w:val="000000" w:themeColor="text1"/>
                <w:sz w:val="24"/>
                <w:szCs w:val="24"/>
              </w:rPr>
              <w:t>.</w:t>
            </w:r>
            <w:r w:rsidRPr="00EC348C">
              <w:rPr>
                <w:rFonts w:ascii="GHEA Grapalat" w:eastAsia="Times New Roman" w:hAnsi="GHEA Grapalat" w:cs="Times New Roman"/>
                <w:color w:val="000000" w:themeColor="text1"/>
                <w:sz w:val="24"/>
                <w:szCs w:val="24"/>
                <w:lang w:val="hy-AM"/>
              </w:rPr>
              <w:t>1</w:t>
            </w:r>
            <w:r>
              <w:rPr>
                <w:rFonts w:ascii="GHEA Grapalat" w:eastAsia="Times New Roman" w:hAnsi="GHEA Grapalat" w:cs="Times New Roman"/>
                <w:color w:val="000000" w:themeColor="text1"/>
                <w:sz w:val="24"/>
                <w:szCs w:val="24"/>
                <w:lang w:val="hy-AM"/>
              </w:rPr>
              <w:t>1</w:t>
            </w:r>
            <w:r w:rsidRPr="00EC348C">
              <w:rPr>
                <w:rFonts w:ascii="GHEA Grapalat" w:eastAsia="Times New Roman" w:hAnsi="GHEA Grapalat" w:cs="Times New Roman"/>
                <w:color w:val="000000" w:themeColor="text1"/>
                <w:sz w:val="24"/>
                <w:szCs w:val="24"/>
              </w:rPr>
              <w:t>.202</w:t>
            </w:r>
            <w:r w:rsidRPr="00EC348C">
              <w:rPr>
                <w:rFonts w:ascii="GHEA Grapalat" w:eastAsia="Times New Roman" w:hAnsi="GHEA Grapalat" w:cs="Times New Roman"/>
                <w:color w:val="000000" w:themeColor="text1"/>
                <w:sz w:val="24"/>
                <w:szCs w:val="24"/>
                <w:lang w:val="hy-AM"/>
              </w:rPr>
              <w:t>2</w:t>
            </w:r>
            <w:r w:rsidRPr="00EC348C">
              <w:rPr>
                <w:rFonts w:ascii="GHEA Grapalat" w:eastAsia="Times New Roman" w:hAnsi="GHEA Grapalat" w:cs="Times New Roman"/>
                <w:color w:val="000000" w:themeColor="text1"/>
                <w:sz w:val="24"/>
                <w:szCs w:val="24"/>
              </w:rPr>
              <w:t>թ.</w:t>
            </w:r>
          </w:p>
        </w:tc>
      </w:tr>
      <w:tr w:rsidR="00120E1D" w:rsidRPr="008419AE" w14:paraId="66C7B6CA" w14:textId="77777777" w:rsidTr="00E42D82">
        <w:tc>
          <w:tcPr>
            <w:tcW w:w="8838" w:type="dxa"/>
            <w:vMerge/>
            <w:shd w:val="clear" w:color="auto" w:fill="D0CECE" w:themeFill="background2" w:themeFillShade="E6"/>
          </w:tcPr>
          <w:p w14:paraId="667121F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tc>
        <w:tc>
          <w:tcPr>
            <w:tcW w:w="6210" w:type="dxa"/>
            <w:shd w:val="clear" w:color="auto" w:fill="D9D9D9" w:themeFill="background1" w:themeFillShade="D9"/>
          </w:tcPr>
          <w:p w14:paraId="1D307365" w14:textId="77777777" w:rsidR="00120E1D" w:rsidRPr="008B4760"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N </w:t>
            </w:r>
            <w:r w:rsidRPr="009300D3">
              <w:rPr>
                <w:rFonts w:ascii="GHEA Grapalat" w:eastAsia="Times New Roman" w:hAnsi="GHEA Grapalat" w:cs="Times New Roman"/>
                <w:color w:val="000000" w:themeColor="text1"/>
                <w:sz w:val="24"/>
                <w:szCs w:val="24"/>
              </w:rPr>
              <w:t>Մ/42226-2022</w:t>
            </w:r>
          </w:p>
        </w:tc>
      </w:tr>
      <w:tr w:rsidR="00120E1D" w:rsidRPr="008419AE" w14:paraId="3E140645" w14:textId="77777777" w:rsidTr="00E42D82">
        <w:tc>
          <w:tcPr>
            <w:tcW w:w="8838" w:type="dxa"/>
            <w:shd w:val="clear" w:color="auto" w:fill="auto"/>
          </w:tcPr>
          <w:p w14:paraId="16BC6011" w14:textId="77777777" w:rsidR="00120E1D" w:rsidRPr="009300D3"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9300D3">
              <w:rPr>
                <w:rFonts w:ascii="GHEA Grapalat" w:eastAsia="Times New Roman" w:hAnsi="GHEA Grapalat" w:cs="Times New Roman"/>
                <w:color w:val="000000" w:themeColor="text1"/>
                <w:sz w:val="24"/>
                <w:szCs w:val="24"/>
                <w:lang w:val="hy-AM"/>
              </w:rPr>
              <w:t xml:space="preserve">  «Հայաստանի Հանրապետությունում արդյունագործական խեցգետնաբուծության զարգացման ծրագիրը հաստատելու մասին» ՀՀ կառավարության որոշման նախագծի (այսուհետ՝ Նախագիծ) վերաբերյալ ՀՀ տարածքային կառավարման և ենթակառուցվածքների նախարարությունը առաջարկություններ չունի։</w:t>
            </w:r>
          </w:p>
          <w:p w14:paraId="53BE293E"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9300D3">
              <w:rPr>
                <w:rFonts w:ascii="GHEA Grapalat" w:eastAsia="Times New Roman" w:hAnsi="GHEA Grapalat" w:cs="Times New Roman"/>
                <w:color w:val="000000" w:themeColor="text1"/>
                <w:sz w:val="24"/>
                <w:szCs w:val="24"/>
                <w:lang w:val="hy-AM"/>
              </w:rPr>
              <w:t xml:space="preserve">  Միաժամանակ տեղեկացնում ենք, որ Նախագիծը քննարկվում է ՀՀ մարզպետարանների և Երևանի քաղաքապետարանի հետ։ Վերջիններիս դիրքորոշումներն ստանալուց և ամփոփելուց հետո Ձեզ լրացուցիչ կտրամադրենք։</w:t>
            </w:r>
          </w:p>
        </w:tc>
        <w:tc>
          <w:tcPr>
            <w:tcW w:w="6210" w:type="dxa"/>
            <w:shd w:val="clear" w:color="auto" w:fill="auto"/>
          </w:tcPr>
          <w:p w14:paraId="41410AC9" w14:textId="77777777" w:rsidR="00120E1D"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sidRPr="009300D3">
              <w:rPr>
                <w:rFonts w:ascii="GHEA Grapalat" w:eastAsia="Times New Roman" w:hAnsi="GHEA Grapalat" w:cs="Times New Roman"/>
                <w:color w:val="000000" w:themeColor="text1"/>
                <w:sz w:val="24"/>
                <w:szCs w:val="24"/>
              </w:rPr>
              <w:t>Ընդունվել է</w:t>
            </w:r>
          </w:p>
          <w:p w14:paraId="7747A3FF" w14:textId="77777777" w:rsidR="00120E1D" w:rsidRDefault="00120E1D" w:rsidP="00E42D82">
            <w:pPr>
              <w:spacing w:line="360" w:lineRule="auto"/>
              <w:ind w:firstLine="522"/>
              <w:jc w:val="center"/>
              <w:rPr>
                <w:rFonts w:ascii="GHEA Grapalat" w:eastAsia="Times New Roman" w:hAnsi="GHEA Grapalat" w:cs="Times New Roman"/>
                <w:color w:val="000000" w:themeColor="text1"/>
                <w:sz w:val="24"/>
                <w:szCs w:val="24"/>
              </w:rPr>
            </w:pPr>
          </w:p>
          <w:p w14:paraId="126B6BD2"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rPr>
            </w:pPr>
          </w:p>
        </w:tc>
      </w:tr>
      <w:tr w:rsidR="00120E1D" w:rsidRPr="008419AE" w14:paraId="6BD37A92" w14:textId="77777777" w:rsidTr="00E42D82">
        <w:tc>
          <w:tcPr>
            <w:tcW w:w="8838" w:type="dxa"/>
            <w:shd w:val="clear" w:color="auto" w:fill="D0CECE" w:themeFill="background2" w:themeFillShade="E6"/>
          </w:tcPr>
          <w:p w14:paraId="21415AA3" w14:textId="77777777" w:rsidR="00120E1D" w:rsidRPr="00EC348C" w:rsidRDefault="00120E1D" w:rsidP="00E42D82">
            <w:pPr>
              <w:spacing w:line="360" w:lineRule="auto"/>
              <w:ind w:firstLine="540"/>
              <w:jc w:val="center"/>
              <w:rPr>
                <w:rFonts w:ascii="GHEA Grapalat" w:eastAsia="Times New Roman" w:hAnsi="GHEA Grapalat" w:cs="Times New Roman"/>
                <w:color w:val="000000" w:themeColor="text1"/>
                <w:sz w:val="24"/>
                <w:szCs w:val="24"/>
                <w:lang w:val="hy-AM"/>
              </w:rPr>
            </w:pPr>
            <w:r w:rsidRPr="006B304B">
              <w:rPr>
                <w:rFonts w:ascii="GHEA Grapalat" w:eastAsia="Times New Roman" w:hAnsi="GHEA Grapalat" w:cs="Times New Roman"/>
                <w:color w:val="000000" w:themeColor="text1"/>
                <w:sz w:val="24"/>
                <w:szCs w:val="24"/>
                <w:lang w:val="hy-AM"/>
              </w:rPr>
              <w:lastRenderedPageBreak/>
              <w:t>ՀՀ Լոռու մարզպետարան</w:t>
            </w:r>
          </w:p>
        </w:tc>
        <w:tc>
          <w:tcPr>
            <w:tcW w:w="6210" w:type="dxa"/>
            <w:shd w:val="clear" w:color="auto" w:fill="D9D9D9" w:themeFill="background1" w:themeFillShade="D9"/>
          </w:tcPr>
          <w:p w14:paraId="633EE353" w14:textId="77777777" w:rsidR="00120E1D"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hy-AM"/>
              </w:rPr>
              <w:t>01</w:t>
            </w:r>
            <w:r w:rsidRPr="006B304B">
              <w:rPr>
                <w:rFonts w:ascii="GHEA Grapalat" w:eastAsia="Times New Roman" w:hAnsi="GHEA Grapalat" w:cs="Times New Roman"/>
                <w:color w:val="000000" w:themeColor="text1"/>
                <w:sz w:val="24"/>
                <w:szCs w:val="24"/>
              </w:rPr>
              <w:t>.1</w:t>
            </w:r>
            <w:r>
              <w:rPr>
                <w:rFonts w:ascii="GHEA Grapalat" w:eastAsia="Times New Roman" w:hAnsi="GHEA Grapalat" w:cs="Times New Roman"/>
                <w:color w:val="000000" w:themeColor="text1"/>
                <w:sz w:val="24"/>
                <w:szCs w:val="24"/>
                <w:lang w:val="hy-AM"/>
              </w:rPr>
              <w:t>2</w:t>
            </w:r>
            <w:r w:rsidRPr="006B304B">
              <w:rPr>
                <w:rFonts w:ascii="GHEA Grapalat" w:eastAsia="Times New Roman" w:hAnsi="GHEA Grapalat" w:cs="Times New Roman"/>
                <w:color w:val="000000" w:themeColor="text1"/>
                <w:sz w:val="24"/>
                <w:szCs w:val="24"/>
              </w:rPr>
              <w:t>.2022թ.</w:t>
            </w:r>
          </w:p>
          <w:p w14:paraId="7EA3C542"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N Մ/43625-2022</w:t>
            </w:r>
          </w:p>
        </w:tc>
      </w:tr>
      <w:tr w:rsidR="00120E1D" w:rsidRPr="009C472F" w14:paraId="06895F01" w14:textId="77777777" w:rsidTr="00E42D82">
        <w:tc>
          <w:tcPr>
            <w:tcW w:w="8838" w:type="dxa"/>
          </w:tcPr>
          <w:p w14:paraId="2B122E26"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Հայտնում եմ Ձեզ, որ «Հայաստանի Հանրապետությունում արդյունագործական խեցգետնաբուծության զարգացման ծրագիրը հաստատելու մասին» ՀՀ կառավարության որոշման նախագծի վերաբերյալ դիտարկումները հետևյալն են. </w:t>
            </w:r>
          </w:p>
          <w:p w14:paraId="73812C10"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w:t>
            </w:r>
            <w:r w:rsidRPr="00EC348C">
              <w:rPr>
                <w:rFonts w:ascii="GHEA Grapalat" w:eastAsia="Times New Roman" w:hAnsi="GHEA Grapalat" w:cs="Times New Roman"/>
                <w:color w:val="000000" w:themeColor="text1"/>
                <w:sz w:val="24"/>
                <w:szCs w:val="24"/>
                <w:lang w:val="hy-AM"/>
              </w:rPr>
              <w:tab/>
              <w:t>Նախ պետք է նշենք, որ առայժմ մշակված չէ խեցգետնի (Սևանի խեցգետնի)     արհեստական պայմաններում աճեցնելու և բազմացնելու տեխնոլոգիան, հետևաբար չկա ջրի օպտիմալ պարամետրերի, համակցված կերերի կազմի և կերակրման տոկոսի վերաբերյալ կարգավորող փաստաթղթեր։</w:t>
            </w:r>
          </w:p>
          <w:p w14:paraId="3D844DDC"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17ABC811"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w:t>
            </w:r>
            <w:r w:rsidRPr="00EC348C">
              <w:rPr>
                <w:rFonts w:ascii="GHEA Grapalat" w:eastAsia="Times New Roman" w:hAnsi="GHEA Grapalat" w:cs="Times New Roman"/>
                <w:color w:val="000000" w:themeColor="text1"/>
                <w:sz w:val="24"/>
                <w:szCs w:val="24"/>
                <w:lang w:val="hy-AM"/>
              </w:rPr>
              <w:tab/>
              <w:t>Եթե նախագծի նպատակը կարմրաչանչ խեցգետնի ակվակուլտուրայի զարգացումն է, ապա այստեղ պետք է նշենք, որ փակ համակարգերում այս տեսակի աճեցումը համարվում է անշահավետ, և պրակտիկան դա ապացուցում է, որևէ տեղ անգամ չենք հանդիպի փակ համակարգ, որտեղ կարմրաչանչ խեցգետիններն աճեցվում են արդյունաբերական մասշտաբով։ Բոլոր այն ֆերմաները, որոնք զբաղվում են դրանով, հիմնականում շահույթ են ստանում ոչ թե խեցգետնի իրացմամբ, այլ սարքավորումների, աճեցման տեխնոլոգիայի և խեցգետնի մատղաշի վաճառքի միջոցով։</w:t>
            </w:r>
          </w:p>
          <w:p w14:paraId="3426F12B"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54FED2EA"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4EEE421C"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w:t>
            </w:r>
            <w:r w:rsidRPr="00EC348C">
              <w:rPr>
                <w:rFonts w:ascii="GHEA Grapalat" w:eastAsia="Times New Roman" w:hAnsi="GHEA Grapalat" w:cs="Times New Roman"/>
                <w:color w:val="000000" w:themeColor="text1"/>
                <w:sz w:val="24"/>
                <w:szCs w:val="24"/>
                <w:lang w:val="hy-AM"/>
              </w:rPr>
              <w:tab/>
              <w:t>Ծրագրի նկարագրության 12-րդ կետը սահմանում է, որ խեցգետնի բուծման որոշակի փուլերում աճման ինտենսիվությանը խթանելու նպատակով արտադրական տարածքի հետ համատեղ անհրաժեշտ է շահագործել նաև բացօթյա ջրային տարածքներ, իսկ ծրագրի նկարագրության 16-րդ կետը սահմանում է, որ համալիրում նախատեսված է բուծել ավստրալիական կարմրաչանչ խեցգետին, սակայն այստեղ պետք է նշենք, որ այս տեսակի խեցգետնի բազմացման և աճեցման համար ջրի միջին ջերմաստիճանը պետք է լինի 27 աստիճան ցելսիուս, սակայն Արարատյան դաշտավայրում խորքային ջրերի ջերմաստիճանը հասնում է մինչև միջինում 20 աստիճան ցելսիուսի։</w:t>
            </w:r>
          </w:p>
          <w:p w14:paraId="256B039D"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Միևնույն ժամանակ հայտնում եմ, որ նախագիծը քննարկվել է ՀՀ Լոռու մարզի Առևտրաարդյունաբերական պալատի, Գործատուների միության և այլ շահագրգիռ կողմերի հետ և Լոռու մարզից երեք շահառու ցանկություն են հայտնել մասնակցել վերը նշված ծրագրին, որի առնչությամբ խնդրում ենք պարզաբանել ծրագրին դիմելու կարգը:                       </w:t>
            </w:r>
          </w:p>
        </w:tc>
        <w:tc>
          <w:tcPr>
            <w:tcW w:w="6210" w:type="dxa"/>
          </w:tcPr>
          <w:p w14:paraId="157676E7"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lang w:val="hy-AM"/>
              </w:rPr>
            </w:pPr>
          </w:p>
          <w:p w14:paraId="7CBC3FBA" w14:textId="77777777" w:rsidR="00120E1D" w:rsidRDefault="00120E1D" w:rsidP="00E42D82">
            <w:pPr>
              <w:spacing w:line="360" w:lineRule="auto"/>
              <w:ind w:firstLine="522"/>
              <w:jc w:val="center"/>
              <w:rPr>
                <w:rFonts w:ascii="GHEA Grapalat" w:eastAsia="Times New Roman" w:hAnsi="GHEA Grapalat" w:cs="Times New Roman"/>
                <w:color w:val="000000" w:themeColor="text1"/>
                <w:sz w:val="24"/>
                <w:szCs w:val="24"/>
                <w:lang w:val="hy-AM"/>
              </w:rPr>
            </w:pPr>
          </w:p>
          <w:p w14:paraId="5CE5AB2B"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lang w:val="hy-AM"/>
              </w:rPr>
            </w:pPr>
          </w:p>
          <w:p w14:paraId="71E48056"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lang w:val="hy-AM"/>
              </w:rPr>
            </w:pPr>
          </w:p>
          <w:p w14:paraId="661C5CC6" w14:textId="77777777" w:rsidR="00120E1D"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E61FDF">
              <w:rPr>
                <w:rFonts w:ascii="GHEA Grapalat" w:eastAsia="Times New Roman" w:hAnsi="GHEA Grapalat" w:cs="Times New Roman"/>
                <w:color w:val="000000" w:themeColor="text1"/>
                <w:sz w:val="24"/>
                <w:szCs w:val="24"/>
                <w:lang w:val="hy-AM"/>
              </w:rPr>
              <w:t>Չի ընդունվել</w:t>
            </w:r>
          </w:p>
          <w:p w14:paraId="692009BE"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Առաջարկվող տեխնոլոգիայում նախատեսվում է բուծել ավստրալական կարմրաչանչ խեցգետին, այլ ոչ թե Սևանա լճում և հանրապետության այլ ջրային տարածքներում հանդիպող խեցգետին։</w:t>
            </w:r>
          </w:p>
          <w:p w14:paraId="0D22BADB" w14:textId="77777777" w:rsidR="00120E1D"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08672E91" w14:textId="77777777" w:rsidR="00120E1D" w:rsidRPr="00EC348C"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E61FDF">
              <w:rPr>
                <w:rFonts w:ascii="GHEA Grapalat" w:eastAsia="Times New Roman" w:hAnsi="GHEA Grapalat" w:cs="Times New Roman"/>
                <w:color w:val="000000" w:themeColor="text1"/>
                <w:sz w:val="24"/>
                <w:szCs w:val="24"/>
                <w:lang w:val="hy-AM"/>
              </w:rPr>
              <w:t>Չի ընդունվել</w:t>
            </w:r>
          </w:p>
          <w:p w14:paraId="79721D54"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Ավստրալական կարմրաչանչ խեցգետինը հեշտությամբ է բուծվում արհեստական պայմաններում և այդ նպատակով մշակվել են համապատասխան տեխնոլոգիաներ և սահմանվել են անհրաժեշտ տեխնոլոգիական չափորոշիչներ։ Ի դեպ, Հայաստանում արդեն իսկ կան արհեստական </w:t>
            </w:r>
            <w:r w:rsidRPr="00EC348C">
              <w:rPr>
                <w:rFonts w:ascii="GHEA Grapalat" w:eastAsia="Times New Roman" w:hAnsi="GHEA Grapalat" w:cs="Times New Roman"/>
                <w:color w:val="000000" w:themeColor="text1"/>
                <w:sz w:val="24"/>
                <w:szCs w:val="24"/>
                <w:lang w:val="hy-AM"/>
              </w:rPr>
              <w:lastRenderedPageBreak/>
              <w:t>պայմաններում ավստրալական կարմրաչանչ խեցգետնի բուծման հաջողված փորձեր։</w:t>
            </w:r>
          </w:p>
          <w:p w14:paraId="29DC299C" w14:textId="77777777" w:rsidR="00120E1D"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p>
          <w:p w14:paraId="7E351684" w14:textId="77777777" w:rsidR="00120E1D" w:rsidRPr="00EC348C" w:rsidRDefault="00120E1D" w:rsidP="00E42D82">
            <w:pPr>
              <w:spacing w:line="360" w:lineRule="auto"/>
              <w:ind w:hanging="14"/>
              <w:jc w:val="center"/>
              <w:rPr>
                <w:rFonts w:ascii="GHEA Grapalat" w:eastAsia="Times New Roman" w:hAnsi="GHEA Grapalat" w:cs="Times New Roman"/>
                <w:color w:val="000000" w:themeColor="text1"/>
                <w:sz w:val="24"/>
                <w:szCs w:val="24"/>
                <w:lang w:val="hy-AM"/>
              </w:rPr>
            </w:pPr>
            <w:r w:rsidRPr="00E61FDF">
              <w:rPr>
                <w:rFonts w:ascii="GHEA Grapalat" w:eastAsia="Times New Roman" w:hAnsi="GHEA Grapalat" w:cs="Times New Roman"/>
                <w:color w:val="000000" w:themeColor="text1"/>
                <w:sz w:val="24"/>
                <w:szCs w:val="24"/>
                <w:lang w:val="hy-AM"/>
              </w:rPr>
              <w:t>Չի ընդունվել</w:t>
            </w:r>
          </w:p>
          <w:p w14:paraId="55ADC5C8"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Ինչ վերաբերվում է բացօդյա ջրավազանների ջրի ջերմաստիճանին, ապա խեցգետինների համար ջրի նպաստավոր ջերմաստիճանը կազմում է 18-25</w:t>
            </w:r>
            <w:r w:rsidRPr="00EC348C">
              <w:rPr>
                <w:rFonts w:ascii="GHEA Grapalat" w:eastAsia="Times New Roman" w:hAnsi="GHEA Grapalat" w:cs="Times New Roman"/>
                <w:color w:val="000000" w:themeColor="text1"/>
                <w:sz w:val="24"/>
                <w:szCs w:val="24"/>
                <w:vertAlign w:val="superscript"/>
                <w:lang w:val="hy-AM"/>
              </w:rPr>
              <w:t>0</w:t>
            </w:r>
            <w:r w:rsidRPr="00EC348C">
              <w:rPr>
                <w:rFonts w:ascii="GHEA Grapalat" w:eastAsia="Times New Roman" w:hAnsi="GHEA Grapalat" w:cs="Times New Roman"/>
                <w:color w:val="000000" w:themeColor="text1"/>
                <w:sz w:val="24"/>
                <w:szCs w:val="24"/>
                <w:lang w:val="hy-AM"/>
              </w:rPr>
              <w:t>C և մեր հանրապետության ցածրադիր վայրերում և Արարատյան հարթավայրում մակերեսային ջրերի ջերմաստիճանը տևական ժամանակահատվածում պահպանվում է և այդ միջակայքի սահմաններում։</w:t>
            </w:r>
          </w:p>
        </w:tc>
      </w:tr>
      <w:tr w:rsidR="00120E1D" w:rsidRPr="000D2D2B" w14:paraId="7C6198E9" w14:textId="77777777" w:rsidTr="00E42D82">
        <w:tc>
          <w:tcPr>
            <w:tcW w:w="8838" w:type="dxa"/>
            <w:shd w:val="clear" w:color="auto" w:fill="D9D9D9" w:themeFill="background1" w:themeFillShade="D9"/>
          </w:tcPr>
          <w:p w14:paraId="5F0E5891" w14:textId="77777777" w:rsidR="00120E1D" w:rsidRPr="00EC348C" w:rsidRDefault="00120E1D" w:rsidP="00E42D82">
            <w:pPr>
              <w:spacing w:line="360" w:lineRule="auto"/>
              <w:ind w:firstLine="540"/>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Թաթուլ Ստեփանյան</w:t>
            </w:r>
          </w:p>
        </w:tc>
        <w:tc>
          <w:tcPr>
            <w:tcW w:w="6210" w:type="dxa"/>
            <w:shd w:val="clear" w:color="auto" w:fill="D9D9D9" w:themeFill="background1" w:themeFillShade="D9"/>
          </w:tcPr>
          <w:p w14:paraId="44689D26" w14:textId="77777777" w:rsidR="00120E1D" w:rsidRPr="00EC348C" w:rsidRDefault="00120E1D" w:rsidP="00E42D82">
            <w:pPr>
              <w:spacing w:line="360" w:lineRule="auto"/>
              <w:ind w:firstLine="522"/>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17</w:t>
            </w:r>
            <w:r w:rsidRPr="00EC348C">
              <w:rPr>
                <w:rFonts w:ascii="Cambria Math" w:eastAsia="Times New Roman" w:hAnsi="Cambria Math" w:cs="Cambria Math"/>
                <w:color w:val="000000" w:themeColor="text1"/>
                <w:sz w:val="24"/>
                <w:szCs w:val="24"/>
                <w:lang w:val="hy-AM"/>
              </w:rPr>
              <w:t>․</w:t>
            </w:r>
            <w:r w:rsidRPr="00EC348C">
              <w:rPr>
                <w:rFonts w:ascii="GHEA Grapalat" w:eastAsia="Times New Roman" w:hAnsi="GHEA Grapalat" w:cs="Times New Roman"/>
                <w:color w:val="000000" w:themeColor="text1"/>
                <w:sz w:val="24"/>
                <w:szCs w:val="24"/>
                <w:lang w:val="hy-AM"/>
              </w:rPr>
              <w:t>11</w:t>
            </w:r>
            <w:r w:rsidRPr="00EC348C">
              <w:rPr>
                <w:rFonts w:ascii="Cambria Math" w:eastAsia="Times New Roman" w:hAnsi="Cambria Math" w:cs="Cambria Math"/>
                <w:color w:val="000000" w:themeColor="text1"/>
                <w:sz w:val="24"/>
                <w:szCs w:val="24"/>
                <w:lang w:val="hy-AM"/>
              </w:rPr>
              <w:t>․</w:t>
            </w:r>
            <w:r w:rsidRPr="00EC348C">
              <w:rPr>
                <w:rFonts w:ascii="GHEA Grapalat" w:eastAsia="Times New Roman" w:hAnsi="GHEA Grapalat" w:cs="Times New Roman"/>
                <w:color w:val="000000" w:themeColor="text1"/>
                <w:sz w:val="24"/>
                <w:szCs w:val="24"/>
                <w:lang w:val="hy-AM"/>
              </w:rPr>
              <w:t>2022թ</w:t>
            </w:r>
            <w:r w:rsidRPr="00EC348C">
              <w:rPr>
                <w:rFonts w:ascii="Cambria Math" w:eastAsia="Times New Roman" w:hAnsi="Cambria Math" w:cs="Cambria Math"/>
                <w:color w:val="000000" w:themeColor="text1"/>
                <w:sz w:val="24"/>
                <w:szCs w:val="24"/>
                <w:lang w:val="hy-AM"/>
              </w:rPr>
              <w:t>․</w:t>
            </w:r>
          </w:p>
        </w:tc>
      </w:tr>
      <w:tr w:rsidR="00120E1D" w:rsidRPr="009C472F" w14:paraId="6F5A05FE" w14:textId="77777777" w:rsidTr="00E42D82">
        <w:tc>
          <w:tcPr>
            <w:tcW w:w="8838" w:type="dxa"/>
          </w:tcPr>
          <w:p w14:paraId="4734283E" w14:textId="77777777" w:rsidR="00120E1D" w:rsidRPr="00EC348C" w:rsidRDefault="00120E1D" w:rsidP="00E42D82">
            <w:pPr>
              <w:spacing w:line="360" w:lineRule="auto"/>
              <w:ind w:firstLine="540"/>
              <w:jc w:val="both"/>
              <w:rPr>
                <w:rFonts w:ascii="GHEA Grapalat" w:eastAsia="Times New Roman" w:hAnsi="GHEA Grapalat" w:cs="GHEA Grapalat"/>
                <w:color w:val="000000" w:themeColor="text1"/>
                <w:sz w:val="24"/>
                <w:szCs w:val="24"/>
              </w:rPr>
            </w:pPr>
            <w:r w:rsidRPr="00EC348C">
              <w:rPr>
                <w:rFonts w:ascii="GHEA Grapalat" w:eastAsia="Times New Roman" w:hAnsi="GHEA Grapalat" w:cs="Times New Roman"/>
                <w:color w:val="000000" w:themeColor="text1"/>
                <w:sz w:val="24"/>
                <w:szCs w:val="24"/>
              </w:rPr>
              <w:t>1</w:t>
            </w:r>
            <w:r w:rsidRPr="00EC348C">
              <w:rPr>
                <w:rFonts w:ascii="Cambria Math" w:eastAsia="Times New Roman" w:hAnsi="Cambria Math" w:cs="Cambria Math"/>
                <w:color w:val="000000" w:themeColor="text1"/>
                <w:sz w:val="24"/>
                <w:szCs w:val="24"/>
              </w:rPr>
              <w:t>․</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ԽԵՑԳԵՏՆԱԲՈՒԾՈՒԹՅԱՆ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ՈԼՈՐՏՈՒՄ</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ԱՌԿԱ</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ՎԻՃԱԿԻ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ՆԿԱՐԱԳՐՈՒԹՅՈՒՆԸ</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Թվական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տվյալները</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բացակայում</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են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ինչպես</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եք</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lastRenderedPageBreak/>
              <w:t>գնահատելու</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սույն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նախաձեռնության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արդյունքները</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եթե</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նախնական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տվյալներ</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չկան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ինչի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հետ</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եք</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համեմատելու։</w:t>
            </w:r>
          </w:p>
          <w:p w14:paraId="36F8A745" w14:textId="77777777" w:rsidR="00120E1D" w:rsidRPr="00EC348C" w:rsidRDefault="00120E1D" w:rsidP="00E42D82">
            <w:pPr>
              <w:spacing w:line="360" w:lineRule="auto"/>
              <w:ind w:firstLine="540"/>
              <w:jc w:val="both"/>
              <w:rPr>
                <w:rFonts w:ascii="GHEA Grapalat" w:eastAsia="Times New Roman" w:hAnsi="GHEA Grapalat" w:cs="GHEA Grapalat"/>
                <w:color w:val="000000" w:themeColor="text1"/>
                <w:sz w:val="24"/>
                <w:szCs w:val="24"/>
              </w:rPr>
            </w:pPr>
          </w:p>
          <w:p w14:paraId="7C35C63F"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lang w:val="hy-AM"/>
              </w:rPr>
              <w:t>2</w:t>
            </w:r>
            <w:r w:rsidRPr="00EC348C">
              <w:rPr>
                <w:rFonts w:ascii="Cambria Math" w:eastAsia="Times New Roman" w:hAnsi="Cambria Math" w:cs="Times New Roman"/>
                <w:color w:val="000000" w:themeColor="text1"/>
                <w:sz w:val="24"/>
                <w:szCs w:val="24"/>
                <w:lang w:val="hy-AM"/>
              </w:rPr>
              <w:t xml:space="preserve">․ </w:t>
            </w:r>
            <w:r w:rsidRPr="00EC348C">
              <w:rPr>
                <w:rFonts w:ascii="GHEA Grapalat" w:eastAsia="Times New Roman" w:hAnsi="GHEA Grapalat" w:cs="Times New Roman"/>
                <w:color w:val="000000" w:themeColor="text1"/>
                <w:sz w:val="24"/>
                <w:szCs w:val="24"/>
              </w:rPr>
              <w:t>Ծրագրի հիմնական նպատակն է պետական աջակցություն ցուցաբերել հանրապետությունում խեցգետինների արհեստական բուծման և ինտենսիվ աճեցման ժամանակակից արդյունավետ տեխնոլոգիաների ներդրման գործընթացին։ &lt;&lt;աջակցություն ցուցաբերելը&gt;&gt; նպատակ չի կարող լինել, վերախմբագրեք։</w:t>
            </w:r>
          </w:p>
          <w:p w14:paraId="36036A5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3C12F3B4"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lang w:val="hy-AM"/>
              </w:rPr>
              <w:t>3</w:t>
            </w:r>
            <w:r w:rsidRPr="00EC348C">
              <w:rPr>
                <w:rFonts w:ascii="Cambria Math" w:eastAsia="Times New Roman" w:hAnsi="Cambria Math" w:cs="Times New Roman"/>
                <w:color w:val="000000" w:themeColor="text1"/>
                <w:sz w:val="24"/>
                <w:szCs w:val="24"/>
                <w:lang w:val="hy-AM"/>
              </w:rPr>
              <w:t xml:space="preserve">․ </w:t>
            </w:r>
            <w:r w:rsidRPr="00EC348C">
              <w:rPr>
                <w:rFonts w:ascii="GHEA Grapalat" w:eastAsia="Times New Roman" w:hAnsi="GHEA Grapalat" w:cs="Times New Roman"/>
                <w:color w:val="000000" w:themeColor="text1"/>
                <w:sz w:val="24"/>
                <w:szCs w:val="24"/>
              </w:rPr>
              <w:t>ԾՐԱԳՐԻ ՆԿԱՐԱԳԻՐԸ- վերնագրված բաժինը և բովանդակությունը չեն համապատասխանում միմիանց։</w:t>
            </w:r>
          </w:p>
          <w:p w14:paraId="3E1C1C67"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577A775B"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lang w:val="hy-AM"/>
              </w:rPr>
              <w:t>4</w:t>
            </w:r>
            <w:r w:rsidRPr="00EC348C">
              <w:rPr>
                <w:rFonts w:ascii="Cambria Math" w:eastAsia="Times New Roman" w:hAnsi="Cambria Math" w:cs="Times New Roman"/>
                <w:color w:val="000000" w:themeColor="text1"/>
                <w:sz w:val="24"/>
                <w:szCs w:val="24"/>
                <w:lang w:val="hy-AM"/>
              </w:rPr>
              <w:t xml:space="preserve">․ </w:t>
            </w:r>
            <w:r w:rsidRPr="00EC348C">
              <w:rPr>
                <w:rFonts w:ascii="GHEA Grapalat" w:eastAsia="Times New Roman" w:hAnsi="GHEA Grapalat" w:cs="Times New Roman"/>
                <w:color w:val="000000" w:themeColor="text1"/>
                <w:sz w:val="24"/>
                <w:szCs w:val="24"/>
              </w:rPr>
              <w:t>ԾՐԱԳՐԻ ՖԻՆԱՆՍԱԿԱՆ ԳՆԱՀԱՏԱԿԱՆԸ- 819,0 &lt;&lt;հավանաբար&gt;&gt; մլն դրամ ներդրման պարագայում, ինչ հավելյալ եկամուտներ ենք ստանում, ինչ համամասնությամբ, ու նաև 9 խեցգետնաբուծական համալիրներ ստեղծելով ինչպես ենք բարելավում մեր պարենային անվտանգության ցուցանիժները, եթե գրեթե ամբողջապես արտադրանքն արտահանվում է։</w:t>
            </w:r>
          </w:p>
          <w:p w14:paraId="1041B308"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p>
          <w:p w14:paraId="437DECA2" w14:textId="77777777" w:rsidR="00120E1D" w:rsidRPr="00EC348C" w:rsidRDefault="00120E1D" w:rsidP="00E42D82">
            <w:pPr>
              <w:spacing w:line="360" w:lineRule="auto"/>
              <w:ind w:firstLine="540"/>
              <w:jc w:val="both"/>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lang w:val="hy-AM"/>
              </w:rPr>
              <w:t>5</w:t>
            </w:r>
            <w:r w:rsidRPr="00EC348C">
              <w:rPr>
                <w:rFonts w:ascii="Cambria Math" w:eastAsia="Times New Roman" w:hAnsi="Cambria Math" w:cs="Cambria Math"/>
                <w:color w:val="000000" w:themeColor="text1"/>
                <w:sz w:val="24"/>
                <w:szCs w:val="24"/>
              </w:rPr>
              <w:t>․</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ԱՐՁԱՆԱԳՐԱՅԻՆ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ՈՐՈՇՄԱՆ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Հավելված</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ՀՀ</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կառավարության</w:t>
            </w:r>
            <w:r w:rsidRPr="00EC348C">
              <w:rPr>
                <w:rFonts w:ascii="GHEA Grapalat" w:eastAsia="Times New Roman" w:hAnsi="GHEA Grapalat" w:cs="Times New Roman"/>
                <w:color w:val="000000" w:themeColor="text1"/>
                <w:sz w:val="24"/>
                <w:szCs w:val="24"/>
              </w:rPr>
              <w:t xml:space="preserve"> 2017 </w:t>
            </w:r>
            <w:r w:rsidRPr="00EC348C">
              <w:rPr>
                <w:rFonts w:ascii="GHEA Grapalat" w:eastAsia="Times New Roman" w:hAnsi="GHEA Grapalat" w:cs="GHEA Grapalat"/>
                <w:color w:val="000000" w:themeColor="text1"/>
                <w:sz w:val="24"/>
                <w:szCs w:val="24"/>
              </w:rPr>
              <w:t>թ</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հոկտեմբերի</w:t>
            </w:r>
            <w:r w:rsidRPr="00EC348C">
              <w:rPr>
                <w:rFonts w:ascii="GHEA Grapalat" w:eastAsia="Times New Roman" w:hAnsi="GHEA Grapalat" w:cs="Times New Roman"/>
                <w:color w:val="000000" w:themeColor="text1"/>
                <w:sz w:val="24"/>
                <w:szCs w:val="24"/>
              </w:rPr>
              <w:t xml:space="preserve"> 5 -</w:t>
            </w:r>
            <w:r w:rsidRPr="00EC348C">
              <w:rPr>
                <w:rFonts w:ascii="GHEA Grapalat" w:eastAsia="Times New Roman" w:hAnsi="GHEA Grapalat" w:cs="GHEA Grapalat"/>
                <w:color w:val="000000" w:themeColor="text1"/>
                <w:sz w:val="24"/>
                <w:szCs w:val="24"/>
              </w:rPr>
              <w:t>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նիստի</w:t>
            </w:r>
            <w:r w:rsidRPr="00EC348C">
              <w:rPr>
                <w:rFonts w:ascii="GHEA Grapalat" w:eastAsia="Times New Roman" w:hAnsi="GHEA Grapalat" w:cs="Times New Roman"/>
                <w:color w:val="000000" w:themeColor="text1"/>
                <w:sz w:val="24"/>
                <w:szCs w:val="24"/>
              </w:rPr>
              <w:t xml:space="preserve"> N 42 </w:t>
            </w:r>
            <w:r w:rsidRPr="00EC348C">
              <w:rPr>
                <w:rFonts w:ascii="GHEA Grapalat" w:eastAsia="Times New Roman" w:hAnsi="GHEA Grapalat" w:cs="GHEA Grapalat"/>
                <w:color w:val="000000" w:themeColor="text1"/>
                <w:sz w:val="24"/>
                <w:szCs w:val="24"/>
              </w:rPr>
              <w:t>ՄԵԹՈԴԱԿԱՆ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ՀՐԱՀԱՆԳ</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ՊԵՏԱԿԱՆ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lastRenderedPageBreak/>
              <w:t>ԵԿԱՄՈՒՏՆԵՐԻ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ԵՎ</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ԱՆՄԻՋԱԿԱՆ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ԾԱԽՍԵՐԻ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ՎՐԱ</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ԱԶԴԵՑՈՒԹՅՈՒՆ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ՈՒՆԵՑՈՂ</w:t>
            </w:r>
            <w:r w:rsidRPr="00EC348C">
              <w:rPr>
                <w:rFonts w:ascii="GHEA Grapalat" w:eastAsia="Times New Roman" w:hAnsi="GHEA Grapalat" w:cs="Times New Roman"/>
                <w:color w:val="000000" w:themeColor="text1"/>
                <w:sz w:val="24"/>
                <w:szCs w:val="24"/>
              </w:rPr>
              <w:t xml:space="preserve"> ՌԱԶՄԱՎԱՐԱԿԱՆ ՓԱՍՏԱԹՂԹԵՐԻ ԿԱԶՄՄԱՆ, ՆԵՐԿԱՅԱՑՄԱՆ ԵՎ ՀՍԿՈՂՈՒԹՅԱՆ ԻՐԱԿԱՆԱՑՄԱՆ 2</w:t>
            </w:r>
            <w:r w:rsidRPr="00EC348C">
              <w:rPr>
                <w:rFonts w:ascii="Cambria Math" w:eastAsia="Times New Roman" w:hAnsi="Cambria Math" w:cs="Cambria Math"/>
                <w:color w:val="000000" w:themeColor="text1"/>
                <w:sz w:val="24"/>
                <w:szCs w:val="24"/>
              </w:rPr>
              <w:t>․</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Ր</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Ձ</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Ա</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Գ</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Ր</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ՈՒ</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Թ</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Յ</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ՈՒ</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Ց</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ՀԱՅԱՍՏԱՆԻ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ՀԱՆՐԱՊԵՏՈՒԹՅԱՆ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ԿԱՌԱՎԱՐՈՒԹՅԱՆ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ՆԻՍՏԻ</w:t>
            </w:r>
            <w:r w:rsidRPr="00EC348C">
              <w:rPr>
                <w:rFonts w:ascii="GHEA Grapalat" w:eastAsia="Times New Roman" w:hAnsi="GHEA Grapalat" w:cs="Times New Roman"/>
                <w:color w:val="000000" w:themeColor="text1"/>
                <w:sz w:val="24"/>
                <w:szCs w:val="24"/>
              </w:rPr>
              <w:t xml:space="preserve"> 22 </w:t>
            </w:r>
            <w:r w:rsidRPr="00EC348C">
              <w:rPr>
                <w:rFonts w:ascii="GHEA Grapalat" w:eastAsia="Times New Roman" w:hAnsi="GHEA Grapalat" w:cs="GHEA Grapalat"/>
                <w:color w:val="000000" w:themeColor="text1"/>
                <w:sz w:val="24"/>
                <w:szCs w:val="24"/>
              </w:rPr>
              <w:t>հունվարի</w:t>
            </w:r>
            <w:r w:rsidRPr="00EC348C">
              <w:rPr>
                <w:rFonts w:ascii="GHEA Grapalat" w:eastAsia="Times New Roman" w:hAnsi="GHEA Grapalat" w:cs="Times New Roman"/>
                <w:color w:val="000000" w:themeColor="text1"/>
                <w:sz w:val="24"/>
                <w:szCs w:val="24"/>
              </w:rPr>
              <w:t xml:space="preserve"> 2015 </w:t>
            </w:r>
            <w:r w:rsidRPr="00EC348C">
              <w:rPr>
                <w:rFonts w:ascii="GHEA Grapalat" w:eastAsia="Times New Roman" w:hAnsi="GHEA Grapalat" w:cs="GHEA Grapalat"/>
                <w:color w:val="000000" w:themeColor="text1"/>
                <w:sz w:val="24"/>
                <w:szCs w:val="24"/>
              </w:rPr>
              <w:t>թվականի</w:t>
            </w:r>
            <w:r w:rsidRPr="00EC348C">
              <w:rPr>
                <w:rFonts w:ascii="GHEA Grapalat" w:eastAsia="Times New Roman" w:hAnsi="GHEA Grapalat" w:cs="Times New Roman"/>
                <w:color w:val="000000" w:themeColor="text1"/>
                <w:sz w:val="24"/>
                <w:szCs w:val="24"/>
              </w:rPr>
              <w:t xml:space="preserve"> N 2 </w:t>
            </w:r>
            <w:r w:rsidRPr="00EC348C">
              <w:rPr>
                <w:rFonts w:ascii="GHEA Grapalat" w:eastAsia="Times New Roman" w:hAnsi="GHEA Grapalat" w:cs="GHEA Grapalat"/>
                <w:color w:val="000000" w:themeColor="text1"/>
                <w:sz w:val="24"/>
                <w:szCs w:val="24"/>
              </w:rPr>
              <w:t>ՀԱՅԵՑԱԿԱՐԳԵՐԻ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ՌԱԶՄԱՎԱՐՈՒԹՅՈՒՆՆԵՐԻ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ԾՐԱԳՐԵՐԻ</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ԿԱԶՄՄԱՆ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ՄԵԹՈԴԱԿԱՆ</w:t>
            </w:r>
            <w:r w:rsidRPr="00EC348C">
              <w:rPr>
                <w:rFonts w:ascii="GHEA Grapalat" w:eastAsia="Times New Roman" w:hAnsi="GHEA Grapalat" w:cs="Times New Roman"/>
                <w:color w:val="000000" w:themeColor="text1"/>
                <w:sz w:val="24"/>
                <w:szCs w:val="24"/>
              </w:rPr>
              <w:t xml:space="preserve"> </w:t>
            </w:r>
            <w:r w:rsidRPr="00EC348C">
              <w:rPr>
                <w:rFonts w:ascii="GHEA Grapalat" w:eastAsia="Times New Roman" w:hAnsi="GHEA Grapalat" w:cs="GHEA Grapalat"/>
                <w:color w:val="000000" w:themeColor="text1"/>
                <w:sz w:val="24"/>
                <w:szCs w:val="24"/>
              </w:rPr>
              <w:t>ՈՒՂԵՑՈՒՅՑԻ</w:t>
            </w:r>
            <w:r w:rsidRPr="00EC348C">
              <w:rPr>
                <w:rFonts w:ascii="GHEA Grapalat" w:eastAsia="Times New Roman" w:hAnsi="GHEA Grapalat" w:cs="Times New Roman"/>
                <w:color w:val="000000" w:themeColor="text1"/>
                <w:sz w:val="24"/>
                <w:szCs w:val="24"/>
              </w:rPr>
              <w:t>Ն ՀԱՎԱՆՈՒԹՅՈՒՆ ՏԱԼՈՒ ՄԱՍԻՆ Սրանք ՀՀ կառավարության կողմից տարբեր տարիներին ընդունած իրավական փաստաթղթեր են, օգտվեք։ Կարող եք առաջնորդվել նաև այլ մեթոդական ցուցումներից, հրահանգներից, որոշումներից, կամ գոնե ակադեմիական գրականությունից։</w:t>
            </w:r>
          </w:p>
        </w:tc>
        <w:tc>
          <w:tcPr>
            <w:tcW w:w="6210" w:type="dxa"/>
          </w:tcPr>
          <w:p w14:paraId="50EBDB91"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lastRenderedPageBreak/>
              <w:t>Ընդունվել է</w:t>
            </w:r>
          </w:p>
          <w:p w14:paraId="035325EB"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7E24C7D"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F9D2005"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9E22AAC"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48BCD92"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725A1FA5"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67CF355"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28FB70F"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E6E703F"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DD50AC3"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10ABE93"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143DB7D1"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1EC17910"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F4E1943"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Ընդունվել է</w:t>
            </w:r>
          </w:p>
          <w:p w14:paraId="722C1B9B"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12C0012"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00B88A2"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5857D60"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p w14:paraId="2D27B381" w14:textId="77777777" w:rsidR="00120E1D" w:rsidRPr="00EC348C" w:rsidRDefault="00120E1D" w:rsidP="00E42D82">
            <w:pPr>
              <w:spacing w:line="360" w:lineRule="auto"/>
              <w:jc w:val="both"/>
              <w:rPr>
                <w:rFonts w:ascii="GHEA Grapalat" w:eastAsia="Times New Roman" w:hAnsi="GHEA Grapalat" w:cs="Times New Roman"/>
                <w:color w:val="000000" w:themeColor="text1"/>
                <w:sz w:val="24"/>
                <w:szCs w:val="24"/>
                <w:lang w:val="hy-AM"/>
              </w:rPr>
            </w:pPr>
          </w:p>
          <w:p w14:paraId="671E175B"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Չի ընդունվել</w:t>
            </w:r>
          </w:p>
          <w:p w14:paraId="0872E071"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lang w:val="hy-AM"/>
              </w:rPr>
              <w:t xml:space="preserve">Քանի որ արձանագրային որոշումները չեն գործում համաձայն՝ «ՀԱՅԱՍՏԱՆԻ </w:t>
            </w:r>
            <w:r w:rsidRPr="00EC348C">
              <w:rPr>
                <w:rFonts w:ascii="GHEA Grapalat" w:eastAsia="Times New Roman" w:hAnsi="GHEA Grapalat" w:cs="Times New Roman"/>
                <w:color w:val="000000" w:themeColor="text1"/>
                <w:sz w:val="24"/>
                <w:szCs w:val="24"/>
                <w:lang w:val="hy-AM"/>
              </w:rPr>
              <w:lastRenderedPageBreak/>
              <w:t>ՀԱՆՐԱՊԵՏՈՒԹՅԱՆ ԿԱՌԱՎԱՐՈՒԹՅԱՆ ԱՐՁԱՆԱԳՐԱՅԻՆ ՈՐՈՇՈՒՄՆԵՐՆ ԱՆՎԱՎԵՐ ՃԱՆԱՉԵԼՈՒ ՄԱՍԻՆ»</w:t>
            </w:r>
            <w:r w:rsidRPr="00EC348C">
              <w:rPr>
                <w:sz w:val="24"/>
                <w:szCs w:val="24"/>
                <w:lang w:val="hy-AM"/>
              </w:rPr>
              <w:t xml:space="preserve"> </w:t>
            </w:r>
            <w:r w:rsidRPr="00EC348C">
              <w:rPr>
                <w:rFonts w:ascii="GHEA Grapalat" w:eastAsia="Times New Roman" w:hAnsi="GHEA Grapalat" w:cs="Times New Roman"/>
                <w:color w:val="000000" w:themeColor="text1"/>
                <w:sz w:val="24"/>
                <w:szCs w:val="24"/>
                <w:lang w:val="hy-AM"/>
              </w:rPr>
              <w:t xml:space="preserve">Հայաստանի Հանրապետության կառավարության 2021 թվականի հոկտեմբերի 21-ի N 1728-Ն որոշման։ </w:t>
            </w:r>
          </w:p>
          <w:p w14:paraId="3A19157C" w14:textId="77777777" w:rsidR="00120E1D" w:rsidRPr="00EC348C" w:rsidRDefault="00120E1D" w:rsidP="00E42D82">
            <w:pPr>
              <w:spacing w:line="360" w:lineRule="auto"/>
              <w:ind w:firstLine="522"/>
              <w:jc w:val="both"/>
              <w:rPr>
                <w:rFonts w:ascii="GHEA Grapalat" w:eastAsia="Times New Roman" w:hAnsi="GHEA Grapalat" w:cs="Times New Roman"/>
                <w:color w:val="000000" w:themeColor="text1"/>
                <w:sz w:val="24"/>
                <w:szCs w:val="24"/>
                <w:lang w:val="hy-AM"/>
              </w:rPr>
            </w:pPr>
          </w:p>
        </w:tc>
      </w:tr>
      <w:tr w:rsidR="00120E1D" w:rsidRPr="002370B5" w14:paraId="6CC042F7" w14:textId="77777777" w:rsidTr="00E42D82">
        <w:tc>
          <w:tcPr>
            <w:tcW w:w="8838" w:type="dxa"/>
            <w:shd w:val="clear" w:color="auto" w:fill="D0CECE" w:themeFill="background2" w:themeFillShade="E6"/>
          </w:tcPr>
          <w:p w14:paraId="6BA4DA35" w14:textId="77777777" w:rsidR="00120E1D" w:rsidRPr="002370B5" w:rsidRDefault="00120E1D" w:rsidP="00E42D82">
            <w:pPr>
              <w:spacing w:line="360" w:lineRule="auto"/>
              <w:ind w:firstLine="540"/>
              <w:jc w:val="center"/>
              <w:rPr>
                <w:rFonts w:ascii="GHEA Grapalat" w:eastAsia="Times New Roman" w:hAnsi="GHEA Grapalat" w:cs="Times New Roman"/>
                <w:color w:val="000000" w:themeColor="text1"/>
                <w:sz w:val="24"/>
                <w:szCs w:val="24"/>
                <w:lang w:val="hy-AM"/>
              </w:rPr>
            </w:pPr>
            <w:r w:rsidRPr="003F3371">
              <w:rPr>
                <w:rFonts w:ascii="GHEA Grapalat" w:eastAsia="Times New Roman" w:hAnsi="GHEA Grapalat" w:cs="Times New Roman"/>
                <w:color w:val="000000" w:themeColor="text1"/>
                <w:sz w:val="24"/>
                <w:szCs w:val="24"/>
                <w:lang w:val="hy-AM"/>
              </w:rPr>
              <w:lastRenderedPageBreak/>
              <w:t>ՀՀ վարչապետի աշխատակազմ</w:t>
            </w:r>
          </w:p>
        </w:tc>
        <w:tc>
          <w:tcPr>
            <w:tcW w:w="6210" w:type="dxa"/>
            <w:shd w:val="clear" w:color="auto" w:fill="D0CECE" w:themeFill="background2" w:themeFillShade="E6"/>
          </w:tcPr>
          <w:p w14:paraId="2E5403B0"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hy-AM"/>
              </w:rPr>
              <w:t>17</w:t>
            </w:r>
            <w:r w:rsidRPr="006B304B">
              <w:rPr>
                <w:rFonts w:ascii="GHEA Grapalat" w:eastAsia="Times New Roman" w:hAnsi="GHEA Grapalat" w:cs="Times New Roman"/>
                <w:color w:val="000000" w:themeColor="text1"/>
                <w:sz w:val="24"/>
                <w:szCs w:val="24"/>
              </w:rPr>
              <w:t>.</w:t>
            </w:r>
            <w:r>
              <w:rPr>
                <w:rFonts w:ascii="GHEA Grapalat" w:eastAsia="Times New Roman" w:hAnsi="GHEA Grapalat" w:cs="Times New Roman"/>
                <w:color w:val="000000" w:themeColor="text1"/>
                <w:sz w:val="24"/>
                <w:szCs w:val="24"/>
                <w:lang w:val="hy-AM"/>
              </w:rPr>
              <w:t>01</w:t>
            </w:r>
            <w:r w:rsidRPr="006B304B">
              <w:rPr>
                <w:rFonts w:ascii="GHEA Grapalat" w:eastAsia="Times New Roman" w:hAnsi="GHEA Grapalat" w:cs="Times New Roman"/>
                <w:color w:val="000000" w:themeColor="text1"/>
                <w:sz w:val="24"/>
                <w:szCs w:val="24"/>
              </w:rPr>
              <w:t>.202</w:t>
            </w:r>
            <w:r>
              <w:rPr>
                <w:rFonts w:ascii="GHEA Grapalat" w:eastAsia="Times New Roman" w:hAnsi="GHEA Grapalat" w:cs="Times New Roman"/>
                <w:color w:val="000000" w:themeColor="text1"/>
                <w:sz w:val="24"/>
                <w:szCs w:val="24"/>
                <w:lang w:val="hy-AM"/>
              </w:rPr>
              <w:t>3</w:t>
            </w:r>
            <w:r w:rsidRPr="006B304B">
              <w:rPr>
                <w:rFonts w:ascii="GHEA Grapalat" w:eastAsia="Times New Roman" w:hAnsi="GHEA Grapalat" w:cs="Times New Roman"/>
                <w:color w:val="000000" w:themeColor="text1"/>
                <w:sz w:val="24"/>
                <w:szCs w:val="24"/>
              </w:rPr>
              <w:t>թ.</w:t>
            </w:r>
          </w:p>
          <w:p w14:paraId="681E4815" w14:textId="77777777" w:rsidR="00120E1D" w:rsidRPr="00EC348C"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EC348C">
              <w:rPr>
                <w:rFonts w:ascii="GHEA Grapalat" w:eastAsia="Times New Roman" w:hAnsi="GHEA Grapalat" w:cs="Times New Roman"/>
                <w:color w:val="000000" w:themeColor="text1"/>
                <w:sz w:val="24"/>
                <w:szCs w:val="24"/>
              </w:rPr>
              <w:t xml:space="preserve">N </w:t>
            </w:r>
            <w:r w:rsidRPr="003F3371">
              <w:rPr>
                <w:rFonts w:ascii="GHEA Grapalat" w:eastAsia="Times New Roman" w:hAnsi="GHEA Grapalat" w:cs="Times New Roman"/>
                <w:color w:val="000000" w:themeColor="text1"/>
                <w:sz w:val="24"/>
                <w:szCs w:val="24"/>
              </w:rPr>
              <w:t>Մ/1813-2023</w:t>
            </w:r>
          </w:p>
        </w:tc>
      </w:tr>
      <w:tr w:rsidR="00120E1D" w:rsidRPr="009C472F" w14:paraId="40440556" w14:textId="77777777" w:rsidTr="00E42D82">
        <w:tc>
          <w:tcPr>
            <w:tcW w:w="8838" w:type="dxa"/>
            <w:shd w:val="clear" w:color="auto" w:fill="FFFFFF" w:themeFill="background1"/>
          </w:tcPr>
          <w:p w14:paraId="26D5E8CE" w14:textId="77777777" w:rsidR="00120E1D" w:rsidRDefault="00120E1D" w:rsidP="00E42D82">
            <w:pPr>
              <w:spacing w:line="360" w:lineRule="auto"/>
              <w:ind w:firstLine="547"/>
              <w:contextualSpacing/>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1</w:t>
            </w:r>
            <w:r w:rsidRPr="00186767">
              <w:rPr>
                <w:rFonts w:ascii="Cambria Math" w:eastAsia="Times New Roman" w:hAnsi="Cambria Math" w:cs="Cambria Math"/>
                <w:color w:val="000000" w:themeColor="text1"/>
                <w:sz w:val="24"/>
                <w:szCs w:val="24"/>
                <w:lang w:val="hy-AM"/>
              </w:rPr>
              <w:t>․</w:t>
            </w:r>
            <w:r w:rsidRPr="00186767">
              <w:rPr>
                <w:rFonts w:ascii="GHEA Grapalat" w:eastAsia="Times New Roman" w:hAnsi="GHEA Grapalat" w:cs="Times New Roman"/>
                <w:color w:val="000000" w:themeColor="text1"/>
                <w:sz w:val="24"/>
                <w:szCs w:val="24"/>
                <w:lang w:val="hy-AM"/>
              </w:rPr>
              <w:t xml:space="preserve"> Նախագծի նախաբանում նշված չէ նորմատիվ իրավական ակտի համապատասխան դրույթը, որը կառավարությանը լիազորում է ընդունել սույն որոշման նախագիծը, ինչը հակասում է «Նորմատիվ իրավական ակտերի մասին» օրենքի 2-րդ հոդվածի 1-ին մասին, ըստ որի՝  ներքին կամ անհատական իրավական ակտը ընդունվում  է նորմատիվ իրավական ակտի հիման վրա և դրան համապատասխան: Ինչ վերաբերում է նախագծի նախաբանում «Կառավարության կառուցվածքի և գործունեության մասին» ՀՀ </w:t>
            </w:r>
            <w:r w:rsidRPr="00186767">
              <w:rPr>
                <w:rFonts w:ascii="GHEA Grapalat" w:eastAsia="Times New Roman" w:hAnsi="GHEA Grapalat" w:cs="Times New Roman"/>
                <w:color w:val="000000" w:themeColor="text1"/>
                <w:sz w:val="24"/>
                <w:szCs w:val="24"/>
                <w:lang w:val="hy-AM"/>
              </w:rPr>
              <w:lastRenderedPageBreak/>
              <w:t xml:space="preserve">օրենքի 11-րդ հոդվածի 8-րդ մասին արված հղմանը, ապա գտնում ենք՝ այն չի կարող սույն որոշման ընդունման իրավական հիմք համարվել, քանի որ վերջինիս համաձայն՝ կառավարությունն իր ծրագրի հիման վրա պետության ներքին և արտաքին քաղաքականությունը մշակելիս կարող է ընդունել ոլորտային ռազմավարություններ և դրանց կատարումն ապահովող գործողությունների ծրագրեր: </w:t>
            </w:r>
          </w:p>
          <w:p w14:paraId="7750F00A" w14:textId="77777777" w:rsidR="00120E1D" w:rsidRDefault="00120E1D" w:rsidP="00E42D82">
            <w:pPr>
              <w:spacing w:line="360" w:lineRule="auto"/>
              <w:ind w:firstLine="547"/>
              <w:contextualSpacing/>
              <w:jc w:val="both"/>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Նախագծի ընդունման իրավական հիմքի բացակայության պայմաններում հնարավոր չէ գնահատել նախագծի առանձին կարգավորումների իրավաչափությունը։</w:t>
            </w:r>
          </w:p>
          <w:p w14:paraId="77159B3A" w14:textId="77777777" w:rsidR="00120E1D" w:rsidRDefault="00120E1D" w:rsidP="00E42D82">
            <w:pPr>
              <w:spacing w:line="360" w:lineRule="auto"/>
              <w:ind w:firstLine="547"/>
              <w:contextualSpacing/>
              <w:jc w:val="both"/>
              <w:rPr>
                <w:rFonts w:ascii="GHEA Grapalat" w:eastAsia="Times New Roman" w:hAnsi="GHEA Grapalat" w:cs="Times New Roman"/>
                <w:color w:val="000000" w:themeColor="text1"/>
                <w:sz w:val="24"/>
                <w:szCs w:val="24"/>
                <w:lang w:val="hy-AM"/>
              </w:rPr>
            </w:pPr>
          </w:p>
          <w:p w14:paraId="12F0F9FB" w14:textId="77777777" w:rsidR="00120E1D" w:rsidRPr="00186767" w:rsidRDefault="00120E1D" w:rsidP="00E42D82">
            <w:pPr>
              <w:spacing w:line="360" w:lineRule="auto"/>
              <w:ind w:firstLine="690"/>
              <w:jc w:val="both"/>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2</w:t>
            </w:r>
            <w:r w:rsidRPr="00186767">
              <w:rPr>
                <w:rFonts w:ascii="Cambria Math" w:eastAsia="Times New Roman" w:hAnsi="Cambria Math" w:cs="Cambria Math"/>
                <w:color w:val="000000" w:themeColor="text1"/>
                <w:sz w:val="24"/>
                <w:szCs w:val="24"/>
                <w:lang w:val="hy-AM"/>
              </w:rPr>
              <w:t>․</w:t>
            </w:r>
            <w:r w:rsidRPr="00186767">
              <w:rPr>
                <w:rFonts w:ascii="GHEA Grapalat" w:eastAsia="Times New Roman" w:hAnsi="GHEA Grapalat" w:cs="Times New Roman"/>
                <w:color w:val="000000" w:themeColor="text1"/>
                <w:sz w:val="24"/>
                <w:szCs w:val="24"/>
                <w:lang w:val="hy-AM"/>
              </w:rPr>
              <w:t xml:space="preserve"> Ծրագրի 10-րդ կետում առաջարկում ենք առնվազն՝ 12 (ամսական՝ 1 տոննա) բառերից առաջ ավելացնել «միջին» բառը</w:t>
            </w:r>
          </w:p>
          <w:p w14:paraId="41B2DA0A" w14:textId="77777777" w:rsidR="00120E1D" w:rsidRPr="00186767" w:rsidRDefault="00120E1D" w:rsidP="00E42D82">
            <w:pPr>
              <w:spacing w:line="360" w:lineRule="auto"/>
              <w:ind w:firstLine="600"/>
              <w:contextualSpacing/>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3</w:t>
            </w:r>
            <w:r>
              <w:rPr>
                <w:rFonts w:ascii="Cambria Math" w:eastAsia="Times New Roman" w:hAnsi="Cambria Math" w:cs="Times New Roman"/>
                <w:color w:val="000000" w:themeColor="text1"/>
                <w:sz w:val="24"/>
                <w:szCs w:val="24"/>
                <w:lang w:val="hy-AM"/>
              </w:rPr>
              <w:t xml:space="preserve">․ </w:t>
            </w:r>
            <w:r w:rsidRPr="00186767">
              <w:rPr>
                <w:rFonts w:ascii="GHEA Grapalat" w:eastAsia="Times New Roman" w:hAnsi="GHEA Grapalat" w:cs="Times New Roman"/>
                <w:color w:val="000000" w:themeColor="text1"/>
                <w:sz w:val="24"/>
                <w:szCs w:val="24"/>
                <w:lang w:val="hy-AM"/>
              </w:rPr>
              <w:t xml:space="preserve">Համաձայն Ծրագրի 17-րդ կետի՝ ծրագրի մասնակիցներն են՝ Հայաստանի Հանրապետության էկոնոմիկայի նախարարությունը, ներդրում իրականացնող իրավաբանական անձինք և անհատ ձեռնարկատերերը (այսուհետ՝ շահառու), խեցգետինների բուծման համալիրի սարքավորումներ և օժանդակ պարագաներ հատկացնող և տեխնոլոգիական ապահովման համար ծառայություններ մատուցող ընկերությունը (այսուհետ՝ մատակարար)։ Միաժամանակ Ծրագրի 19-րդ կետի համաձայն՝ շահառուի և մատակարարի միջև պայմանագիրը կնքվելու դեպքում մատակարարները պարտավորվում են </w:t>
            </w:r>
            <w:r w:rsidRPr="00186767">
              <w:rPr>
                <w:rFonts w:ascii="GHEA Grapalat" w:eastAsia="Times New Roman" w:hAnsi="GHEA Grapalat" w:cs="Times New Roman"/>
                <w:color w:val="000000" w:themeColor="text1"/>
                <w:sz w:val="24"/>
                <w:szCs w:val="24"/>
                <w:lang w:val="hy-AM"/>
              </w:rPr>
              <w:lastRenderedPageBreak/>
              <w:t>մատակարարել կենդանի խեցգետինները, անհրաժեշտ սարքավորումները, համալիրի շահագործման համար անհրաժեշտ բոլոր դետալներն ու հանգույցները, ինչպես նաև նախագծանախահաշվային փաթեթը, սակայն Ծրագրի 17-րդ կետում կենդանի խեցգետիններ մատակարարելու հետ կապված անդրադարձ չի կատարվել:</w:t>
            </w:r>
          </w:p>
          <w:p w14:paraId="056392E5" w14:textId="77777777" w:rsidR="00120E1D" w:rsidRPr="00186767" w:rsidRDefault="00120E1D" w:rsidP="00E42D82">
            <w:pPr>
              <w:spacing w:line="360" w:lineRule="auto"/>
              <w:ind w:left="-30" w:firstLine="720"/>
              <w:contextualSpacing/>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4</w:t>
            </w:r>
            <w:r>
              <w:rPr>
                <w:rFonts w:ascii="Cambria Math" w:eastAsia="Times New Roman" w:hAnsi="Cambria Math" w:cs="Times New Roman"/>
                <w:color w:val="000000" w:themeColor="text1"/>
                <w:sz w:val="24"/>
                <w:szCs w:val="24"/>
                <w:lang w:val="hy-AM"/>
              </w:rPr>
              <w:t>․</w:t>
            </w:r>
            <w:r w:rsidRPr="00186767">
              <w:rPr>
                <w:rFonts w:ascii="GHEA Grapalat" w:eastAsia="Times New Roman" w:hAnsi="GHEA Grapalat" w:cs="Times New Roman"/>
                <w:color w:val="000000" w:themeColor="text1"/>
                <w:sz w:val="24"/>
                <w:szCs w:val="24"/>
                <w:lang w:val="hy-AM"/>
              </w:rPr>
              <w:t xml:space="preserve"> Առաջարկում ենք Ծրագրի 17-րդ կետի ենթակետերի համարակալումը շտկել</w:t>
            </w:r>
          </w:p>
          <w:p w14:paraId="580705D3" w14:textId="77777777" w:rsidR="00120E1D" w:rsidRDefault="00120E1D" w:rsidP="00E42D82">
            <w:pPr>
              <w:spacing w:line="360" w:lineRule="auto"/>
              <w:ind w:firstLine="690"/>
              <w:contextualSpacing/>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5</w:t>
            </w:r>
            <w:r>
              <w:rPr>
                <w:rFonts w:ascii="Cambria Math" w:eastAsia="Times New Roman" w:hAnsi="Cambria Math" w:cs="Times New Roman"/>
                <w:color w:val="000000" w:themeColor="text1"/>
                <w:sz w:val="24"/>
                <w:szCs w:val="24"/>
                <w:lang w:val="hy-AM"/>
              </w:rPr>
              <w:t xml:space="preserve">․ </w:t>
            </w:r>
            <w:r w:rsidRPr="00186767">
              <w:rPr>
                <w:rFonts w:ascii="GHEA Grapalat" w:eastAsia="Times New Roman" w:hAnsi="GHEA Grapalat" w:cs="Times New Roman"/>
                <w:color w:val="000000" w:themeColor="text1"/>
                <w:sz w:val="24"/>
                <w:szCs w:val="24"/>
                <w:lang w:val="hy-AM"/>
              </w:rPr>
              <w:t xml:space="preserve">Առաջարկում ենք Ծրագրում սահմանել Ծրագրի մասնակիցների դիմումների ներկայացման վերջնաժամկետները: </w:t>
            </w:r>
          </w:p>
          <w:p w14:paraId="2077570E" w14:textId="77777777" w:rsidR="00120E1D" w:rsidRPr="00186767" w:rsidRDefault="00120E1D" w:rsidP="00E42D82">
            <w:pPr>
              <w:spacing w:line="360" w:lineRule="auto"/>
              <w:ind w:firstLine="690"/>
              <w:contextualSpacing/>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6</w:t>
            </w:r>
            <w:r>
              <w:rPr>
                <w:rFonts w:ascii="Cambria Math" w:eastAsia="Times New Roman" w:hAnsi="Cambria Math" w:cs="Times New Roman"/>
                <w:color w:val="000000" w:themeColor="text1"/>
                <w:sz w:val="24"/>
                <w:szCs w:val="24"/>
                <w:lang w:val="hy-AM"/>
              </w:rPr>
              <w:t xml:space="preserve">․ </w:t>
            </w:r>
            <w:r w:rsidRPr="00186767">
              <w:rPr>
                <w:rFonts w:ascii="GHEA Grapalat" w:eastAsia="Times New Roman" w:hAnsi="GHEA Grapalat" w:cs="Times New Roman"/>
                <w:color w:val="000000" w:themeColor="text1"/>
                <w:sz w:val="24"/>
                <w:szCs w:val="24"/>
                <w:lang w:val="hy-AM"/>
              </w:rPr>
              <w:t>Առաջարկում ենք նաև պարզաբանել արդյո՞ք նախատեսվում է իրականացնել խեցգետնի արտահանում:</w:t>
            </w:r>
          </w:p>
          <w:p w14:paraId="1D53810A" w14:textId="77777777" w:rsidR="00120E1D" w:rsidRPr="00186767" w:rsidRDefault="00120E1D" w:rsidP="00E42D82">
            <w:pPr>
              <w:spacing w:line="360" w:lineRule="auto"/>
              <w:ind w:firstLine="547"/>
              <w:contextualSpacing/>
              <w:jc w:val="both"/>
              <w:rPr>
                <w:rFonts w:ascii="GHEA Grapalat" w:eastAsia="Times New Roman" w:hAnsi="GHEA Grapalat" w:cs="Times New Roman"/>
                <w:color w:val="000000" w:themeColor="text1"/>
                <w:sz w:val="24"/>
                <w:szCs w:val="24"/>
                <w:lang w:val="hy-AM"/>
              </w:rPr>
            </w:pPr>
          </w:p>
        </w:tc>
        <w:tc>
          <w:tcPr>
            <w:tcW w:w="6210" w:type="dxa"/>
            <w:shd w:val="clear" w:color="auto" w:fill="FFFFFF" w:themeFill="background1"/>
          </w:tcPr>
          <w:p w14:paraId="278A2504" w14:textId="77777777" w:rsidR="00120E1D" w:rsidRPr="00186767"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lastRenderedPageBreak/>
              <w:t>Ընդունվել է</w:t>
            </w:r>
          </w:p>
          <w:p w14:paraId="79BACFC2" w14:textId="77777777" w:rsidR="00120E1D" w:rsidRPr="00186767"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EC1465B"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7B4D4B8"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F517181"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27C59D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78EC614"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B519941"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470F7A0"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CD8AAF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F247B08"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590DAEA"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12B2A57"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003EB39"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163DC92"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F11C3F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797253B" w14:textId="77777777" w:rsidR="00120E1D" w:rsidRPr="00186767"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C7C2E1C"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4301D4B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84B5E82"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3E7560C4"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380E1A3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10118A9A"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BFEF3C4"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EDA540F"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8D7A395"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3AB66B0"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118F6CCB"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64D6F27"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23AE08FB"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69B488B"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E3AE1A6"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63EF7F62"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75F6C9F6"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17AEC9C5"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277F5785"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B4D51B2"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tc>
      </w:tr>
      <w:tr w:rsidR="00120E1D" w:rsidRPr="002370B5" w14:paraId="60EF3BD5" w14:textId="77777777" w:rsidTr="00E42D82">
        <w:tc>
          <w:tcPr>
            <w:tcW w:w="8838" w:type="dxa"/>
            <w:shd w:val="clear" w:color="auto" w:fill="D0CECE" w:themeFill="background2" w:themeFillShade="E6"/>
          </w:tcPr>
          <w:p w14:paraId="0C8D8EC2" w14:textId="77777777" w:rsidR="00120E1D" w:rsidRPr="002370B5" w:rsidRDefault="00120E1D" w:rsidP="00E42D82">
            <w:pPr>
              <w:spacing w:line="360" w:lineRule="auto"/>
              <w:ind w:firstLine="540"/>
              <w:jc w:val="center"/>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lastRenderedPageBreak/>
              <w:t>Ֆ</w:t>
            </w:r>
            <w:r w:rsidRPr="00E36356">
              <w:rPr>
                <w:rFonts w:ascii="GHEA Grapalat" w:eastAsia="Times New Roman" w:hAnsi="GHEA Grapalat" w:cs="Times New Roman"/>
                <w:color w:val="000000" w:themeColor="text1"/>
                <w:sz w:val="24"/>
                <w:szCs w:val="24"/>
                <w:lang w:val="hy-AM"/>
              </w:rPr>
              <w:t>ինանսատնտեսական նախարարական կոմիտե</w:t>
            </w:r>
            <w:r>
              <w:rPr>
                <w:rFonts w:ascii="GHEA Grapalat" w:eastAsia="Times New Roman" w:hAnsi="GHEA Grapalat" w:cs="Times New Roman"/>
                <w:color w:val="000000" w:themeColor="text1"/>
                <w:sz w:val="24"/>
                <w:szCs w:val="24"/>
                <w:lang w:val="hy-AM"/>
              </w:rPr>
              <w:t>ի նիստի 07</w:t>
            </w:r>
            <w:r>
              <w:rPr>
                <w:rFonts w:ascii="Cambria Math" w:eastAsia="Times New Roman" w:hAnsi="Cambria Math"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02</w:t>
            </w:r>
            <w:r>
              <w:rPr>
                <w:rFonts w:ascii="Cambria Math" w:eastAsia="Times New Roman" w:hAnsi="Cambria Math"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 xml:space="preserve">2023 թվականի </w:t>
            </w:r>
            <w:r w:rsidRPr="00E36356">
              <w:rPr>
                <w:rFonts w:ascii="GHEA Grapalat" w:eastAsia="Times New Roman" w:hAnsi="GHEA Grapalat" w:cs="Times New Roman"/>
                <w:color w:val="000000" w:themeColor="text1"/>
                <w:sz w:val="24"/>
                <w:szCs w:val="24"/>
                <w:lang w:val="hy-AM"/>
              </w:rPr>
              <w:t xml:space="preserve">N </w:t>
            </w:r>
            <w:r>
              <w:rPr>
                <w:rFonts w:ascii="GHEA Grapalat" w:eastAsia="Times New Roman" w:hAnsi="GHEA Grapalat" w:cs="Times New Roman"/>
                <w:color w:val="000000" w:themeColor="text1"/>
                <w:sz w:val="24"/>
                <w:szCs w:val="24"/>
                <w:lang w:val="hy-AM"/>
              </w:rPr>
              <w:t xml:space="preserve">ԿԱ/42-2023 </w:t>
            </w:r>
            <w:r w:rsidRPr="00E36356">
              <w:rPr>
                <w:rFonts w:ascii="GHEA Grapalat" w:eastAsia="Times New Roman" w:hAnsi="GHEA Grapalat" w:cs="Times New Roman"/>
                <w:color w:val="000000" w:themeColor="text1"/>
                <w:sz w:val="24"/>
                <w:szCs w:val="24"/>
                <w:lang w:val="hy-AM"/>
              </w:rPr>
              <w:t>Արձանագրության</w:t>
            </w:r>
            <w:r>
              <w:rPr>
                <w:rFonts w:ascii="GHEA Grapalat" w:eastAsia="Times New Roman" w:hAnsi="GHEA Grapalat" w:cs="Times New Roman"/>
                <w:color w:val="000000" w:themeColor="text1"/>
                <w:sz w:val="24"/>
                <w:szCs w:val="24"/>
                <w:lang w:val="hy-AM"/>
              </w:rPr>
              <w:t xml:space="preserve"> 8-րդ կետի</w:t>
            </w:r>
          </w:p>
        </w:tc>
        <w:tc>
          <w:tcPr>
            <w:tcW w:w="6210" w:type="dxa"/>
            <w:shd w:val="clear" w:color="auto" w:fill="D0CECE" w:themeFill="background2" w:themeFillShade="E6"/>
          </w:tcPr>
          <w:p w14:paraId="2DAA6C2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lang w:val="hy-AM"/>
              </w:rPr>
              <w:t>07</w:t>
            </w:r>
            <w:r w:rsidRPr="006B304B">
              <w:rPr>
                <w:rFonts w:ascii="GHEA Grapalat" w:eastAsia="Times New Roman" w:hAnsi="GHEA Grapalat" w:cs="Times New Roman"/>
                <w:color w:val="000000" w:themeColor="text1"/>
                <w:sz w:val="24"/>
                <w:szCs w:val="24"/>
              </w:rPr>
              <w:t>.</w:t>
            </w:r>
            <w:r>
              <w:rPr>
                <w:rFonts w:ascii="GHEA Grapalat" w:eastAsia="Times New Roman" w:hAnsi="GHEA Grapalat" w:cs="Times New Roman"/>
                <w:color w:val="000000" w:themeColor="text1"/>
                <w:sz w:val="24"/>
                <w:szCs w:val="24"/>
                <w:lang w:val="hy-AM"/>
              </w:rPr>
              <w:t>02</w:t>
            </w:r>
            <w:r w:rsidRPr="006B304B">
              <w:rPr>
                <w:rFonts w:ascii="GHEA Grapalat" w:eastAsia="Times New Roman" w:hAnsi="GHEA Grapalat" w:cs="Times New Roman"/>
                <w:color w:val="000000" w:themeColor="text1"/>
                <w:sz w:val="24"/>
                <w:szCs w:val="24"/>
              </w:rPr>
              <w:t>.202</w:t>
            </w:r>
            <w:r>
              <w:rPr>
                <w:rFonts w:ascii="GHEA Grapalat" w:eastAsia="Times New Roman" w:hAnsi="GHEA Grapalat" w:cs="Times New Roman"/>
                <w:color w:val="000000" w:themeColor="text1"/>
                <w:sz w:val="24"/>
                <w:szCs w:val="24"/>
                <w:lang w:val="hy-AM"/>
              </w:rPr>
              <w:t>3</w:t>
            </w:r>
            <w:r w:rsidRPr="006B304B">
              <w:rPr>
                <w:rFonts w:ascii="GHEA Grapalat" w:eastAsia="Times New Roman" w:hAnsi="GHEA Grapalat" w:cs="Times New Roman"/>
                <w:color w:val="000000" w:themeColor="text1"/>
                <w:sz w:val="24"/>
                <w:szCs w:val="24"/>
              </w:rPr>
              <w:t>թ.</w:t>
            </w:r>
          </w:p>
          <w:p w14:paraId="7E035560" w14:textId="77777777" w:rsidR="00120E1D" w:rsidRPr="00E36356" w:rsidRDefault="00120E1D" w:rsidP="00E42D82">
            <w:pPr>
              <w:spacing w:line="360" w:lineRule="auto"/>
              <w:jc w:val="center"/>
              <w:rPr>
                <w:rFonts w:ascii="GHEA Grapalat" w:eastAsia="Times New Roman" w:hAnsi="GHEA Grapalat" w:cs="Times New Roman"/>
                <w:color w:val="000000" w:themeColor="text1"/>
                <w:sz w:val="24"/>
                <w:szCs w:val="24"/>
              </w:rPr>
            </w:pPr>
            <w:r w:rsidRPr="00EC348C">
              <w:rPr>
                <w:rFonts w:ascii="GHEA Grapalat" w:eastAsia="Times New Roman" w:hAnsi="GHEA Grapalat" w:cs="Times New Roman"/>
                <w:color w:val="000000" w:themeColor="text1"/>
                <w:sz w:val="24"/>
                <w:szCs w:val="24"/>
              </w:rPr>
              <w:t xml:space="preserve">N </w:t>
            </w:r>
            <w:r w:rsidRPr="00E36356">
              <w:rPr>
                <w:rFonts w:ascii="GHEA Grapalat" w:eastAsia="Times New Roman" w:hAnsi="GHEA Grapalat" w:cs="Times New Roman"/>
                <w:color w:val="000000" w:themeColor="text1"/>
                <w:sz w:val="24"/>
                <w:szCs w:val="24"/>
              </w:rPr>
              <w:t>Մ/6299-2023</w:t>
            </w:r>
          </w:p>
        </w:tc>
      </w:tr>
      <w:tr w:rsidR="00120E1D" w:rsidRPr="00E36356" w14:paraId="5ED4E01B" w14:textId="77777777" w:rsidTr="00E42D82">
        <w:tc>
          <w:tcPr>
            <w:tcW w:w="8838" w:type="dxa"/>
          </w:tcPr>
          <w:p w14:paraId="54D7533D" w14:textId="77777777" w:rsidR="00120E1D" w:rsidRPr="00E36356"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CA7808">
              <w:rPr>
                <w:rFonts w:ascii="GHEA Grapalat" w:hAnsi="GHEA Grapalat"/>
                <w:sz w:val="24"/>
                <w:lang w:val="hy-AM"/>
              </w:rPr>
              <w:t>Որոշվեց</w:t>
            </w:r>
            <w:r w:rsidRPr="00E36356">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 xml:space="preserve"> </w:t>
            </w:r>
            <w:r w:rsidRPr="00E36356">
              <w:rPr>
                <w:rFonts w:ascii="GHEA Grapalat" w:eastAsia="Times New Roman" w:hAnsi="GHEA Grapalat" w:cs="Times New Roman"/>
                <w:color w:val="000000" w:themeColor="text1"/>
                <w:sz w:val="24"/>
                <w:szCs w:val="24"/>
                <w:lang w:val="hy-AM"/>
              </w:rPr>
              <w:t>հանել օրակարգից՝ առաջարկելով լրամշակել նախագիծը Ֆինանսատնտեսական</w:t>
            </w:r>
            <w:r>
              <w:rPr>
                <w:rFonts w:ascii="GHEA Grapalat" w:eastAsia="Times New Roman" w:hAnsi="GHEA Grapalat" w:cs="Times New Roman"/>
                <w:color w:val="000000" w:themeColor="text1"/>
                <w:sz w:val="24"/>
                <w:szCs w:val="24"/>
                <w:lang w:val="hy-AM"/>
              </w:rPr>
              <w:t xml:space="preserve"> </w:t>
            </w:r>
            <w:r w:rsidRPr="00E36356">
              <w:rPr>
                <w:rFonts w:ascii="GHEA Grapalat" w:eastAsia="Times New Roman" w:hAnsi="GHEA Grapalat" w:cs="Times New Roman"/>
                <w:color w:val="000000" w:themeColor="text1"/>
                <w:sz w:val="24"/>
                <w:szCs w:val="24"/>
                <w:lang w:val="hy-AM"/>
              </w:rPr>
              <w:t>նախարարական կոմիտեի նիստի դիտարկումների հաշվառմամբ՝ մասնավորապես.</w:t>
            </w:r>
          </w:p>
          <w:p w14:paraId="63A12479"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E36356">
              <w:rPr>
                <w:rFonts w:ascii="GHEA Grapalat" w:eastAsia="Times New Roman" w:hAnsi="GHEA Grapalat" w:cs="Times New Roman"/>
                <w:color w:val="000000" w:themeColor="text1"/>
                <w:sz w:val="24"/>
                <w:szCs w:val="24"/>
                <w:lang w:val="hy-AM"/>
              </w:rPr>
              <w:t>1) Փոխվարչապետ Տիգրան Խաչատրյանի առաջարկությամբ՝ մշ</w:t>
            </w:r>
            <w:r>
              <w:rPr>
                <w:rFonts w:ascii="GHEA Grapalat" w:eastAsia="Times New Roman" w:hAnsi="GHEA Grapalat" w:cs="Times New Roman"/>
                <w:color w:val="000000" w:themeColor="text1"/>
                <w:sz w:val="24"/>
                <w:szCs w:val="24"/>
                <w:lang w:val="hy-AM"/>
              </w:rPr>
              <w:t>ակել չափանիշների նոր համակարգ և</w:t>
            </w:r>
            <w:r w:rsidRPr="00E36356">
              <w:rPr>
                <w:lang w:val="hy-AM"/>
              </w:rPr>
              <w:t xml:space="preserve"> </w:t>
            </w:r>
            <w:r w:rsidRPr="00E36356">
              <w:rPr>
                <w:rFonts w:ascii="GHEA Grapalat" w:eastAsia="Times New Roman" w:hAnsi="GHEA Grapalat" w:cs="Times New Roman"/>
                <w:color w:val="000000" w:themeColor="text1"/>
                <w:sz w:val="24"/>
                <w:szCs w:val="24"/>
                <w:lang w:val="hy-AM"/>
              </w:rPr>
              <w:t>Նախագծին կցել իրազեկման, հայտերի ընդունման (սահմանելով դիմումների ներկայացման հստակ</w:t>
            </w:r>
            <w:r>
              <w:rPr>
                <w:rFonts w:ascii="GHEA Grapalat" w:eastAsia="Times New Roman" w:hAnsi="GHEA Grapalat" w:cs="Times New Roman"/>
                <w:color w:val="000000" w:themeColor="text1"/>
                <w:sz w:val="24"/>
                <w:szCs w:val="24"/>
                <w:lang w:val="hy-AM"/>
              </w:rPr>
              <w:t xml:space="preserve"> </w:t>
            </w:r>
            <w:r w:rsidRPr="00E36356">
              <w:rPr>
                <w:rFonts w:ascii="GHEA Grapalat" w:eastAsia="Times New Roman" w:hAnsi="GHEA Grapalat" w:cs="Times New Roman"/>
                <w:color w:val="000000" w:themeColor="text1"/>
                <w:sz w:val="24"/>
                <w:szCs w:val="24"/>
                <w:lang w:val="hy-AM"/>
              </w:rPr>
              <w:t xml:space="preserve">ժամկետներ), </w:t>
            </w:r>
            <w:r w:rsidRPr="00E36356">
              <w:rPr>
                <w:rFonts w:ascii="GHEA Grapalat" w:eastAsia="Times New Roman" w:hAnsi="GHEA Grapalat" w:cs="Times New Roman"/>
                <w:color w:val="000000" w:themeColor="text1"/>
                <w:sz w:val="24"/>
                <w:szCs w:val="24"/>
                <w:lang w:val="hy-AM"/>
              </w:rPr>
              <w:lastRenderedPageBreak/>
              <w:t xml:space="preserve">գնահատման, ինչպես նաեւ դրամաշնորհների տրամադրման կարգ </w:t>
            </w:r>
            <w:r>
              <w:rPr>
                <w:rFonts w:ascii="GHEA Grapalat" w:eastAsia="Times New Roman" w:hAnsi="GHEA Grapalat" w:cs="Times New Roman"/>
                <w:color w:val="000000" w:themeColor="text1"/>
                <w:sz w:val="24"/>
                <w:szCs w:val="24"/>
                <w:lang w:val="hy-AM"/>
              </w:rPr>
              <w:t xml:space="preserve">և </w:t>
            </w:r>
            <w:r w:rsidRPr="00E36356">
              <w:rPr>
                <w:rFonts w:ascii="GHEA Grapalat" w:eastAsia="Times New Roman" w:hAnsi="GHEA Grapalat" w:cs="Times New Roman"/>
                <w:color w:val="000000" w:themeColor="text1"/>
                <w:sz w:val="24"/>
                <w:szCs w:val="24"/>
                <w:lang w:val="hy-AM"/>
              </w:rPr>
              <w:t>իրականացնել</w:t>
            </w:r>
            <w:r>
              <w:rPr>
                <w:rFonts w:ascii="GHEA Grapalat" w:eastAsia="Times New Roman" w:hAnsi="GHEA Grapalat" w:cs="Times New Roman"/>
                <w:color w:val="000000" w:themeColor="text1"/>
                <w:sz w:val="24"/>
                <w:szCs w:val="24"/>
                <w:lang w:val="hy-AM"/>
              </w:rPr>
              <w:t xml:space="preserve"> </w:t>
            </w:r>
            <w:r w:rsidRPr="00E36356">
              <w:rPr>
                <w:rFonts w:ascii="GHEA Grapalat" w:eastAsia="Times New Roman" w:hAnsi="GHEA Grapalat" w:cs="Times New Roman"/>
                <w:color w:val="000000" w:themeColor="text1"/>
                <w:sz w:val="24"/>
                <w:szCs w:val="24"/>
                <w:lang w:val="hy-AM"/>
              </w:rPr>
              <w:t>հանրության լայն իրազեկում իրականացվելիք միջոցառման մասին</w:t>
            </w:r>
            <w:r>
              <w:rPr>
                <w:rFonts w:ascii="GHEA Grapalat" w:eastAsia="Times New Roman" w:hAnsi="GHEA Grapalat" w:cs="Times New Roman"/>
                <w:color w:val="000000" w:themeColor="text1"/>
                <w:sz w:val="24"/>
                <w:szCs w:val="24"/>
                <w:lang w:val="hy-AM"/>
              </w:rPr>
              <w:t>։</w:t>
            </w:r>
          </w:p>
          <w:p w14:paraId="38012394"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1EBEB4A4"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1524C32F"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3E60A01E"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AC0BAA">
              <w:rPr>
                <w:rFonts w:ascii="GHEA Grapalat" w:eastAsia="Times New Roman" w:hAnsi="GHEA Grapalat" w:cs="Times New Roman"/>
                <w:color w:val="000000" w:themeColor="text1"/>
                <w:sz w:val="24"/>
                <w:szCs w:val="24"/>
                <w:lang w:val="hy-AM"/>
              </w:rPr>
              <w:t>2) ՀՀ վարչապետի աշխատակազմի ղեկավարի տեղակալ Բ</w:t>
            </w:r>
            <w:r>
              <w:rPr>
                <w:rFonts w:ascii="GHEA Grapalat" w:eastAsia="Times New Roman" w:hAnsi="GHEA Grapalat" w:cs="Times New Roman"/>
                <w:color w:val="000000" w:themeColor="text1"/>
                <w:sz w:val="24"/>
                <w:szCs w:val="24"/>
                <w:lang w:val="hy-AM"/>
              </w:rPr>
              <w:t xml:space="preserve">ագրատ Բադալյանի առաջարկությամբ՝ </w:t>
            </w:r>
            <w:r w:rsidRPr="00AC0BAA">
              <w:rPr>
                <w:rFonts w:ascii="GHEA Grapalat" w:eastAsia="Times New Roman" w:hAnsi="GHEA Grapalat" w:cs="Times New Roman"/>
                <w:color w:val="000000" w:themeColor="text1"/>
                <w:sz w:val="24"/>
                <w:szCs w:val="24"/>
                <w:lang w:val="hy-AM"/>
              </w:rPr>
              <w:t>հաշվի առնելով, որ սույն ծրագրի ֆինանսավորումը 2023թ. պետական բյուջեով նախատեսված չի</w:t>
            </w:r>
            <w:r>
              <w:rPr>
                <w:rFonts w:ascii="GHEA Grapalat" w:eastAsia="Times New Roman" w:hAnsi="GHEA Grapalat" w:cs="Times New Roman"/>
                <w:color w:val="000000" w:themeColor="text1"/>
                <w:sz w:val="24"/>
                <w:szCs w:val="24"/>
                <w:lang w:val="hy-AM"/>
              </w:rPr>
              <w:t xml:space="preserve"> </w:t>
            </w:r>
            <w:r w:rsidRPr="00AC0BAA">
              <w:rPr>
                <w:rFonts w:ascii="GHEA Grapalat" w:eastAsia="Times New Roman" w:hAnsi="GHEA Grapalat" w:cs="Times New Roman"/>
                <w:color w:val="000000" w:themeColor="text1"/>
                <w:sz w:val="24"/>
                <w:szCs w:val="24"/>
                <w:lang w:val="hy-AM"/>
              </w:rPr>
              <w:t>եղել, ըստ այդմ առկա է լիազորող նորմի բացակայության խնդիրը, Ծրագրի ֆինանսավորումը</w:t>
            </w:r>
            <w:r>
              <w:rPr>
                <w:rFonts w:ascii="GHEA Grapalat" w:eastAsia="Times New Roman" w:hAnsi="GHEA Grapalat" w:cs="Times New Roman"/>
                <w:color w:val="000000" w:themeColor="text1"/>
                <w:sz w:val="24"/>
                <w:szCs w:val="24"/>
                <w:lang w:val="hy-AM"/>
              </w:rPr>
              <w:t xml:space="preserve"> </w:t>
            </w:r>
            <w:r w:rsidRPr="00AC0BAA">
              <w:rPr>
                <w:rFonts w:ascii="GHEA Grapalat" w:eastAsia="Times New Roman" w:hAnsi="GHEA Grapalat" w:cs="Times New Roman"/>
                <w:color w:val="000000" w:themeColor="text1"/>
                <w:sz w:val="24"/>
                <w:szCs w:val="24"/>
                <w:lang w:val="hy-AM"/>
              </w:rPr>
              <w:t>նախատեսել 2024թ. պետական բյուջեով, իսկ ծրագիրն իրականացնել արդեն 2024թ. հունվարի 1-ից</w:t>
            </w:r>
            <w:r>
              <w:rPr>
                <w:rFonts w:ascii="GHEA Grapalat" w:eastAsia="Times New Roman" w:hAnsi="GHEA Grapalat" w:cs="Times New Roman"/>
                <w:color w:val="000000" w:themeColor="text1"/>
                <w:sz w:val="24"/>
                <w:szCs w:val="24"/>
                <w:lang w:val="hy-AM"/>
              </w:rPr>
              <w:t xml:space="preserve"> </w:t>
            </w:r>
            <w:r w:rsidRPr="00AC0BAA">
              <w:rPr>
                <w:rFonts w:ascii="GHEA Grapalat" w:eastAsia="Times New Roman" w:hAnsi="GHEA Grapalat" w:cs="Times New Roman"/>
                <w:color w:val="000000" w:themeColor="text1"/>
                <w:sz w:val="24"/>
                <w:szCs w:val="24"/>
                <w:lang w:val="hy-AM"/>
              </w:rPr>
              <w:t>հետո:</w:t>
            </w:r>
          </w:p>
          <w:p w14:paraId="1BEB61A9"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300E642A"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33257BF2"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4010C0D7"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5DC2CE59"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157308CC" w14:textId="77777777" w:rsidR="00120E1D"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79253320" w14:textId="77777777" w:rsidR="00120E1D" w:rsidRPr="00AC0BAA"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p>
          <w:p w14:paraId="23275B99" w14:textId="77777777" w:rsidR="00120E1D" w:rsidRPr="00AC0BAA" w:rsidRDefault="00120E1D" w:rsidP="00E42D82">
            <w:pPr>
              <w:spacing w:line="360" w:lineRule="auto"/>
              <w:ind w:firstLine="540"/>
              <w:jc w:val="both"/>
              <w:rPr>
                <w:rFonts w:ascii="GHEA Grapalat" w:eastAsia="Times New Roman" w:hAnsi="GHEA Grapalat" w:cs="Times New Roman"/>
                <w:color w:val="000000" w:themeColor="text1"/>
                <w:sz w:val="24"/>
                <w:szCs w:val="24"/>
                <w:lang w:val="hy-AM"/>
              </w:rPr>
            </w:pPr>
            <w:r w:rsidRPr="00AC0BAA">
              <w:rPr>
                <w:rFonts w:ascii="GHEA Grapalat" w:eastAsia="Times New Roman" w:hAnsi="GHEA Grapalat" w:cs="Times New Roman"/>
                <w:color w:val="000000" w:themeColor="text1"/>
                <w:sz w:val="24"/>
                <w:szCs w:val="24"/>
                <w:lang w:val="hy-AM"/>
              </w:rPr>
              <w:lastRenderedPageBreak/>
              <w:t>3) Արդարադատության նախարարի տեղակալ Արմենուհի Հարությունյանի առաջարկությամբ՝ հստակ</w:t>
            </w:r>
            <w:r>
              <w:rPr>
                <w:rFonts w:ascii="GHEA Grapalat" w:eastAsia="Times New Roman" w:hAnsi="GHEA Grapalat" w:cs="Times New Roman"/>
                <w:color w:val="000000" w:themeColor="text1"/>
                <w:sz w:val="24"/>
                <w:szCs w:val="24"/>
                <w:lang w:val="hy-AM"/>
              </w:rPr>
              <w:t xml:space="preserve"> </w:t>
            </w:r>
            <w:r w:rsidRPr="00AC0BAA">
              <w:rPr>
                <w:rFonts w:ascii="GHEA Grapalat" w:eastAsia="Times New Roman" w:hAnsi="GHEA Grapalat" w:cs="Times New Roman"/>
                <w:color w:val="000000" w:themeColor="text1"/>
                <w:sz w:val="24"/>
                <w:szCs w:val="24"/>
                <w:lang w:val="hy-AM"/>
              </w:rPr>
              <w:t>սահմանել իրականացվելիք ծրագրի բնույթը՝ զարգացման, թե այնուամենայնիվ աջակցման:</w:t>
            </w:r>
          </w:p>
        </w:tc>
        <w:tc>
          <w:tcPr>
            <w:tcW w:w="6210" w:type="dxa"/>
          </w:tcPr>
          <w:p w14:paraId="37F1B18F"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4E357E89"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5442176"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1C4A7F3"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006BE754" w14:textId="77777777" w:rsidR="00120E1D" w:rsidRPr="00B102E4" w:rsidRDefault="00120E1D" w:rsidP="00E42D82">
            <w:pPr>
              <w:spacing w:line="360" w:lineRule="auto"/>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 xml:space="preserve">Հայաստանի հանրային հեռուստաընկերության և  ՀՀ կառավարության </w:t>
            </w:r>
            <w:r w:rsidRPr="00B102E4">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Հրապարակում</w:t>
            </w:r>
            <w:r w:rsidRPr="00B102E4">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 xml:space="preserve"> հաղորդաշարի </w:t>
            </w:r>
            <w:r>
              <w:rPr>
                <w:rFonts w:ascii="GHEA Grapalat" w:eastAsia="Times New Roman" w:hAnsi="GHEA Grapalat" w:cs="Times New Roman"/>
                <w:color w:val="000000" w:themeColor="text1"/>
                <w:sz w:val="24"/>
                <w:szCs w:val="24"/>
                <w:lang w:val="hy-AM"/>
              </w:rPr>
              <w:lastRenderedPageBreak/>
              <w:t>շրջանակներում արդեն իսկ իրականացվել են իրազեկման աշխատանքներ, միաժամանակ ծրագիրը հաստատվելուց հետո ևս կշարունակվի իրազեկման լայնածավալ աշխատանքների իրականացումը։</w:t>
            </w:r>
          </w:p>
          <w:p w14:paraId="46963105"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AE36CCE"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1D1CD90"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78C7E606"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t>Ընդունվել է</w:t>
            </w:r>
          </w:p>
          <w:p w14:paraId="27D076C8" w14:textId="77777777" w:rsidR="00120E1D" w:rsidRDefault="00120E1D" w:rsidP="00E42D82">
            <w:pPr>
              <w:spacing w:line="360" w:lineRule="auto"/>
              <w:jc w:val="both"/>
              <w:rPr>
                <w:rFonts w:ascii="GHEA Grapalat" w:eastAsia="Times New Roman" w:hAnsi="GHEA Grapalat" w:cs="Times New Roman"/>
                <w:color w:val="000000" w:themeColor="text1"/>
                <w:sz w:val="24"/>
                <w:szCs w:val="24"/>
                <w:lang w:val="hy-AM"/>
              </w:rPr>
            </w:pPr>
            <w:r>
              <w:rPr>
                <w:rFonts w:ascii="GHEA Grapalat" w:eastAsia="Times New Roman" w:hAnsi="GHEA Grapalat" w:cs="Times New Roman"/>
                <w:color w:val="000000" w:themeColor="text1"/>
                <w:sz w:val="24"/>
                <w:szCs w:val="24"/>
                <w:lang w:val="hy-AM"/>
              </w:rPr>
              <w:t xml:space="preserve">Ծրագրով նախատեսվում էր ֆինանսավորումը իրականացնել 2023 թվականին </w:t>
            </w:r>
            <w:r w:rsidRPr="009964D9">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Հայաստանի Հանրապետության պետական բյուջեի մասին ՀՀ օրենք</w:t>
            </w:r>
            <w:r w:rsidRPr="009964D9">
              <w:rPr>
                <w:rFonts w:ascii="GHEA Grapalat" w:eastAsia="Times New Roman" w:hAnsi="GHEA Grapalat" w:cs="Times New Roman"/>
                <w:color w:val="000000" w:themeColor="text1"/>
                <w:sz w:val="24"/>
                <w:szCs w:val="24"/>
                <w:lang w:val="hy-AM"/>
              </w:rPr>
              <w:t>)</w:t>
            </w:r>
            <w:r>
              <w:rPr>
                <w:rFonts w:ascii="GHEA Grapalat" w:eastAsia="Times New Roman" w:hAnsi="GHEA Grapalat" w:cs="Times New Roman"/>
                <w:color w:val="000000" w:themeColor="text1"/>
                <w:sz w:val="24"/>
                <w:szCs w:val="24"/>
                <w:lang w:val="hy-AM"/>
              </w:rPr>
              <w:t>, սակայն հաշվի առնելով Ֆ</w:t>
            </w:r>
            <w:r w:rsidRPr="00E36356">
              <w:rPr>
                <w:rFonts w:ascii="GHEA Grapalat" w:eastAsia="Times New Roman" w:hAnsi="GHEA Grapalat" w:cs="Times New Roman"/>
                <w:color w:val="000000" w:themeColor="text1"/>
                <w:sz w:val="24"/>
                <w:szCs w:val="24"/>
                <w:lang w:val="hy-AM"/>
              </w:rPr>
              <w:t>ինանսատնտեսական նախարարական կոմիտե</w:t>
            </w:r>
            <w:r>
              <w:rPr>
                <w:rFonts w:ascii="GHEA Grapalat" w:eastAsia="Times New Roman" w:hAnsi="GHEA Grapalat" w:cs="Times New Roman"/>
                <w:color w:val="000000" w:themeColor="text1"/>
                <w:sz w:val="24"/>
                <w:szCs w:val="24"/>
                <w:lang w:val="hy-AM"/>
              </w:rPr>
              <w:t>ի նիստի արձանագրության առաջարկությունը ծրագրի ֆինանսավորումը կիրականացվի 2024 թվականից՝ Հայաստանի Հանրապետության 2024 թվականի պետական բյուջեի մասին օրենքի համապատասխան՝ լիազորող նորմ սահամանող կետերին հղմամբ։</w:t>
            </w:r>
          </w:p>
          <w:p w14:paraId="0369A137"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065A6432"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p w14:paraId="54C281E4"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r w:rsidRPr="00186767">
              <w:rPr>
                <w:rFonts w:ascii="GHEA Grapalat" w:eastAsia="Times New Roman" w:hAnsi="GHEA Grapalat" w:cs="Times New Roman"/>
                <w:color w:val="000000" w:themeColor="text1"/>
                <w:sz w:val="24"/>
                <w:szCs w:val="24"/>
                <w:lang w:val="hy-AM"/>
              </w:rPr>
              <w:lastRenderedPageBreak/>
              <w:t>Ընդունվել է</w:t>
            </w:r>
          </w:p>
          <w:p w14:paraId="44FDFCB7" w14:textId="77777777" w:rsidR="00120E1D" w:rsidRDefault="00120E1D" w:rsidP="00E42D82">
            <w:pPr>
              <w:spacing w:line="360" w:lineRule="auto"/>
              <w:jc w:val="center"/>
              <w:rPr>
                <w:rFonts w:ascii="GHEA Grapalat" w:eastAsia="Times New Roman" w:hAnsi="GHEA Grapalat" w:cs="Times New Roman"/>
                <w:color w:val="000000" w:themeColor="text1"/>
                <w:sz w:val="24"/>
                <w:szCs w:val="24"/>
                <w:lang w:val="hy-AM"/>
              </w:rPr>
            </w:pPr>
          </w:p>
        </w:tc>
      </w:tr>
    </w:tbl>
    <w:p w14:paraId="27A64DAB" w14:textId="77777777" w:rsidR="00120E1D" w:rsidRPr="00E304E3" w:rsidRDefault="00120E1D" w:rsidP="00120E1D">
      <w:pPr>
        <w:shd w:val="clear" w:color="auto" w:fill="FFFFFF"/>
        <w:spacing w:after="0" w:line="240" w:lineRule="auto"/>
        <w:rPr>
          <w:rFonts w:ascii="GHEA Grapalat" w:eastAsia="Times New Roman" w:hAnsi="GHEA Grapalat" w:cs="Times New Roman"/>
          <w:color w:val="000000"/>
          <w:sz w:val="21"/>
          <w:szCs w:val="21"/>
          <w:lang w:val="hy-AM"/>
        </w:rPr>
      </w:pPr>
    </w:p>
    <w:p w14:paraId="07932814" w14:textId="77777777" w:rsidR="003648E7" w:rsidRPr="00120E1D" w:rsidRDefault="003648E7" w:rsidP="00120E1D">
      <w:bookmarkStart w:id="0" w:name="_GoBack"/>
      <w:bookmarkEnd w:id="0"/>
    </w:p>
    <w:sectPr w:rsidR="003648E7" w:rsidRPr="00120E1D" w:rsidSect="006A4325">
      <w:pgSz w:w="16838" w:h="11906" w:orient="landscape"/>
      <w:pgMar w:top="1138" w:right="648" w:bottom="576"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50B"/>
    <w:multiLevelType w:val="hybridMultilevel"/>
    <w:tmpl w:val="0C8A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A5176"/>
    <w:multiLevelType w:val="hybridMultilevel"/>
    <w:tmpl w:val="DE2A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27560"/>
    <w:multiLevelType w:val="hybridMultilevel"/>
    <w:tmpl w:val="2CCC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18"/>
    <w:rsid w:val="00014130"/>
    <w:rsid w:val="00033303"/>
    <w:rsid w:val="000339A0"/>
    <w:rsid w:val="0009448E"/>
    <w:rsid w:val="000A34ED"/>
    <w:rsid w:val="000A526B"/>
    <w:rsid w:val="000D2D2B"/>
    <w:rsid w:val="00101626"/>
    <w:rsid w:val="00105DAE"/>
    <w:rsid w:val="00120E1D"/>
    <w:rsid w:val="00122DF7"/>
    <w:rsid w:val="0013757B"/>
    <w:rsid w:val="001733AD"/>
    <w:rsid w:val="00186767"/>
    <w:rsid w:val="00195131"/>
    <w:rsid w:val="00195B7E"/>
    <w:rsid w:val="002370B5"/>
    <w:rsid w:val="0024013A"/>
    <w:rsid w:val="00260DED"/>
    <w:rsid w:val="00270F1F"/>
    <w:rsid w:val="002A65B1"/>
    <w:rsid w:val="002B0AF1"/>
    <w:rsid w:val="002C10D7"/>
    <w:rsid w:val="002D0459"/>
    <w:rsid w:val="002D1FC0"/>
    <w:rsid w:val="002D2160"/>
    <w:rsid w:val="00336C95"/>
    <w:rsid w:val="003648E7"/>
    <w:rsid w:val="003B7D10"/>
    <w:rsid w:val="003F3371"/>
    <w:rsid w:val="0042244E"/>
    <w:rsid w:val="00432C7A"/>
    <w:rsid w:val="0046747D"/>
    <w:rsid w:val="00472AC5"/>
    <w:rsid w:val="0048117D"/>
    <w:rsid w:val="00496BCC"/>
    <w:rsid w:val="004C7309"/>
    <w:rsid w:val="004D74ED"/>
    <w:rsid w:val="004E5CD0"/>
    <w:rsid w:val="004E727E"/>
    <w:rsid w:val="005035B8"/>
    <w:rsid w:val="00556D43"/>
    <w:rsid w:val="005619BD"/>
    <w:rsid w:val="0057561A"/>
    <w:rsid w:val="005A77D2"/>
    <w:rsid w:val="005D2F7C"/>
    <w:rsid w:val="005D6B11"/>
    <w:rsid w:val="005D7970"/>
    <w:rsid w:val="005E6D48"/>
    <w:rsid w:val="00611188"/>
    <w:rsid w:val="006172C4"/>
    <w:rsid w:val="006314C4"/>
    <w:rsid w:val="00652B35"/>
    <w:rsid w:val="006708E6"/>
    <w:rsid w:val="0067353B"/>
    <w:rsid w:val="00674D0D"/>
    <w:rsid w:val="006926BA"/>
    <w:rsid w:val="006A0188"/>
    <w:rsid w:val="006A4325"/>
    <w:rsid w:val="006B304B"/>
    <w:rsid w:val="006B6F9D"/>
    <w:rsid w:val="006D2C88"/>
    <w:rsid w:val="006D6F7A"/>
    <w:rsid w:val="00722799"/>
    <w:rsid w:val="00750590"/>
    <w:rsid w:val="00765718"/>
    <w:rsid w:val="00780EB3"/>
    <w:rsid w:val="0079281E"/>
    <w:rsid w:val="007C6006"/>
    <w:rsid w:val="007D1056"/>
    <w:rsid w:val="007D38B3"/>
    <w:rsid w:val="007E03FA"/>
    <w:rsid w:val="007F1389"/>
    <w:rsid w:val="008419AE"/>
    <w:rsid w:val="0087148F"/>
    <w:rsid w:val="008B4760"/>
    <w:rsid w:val="008D0DC3"/>
    <w:rsid w:val="008E0653"/>
    <w:rsid w:val="008F6A58"/>
    <w:rsid w:val="009036F2"/>
    <w:rsid w:val="009038F8"/>
    <w:rsid w:val="00920025"/>
    <w:rsid w:val="009300D3"/>
    <w:rsid w:val="00937C23"/>
    <w:rsid w:val="00972E09"/>
    <w:rsid w:val="00974554"/>
    <w:rsid w:val="009964D9"/>
    <w:rsid w:val="009B066A"/>
    <w:rsid w:val="009C646B"/>
    <w:rsid w:val="00A17E13"/>
    <w:rsid w:val="00A70746"/>
    <w:rsid w:val="00A71C90"/>
    <w:rsid w:val="00A770F2"/>
    <w:rsid w:val="00AB0EA6"/>
    <w:rsid w:val="00AC0B3B"/>
    <w:rsid w:val="00AC0BAA"/>
    <w:rsid w:val="00AC0CEA"/>
    <w:rsid w:val="00AE14A2"/>
    <w:rsid w:val="00AE6547"/>
    <w:rsid w:val="00B102E4"/>
    <w:rsid w:val="00B11F23"/>
    <w:rsid w:val="00B617DD"/>
    <w:rsid w:val="00B63813"/>
    <w:rsid w:val="00B6406A"/>
    <w:rsid w:val="00B76DA7"/>
    <w:rsid w:val="00B94F9D"/>
    <w:rsid w:val="00BB6DAD"/>
    <w:rsid w:val="00BC7565"/>
    <w:rsid w:val="00BD480F"/>
    <w:rsid w:val="00BD4CC1"/>
    <w:rsid w:val="00BD5DD0"/>
    <w:rsid w:val="00BF60C3"/>
    <w:rsid w:val="00BF778E"/>
    <w:rsid w:val="00C23212"/>
    <w:rsid w:val="00C27757"/>
    <w:rsid w:val="00C3147D"/>
    <w:rsid w:val="00C57D31"/>
    <w:rsid w:val="00C617CD"/>
    <w:rsid w:val="00C730B0"/>
    <w:rsid w:val="00C8387A"/>
    <w:rsid w:val="00C93D76"/>
    <w:rsid w:val="00C95D18"/>
    <w:rsid w:val="00C966F1"/>
    <w:rsid w:val="00CA5FF9"/>
    <w:rsid w:val="00CA6E74"/>
    <w:rsid w:val="00CA7808"/>
    <w:rsid w:val="00CF6A74"/>
    <w:rsid w:val="00D06999"/>
    <w:rsid w:val="00D13071"/>
    <w:rsid w:val="00D23F74"/>
    <w:rsid w:val="00D3339D"/>
    <w:rsid w:val="00D4013F"/>
    <w:rsid w:val="00D620A6"/>
    <w:rsid w:val="00D82C57"/>
    <w:rsid w:val="00DA478B"/>
    <w:rsid w:val="00DC5AC5"/>
    <w:rsid w:val="00DE582A"/>
    <w:rsid w:val="00DE6748"/>
    <w:rsid w:val="00E06DCA"/>
    <w:rsid w:val="00E304E3"/>
    <w:rsid w:val="00E36356"/>
    <w:rsid w:val="00E569F4"/>
    <w:rsid w:val="00E61FDF"/>
    <w:rsid w:val="00E77605"/>
    <w:rsid w:val="00EC026B"/>
    <w:rsid w:val="00EC348C"/>
    <w:rsid w:val="00EE595C"/>
    <w:rsid w:val="00EE7A8A"/>
    <w:rsid w:val="00F07D11"/>
    <w:rsid w:val="00F22090"/>
    <w:rsid w:val="00F227BC"/>
    <w:rsid w:val="00F342CA"/>
    <w:rsid w:val="00F3728B"/>
    <w:rsid w:val="00F4095A"/>
    <w:rsid w:val="00F4398C"/>
    <w:rsid w:val="00F707EE"/>
    <w:rsid w:val="00F849C7"/>
    <w:rsid w:val="00FA6367"/>
    <w:rsid w:val="00FA70EB"/>
    <w:rsid w:val="00FA76D4"/>
    <w:rsid w:val="00FA7B93"/>
    <w:rsid w:val="00FC4C88"/>
    <w:rsid w:val="00FD063C"/>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5CCA"/>
  <w15:docId w15:val="{188E7927-6FB8-4BD7-9861-B36D43A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646B"/>
    <w:rPr>
      <w:b/>
      <w:bCs/>
    </w:rPr>
  </w:style>
  <w:style w:type="paragraph" w:styleId="ListParagraph">
    <w:name w:val="List Paragraph"/>
    <w:basedOn w:val="Normal"/>
    <w:uiPriority w:val="34"/>
    <w:qFormat/>
    <w:rsid w:val="00033303"/>
    <w:pPr>
      <w:ind w:left="720"/>
      <w:contextualSpacing/>
    </w:pPr>
  </w:style>
  <w:style w:type="table" w:styleId="TableGrid">
    <w:name w:val="Table Grid"/>
    <w:basedOn w:val="TableNormal"/>
    <w:uiPriority w:val="39"/>
    <w:rsid w:val="0036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0152">
      <w:bodyDiv w:val="1"/>
      <w:marLeft w:val="0"/>
      <w:marRight w:val="0"/>
      <w:marTop w:val="0"/>
      <w:marBottom w:val="0"/>
      <w:divBdr>
        <w:top w:val="none" w:sz="0" w:space="0" w:color="auto"/>
        <w:left w:val="none" w:sz="0" w:space="0" w:color="auto"/>
        <w:bottom w:val="none" w:sz="0" w:space="0" w:color="auto"/>
        <w:right w:val="none" w:sz="0" w:space="0" w:color="auto"/>
      </w:divBdr>
    </w:div>
    <w:div w:id="929004662">
      <w:bodyDiv w:val="1"/>
      <w:marLeft w:val="0"/>
      <w:marRight w:val="0"/>
      <w:marTop w:val="0"/>
      <w:marBottom w:val="0"/>
      <w:divBdr>
        <w:top w:val="none" w:sz="0" w:space="0" w:color="auto"/>
        <w:left w:val="none" w:sz="0" w:space="0" w:color="auto"/>
        <w:bottom w:val="none" w:sz="0" w:space="0" w:color="auto"/>
        <w:right w:val="none" w:sz="0" w:space="0" w:color="auto"/>
      </w:divBdr>
    </w:div>
    <w:div w:id="16847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Zh. Veranyan</dc:creator>
  <cp:keywords>https://mul2.gov.am/tasks/770376/oneclick/bfc139b02620f192cc54635eed80f3ed804f31aa0f8c640f4f6fc76d1ad01610.docx?token=6b63d7ee666d6c2c84c392f312984b88</cp:keywords>
  <dc:description/>
  <cp:lastModifiedBy>Ani Mkrtchyan</cp:lastModifiedBy>
  <cp:revision>8</cp:revision>
  <cp:lastPrinted>2022-11-22T12:42:00Z</cp:lastPrinted>
  <dcterms:created xsi:type="dcterms:W3CDTF">2023-03-10T07:58:00Z</dcterms:created>
  <dcterms:modified xsi:type="dcterms:W3CDTF">2023-04-13T05:55:00Z</dcterms:modified>
</cp:coreProperties>
</file>