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013F3B" w:rsidRPr="00594E00">
        <w:rPr>
          <w:rFonts w:ascii="GHEA Grapalat" w:hAnsi="GHEA Grapalat"/>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w:t>
      </w:r>
      <w:bookmarkStart w:id="0" w:name="_GoBack"/>
      <w:bookmarkEnd w:id="0"/>
      <w:r w:rsidR="00013F3B" w:rsidRPr="00594E00">
        <w:rPr>
          <w:rFonts w:ascii="GHEA Grapalat" w:hAnsi="GHEA Grapalat"/>
          <w:lang w:val="hy-AM"/>
        </w:rPr>
        <w:t>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013F3B" w:rsidP="00013F3B">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23</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sidR="009110EA">
              <w:rPr>
                <w:rFonts w:ascii="GHEA Grapalat" w:hAnsi="GHEA Grapalat"/>
                <w:shd w:val="clear" w:color="auto" w:fill="FFFFFF"/>
              </w:rPr>
              <w:t>3</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013F3B" w:rsidRDefault="00013F3B" w:rsidP="00400476">
            <w:pPr>
              <w:widowControl w:val="0"/>
              <w:spacing w:line="276" w:lineRule="auto"/>
              <w:ind w:right="210"/>
              <w:contextualSpacing/>
              <w:rPr>
                <w:rFonts w:ascii="GHEA Grapalat" w:hAnsi="GHEA Grapalat"/>
                <w:shd w:val="clear" w:color="auto" w:fill="FFFFFF"/>
              </w:rPr>
            </w:pPr>
            <w:r w:rsidRPr="00013F3B">
              <w:rPr>
                <w:rFonts w:ascii="GHEA Grapalat" w:hAnsi="GHEA Grapalat"/>
                <w:color w:val="000000"/>
                <w:shd w:val="clear" w:color="auto" w:fill="FFFFFF"/>
              </w:rPr>
              <w:t>01/34-2/5158-2023</w:t>
            </w:r>
          </w:p>
        </w:tc>
      </w:tr>
      <w:tr w:rsidR="00A30FE1" w:rsidRPr="00A30FE1"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A30FE1" w:rsidRPr="00594E00" w:rsidRDefault="00A30FE1" w:rsidP="00A30FE1">
            <w:pPr>
              <w:tabs>
                <w:tab w:val="left" w:pos="315"/>
              </w:tabs>
              <w:spacing w:line="360" w:lineRule="auto"/>
              <w:ind w:left="240" w:right="165" w:firstLine="327"/>
              <w:contextualSpacing/>
              <w:jc w:val="both"/>
              <w:rPr>
                <w:rFonts w:ascii="GHEA Grapalat" w:hAnsi="GHEA Grapalat"/>
                <w:lang w:val="hy-AM"/>
              </w:rPr>
            </w:pPr>
            <w:r w:rsidRPr="00594E00">
              <w:rPr>
                <w:rFonts w:ascii="GHEA Grapalat" w:hAnsi="GHEA Grapalat"/>
                <w:lang w:val="hy-AM"/>
              </w:rPr>
              <w:t xml:space="preserve">Ուսումնասիրելով Ձեր 02.03.2023թ. N ՆՄ//5793-2023 գրությամբ ներկայացված </w:t>
            </w:r>
            <w:r w:rsidRPr="00594E00">
              <w:rPr>
                <w:rFonts w:ascii="Verdana" w:hAnsi="Verdana"/>
                <w:color w:val="000000"/>
                <w:sz w:val="18"/>
                <w:szCs w:val="18"/>
                <w:shd w:val="clear" w:color="auto" w:fill="FFFFFF"/>
                <w:lang w:val="hy-AM"/>
              </w:rPr>
              <w:t> </w:t>
            </w:r>
            <w:r w:rsidRPr="00594E00">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նախագիծը (այսուհետ՝ Նախագիծ) հայտնում ենք հետևյալը.</w:t>
            </w:r>
          </w:p>
          <w:p w:rsidR="00A30FE1" w:rsidRPr="00594E00" w:rsidRDefault="00A30FE1" w:rsidP="00A30FE1">
            <w:pPr>
              <w:tabs>
                <w:tab w:val="left" w:pos="315"/>
              </w:tabs>
              <w:spacing w:line="360" w:lineRule="auto"/>
              <w:ind w:left="240" w:right="165" w:firstLine="327"/>
              <w:contextualSpacing/>
              <w:jc w:val="both"/>
              <w:rPr>
                <w:rFonts w:ascii="GHEA Grapalat" w:hAnsi="GHEA Grapalat"/>
                <w:lang w:val="hy-AM"/>
              </w:rPr>
            </w:pPr>
            <w:r w:rsidRPr="00594E00">
              <w:rPr>
                <w:rFonts w:ascii="GHEA Grapalat" w:hAnsi="GHEA Grapalat"/>
                <w:lang w:val="hy-AM"/>
              </w:rPr>
              <w:t xml:space="preserve">Հաշվի առնելով այն հանգամանքը, որ ՀՀ կառավարության պահուստային ֆոնդն արդեն իսկ ծանրաբեռնված է ՀՀ կառավարության կողմից ընդունված որոշումներով և շրջանառության մեջ դրված որոշումների նախագծերով, իսկ վերջիններիս ընդունումը կհանգեցնի «ՀՀ 2023 թվականի պետական բյուջեի մասին» օրենքով նախատեսված «ՀՀ կառավարության պահուստային ֆոնդ» ծախսային ծրագրի ճշտված չափաքանակի գերազանցմանը, ուստի առաջարկում ենք Նախագիծը համապատասխանեցնել ՀՀ </w:t>
            </w:r>
            <w:r w:rsidRPr="00594E00">
              <w:rPr>
                <w:rFonts w:ascii="GHEA Grapalat" w:hAnsi="GHEA Grapalat"/>
                <w:lang w:val="hy-AM"/>
              </w:rPr>
              <w:lastRenderedPageBreak/>
              <w:t xml:space="preserve">կառավարության 29.12.2022թ. N2111-Ն որոշման 4-րդ կետի 9-րդ ենթակետի «բ» պարբերության հանձնարարականին, այսինքն՝ առաջարկության հետ միասին ներկայացնել տեղեկատվություն ՀՀ աշխատանքի և սոցիալական նախարարությանը ՀՀ 2023թ. պետական բյուջեով նախատեսված հատկացումներից՝ ՀՀ կառավարության պահուստային ֆոնդ նույն չափի գումար վերաբաշխելու մասին: </w:t>
            </w:r>
          </w:p>
          <w:p w:rsidR="00A30FE1" w:rsidRPr="00594E00" w:rsidRDefault="00A30FE1" w:rsidP="00A30FE1">
            <w:pPr>
              <w:tabs>
                <w:tab w:val="left" w:pos="315"/>
              </w:tabs>
              <w:spacing w:line="360" w:lineRule="auto"/>
              <w:ind w:left="240" w:right="165" w:firstLine="327"/>
              <w:contextualSpacing/>
              <w:jc w:val="both"/>
              <w:rPr>
                <w:rFonts w:ascii="GHEA Grapalat" w:hAnsi="GHEA Grapalat"/>
                <w:lang w:val="hy-AM"/>
              </w:rPr>
            </w:pPr>
            <w:r w:rsidRPr="00594E00">
              <w:rPr>
                <w:rFonts w:ascii="GHEA Grapalat" w:hAnsi="GHEA Grapalat"/>
                <w:lang w:val="hy-AM"/>
              </w:rPr>
              <w:t xml:space="preserve">Հարկ ենք համարում նշել նաև, որ անհրաժեշտ է որոշման նախագծին կից ներկայացված NN 3, 4 հավելվածներում «1205. Սոցիալական ապահովություն» ծրագրի «12024. ՀՀ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բնակված,սակայն նույն բնակավայրի այլ հասցեում հաշվառված քաղաքացիներին դրամական աջակցություն» միջոցառման արդյունքի չափորոշիչներում  ներառել նաև արդյունքային՝ ոչ ֆինանսական ցուցանիշները: </w:t>
            </w:r>
          </w:p>
          <w:p w:rsidR="00A30FE1" w:rsidRPr="004B5260" w:rsidRDefault="00A30FE1" w:rsidP="00A30FE1">
            <w:pPr>
              <w:spacing w:line="360" w:lineRule="auto"/>
              <w:contextualSpacing/>
              <w:jc w:val="both"/>
              <w:rPr>
                <w:rFonts w:ascii="GHEA Grapalat" w:hAnsi="GHEA Grapalat"/>
                <w:lang w:val="hy-AM"/>
              </w:rPr>
            </w:pP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5E79DF" w:rsidRDefault="005E79DF" w:rsidP="005E79DF">
            <w:pPr>
              <w:spacing w:line="360" w:lineRule="auto"/>
              <w:ind w:left="255" w:right="165"/>
              <w:jc w:val="both"/>
              <w:rPr>
                <w:rFonts w:ascii="GHEA Grapalat" w:eastAsia="Calibri" w:hAnsi="GHEA Grapalat"/>
                <w:lang w:val="hy-AM"/>
              </w:rPr>
            </w:pPr>
          </w:p>
          <w:p w:rsidR="005E79DF" w:rsidRDefault="005E79DF" w:rsidP="005E79DF">
            <w:pPr>
              <w:spacing w:line="360" w:lineRule="auto"/>
              <w:ind w:left="255" w:right="165"/>
              <w:jc w:val="both"/>
              <w:rPr>
                <w:rFonts w:ascii="GHEA Grapalat" w:eastAsia="Calibri" w:hAnsi="GHEA Grapalat"/>
                <w:lang w:val="hy-AM"/>
              </w:rPr>
            </w:pPr>
          </w:p>
          <w:p w:rsidR="005E79DF" w:rsidRDefault="005E79DF" w:rsidP="005E79DF">
            <w:pPr>
              <w:spacing w:line="360" w:lineRule="auto"/>
              <w:ind w:left="255" w:right="165"/>
              <w:jc w:val="both"/>
              <w:rPr>
                <w:rFonts w:ascii="GHEA Grapalat" w:eastAsia="Calibri" w:hAnsi="GHEA Grapalat"/>
                <w:lang w:val="hy-AM"/>
              </w:rPr>
            </w:pPr>
          </w:p>
          <w:p w:rsidR="005E79DF" w:rsidRDefault="005E79DF" w:rsidP="005E79DF">
            <w:pPr>
              <w:spacing w:line="360" w:lineRule="auto"/>
              <w:ind w:left="255" w:right="165"/>
              <w:jc w:val="both"/>
              <w:rPr>
                <w:rFonts w:ascii="GHEA Grapalat" w:eastAsia="Calibri" w:hAnsi="GHEA Grapalat"/>
                <w:lang w:val="hy-AM"/>
              </w:rPr>
            </w:pPr>
          </w:p>
          <w:p w:rsidR="00A30FE1" w:rsidRPr="00A30FE1" w:rsidRDefault="00A30FE1" w:rsidP="005E79DF">
            <w:pPr>
              <w:spacing w:line="360" w:lineRule="auto"/>
              <w:ind w:left="255" w:right="165"/>
              <w:jc w:val="both"/>
              <w:rPr>
                <w:rFonts w:ascii="GHEA Grapalat" w:eastAsia="Calibri" w:hAnsi="GHEA Grapalat"/>
                <w:lang w:val="hy-AM"/>
              </w:rPr>
            </w:pPr>
            <w:r>
              <w:rPr>
                <w:rFonts w:ascii="GHEA Grapalat" w:eastAsia="Calibri" w:hAnsi="GHEA Grapalat"/>
                <w:lang w:val="hy-AM"/>
              </w:rPr>
              <w:t xml:space="preserve">Չի ընդունվել, </w:t>
            </w:r>
            <w:r w:rsidRPr="00A30FE1">
              <w:rPr>
                <w:rFonts w:ascii="GHEA Grapalat" w:hAnsi="GHEA Grapalat"/>
                <w:color w:val="191919"/>
                <w:shd w:val="clear" w:color="auto" w:fill="FFFFFF"/>
                <w:lang w:val="hy-AM"/>
              </w:rPr>
              <w:t>ՀՀ կառավարության 02.03.2023 N 257-Լ որոշման 3-րդ կետով սահմանված է անհրաժեշտ ֆինանսական միջոցների հատկացումը ՀՀ կառավարության պահուստային ֆոնդից</w:t>
            </w:r>
            <w:r>
              <w:rPr>
                <w:rFonts w:ascii="GHEA Grapalat" w:hAnsi="GHEA Grapalat"/>
                <w:color w:val="191919"/>
                <w:shd w:val="clear" w:color="auto" w:fill="FFFFFF"/>
                <w:lang w:val="hy-AM"/>
              </w:rPr>
              <w:t>,</w:t>
            </w:r>
            <w:r w:rsidRPr="00A30FE1">
              <w:rPr>
                <w:rFonts w:ascii="GHEA Grapalat" w:hAnsi="GHEA Grapalat"/>
                <w:color w:val="191919"/>
                <w:shd w:val="clear" w:color="auto" w:fill="FFFFFF"/>
                <w:lang w:val="hy-AM"/>
              </w:rPr>
              <w:t xml:space="preserve"> ընդ որում որոշման նախագիծը պաշտոնապես շրջանառելիս ՀՀ ֆինանսների նախարարության կողմից</w:t>
            </w:r>
            <w:r w:rsidRPr="00A30FE1">
              <w:rPr>
                <w:rFonts w:ascii="Calibri" w:hAnsi="Calibri" w:cs="Calibri"/>
                <w:color w:val="191919"/>
                <w:shd w:val="clear" w:color="auto" w:fill="FFFFFF"/>
                <w:lang w:val="hy-AM"/>
              </w:rPr>
              <w:t> </w:t>
            </w:r>
            <w:r w:rsidRPr="00A30FE1">
              <w:rPr>
                <w:rFonts w:ascii="GHEA Grapalat" w:hAnsi="GHEA Grapalat"/>
                <w:color w:val="191919"/>
                <w:shd w:val="clear" w:color="auto" w:fill="FFFFFF"/>
                <w:lang w:val="hy-AM"/>
              </w:rPr>
              <w:t xml:space="preserve">20.01.2023 N 01/34-2/702-2023 գրությամբ տրված կարծիքով այդ դրույթի մասով </w:t>
            </w:r>
            <w:r w:rsidRPr="00A30FE1">
              <w:rPr>
                <w:rFonts w:ascii="GHEA Grapalat" w:hAnsi="GHEA Grapalat"/>
                <w:color w:val="191919"/>
                <w:shd w:val="clear" w:color="auto" w:fill="FFFFFF"/>
                <w:lang w:val="hy-AM"/>
              </w:rPr>
              <w:lastRenderedPageBreak/>
              <w:t>դիտողություն կամ առաջարկություն չի ներկայացվել</w:t>
            </w:r>
            <w:r w:rsidR="00B776F7" w:rsidRPr="00B776F7">
              <w:rPr>
                <w:rFonts w:ascii="GHEA Grapalat" w:hAnsi="GHEA Grapalat"/>
                <w:color w:val="191919"/>
                <w:shd w:val="clear" w:color="auto" w:fill="FFFFFF"/>
                <w:lang w:val="hy-AM"/>
              </w:rPr>
              <w:t xml:space="preserve"> </w:t>
            </w:r>
            <w:r w:rsidR="00B776F7">
              <w:rPr>
                <w:rFonts w:ascii="GHEA Grapalat" w:hAnsi="GHEA Grapalat"/>
                <w:color w:val="191919"/>
                <w:shd w:val="clear" w:color="auto" w:fill="FFFFFF"/>
                <w:lang w:val="hy-AM"/>
              </w:rPr>
              <w:t>(</w:t>
            </w:r>
            <w:r w:rsidR="00B776F7" w:rsidRPr="00B776F7">
              <w:rPr>
                <w:rFonts w:ascii="GHEA Grapalat" w:hAnsi="GHEA Grapalat"/>
                <w:color w:val="191919"/>
                <w:shd w:val="clear" w:color="auto" w:fill="FFFFFF"/>
                <w:lang w:val="hy-AM"/>
              </w:rPr>
              <w:t>կցվում է</w:t>
            </w:r>
            <w:r w:rsidR="00B776F7">
              <w:rPr>
                <w:rFonts w:ascii="GHEA Grapalat" w:hAnsi="GHEA Grapalat"/>
                <w:color w:val="191919"/>
                <w:shd w:val="clear" w:color="auto" w:fill="FFFFFF"/>
                <w:lang w:val="hy-AM"/>
              </w:rPr>
              <w:t>)</w:t>
            </w:r>
            <w:r w:rsidRPr="00A30FE1">
              <w:rPr>
                <w:rFonts w:ascii="GHEA Grapalat" w:hAnsi="GHEA Grapalat"/>
                <w:color w:val="191919"/>
                <w:shd w:val="clear" w:color="auto" w:fill="FFFFFF"/>
                <w:lang w:val="hy-AM"/>
              </w:rPr>
              <w:t>:</w:t>
            </w: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A30FE1" w:rsidRDefault="00A30FE1" w:rsidP="00A30FE1">
            <w:pPr>
              <w:spacing w:line="276" w:lineRule="auto"/>
              <w:ind w:left="255" w:right="165"/>
              <w:jc w:val="both"/>
              <w:rPr>
                <w:rFonts w:ascii="GHEA Grapalat" w:eastAsia="Calibri" w:hAnsi="GHEA Grapalat"/>
                <w:lang w:val="hy-AM"/>
              </w:rPr>
            </w:pPr>
          </w:p>
          <w:p w:rsidR="005E79DF" w:rsidRDefault="005E79DF" w:rsidP="00A30FE1">
            <w:pPr>
              <w:spacing w:line="276" w:lineRule="auto"/>
              <w:ind w:left="255" w:right="165" w:hanging="90"/>
              <w:jc w:val="both"/>
              <w:rPr>
                <w:rFonts w:ascii="GHEA Grapalat" w:eastAsia="Calibri" w:hAnsi="GHEA Grapalat"/>
                <w:lang w:val="hy-AM"/>
              </w:rPr>
            </w:pPr>
          </w:p>
          <w:p w:rsidR="005E79DF" w:rsidRDefault="005E79DF" w:rsidP="00A30FE1">
            <w:pPr>
              <w:spacing w:line="276" w:lineRule="auto"/>
              <w:ind w:left="255" w:right="165" w:hanging="90"/>
              <w:jc w:val="both"/>
              <w:rPr>
                <w:rFonts w:ascii="GHEA Grapalat" w:eastAsia="Calibri" w:hAnsi="GHEA Grapalat"/>
                <w:lang w:val="hy-AM"/>
              </w:rPr>
            </w:pPr>
          </w:p>
          <w:p w:rsidR="00A30FE1" w:rsidRPr="00A30FE1" w:rsidRDefault="00A30FE1" w:rsidP="00A30FE1">
            <w:pPr>
              <w:spacing w:line="276" w:lineRule="auto"/>
              <w:ind w:left="255" w:right="165" w:hanging="90"/>
              <w:jc w:val="both"/>
              <w:rPr>
                <w:rFonts w:ascii="GHEA Grapalat" w:eastAsia="Calibri" w:hAnsi="GHEA Grapalat"/>
                <w:lang w:val="hy-AM"/>
              </w:rPr>
            </w:pPr>
            <w:r>
              <w:rPr>
                <w:rFonts w:ascii="GHEA Grapalat" w:eastAsia="Calibri" w:hAnsi="GHEA Grapalat"/>
                <w:lang w:val="hy-AM"/>
              </w:rPr>
              <w:t>Ընդունվել է, խմբագրվել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4642B"/>
    <w:rsid w:val="0016263B"/>
    <w:rsid w:val="00180000"/>
    <w:rsid w:val="001D3D76"/>
    <w:rsid w:val="001E1AEB"/>
    <w:rsid w:val="001E799A"/>
    <w:rsid w:val="001F0DE1"/>
    <w:rsid w:val="002C74DF"/>
    <w:rsid w:val="002F4EAE"/>
    <w:rsid w:val="00300156"/>
    <w:rsid w:val="0035662B"/>
    <w:rsid w:val="00360A4B"/>
    <w:rsid w:val="0036593E"/>
    <w:rsid w:val="0038193C"/>
    <w:rsid w:val="003B51FD"/>
    <w:rsid w:val="003E4772"/>
    <w:rsid w:val="003E5715"/>
    <w:rsid w:val="003F17DB"/>
    <w:rsid w:val="00400476"/>
    <w:rsid w:val="00420FCD"/>
    <w:rsid w:val="00450097"/>
    <w:rsid w:val="004B4FD9"/>
    <w:rsid w:val="005508F7"/>
    <w:rsid w:val="005E79DF"/>
    <w:rsid w:val="00690AAD"/>
    <w:rsid w:val="006C5D7C"/>
    <w:rsid w:val="00720430"/>
    <w:rsid w:val="00753195"/>
    <w:rsid w:val="00770AC4"/>
    <w:rsid w:val="007A7BB8"/>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E4D83"/>
    <w:rsid w:val="009E584F"/>
    <w:rsid w:val="00A30FE1"/>
    <w:rsid w:val="00A348AC"/>
    <w:rsid w:val="00A565CE"/>
    <w:rsid w:val="00AD0D95"/>
    <w:rsid w:val="00AD6B57"/>
    <w:rsid w:val="00B065B5"/>
    <w:rsid w:val="00B64DE6"/>
    <w:rsid w:val="00B6751A"/>
    <w:rsid w:val="00B776F7"/>
    <w:rsid w:val="00B94E9D"/>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36E01"/>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374</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https://mul2.gov.am/tasks/775868/oneclick/Ampopatert.docx?token=e17d9811f4dbe57c1b77747c41a625ab</cp:keywords>
  <cp:lastModifiedBy>Lusine.Mkrtchyan</cp:lastModifiedBy>
  <cp:revision>50</cp:revision>
  <dcterms:created xsi:type="dcterms:W3CDTF">2022-03-14T07:03:00Z</dcterms:created>
  <dcterms:modified xsi:type="dcterms:W3CDTF">2023-04-12T08:22:00Z</dcterms:modified>
</cp:coreProperties>
</file>