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349F7" w14:textId="6C41C664" w:rsidR="001335A6" w:rsidRPr="003A5F8D" w:rsidRDefault="001335A6" w:rsidP="003A5F8D">
      <w:pPr>
        <w:spacing w:after="0" w:line="360" w:lineRule="auto"/>
        <w:jc w:val="center"/>
        <w:rPr>
          <w:rFonts w:ascii="GHEA Grapalat" w:hAnsi="GHEA Grapalat" w:cs="Arial"/>
          <w:b/>
          <w:sz w:val="24"/>
          <w:szCs w:val="24"/>
          <w:lang w:val="hy-AM"/>
        </w:rPr>
      </w:pPr>
      <w:r w:rsidRPr="003A5F8D">
        <w:rPr>
          <w:rFonts w:ascii="GHEA Grapalat" w:hAnsi="GHEA Grapalat" w:cs="Arial"/>
          <w:b/>
          <w:sz w:val="24"/>
          <w:szCs w:val="24"/>
          <w:lang w:val="hy-AM"/>
        </w:rPr>
        <w:t>ՀԻՄՆԱՎՈՐՈՒՄ</w:t>
      </w:r>
    </w:p>
    <w:p w14:paraId="5F2917AB" w14:textId="77777777" w:rsidR="00E814FB" w:rsidRPr="003A5F8D" w:rsidRDefault="00E814FB" w:rsidP="003A5F8D">
      <w:pPr>
        <w:spacing w:after="0" w:line="360" w:lineRule="auto"/>
        <w:jc w:val="center"/>
        <w:rPr>
          <w:rFonts w:ascii="GHEA Grapalat" w:hAnsi="GHEA Grapalat" w:cs="Arial"/>
          <w:sz w:val="24"/>
          <w:szCs w:val="24"/>
          <w:lang w:val="hy-AM"/>
        </w:rPr>
      </w:pPr>
    </w:p>
    <w:p w14:paraId="373025CD" w14:textId="77777777" w:rsidR="00681CCA" w:rsidRPr="00CF1A9C" w:rsidRDefault="00681CCA" w:rsidP="00681CCA">
      <w:pPr>
        <w:pStyle w:val="NormalWeb"/>
        <w:spacing w:before="0" w:beforeAutospacing="0" w:after="0" w:afterAutospacing="0" w:line="300" w:lineRule="auto"/>
        <w:jc w:val="center"/>
        <w:rPr>
          <w:rFonts w:ascii="GHEA Grapalat" w:hAnsi="GHEA Grapalat"/>
          <w:b/>
        </w:rPr>
      </w:pPr>
      <w:r w:rsidRPr="00CF1A9C">
        <w:rPr>
          <w:rFonts w:ascii="GHEA Grapalat" w:hAnsi="GHEA Grapalat"/>
          <w:b/>
        </w:rPr>
        <w:t>ՀԱՅԱՍՏԱՆԻ ՀԱՆՐԱՊԵՏՈՒԹՅԱՆ ԿԱՌԱՎԱՐՈՒԹՅԱՆ 2006 ԹՎԱԿԱՆԻ ՄԱՅԻՍԻ 11-Ի N 619-Ն ՈՐՈՇ</w:t>
      </w:r>
      <w:r w:rsidRPr="00CF1A9C">
        <w:rPr>
          <w:rFonts w:ascii="GHEA Grapalat" w:hAnsi="GHEA Grapalat"/>
          <w:b/>
          <w:lang w:val="hy-AM"/>
        </w:rPr>
        <w:t>ՄԱՆ ՄԵՋ</w:t>
      </w:r>
      <w:r w:rsidRPr="00CF1A9C">
        <w:rPr>
          <w:rFonts w:ascii="GHEA Grapalat" w:hAnsi="GHEA Grapalat"/>
          <w:b/>
        </w:rPr>
        <w:t xml:space="preserve"> </w:t>
      </w:r>
      <w:r w:rsidRPr="00CF1A9C">
        <w:rPr>
          <w:rFonts w:ascii="GHEA Grapalat" w:hAnsi="GHEA Grapalat"/>
          <w:b/>
          <w:lang w:val="hy-AM"/>
        </w:rPr>
        <w:t xml:space="preserve">ՓՈՓՈԽՈՒԹՅՈՒՆ ԵՎ </w:t>
      </w:r>
      <w:r w:rsidRPr="00CF1A9C">
        <w:rPr>
          <w:rFonts w:ascii="GHEA Grapalat" w:hAnsi="GHEA Grapalat"/>
          <w:b/>
        </w:rPr>
        <w:t>ԼՐԱՑՈՒՄՆԵՐ ԿԱՏԱՐԵԼՈՒ ՄԱՍԻՆ</w:t>
      </w:r>
    </w:p>
    <w:p w14:paraId="54F90D8A" w14:textId="50864119" w:rsidR="00E814FB" w:rsidRPr="003A5F8D" w:rsidRDefault="00E814FB" w:rsidP="003A5F8D">
      <w:pPr>
        <w:spacing w:line="360" w:lineRule="auto"/>
        <w:jc w:val="center"/>
        <w:rPr>
          <w:rFonts w:ascii="GHEA Grapalat" w:hAnsi="GHEA Grapalat" w:cs="Arial"/>
          <w:sz w:val="24"/>
          <w:szCs w:val="24"/>
          <w:lang w:val="hy-AM"/>
        </w:rPr>
      </w:pPr>
      <w:bookmarkStart w:id="0" w:name="_GoBack"/>
      <w:bookmarkEnd w:id="0"/>
    </w:p>
    <w:tbl>
      <w:tblPr>
        <w:tblW w:w="10793"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97"/>
        <w:gridCol w:w="10082"/>
        <w:gridCol w:w="14"/>
      </w:tblGrid>
      <w:tr w:rsidR="00E814FB" w:rsidRPr="003A5F8D" w14:paraId="3AE472BD" w14:textId="77777777" w:rsidTr="00131EEA">
        <w:tc>
          <w:tcPr>
            <w:tcW w:w="10793" w:type="dxa"/>
            <w:gridSpan w:val="3"/>
            <w:tcBorders>
              <w:top w:val="single" w:sz="4" w:space="0" w:color="000000"/>
              <w:left w:val="single" w:sz="4" w:space="0" w:color="000000"/>
              <w:bottom w:val="single" w:sz="4" w:space="0" w:color="000000"/>
              <w:right w:val="single" w:sz="4" w:space="0" w:color="000000"/>
            </w:tcBorders>
            <w:hideMark/>
          </w:tcPr>
          <w:p w14:paraId="718949E3" w14:textId="77777777" w:rsidR="00E814FB" w:rsidRPr="003A5F8D" w:rsidRDefault="00E814FB" w:rsidP="003A5F8D">
            <w:pPr>
              <w:widowControl w:val="0"/>
              <w:spacing w:line="360" w:lineRule="auto"/>
              <w:jc w:val="both"/>
              <w:rPr>
                <w:rFonts w:ascii="GHEA Grapalat" w:hAnsi="GHEA Grapalat"/>
                <w:b/>
                <w:sz w:val="24"/>
                <w:szCs w:val="24"/>
                <w:lang w:val="en-US"/>
              </w:rPr>
            </w:pPr>
            <w:proofErr w:type="spellStart"/>
            <w:r w:rsidRPr="003A5F8D">
              <w:rPr>
                <w:rFonts w:ascii="GHEA Grapalat" w:hAnsi="GHEA Grapalat"/>
                <w:b/>
                <w:sz w:val="24"/>
                <w:szCs w:val="24"/>
                <w:lang w:val="en-US"/>
              </w:rPr>
              <w:t>Իրավական</w:t>
            </w:r>
            <w:proofErr w:type="spellEnd"/>
            <w:r w:rsidRPr="003A5F8D">
              <w:rPr>
                <w:rFonts w:ascii="GHEA Grapalat" w:hAnsi="GHEA Grapalat"/>
                <w:b/>
                <w:sz w:val="24"/>
                <w:szCs w:val="24"/>
                <w:lang w:val="en-US"/>
              </w:rPr>
              <w:t xml:space="preserve"> </w:t>
            </w:r>
            <w:proofErr w:type="spellStart"/>
            <w:r w:rsidRPr="003A5F8D">
              <w:rPr>
                <w:rFonts w:ascii="GHEA Grapalat" w:hAnsi="GHEA Grapalat"/>
                <w:b/>
                <w:sz w:val="24"/>
                <w:szCs w:val="24"/>
                <w:lang w:val="en-US"/>
              </w:rPr>
              <w:t>ակտի</w:t>
            </w:r>
            <w:proofErr w:type="spellEnd"/>
            <w:r w:rsidRPr="003A5F8D">
              <w:rPr>
                <w:rFonts w:ascii="GHEA Grapalat" w:hAnsi="GHEA Grapalat"/>
                <w:b/>
                <w:sz w:val="24"/>
                <w:szCs w:val="24"/>
                <w:lang w:val="en-US"/>
              </w:rPr>
              <w:t xml:space="preserve"> </w:t>
            </w:r>
            <w:proofErr w:type="spellStart"/>
            <w:r w:rsidRPr="003A5F8D">
              <w:rPr>
                <w:rFonts w:ascii="GHEA Grapalat" w:hAnsi="GHEA Grapalat"/>
                <w:b/>
                <w:sz w:val="24"/>
                <w:szCs w:val="24"/>
                <w:lang w:val="en-US"/>
              </w:rPr>
              <w:t>հիմնավորումը</w:t>
            </w:r>
            <w:proofErr w:type="spellEnd"/>
          </w:p>
        </w:tc>
      </w:tr>
      <w:tr w:rsidR="00E814FB" w:rsidRPr="003A5F8D" w14:paraId="01310FCA" w14:textId="77777777" w:rsidTr="00131EEA">
        <w:trPr>
          <w:gridAfter w:val="1"/>
          <w:wAfter w:w="14" w:type="dxa"/>
          <w:trHeight w:val="350"/>
        </w:trPr>
        <w:tc>
          <w:tcPr>
            <w:tcW w:w="697" w:type="dxa"/>
            <w:tcBorders>
              <w:top w:val="single" w:sz="4" w:space="0" w:color="000000"/>
              <w:left w:val="single" w:sz="4" w:space="0" w:color="000000"/>
              <w:bottom w:val="single" w:sz="4" w:space="0" w:color="000000"/>
              <w:right w:val="single" w:sz="4" w:space="0" w:color="000000"/>
            </w:tcBorders>
            <w:hideMark/>
          </w:tcPr>
          <w:p w14:paraId="69129E70" w14:textId="77777777" w:rsidR="00E814FB" w:rsidRPr="003A5F8D" w:rsidRDefault="00E814FB" w:rsidP="003A5F8D">
            <w:pPr>
              <w:widowControl w:val="0"/>
              <w:spacing w:line="360" w:lineRule="auto"/>
              <w:jc w:val="both"/>
              <w:rPr>
                <w:rFonts w:ascii="GHEA Grapalat" w:hAnsi="GHEA Grapalat"/>
                <w:b/>
                <w:sz w:val="24"/>
                <w:szCs w:val="24"/>
                <w:lang w:val="en-US"/>
              </w:rPr>
            </w:pPr>
            <w:r w:rsidRPr="003A5F8D">
              <w:rPr>
                <w:rFonts w:ascii="GHEA Grapalat" w:hAnsi="GHEA Grapalat"/>
                <w:b/>
                <w:sz w:val="24"/>
                <w:szCs w:val="24"/>
                <w:lang w:val="en-US"/>
              </w:rPr>
              <w:t>1.</w:t>
            </w:r>
          </w:p>
        </w:tc>
        <w:tc>
          <w:tcPr>
            <w:tcW w:w="10082" w:type="dxa"/>
            <w:tcBorders>
              <w:top w:val="single" w:sz="4" w:space="0" w:color="000000"/>
              <w:left w:val="single" w:sz="4" w:space="0" w:color="000000"/>
              <w:bottom w:val="single" w:sz="4" w:space="0" w:color="000000"/>
              <w:right w:val="single" w:sz="4" w:space="0" w:color="000000"/>
            </w:tcBorders>
            <w:hideMark/>
          </w:tcPr>
          <w:p w14:paraId="0A553078" w14:textId="77777777" w:rsidR="00E814FB" w:rsidRPr="003A5F8D" w:rsidRDefault="00E814FB" w:rsidP="003A5F8D">
            <w:pPr>
              <w:widowControl w:val="0"/>
              <w:spacing w:line="360" w:lineRule="auto"/>
              <w:jc w:val="both"/>
              <w:rPr>
                <w:rFonts w:ascii="GHEA Grapalat" w:hAnsi="GHEA Grapalat"/>
                <w:b/>
                <w:sz w:val="24"/>
                <w:szCs w:val="24"/>
                <w:lang w:val="en-US"/>
              </w:rPr>
            </w:pPr>
            <w:proofErr w:type="spellStart"/>
            <w:r w:rsidRPr="003A5F8D">
              <w:rPr>
                <w:rFonts w:ascii="GHEA Grapalat" w:hAnsi="GHEA Grapalat"/>
                <w:b/>
                <w:sz w:val="24"/>
                <w:szCs w:val="24"/>
                <w:lang w:val="en-US"/>
              </w:rPr>
              <w:t>Անհրաժեշտությունը</w:t>
            </w:r>
            <w:proofErr w:type="spellEnd"/>
          </w:p>
        </w:tc>
      </w:tr>
      <w:tr w:rsidR="00E814FB" w:rsidRPr="003A5F8D" w14:paraId="0F6F090E" w14:textId="77777777" w:rsidTr="00131EEA">
        <w:trPr>
          <w:gridAfter w:val="1"/>
          <w:wAfter w:w="14" w:type="dxa"/>
          <w:trHeight w:val="454"/>
        </w:trPr>
        <w:tc>
          <w:tcPr>
            <w:tcW w:w="697" w:type="dxa"/>
            <w:tcBorders>
              <w:top w:val="single" w:sz="4" w:space="0" w:color="000000"/>
              <w:left w:val="single" w:sz="4" w:space="0" w:color="000000"/>
              <w:bottom w:val="single" w:sz="4" w:space="0" w:color="000000"/>
              <w:right w:val="single" w:sz="4" w:space="0" w:color="000000"/>
            </w:tcBorders>
          </w:tcPr>
          <w:p w14:paraId="52376198" w14:textId="77777777" w:rsidR="00E814FB" w:rsidRPr="003A5F8D" w:rsidRDefault="00E814FB" w:rsidP="003A5F8D">
            <w:pPr>
              <w:widowControl w:val="0"/>
              <w:spacing w:line="360" w:lineRule="auto"/>
              <w:jc w:val="both"/>
              <w:rPr>
                <w:rFonts w:ascii="GHEA Grapalat" w:hAnsi="GHEA Grapalat"/>
                <w:sz w:val="24"/>
                <w:szCs w:val="24"/>
                <w:lang w:val="en-US"/>
              </w:rPr>
            </w:pPr>
          </w:p>
        </w:tc>
        <w:tc>
          <w:tcPr>
            <w:tcW w:w="10082" w:type="dxa"/>
            <w:tcBorders>
              <w:top w:val="single" w:sz="4" w:space="0" w:color="000000"/>
              <w:left w:val="single" w:sz="4" w:space="0" w:color="000000"/>
              <w:bottom w:val="single" w:sz="4" w:space="0" w:color="000000"/>
              <w:right w:val="single" w:sz="4" w:space="0" w:color="000000"/>
            </w:tcBorders>
            <w:hideMark/>
          </w:tcPr>
          <w:p w14:paraId="31A7DA50" w14:textId="2CB0EA2D" w:rsidR="00E814FB" w:rsidRPr="003A5F8D" w:rsidRDefault="00E814FB" w:rsidP="003A5F8D">
            <w:pPr>
              <w:widowControl w:val="0"/>
              <w:tabs>
                <w:tab w:val="left" w:pos="1395"/>
              </w:tabs>
              <w:spacing w:line="360" w:lineRule="auto"/>
              <w:ind w:firstLine="356"/>
              <w:jc w:val="both"/>
              <w:rPr>
                <w:rFonts w:ascii="GHEA Grapalat" w:hAnsi="GHEA Grapalat" w:cs="Sylfaen"/>
                <w:sz w:val="24"/>
                <w:szCs w:val="24"/>
                <w:lang w:val="hy-AM" w:bidi="ne-NP"/>
              </w:rPr>
            </w:pPr>
            <w:r w:rsidRPr="003A5F8D">
              <w:rPr>
                <w:rFonts w:ascii="GHEA Grapalat" w:hAnsi="GHEA Grapalat" w:cs="Sylfaen"/>
                <w:sz w:val="24"/>
                <w:szCs w:val="24"/>
                <w:lang w:val="hy-AM" w:bidi="ne-NP"/>
              </w:rPr>
              <w:t xml:space="preserve">ՀՀ կառավարության 2022 թվականի նոյեմբերի 17-ին կայացած կառավարության նիստում հավանության է արժանացել </w:t>
            </w:r>
            <w:r w:rsidRPr="003A5F8D">
              <w:rPr>
                <w:rFonts w:ascii="GHEA Grapalat" w:hAnsi="GHEA Grapalat" w:cs="GHEA Grapalat"/>
                <w:sz w:val="24"/>
                <w:szCs w:val="24"/>
                <w:lang w:val="hy-AM" w:bidi="ne-NP"/>
              </w:rPr>
              <w:t>«Հաշմանդամություն</w:t>
            </w:r>
            <w:r w:rsidRPr="003A5F8D">
              <w:rPr>
                <w:rFonts w:ascii="GHEA Grapalat" w:hAnsi="GHEA Grapalat" w:cs="Sylfaen"/>
                <w:sz w:val="24"/>
                <w:szCs w:val="24"/>
                <w:lang w:val="hy-AM" w:bidi="ne-NP"/>
              </w:rPr>
              <w:t xml:space="preserve"> ունեցող անձանց իրավունքների մասին» օրենքում փոփոխություններ և լրացումներ կատարելու մասին» և հարակից ՀՀ օրենքների նախագծերի վերա</w:t>
            </w:r>
            <w:r w:rsidRPr="003A5F8D">
              <w:rPr>
                <w:rFonts w:ascii="GHEA Grapalat" w:hAnsi="GHEA Grapalat" w:cs="Sylfaen"/>
                <w:sz w:val="24"/>
                <w:szCs w:val="24"/>
                <w:lang w:val="hy-AM" w:bidi="ne-NP"/>
              </w:rPr>
              <w:softHyphen/>
              <w:t>բերյալ Հայաս</w:t>
            </w:r>
            <w:r w:rsidRPr="003A5F8D">
              <w:rPr>
                <w:rFonts w:ascii="GHEA Grapalat" w:hAnsi="GHEA Grapalat" w:cs="Sylfaen"/>
                <w:sz w:val="24"/>
                <w:szCs w:val="24"/>
                <w:lang w:val="hy-AM" w:bidi="ne-NP"/>
              </w:rPr>
              <w:softHyphen/>
              <w:t>տանի Հան</w:t>
            </w:r>
            <w:r w:rsidRPr="003A5F8D">
              <w:rPr>
                <w:rFonts w:ascii="GHEA Grapalat" w:hAnsi="GHEA Grapalat" w:cs="Sylfaen"/>
                <w:sz w:val="24"/>
                <w:szCs w:val="24"/>
                <w:lang w:val="hy-AM" w:bidi="ne-NP"/>
              </w:rPr>
              <w:softHyphen/>
              <w:t>րա</w:t>
            </w:r>
            <w:r w:rsidRPr="003A5F8D">
              <w:rPr>
                <w:rFonts w:ascii="GHEA Grapalat" w:hAnsi="GHEA Grapalat" w:cs="Sylfaen"/>
                <w:sz w:val="24"/>
                <w:szCs w:val="24"/>
                <w:lang w:val="hy-AM" w:bidi="ne-NP"/>
              </w:rPr>
              <w:softHyphen/>
              <w:t>պետության կառավարու</w:t>
            </w:r>
            <w:r w:rsidRPr="003A5F8D">
              <w:rPr>
                <w:rFonts w:ascii="GHEA Grapalat" w:hAnsi="GHEA Grapalat" w:cs="Sylfaen"/>
                <w:sz w:val="24"/>
                <w:szCs w:val="24"/>
                <w:lang w:val="hy-AM" w:bidi="ne-NP"/>
              </w:rPr>
              <w:softHyphen/>
              <w:t>թյան օրենսդրական նախա</w:t>
            </w:r>
            <w:r w:rsidRPr="003A5F8D">
              <w:rPr>
                <w:rFonts w:ascii="GHEA Grapalat" w:hAnsi="GHEA Grapalat" w:cs="Sylfaen"/>
                <w:sz w:val="24"/>
                <w:szCs w:val="24"/>
                <w:lang w:val="hy-AM" w:bidi="ne-NP"/>
              </w:rPr>
              <w:softHyphen/>
            </w:r>
            <w:r w:rsidRPr="003A5F8D">
              <w:rPr>
                <w:rFonts w:ascii="GHEA Grapalat" w:hAnsi="GHEA Grapalat" w:cs="Sylfaen"/>
                <w:sz w:val="24"/>
                <w:szCs w:val="24"/>
                <w:lang w:val="hy-AM" w:bidi="ne-NP"/>
              </w:rPr>
              <w:softHyphen/>
              <w:t>ձեռնությանը</w:t>
            </w:r>
            <w:r w:rsidR="00EE0634" w:rsidRPr="003A5F8D">
              <w:rPr>
                <w:rFonts w:ascii="GHEA Grapalat" w:hAnsi="GHEA Grapalat" w:cs="Sylfaen"/>
                <w:sz w:val="24"/>
                <w:szCs w:val="24"/>
                <w:lang w:val="hy-AM" w:bidi="ne-NP"/>
              </w:rPr>
              <w:t xml:space="preserve"> </w:t>
            </w:r>
            <w:r w:rsidR="00EE0634" w:rsidRPr="003A5F8D">
              <w:rPr>
                <w:rFonts w:ascii="GHEA Grapalat" w:hAnsi="GHEA Grapalat" w:cs="Sylfaen"/>
                <w:sz w:val="24"/>
                <w:szCs w:val="24"/>
                <w:lang w:val="en-GB" w:bidi="ne-NP"/>
              </w:rPr>
              <w:t>(</w:t>
            </w:r>
            <w:r w:rsidR="00EE0634" w:rsidRPr="003A5F8D">
              <w:rPr>
                <w:rFonts w:ascii="GHEA Grapalat" w:hAnsi="GHEA Grapalat" w:cs="Sylfaen"/>
                <w:sz w:val="24"/>
                <w:szCs w:val="24"/>
                <w:lang w:val="hy-AM" w:bidi="ne-NP"/>
              </w:rPr>
              <w:t>այսուհետ՝ օրենքներ</w:t>
            </w:r>
            <w:r w:rsidR="00EE0634" w:rsidRPr="003A5F8D">
              <w:rPr>
                <w:rFonts w:ascii="GHEA Grapalat" w:hAnsi="GHEA Grapalat" w:cs="Sylfaen"/>
                <w:sz w:val="24"/>
                <w:szCs w:val="24"/>
                <w:lang w:val="en-GB" w:bidi="ne-NP"/>
              </w:rPr>
              <w:t>)</w:t>
            </w:r>
            <w:r w:rsidR="00EE0634" w:rsidRPr="003A5F8D">
              <w:rPr>
                <w:rFonts w:ascii="GHEA Grapalat" w:hAnsi="GHEA Grapalat" w:cs="Sylfaen"/>
                <w:sz w:val="24"/>
                <w:szCs w:val="24"/>
                <w:lang w:val="hy-AM" w:bidi="ne-NP"/>
              </w:rPr>
              <w:t>։ Օրենքները ընդունվել են ՀՀ Ազգային ժողովի կողմից սույն թվականի դեկտեմբերի 8-ին, իսկ դեկտեմբերի 23-ին ստորագրվել է ՀՀ նախագահի կողմից</w:t>
            </w:r>
            <w:r w:rsidRPr="003A5F8D">
              <w:rPr>
                <w:rFonts w:ascii="GHEA Grapalat" w:hAnsi="GHEA Grapalat" w:cs="Sylfaen"/>
                <w:sz w:val="24"/>
                <w:szCs w:val="24"/>
                <w:lang w:val="hy-AM" w:bidi="ne-NP"/>
              </w:rPr>
              <w:t>: Օրենքների նախագծերով սահմանվել են մի շարք կարգավորումներ, այդ թվում՝ անցումային դրույթներ, որոնք անհրաժեշտ է նախատեսել նաև առնչվող ենթաօրենսդրական իրավական ակտերում։</w:t>
            </w:r>
          </w:p>
        </w:tc>
      </w:tr>
      <w:tr w:rsidR="00E814FB" w:rsidRPr="003A5F8D" w14:paraId="134A8085" w14:textId="77777777" w:rsidTr="00131EEA">
        <w:trPr>
          <w:gridAfter w:val="1"/>
          <w:wAfter w:w="14" w:type="dxa"/>
          <w:trHeight w:val="409"/>
        </w:trPr>
        <w:tc>
          <w:tcPr>
            <w:tcW w:w="697" w:type="dxa"/>
            <w:tcBorders>
              <w:top w:val="single" w:sz="4" w:space="0" w:color="000000"/>
              <w:left w:val="single" w:sz="4" w:space="0" w:color="000000"/>
              <w:bottom w:val="single" w:sz="4" w:space="0" w:color="000000"/>
              <w:right w:val="single" w:sz="4" w:space="0" w:color="000000"/>
            </w:tcBorders>
            <w:hideMark/>
          </w:tcPr>
          <w:p w14:paraId="31BB1755" w14:textId="77777777" w:rsidR="00E814FB" w:rsidRPr="003A5F8D" w:rsidRDefault="00E814FB" w:rsidP="003A5F8D">
            <w:pPr>
              <w:widowControl w:val="0"/>
              <w:spacing w:line="360" w:lineRule="auto"/>
              <w:jc w:val="both"/>
              <w:rPr>
                <w:rFonts w:ascii="GHEA Grapalat" w:hAnsi="GHEA Grapalat"/>
                <w:b/>
                <w:sz w:val="24"/>
                <w:szCs w:val="24"/>
                <w:lang w:val="en-US"/>
              </w:rPr>
            </w:pPr>
            <w:r w:rsidRPr="003A5F8D">
              <w:rPr>
                <w:rFonts w:ascii="GHEA Grapalat" w:hAnsi="GHEA Grapalat"/>
                <w:b/>
                <w:sz w:val="24"/>
                <w:szCs w:val="24"/>
                <w:lang w:val="en-US"/>
              </w:rPr>
              <w:t>2.</w:t>
            </w:r>
          </w:p>
        </w:tc>
        <w:tc>
          <w:tcPr>
            <w:tcW w:w="10082" w:type="dxa"/>
            <w:tcBorders>
              <w:top w:val="single" w:sz="4" w:space="0" w:color="000000"/>
              <w:left w:val="single" w:sz="4" w:space="0" w:color="000000"/>
              <w:bottom w:val="single" w:sz="4" w:space="0" w:color="000000"/>
              <w:right w:val="single" w:sz="4" w:space="0" w:color="000000"/>
            </w:tcBorders>
            <w:hideMark/>
          </w:tcPr>
          <w:p w14:paraId="717AE906" w14:textId="77777777" w:rsidR="00E814FB" w:rsidRPr="003A5F8D" w:rsidRDefault="00E814FB" w:rsidP="003A5F8D">
            <w:pPr>
              <w:widowControl w:val="0"/>
              <w:spacing w:line="360" w:lineRule="auto"/>
              <w:jc w:val="both"/>
              <w:rPr>
                <w:rFonts w:ascii="GHEA Grapalat" w:hAnsi="GHEA Grapalat"/>
                <w:b/>
                <w:sz w:val="24"/>
                <w:szCs w:val="24"/>
                <w:lang w:val="en-US"/>
              </w:rPr>
            </w:pPr>
            <w:r w:rsidRPr="003A5F8D">
              <w:rPr>
                <w:rFonts w:ascii="GHEA Grapalat" w:hAnsi="GHEA Grapalat"/>
                <w:b/>
                <w:sz w:val="24"/>
                <w:szCs w:val="24"/>
                <w:lang w:val="hy-AM"/>
              </w:rPr>
              <w:t>Առկա</w:t>
            </w:r>
            <w:r w:rsidRPr="003A5F8D">
              <w:rPr>
                <w:rFonts w:ascii="GHEA Grapalat" w:hAnsi="GHEA Grapalat"/>
                <w:b/>
                <w:sz w:val="24"/>
                <w:szCs w:val="24"/>
                <w:lang w:val="en-US"/>
              </w:rPr>
              <w:t xml:space="preserve"> </w:t>
            </w:r>
            <w:proofErr w:type="spellStart"/>
            <w:r w:rsidRPr="003A5F8D">
              <w:rPr>
                <w:rFonts w:ascii="GHEA Grapalat" w:hAnsi="GHEA Grapalat"/>
                <w:b/>
                <w:sz w:val="24"/>
                <w:szCs w:val="24"/>
                <w:lang w:val="en-US"/>
              </w:rPr>
              <w:t>իրավիճակը</w:t>
            </w:r>
            <w:proofErr w:type="spellEnd"/>
            <w:r w:rsidRPr="003A5F8D">
              <w:rPr>
                <w:rFonts w:ascii="GHEA Grapalat" w:hAnsi="GHEA Grapalat"/>
                <w:b/>
                <w:sz w:val="24"/>
                <w:szCs w:val="24"/>
                <w:lang w:val="en-US"/>
              </w:rPr>
              <w:t xml:space="preserve"> և </w:t>
            </w:r>
            <w:proofErr w:type="spellStart"/>
            <w:r w:rsidRPr="003A5F8D">
              <w:rPr>
                <w:rFonts w:ascii="GHEA Grapalat" w:hAnsi="GHEA Grapalat"/>
                <w:b/>
                <w:sz w:val="24"/>
                <w:szCs w:val="24"/>
                <w:lang w:val="en-US"/>
              </w:rPr>
              <w:t>խնդիրները</w:t>
            </w:r>
            <w:proofErr w:type="spellEnd"/>
          </w:p>
        </w:tc>
      </w:tr>
      <w:tr w:rsidR="00E814FB" w:rsidRPr="003A5F8D" w14:paraId="6B9FEAE4" w14:textId="77777777" w:rsidTr="00131EEA">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14:paraId="2C31332D" w14:textId="77777777" w:rsidR="00E814FB" w:rsidRPr="003A5F8D" w:rsidRDefault="00E814FB" w:rsidP="003A5F8D">
            <w:pPr>
              <w:widowControl w:val="0"/>
              <w:spacing w:line="360" w:lineRule="auto"/>
              <w:jc w:val="both"/>
              <w:rPr>
                <w:rFonts w:ascii="GHEA Grapalat" w:hAnsi="GHEA Grapalat"/>
                <w:sz w:val="24"/>
                <w:szCs w:val="24"/>
                <w:lang w:val="en-US"/>
              </w:rPr>
            </w:pPr>
          </w:p>
        </w:tc>
        <w:tc>
          <w:tcPr>
            <w:tcW w:w="10082" w:type="dxa"/>
            <w:tcBorders>
              <w:top w:val="single" w:sz="4" w:space="0" w:color="000000"/>
              <w:left w:val="single" w:sz="4" w:space="0" w:color="000000"/>
              <w:bottom w:val="single" w:sz="4" w:space="0" w:color="000000"/>
              <w:right w:val="single" w:sz="4" w:space="0" w:color="000000"/>
            </w:tcBorders>
            <w:hideMark/>
          </w:tcPr>
          <w:p w14:paraId="76851C69" w14:textId="7B29A4EF" w:rsidR="00E814FB" w:rsidRPr="003A5F8D" w:rsidRDefault="00E814FB" w:rsidP="00EA79E8">
            <w:pPr>
              <w:spacing w:line="360" w:lineRule="auto"/>
              <w:jc w:val="both"/>
              <w:rPr>
                <w:rFonts w:ascii="GHEA Grapalat" w:hAnsi="GHEA Grapalat" w:cs="Sylfaen"/>
                <w:sz w:val="24"/>
                <w:szCs w:val="24"/>
                <w:lang w:val="hy-AM" w:bidi="ne-NP"/>
              </w:rPr>
            </w:pPr>
            <w:r w:rsidRPr="003A5F8D">
              <w:rPr>
                <w:rFonts w:ascii="GHEA Grapalat" w:hAnsi="GHEA Grapalat"/>
                <w:sz w:val="24"/>
                <w:szCs w:val="24"/>
                <w:lang w:val="hy-AM"/>
              </w:rPr>
              <w:t xml:space="preserve">    </w:t>
            </w:r>
            <w:r w:rsidR="001C3013" w:rsidRPr="003A5F8D">
              <w:rPr>
                <w:rFonts w:ascii="GHEA Grapalat" w:hAnsi="GHEA Grapalat"/>
                <w:sz w:val="24"/>
                <w:szCs w:val="24"/>
                <w:lang w:val="hy-AM"/>
              </w:rPr>
              <w:t xml:space="preserve">ՀՀ կառավարության </w:t>
            </w:r>
            <w:r w:rsidR="00FF3528" w:rsidRPr="003A5F8D">
              <w:rPr>
                <w:rFonts w:ascii="GHEA Grapalat" w:hAnsi="GHEA Grapalat"/>
                <w:sz w:val="24"/>
                <w:szCs w:val="24"/>
                <w:lang w:val="hy-AM"/>
              </w:rPr>
              <w:t>2022 թվականի ապրիլի</w:t>
            </w:r>
            <w:r w:rsidR="00AB57A8" w:rsidRPr="003A5F8D">
              <w:rPr>
                <w:rFonts w:ascii="GHEA Grapalat" w:hAnsi="GHEA Grapalat"/>
                <w:sz w:val="24"/>
                <w:szCs w:val="24"/>
                <w:lang w:val="hy-AM"/>
              </w:rPr>
              <w:t xml:space="preserve"> </w:t>
            </w:r>
            <w:r w:rsidR="00FF3528" w:rsidRPr="003A5F8D">
              <w:rPr>
                <w:rFonts w:ascii="GHEA Grapalat" w:hAnsi="GHEA Grapalat"/>
                <w:sz w:val="24"/>
                <w:szCs w:val="24"/>
                <w:lang w:val="hy-AM"/>
              </w:rPr>
              <w:t>22-</w:t>
            </w:r>
            <w:r w:rsidR="00A0297A" w:rsidRPr="003A5F8D">
              <w:rPr>
                <w:rFonts w:ascii="GHEA Grapalat" w:hAnsi="GHEA Grapalat"/>
                <w:sz w:val="24"/>
                <w:szCs w:val="24"/>
                <w:lang w:val="hy-AM"/>
              </w:rPr>
              <w:t>ի</w:t>
            </w:r>
            <w:r w:rsidR="00FF3528" w:rsidRPr="003A5F8D">
              <w:rPr>
                <w:rFonts w:ascii="GHEA Grapalat" w:hAnsi="GHEA Grapalat"/>
                <w:sz w:val="24"/>
                <w:szCs w:val="24"/>
                <w:lang w:val="hy-AM"/>
              </w:rPr>
              <w:t xml:space="preserve"> «Հայաստանի Հանրապետության կառավարության 2006 թվականի մայիսի 11-ի N 619-Ն որոշման մեջ փոփոխություններ և լրացումներ կատարելու մասին» N 532-Ն </w:t>
            </w:r>
            <w:r w:rsidR="00A0297A" w:rsidRPr="003A5F8D">
              <w:rPr>
                <w:rFonts w:ascii="GHEA Grapalat" w:hAnsi="GHEA Grapalat"/>
                <w:sz w:val="24"/>
                <w:szCs w:val="24"/>
                <w:lang w:val="hy-AM"/>
              </w:rPr>
              <w:t>որոշման ընդունումից հետո փոփոխություններ է կատարվել օրենքներում</w:t>
            </w:r>
            <w:r w:rsidR="00FF3528" w:rsidRPr="003A5F8D">
              <w:rPr>
                <w:rFonts w:ascii="GHEA Grapalat" w:hAnsi="GHEA Grapalat"/>
                <w:sz w:val="24"/>
                <w:szCs w:val="24"/>
                <w:lang w:val="hy-AM"/>
              </w:rPr>
              <w:t xml:space="preserve">։ </w:t>
            </w:r>
            <w:r w:rsidR="00D95888" w:rsidRPr="003A5F8D">
              <w:rPr>
                <w:rFonts w:ascii="GHEA Grapalat" w:hAnsi="GHEA Grapalat" w:cs="Sylfaen"/>
                <w:sz w:val="24"/>
                <w:szCs w:val="24"/>
                <w:lang w:val="hy-AM" w:bidi="ne-NP"/>
              </w:rPr>
              <w:t xml:space="preserve">Օրենքներում սահմանվել են անցումային դրույնթներ, մասնավորապես՝ մինչև 2023 թվականի դեկտեմբերի 31-ը Միասնական սոցիալական ծառայությունը վերափորձաքննության համար դիմող անձանց ճանաչում է </w:t>
            </w:r>
            <w:r w:rsidR="00D95888" w:rsidRPr="003A5F8D">
              <w:rPr>
                <w:rFonts w:ascii="GHEA Grapalat" w:hAnsi="GHEA Grapalat"/>
                <w:sz w:val="24"/>
                <w:szCs w:val="24"/>
              </w:rPr>
              <w:t>հաշմանդամություն ունեցող, սահմանում է հաշմանդամության խումբը (1-ին, 2-րդ և 3-րդ խումբ), հաշմանդամություն ունեցող երեխայի կարգավիճակը, որոշում է հաշմանդամության պատճառական կապը, ժամկետը, մշակում և հաստատում է հաշմանդամություն ունեցող անձի վերականգնողական անհատական ծրագիրը</w:t>
            </w:r>
            <w:r w:rsidR="00D95888" w:rsidRPr="003A5F8D">
              <w:rPr>
                <w:rFonts w:ascii="GHEA Grapalat" w:hAnsi="GHEA Grapalat"/>
                <w:sz w:val="24"/>
                <w:szCs w:val="24"/>
                <w:lang w:val="hy-AM"/>
              </w:rPr>
              <w:t xml:space="preserve"> և այլն։</w:t>
            </w:r>
            <w:r w:rsidR="00D95888" w:rsidRPr="003A5F8D">
              <w:rPr>
                <w:rFonts w:ascii="GHEA Grapalat" w:hAnsi="GHEA Grapalat" w:cs="Sylfaen"/>
                <w:sz w:val="24"/>
                <w:szCs w:val="24"/>
                <w:lang w:val="hy-AM" w:bidi="ne-NP"/>
              </w:rPr>
              <w:t xml:space="preserve"> </w:t>
            </w:r>
            <w:r w:rsidR="00FF3528" w:rsidRPr="003A5F8D">
              <w:rPr>
                <w:rFonts w:ascii="GHEA Grapalat" w:hAnsi="GHEA Grapalat" w:cs="Sylfaen"/>
                <w:sz w:val="24"/>
                <w:szCs w:val="24"/>
                <w:lang w:val="hy-AM" w:bidi="ne-NP"/>
              </w:rPr>
              <w:lastRenderedPageBreak/>
              <w:t>Որոշումների</w:t>
            </w:r>
            <w:r w:rsidR="00D95888" w:rsidRPr="003A5F8D">
              <w:rPr>
                <w:rFonts w:ascii="GHEA Grapalat" w:hAnsi="GHEA Grapalat" w:cs="Sylfaen"/>
                <w:sz w:val="24"/>
                <w:szCs w:val="24"/>
                <w:lang w:val="hy-AM" w:bidi="ne-NP"/>
              </w:rPr>
              <w:t xml:space="preserve"> դրույթները առնչվում են ընդունված օրենքների կարգավորումներին և անհրաժեշտություն է առաջացել համապատասխան փոփոխություններ կատարել ենթաօրենսդրական ակտերում։ </w:t>
            </w:r>
          </w:p>
        </w:tc>
      </w:tr>
      <w:tr w:rsidR="00E814FB" w:rsidRPr="003A5F8D" w14:paraId="69993E11" w14:textId="77777777" w:rsidTr="00131EEA">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14:paraId="71032BAE" w14:textId="77777777" w:rsidR="00E814FB" w:rsidRPr="003A5F8D" w:rsidRDefault="00E814FB" w:rsidP="003A5F8D">
            <w:pPr>
              <w:widowControl w:val="0"/>
              <w:spacing w:line="360" w:lineRule="auto"/>
              <w:jc w:val="both"/>
              <w:rPr>
                <w:rFonts w:ascii="GHEA Grapalat" w:hAnsi="GHEA Grapalat"/>
                <w:b/>
                <w:sz w:val="24"/>
                <w:szCs w:val="24"/>
                <w:lang w:val="en-US"/>
              </w:rPr>
            </w:pPr>
            <w:r w:rsidRPr="003A5F8D">
              <w:rPr>
                <w:rFonts w:ascii="GHEA Grapalat" w:hAnsi="GHEA Grapalat"/>
                <w:b/>
                <w:sz w:val="24"/>
                <w:szCs w:val="24"/>
                <w:lang w:val="en-US"/>
              </w:rPr>
              <w:lastRenderedPageBreak/>
              <w:t>3.</w:t>
            </w:r>
          </w:p>
        </w:tc>
        <w:tc>
          <w:tcPr>
            <w:tcW w:w="10082" w:type="dxa"/>
            <w:tcBorders>
              <w:top w:val="single" w:sz="4" w:space="0" w:color="000000"/>
              <w:left w:val="single" w:sz="4" w:space="0" w:color="000000"/>
              <w:bottom w:val="single" w:sz="4" w:space="0" w:color="000000"/>
              <w:right w:val="single" w:sz="4" w:space="0" w:color="000000"/>
            </w:tcBorders>
            <w:hideMark/>
          </w:tcPr>
          <w:p w14:paraId="21AF9FFC" w14:textId="77777777" w:rsidR="00E814FB" w:rsidRPr="003A5F8D" w:rsidRDefault="00E814FB" w:rsidP="003A5F8D">
            <w:pPr>
              <w:widowControl w:val="0"/>
              <w:spacing w:line="360" w:lineRule="auto"/>
              <w:jc w:val="both"/>
              <w:rPr>
                <w:rFonts w:ascii="GHEA Grapalat" w:hAnsi="GHEA Grapalat" w:cs="IRTEK Courier"/>
                <w:b/>
                <w:sz w:val="24"/>
                <w:szCs w:val="24"/>
                <w:lang w:val="af-ZA"/>
              </w:rPr>
            </w:pPr>
            <w:r w:rsidRPr="003A5F8D">
              <w:rPr>
                <w:rFonts w:ascii="GHEA Grapalat" w:hAnsi="GHEA Grapalat" w:cs="IRTEK Courier"/>
                <w:b/>
                <w:sz w:val="24"/>
                <w:szCs w:val="24"/>
                <w:lang w:val="af-ZA"/>
              </w:rPr>
              <w:t>Կարգավորման նպատակը և բնույթը</w:t>
            </w:r>
          </w:p>
        </w:tc>
      </w:tr>
      <w:tr w:rsidR="00E814FB" w:rsidRPr="003A5F8D" w14:paraId="13891DB3" w14:textId="77777777" w:rsidTr="00131EEA">
        <w:trPr>
          <w:gridAfter w:val="1"/>
          <w:wAfter w:w="14" w:type="dxa"/>
          <w:trHeight w:val="710"/>
        </w:trPr>
        <w:tc>
          <w:tcPr>
            <w:tcW w:w="697" w:type="dxa"/>
            <w:tcBorders>
              <w:top w:val="single" w:sz="4" w:space="0" w:color="000000"/>
              <w:left w:val="single" w:sz="4" w:space="0" w:color="000000"/>
              <w:bottom w:val="single" w:sz="4" w:space="0" w:color="000000"/>
              <w:right w:val="single" w:sz="4" w:space="0" w:color="000000"/>
            </w:tcBorders>
          </w:tcPr>
          <w:p w14:paraId="36EF02DE" w14:textId="77777777" w:rsidR="00E814FB" w:rsidRPr="003A5F8D" w:rsidRDefault="00E814FB" w:rsidP="003A5F8D">
            <w:pPr>
              <w:spacing w:line="360" w:lineRule="auto"/>
              <w:jc w:val="both"/>
              <w:rPr>
                <w:rFonts w:ascii="GHEA Grapalat" w:hAnsi="GHEA Grapalat"/>
                <w:sz w:val="24"/>
                <w:szCs w:val="24"/>
                <w:lang w:val="hy-AM"/>
              </w:rPr>
            </w:pPr>
          </w:p>
        </w:tc>
        <w:tc>
          <w:tcPr>
            <w:tcW w:w="10082" w:type="dxa"/>
            <w:tcBorders>
              <w:top w:val="single" w:sz="4" w:space="0" w:color="000000"/>
              <w:left w:val="single" w:sz="4" w:space="0" w:color="000000"/>
              <w:bottom w:val="single" w:sz="4" w:space="0" w:color="000000"/>
              <w:right w:val="single" w:sz="4" w:space="0" w:color="000000"/>
            </w:tcBorders>
            <w:hideMark/>
          </w:tcPr>
          <w:p w14:paraId="30004B20" w14:textId="77777777" w:rsidR="00EA79E8" w:rsidRDefault="00C662E9" w:rsidP="003A5F8D">
            <w:pPr>
              <w:spacing w:line="360" w:lineRule="auto"/>
              <w:jc w:val="both"/>
              <w:rPr>
                <w:rFonts w:ascii="GHEA Grapalat" w:hAnsi="GHEA Grapalat"/>
                <w:sz w:val="24"/>
                <w:szCs w:val="24"/>
                <w:lang w:val="hy-AM"/>
              </w:rPr>
            </w:pPr>
            <w:r w:rsidRPr="003A5F8D">
              <w:rPr>
                <w:rFonts w:ascii="GHEA Grapalat" w:hAnsi="GHEA Grapalat"/>
                <w:sz w:val="24"/>
                <w:szCs w:val="24"/>
                <w:lang w:val="hy-AM"/>
              </w:rPr>
              <w:t xml:space="preserve">      </w:t>
            </w:r>
            <w:r w:rsidR="00D95888" w:rsidRPr="003A5F8D">
              <w:rPr>
                <w:rFonts w:ascii="GHEA Grapalat" w:hAnsi="GHEA Grapalat"/>
                <w:sz w:val="24"/>
                <w:szCs w:val="24"/>
                <w:lang w:val="hy-AM"/>
              </w:rPr>
              <w:t xml:space="preserve">Նախագծի անհրաժեշտություն բխում է </w:t>
            </w:r>
            <w:r w:rsidR="00CD3871" w:rsidRPr="003A5F8D">
              <w:rPr>
                <w:rFonts w:ascii="GHEA Grapalat" w:hAnsi="GHEA Grapalat"/>
                <w:sz w:val="24"/>
                <w:szCs w:val="24"/>
                <w:lang w:val="hy-AM"/>
              </w:rPr>
              <w:t>2022 թվականի դեկտեմբերի 23-ին ստորագրված օրենքների կարգավորումները առնչվող ենթաօրենսդրական ակտերում նախատեսելու անհրաժեշտությամբ, մասնավորապես</w:t>
            </w:r>
            <w:r w:rsidRPr="003A5F8D">
              <w:rPr>
                <w:rFonts w:ascii="GHEA Grapalat" w:hAnsi="GHEA Grapalat"/>
                <w:sz w:val="24"/>
                <w:szCs w:val="24"/>
                <w:lang w:val="hy-AM"/>
              </w:rPr>
              <w:t>,</w:t>
            </w:r>
            <w:r w:rsidR="00CD3871" w:rsidRPr="003A5F8D">
              <w:rPr>
                <w:rFonts w:ascii="GHEA Grapalat" w:hAnsi="GHEA Grapalat"/>
                <w:sz w:val="24"/>
                <w:szCs w:val="24"/>
                <w:lang w:val="hy-AM"/>
              </w:rPr>
              <w:t xml:space="preserve"> </w:t>
            </w:r>
            <w:r w:rsidRPr="003A5F8D">
              <w:rPr>
                <w:rFonts w:ascii="GHEA Grapalat" w:hAnsi="GHEA Grapalat"/>
                <w:sz w:val="24"/>
                <w:szCs w:val="24"/>
                <w:lang w:val="hy-AM"/>
              </w:rPr>
              <w:t>նախագծո</w:t>
            </w:r>
            <w:r w:rsidR="00CD3871" w:rsidRPr="003A5F8D">
              <w:rPr>
                <w:rFonts w:ascii="GHEA Grapalat" w:hAnsi="GHEA Grapalat"/>
                <w:sz w:val="24"/>
                <w:szCs w:val="24"/>
                <w:lang w:val="hy-AM"/>
              </w:rPr>
              <w:t xml:space="preserve">վ առաջարկվում </w:t>
            </w:r>
            <w:r w:rsidR="00E508F3" w:rsidRPr="003A5F8D">
              <w:rPr>
                <w:rFonts w:ascii="GHEA Grapalat" w:hAnsi="GHEA Grapalat"/>
                <w:sz w:val="24"/>
                <w:szCs w:val="24"/>
                <w:lang w:val="hy-AM"/>
              </w:rPr>
              <w:t>է՝</w:t>
            </w:r>
            <w:r w:rsidR="00E508F3" w:rsidRPr="003A5F8D">
              <w:rPr>
                <w:rFonts w:ascii="GHEA Grapalat" w:hAnsi="GHEA Grapalat"/>
                <w:sz w:val="24"/>
                <w:szCs w:val="24"/>
                <w:lang w:val="hy-AM"/>
              </w:rPr>
              <w:br/>
              <w:t>1</w:t>
            </w:r>
            <w:r w:rsidR="00E508F3" w:rsidRPr="003A5F8D">
              <w:rPr>
                <w:rFonts w:ascii="Cambria Math" w:hAnsi="Cambria Math" w:cs="Cambria Math"/>
                <w:sz w:val="24"/>
                <w:szCs w:val="24"/>
                <w:lang w:val="hy-AM"/>
              </w:rPr>
              <w:t>․</w:t>
            </w:r>
            <w:r w:rsidR="00E508F3" w:rsidRPr="003A5F8D">
              <w:rPr>
                <w:rFonts w:ascii="GHEA Grapalat" w:hAnsi="GHEA Grapalat"/>
                <w:sz w:val="24"/>
                <w:szCs w:val="24"/>
                <w:lang w:val="hy-AM"/>
              </w:rPr>
              <w:t xml:space="preserve"> </w:t>
            </w:r>
            <w:r w:rsidR="00DD7B56" w:rsidRPr="003A5F8D">
              <w:rPr>
                <w:rFonts w:ascii="GHEA Grapalat" w:hAnsi="GHEA Grapalat"/>
                <w:sz w:val="24"/>
                <w:szCs w:val="24"/>
                <w:lang w:val="hy-AM"/>
              </w:rPr>
              <w:t xml:space="preserve">սահամնել, որ մասնագիտական աշխատունակության կորստի աստիճանը սահմանվում է նաև բժշկասոցիալական վերափորձաքննության արդյունքում, </w:t>
            </w:r>
          </w:p>
          <w:p w14:paraId="6136EF59" w14:textId="7C10EA7A" w:rsidR="006D223A" w:rsidRPr="003A5F8D" w:rsidRDefault="00EA79E8" w:rsidP="003A5F8D">
            <w:pPr>
              <w:spacing w:line="360" w:lineRule="auto"/>
              <w:jc w:val="both"/>
              <w:rPr>
                <w:rFonts w:ascii="GHEA Grapalat" w:hAnsi="GHEA Grapalat"/>
                <w:sz w:val="24"/>
                <w:szCs w:val="24"/>
                <w:lang w:val="hy-AM"/>
              </w:rPr>
            </w:pPr>
            <w:r w:rsidRPr="00EA79E8">
              <w:rPr>
                <w:rFonts w:ascii="GHEA Grapalat" w:hAnsi="GHEA Grapalat"/>
                <w:sz w:val="24"/>
                <w:szCs w:val="24"/>
                <w:lang w:val="hy-AM"/>
              </w:rPr>
              <w:t>2</w:t>
            </w:r>
            <w:r w:rsidR="00DD7B56" w:rsidRPr="00EA79E8">
              <w:rPr>
                <w:rFonts w:ascii="Cambria Math" w:hAnsi="Cambria Math" w:cs="Cambria Math"/>
                <w:sz w:val="24"/>
                <w:szCs w:val="24"/>
                <w:lang w:val="hy-AM"/>
              </w:rPr>
              <w:t>․</w:t>
            </w:r>
            <w:r w:rsidR="00DD7B56" w:rsidRPr="003A5F8D">
              <w:rPr>
                <w:rFonts w:ascii="GHEA Grapalat" w:hAnsi="GHEA Grapalat"/>
                <w:sz w:val="24"/>
                <w:szCs w:val="24"/>
                <w:lang w:val="hy-AM"/>
              </w:rPr>
              <w:t xml:space="preserve"> ենթաօրենսդրական իրավական ակտերում կիրառվող սահմանումները համապատասխանեցվում են գործող օրենսդրությանը։ </w:t>
            </w:r>
            <w:r w:rsidR="00E508F3" w:rsidRPr="003A5F8D">
              <w:rPr>
                <w:rFonts w:ascii="GHEA Grapalat" w:hAnsi="GHEA Grapalat"/>
                <w:sz w:val="24"/>
                <w:szCs w:val="24"/>
                <w:lang w:val="hy-AM"/>
              </w:rPr>
              <w:t xml:space="preserve"> </w:t>
            </w:r>
          </w:p>
        </w:tc>
      </w:tr>
      <w:tr w:rsidR="00E814FB" w:rsidRPr="003A5F8D" w14:paraId="7F1F933C" w14:textId="77777777" w:rsidTr="00131EEA">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14:paraId="0E4512E1" w14:textId="77777777" w:rsidR="00E814FB" w:rsidRPr="003A5F8D" w:rsidRDefault="00E814FB" w:rsidP="003A5F8D">
            <w:pPr>
              <w:widowControl w:val="0"/>
              <w:spacing w:line="360" w:lineRule="auto"/>
              <w:jc w:val="both"/>
              <w:rPr>
                <w:rFonts w:ascii="GHEA Grapalat" w:hAnsi="GHEA Grapalat"/>
                <w:b/>
                <w:sz w:val="24"/>
                <w:szCs w:val="24"/>
                <w:lang w:val="hy-AM"/>
              </w:rPr>
            </w:pPr>
            <w:r w:rsidRPr="003A5F8D">
              <w:rPr>
                <w:rFonts w:ascii="GHEA Grapalat" w:hAnsi="GHEA Grapalat"/>
                <w:b/>
                <w:sz w:val="24"/>
                <w:szCs w:val="24"/>
                <w:lang w:val="hy-AM"/>
              </w:rPr>
              <w:t xml:space="preserve"> 4</w:t>
            </w:r>
            <w:r w:rsidRPr="003A5F8D">
              <w:rPr>
                <w:rFonts w:ascii="Cambria Math" w:eastAsia="MS Mincho" w:hAnsi="Cambria Math" w:cs="Cambria Math"/>
                <w:b/>
                <w:sz w:val="24"/>
                <w:szCs w:val="24"/>
                <w:lang w:val="hy-AM"/>
              </w:rPr>
              <w:t>․</w:t>
            </w:r>
          </w:p>
        </w:tc>
        <w:tc>
          <w:tcPr>
            <w:tcW w:w="10082" w:type="dxa"/>
            <w:tcBorders>
              <w:top w:val="single" w:sz="4" w:space="0" w:color="000000"/>
              <w:left w:val="single" w:sz="4" w:space="0" w:color="000000"/>
              <w:bottom w:val="single" w:sz="4" w:space="0" w:color="000000"/>
              <w:right w:val="single" w:sz="4" w:space="0" w:color="000000"/>
            </w:tcBorders>
            <w:hideMark/>
          </w:tcPr>
          <w:p w14:paraId="0AF1F3B8" w14:textId="77777777" w:rsidR="00E814FB" w:rsidRPr="003A5F8D" w:rsidRDefault="00E814FB" w:rsidP="003A5F8D">
            <w:pPr>
              <w:widowControl w:val="0"/>
              <w:spacing w:line="360" w:lineRule="auto"/>
              <w:jc w:val="both"/>
              <w:rPr>
                <w:rFonts w:ascii="GHEA Grapalat" w:hAnsi="GHEA Grapalat" w:cs="IRTEK Courier"/>
                <w:b/>
                <w:sz w:val="24"/>
                <w:szCs w:val="24"/>
                <w:lang w:val="af-ZA"/>
              </w:rPr>
            </w:pPr>
            <w:r w:rsidRPr="003A5F8D">
              <w:rPr>
                <w:rFonts w:ascii="GHEA Grapalat" w:hAnsi="GHEA Grapalat" w:cs="IRTEK Courier"/>
                <w:b/>
                <w:sz w:val="24"/>
                <w:szCs w:val="24"/>
                <w:lang w:val="af-ZA"/>
              </w:rPr>
              <w:t>Նախագծի մշակման գործընթացում ներգրավված ինստիտուտները և անձինք</w:t>
            </w:r>
          </w:p>
        </w:tc>
      </w:tr>
      <w:tr w:rsidR="00E814FB" w:rsidRPr="003A5F8D" w14:paraId="4F58AE2A" w14:textId="77777777" w:rsidTr="00131EEA">
        <w:trPr>
          <w:gridAfter w:val="1"/>
          <w:wAfter w:w="14" w:type="dxa"/>
          <w:trHeight w:val="411"/>
        </w:trPr>
        <w:tc>
          <w:tcPr>
            <w:tcW w:w="697" w:type="dxa"/>
            <w:tcBorders>
              <w:top w:val="single" w:sz="4" w:space="0" w:color="000000"/>
              <w:left w:val="single" w:sz="4" w:space="0" w:color="000000"/>
              <w:bottom w:val="single" w:sz="4" w:space="0" w:color="000000"/>
              <w:right w:val="single" w:sz="4" w:space="0" w:color="000000"/>
            </w:tcBorders>
          </w:tcPr>
          <w:p w14:paraId="79606A3E" w14:textId="77777777" w:rsidR="00E814FB" w:rsidRPr="003A5F8D" w:rsidRDefault="00E814FB" w:rsidP="003A5F8D">
            <w:pPr>
              <w:widowControl w:val="0"/>
              <w:spacing w:line="360" w:lineRule="auto"/>
              <w:jc w:val="both"/>
              <w:rPr>
                <w:rFonts w:ascii="GHEA Grapalat" w:hAnsi="GHEA Grapalat"/>
                <w:sz w:val="24"/>
                <w:szCs w:val="24"/>
                <w:lang w:val="hy-AM"/>
              </w:rPr>
            </w:pPr>
          </w:p>
        </w:tc>
        <w:tc>
          <w:tcPr>
            <w:tcW w:w="10082" w:type="dxa"/>
            <w:tcBorders>
              <w:top w:val="single" w:sz="4" w:space="0" w:color="000000"/>
              <w:left w:val="single" w:sz="4" w:space="0" w:color="000000"/>
              <w:bottom w:val="single" w:sz="4" w:space="0" w:color="000000"/>
              <w:right w:val="single" w:sz="4" w:space="0" w:color="000000"/>
            </w:tcBorders>
            <w:hideMark/>
          </w:tcPr>
          <w:p w14:paraId="02D8B9B3" w14:textId="77777777" w:rsidR="00E814FB" w:rsidRPr="003A5F8D" w:rsidRDefault="00E814FB" w:rsidP="003A5F8D">
            <w:pPr>
              <w:widowControl w:val="0"/>
              <w:spacing w:line="360" w:lineRule="auto"/>
              <w:ind w:firstLine="356"/>
              <w:jc w:val="both"/>
              <w:rPr>
                <w:rFonts w:ascii="GHEA Grapalat" w:hAnsi="GHEA Grapalat" w:cs="IRTEK Courier"/>
                <w:sz w:val="24"/>
                <w:szCs w:val="24"/>
                <w:lang w:val="af-ZA"/>
              </w:rPr>
            </w:pPr>
            <w:r w:rsidRPr="003A5F8D">
              <w:rPr>
                <w:rFonts w:ascii="GHEA Grapalat" w:hAnsi="GHEA Grapalat" w:cs="IRTEK Courier"/>
                <w:sz w:val="24"/>
                <w:szCs w:val="24"/>
                <w:lang w:val="af-ZA"/>
              </w:rPr>
              <w:t>Աշխատանքի և սոցիալական հարցերի նախարարությ</w:t>
            </w:r>
            <w:r w:rsidRPr="003A5F8D">
              <w:rPr>
                <w:rFonts w:ascii="GHEA Grapalat" w:hAnsi="GHEA Grapalat" w:cs="IRTEK Courier"/>
                <w:sz w:val="24"/>
                <w:szCs w:val="24"/>
                <w:lang w:val="hy-AM"/>
              </w:rPr>
              <w:t>ուն</w:t>
            </w:r>
          </w:p>
        </w:tc>
      </w:tr>
      <w:tr w:rsidR="00E814FB" w:rsidRPr="003A5F8D" w14:paraId="051B6154" w14:textId="77777777" w:rsidTr="00131EEA">
        <w:trPr>
          <w:gridAfter w:val="1"/>
          <w:wAfter w:w="14" w:type="dxa"/>
          <w:trHeight w:val="431"/>
        </w:trPr>
        <w:tc>
          <w:tcPr>
            <w:tcW w:w="697" w:type="dxa"/>
            <w:tcBorders>
              <w:top w:val="single" w:sz="4" w:space="0" w:color="000000"/>
              <w:left w:val="single" w:sz="4" w:space="0" w:color="000000"/>
              <w:bottom w:val="single" w:sz="4" w:space="0" w:color="000000"/>
              <w:right w:val="single" w:sz="4" w:space="0" w:color="000000"/>
            </w:tcBorders>
            <w:hideMark/>
          </w:tcPr>
          <w:p w14:paraId="181E6C8F" w14:textId="77777777" w:rsidR="00E814FB" w:rsidRPr="003A5F8D" w:rsidRDefault="00E814FB" w:rsidP="003A5F8D">
            <w:pPr>
              <w:widowControl w:val="0"/>
              <w:spacing w:line="360" w:lineRule="auto"/>
              <w:jc w:val="both"/>
              <w:rPr>
                <w:rFonts w:ascii="GHEA Grapalat" w:hAnsi="GHEA Grapalat"/>
                <w:b/>
                <w:sz w:val="24"/>
                <w:szCs w:val="24"/>
                <w:lang w:val="hy-AM"/>
              </w:rPr>
            </w:pPr>
            <w:r w:rsidRPr="003A5F8D">
              <w:rPr>
                <w:rFonts w:ascii="GHEA Grapalat" w:hAnsi="GHEA Grapalat"/>
                <w:b/>
                <w:sz w:val="24"/>
                <w:szCs w:val="24"/>
                <w:lang w:val="hy-AM"/>
              </w:rPr>
              <w:t>5.</w:t>
            </w:r>
          </w:p>
        </w:tc>
        <w:tc>
          <w:tcPr>
            <w:tcW w:w="10082" w:type="dxa"/>
            <w:tcBorders>
              <w:top w:val="single" w:sz="4" w:space="0" w:color="000000"/>
              <w:left w:val="single" w:sz="4" w:space="0" w:color="000000"/>
              <w:bottom w:val="single" w:sz="4" w:space="0" w:color="000000"/>
              <w:right w:val="single" w:sz="4" w:space="0" w:color="000000"/>
            </w:tcBorders>
            <w:hideMark/>
          </w:tcPr>
          <w:p w14:paraId="6237789F" w14:textId="77777777" w:rsidR="00E814FB" w:rsidRPr="003A5F8D" w:rsidRDefault="00E814FB" w:rsidP="003A5F8D">
            <w:pPr>
              <w:widowControl w:val="0"/>
              <w:spacing w:line="360" w:lineRule="auto"/>
              <w:jc w:val="both"/>
              <w:rPr>
                <w:rFonts w:ascii="GHEA Grapalat" w:hAnsi="GHEA Grapalat" w:cs="IRTEK Courier"/>
                <w:b/>
                <w:sz w:val="24"/>
                <w:szCs w:val="24"/>
                <w:lang w:val="af-ZA"/>
              </w:rPr>
            </w:pPr>
            <w:r w:rsidRPr="003A5F8D">
              <w:rPr>
                <w:rFonts w:ascii="GHEA Grapalat" w:hAnsi="GHEA Grapalat" w:cs="IRTEK Courier"/>
                <w:b/>
                <w:sz w:val="24"/>
                <w:szCs w:val="24"/>
                <w:lang w:val="af-ZA"/>
              </w:rPr>
              <w:t>Ակնկալվող արդյունքը</w:t>
            </w:r>
          </w:p>
        </w:tc>
      </w:tr>
      <w:tr w:rsidR="00E814FB" w:rsidRPr="003A5F8D" w14:paraId="184FD2A2" w14:textId="77777777" w:rsidTr="00131EEA">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14:paraId="067186C5" w14:textId="77777777" w:rsidR="00E814FB" w:rsidRPr="003A5F8D" w:rsidRDefault="00E814FB" w:rsidP="003A5F8D">
            <w:pPr>
              <w:widowControl w:val="0"/>
              <w:spacing w:line="360" w:lineRule="auto"/>
              <w:jc w:val="both"/>
              <w:rPr>
                <w:rFonts w:ascii="GHEA Grapalat" w:hAnsi="GHEA Grapalat"/>
                <w:sz w:val="24"/>
                <w:szCs w:val="24"/>
                <w:lang w:val="en-US"/>
              </w:rPr>
            </w:pPr>
          </w:p>
        </w:tc>
        <w:tc>
          <w:tcPr>
            <w:tcW w:w="10082" w:type="dxa"/>
            <w:tcBorders>
              <w:top w:val="single" w:sz="4" w:space="0" w:color="000000"/>
              <w:left w:val="single" w:sz="4" w:space="0" w:color="000000"/>
              <w:bottom w:val="single" w:sz="4" w:space="0" w:color="000000"/>
              <w:right w:val="single" w:sz="4" w:space="0" w:color="000000"/>
            </w:tcBorders>
            <w:hideMark/>
          </w:tcPr>
          <w:p w14:paraId="4C4BF055" w14:textId="789309C8" w:rsidR="00E814FB" w:rsidRPr="003A5F8D" w:rsidRDefault="00E814FB" w:rsidP="003A5F8D">
            <w:pPr>
              <w:widowControl w:val="0"/>
              <w:shd w:val="clear" w:color="auto" w:fill="FFFFFF"/>
              <w:spacing w:line="360" w:lineRule="auto"/>
              <w:ind w:firstLine="356"/>
              <w:jc w:val="both"/>
              <w:textAlignment w:val="baseline"/>
              <w:rPr>
                <w:rFonts w:ascii="GHEA Grapalat" w:hAnsi="GHEA Grapalat"/>
                <w:sz w:val="24"/>
                <w:szCs w:val="24"/>
                <w:lang w:val="en-GB"/>
              </w:rPr>
            </w:pPr>
            <w:r w:rsidRPr="003A5F8D">
              <w:rPr>
                <w:rFonts w:ascii="GHEA Grapalat" w:hAnsi="GHEA Grapalat" w:cs="Sylfaen"/>
                <w:sz w:val="24"/>
                <w:szCs w:val="24"/>
                <w:lang w:val="hy-AM"/>
              </w:rPr>
              <w:t xml:space="preserve">Նախագծի ընդունման արդյունքում </w:t>
            </w:r>
            <w:r w:rsidR="006E3EC4" w:rsidRPr="003A5F8D">
              <w:rPr>
                <w:rFonts w:ascii="GHEA Grapalat" w:hAnsi="GHEA Grapalat" w:cs="Sylfaen"/>
                <w:sz w:val="24"/>
                <w:szCs w:val="24"/>
                <w:lang w:val="hy-AM"/>
              </w:rPr>
              <w:t>ենթաօրենսդրական իրավական ակտերը համապատասխանեցվում են գործող օրենսդրությանը։</w:t>
            </w:r>
          </w:p>
        </w:tc>
      </w:tr>
      <w:tr w:rsidR="00E814FB" w:rsidRPr="003A5F8D" w14:paraId="1909AD70" w14:textId="77777777" w:rsidTr="00131EEA">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14:paraId="49505DF4" w14:textId="77777777" w:rsidR="00E814FB" w:rsidRPr="003A5F8D" w:rsidRDefault="00E814FB" w:rsidP="003A5F8D">
            <w:pPr>
              <w:widowControl w:val="0"/>
              <w:spacing w:line="360" w:lineRule="auto"/>
              <w:jc w:val="both"/>
              <w:rPr>
                <w:rFonts w:ascii="GHEA Grapalat" w:hAnsi="GHEA Grapalat"/>
                <w:b/>
                <w:sz w:val="24"/>
                <w:szCs w:val="24"/>
                <w:lang w:val="hy-AM"/>
              </w:rPr>
            </w:pPr>
            <w:r w:rsidRPr="003A5F8D">
              <w:rPr>
                <w:rFonts w:ascii="GHEA Grapalat" w:hAnsi="GHEA Grapalat"/>
                <w:b/>
                <w:sz w:val="24"/>
                <w:szCs w:val="24"/>
                <w:lang w:val="hy-AM"/>
              </w:rPr>
              <w:t>6.</w:t>
            </w:r>
          </w:p>
        </w:tc>
        <w:tc>
          <w:tcPr>
            <w:tcW w:w="10082" w:type="dxa"/>
            <w:tcBorders>
              <w:top w:val="single" w:sz="4" w:space="0" w:color="000000"/>
              <w:left w:val="single" w:sz="4" w:space="0" w:color="000000"/>
              <w:bottom w:val="single" w:sz="4" w:space="0" w:color="000000"/>
              <w:right w:val="single" w:sz="4" w:space="0" w:color="000000"/>
            </w:tcBorders>
            <w:hideMark/>
          </w:tcPr>
          <w:p w14:paraId="2B312FF6" w14:textId="77777777" w:rsidR="00E814FB" w:rsidRPr="003A5F8D" w:rsidRDefault="00E814FB" w:rsidP="003A5F8D">
            <w:pPr>
              <w:widowControl w:val="0"/>
              <w:tabs>
                <w:tab w:val="left" w:pos="10620"/>
              </w:tabs>
              <w:spacing w:line="360" w:lineRule="auto"/>
              <w:jc w:val="both"/>
              <w:rPr>
                <w:rFonts w:ascii="GHEA Grapalat" w:hAnsi="GHEA Grapalat"/>
                <w:b/>
                <w:bCs/>
                <w:sz w:val="24"/>
                <w:szCs w:val="24"/>
                <w:lang w:val="hy-AM"/>
              </w:rPr>
            </w:pPr>
            <w:r w:rsidRPr="003A5F8D">
              <w:rPr>
                <w:rFonts w:ascii="GHEA Grapalat" w:hAnsi="GHEA Grapalat"/>
                <w:b/>
                <w:bCs/>
                <w:sz w:val="24"/>
                <w:szCs w:val="24"/>
                <w:lang w:val="hy-AM"/>
              </w:rPr>
              <w:t>Հայաստանի Հանրապետության պետական բյուջեի եկամուտների և ծախսերի փոփոխությունները</w:t>
            </w:r>
          </w:p>
        </w:tc>
      </w:tr>
      <w:tr w:rsidR="00E814FB" w:rsidRPr="003A5F8D" w14:paraId="2C8E48C6" w14:textId="77777777" w:rsidTr="00131EEA">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14:paraId="234F5697" w14:textId="77777777" w:rsidR="00E814FB" w:rsidRPr="003A5F8D" w:rsidRDefault="00E814FB" w:rsidP="003A5F8D">
            <w:pPr>
              <w:widowControl w:val="0"/>
              <w:spacing w:line="360" w:lineRule="auto"/>
              <w:jc w:val="both"/>
              <w:rPr>
                <w:rFonts w:ascii="GHEA Grapalat" w:hAnsi="GHEA Grapalat"/>
                <w:sz w:val="24"/>
                <w:szCs w:val="24"/>
                <w:lang w:val="hy-AM"/>
              </w:rPr>
            </w:pPr>
          </w:p>
        </w:tc>
        <w:tc>
          <w:tcPr>
            <w:tcW w:w="10082" w:type="dxa"/>
            <w:tcBorders>
              <w:top w:val="single" w:sz="4" w:space="0" w:color="000000"/>
              <w:left w:val="single" w:sz="4" w:space="0" w:color="000000"/>
              <w:bottom w:val="single" w:sz="4" w:space="0" w:color="000000"/>
              <w:right w:val="single" w:sz="4" w:space="0" w:color="000000"/>
            </w:tcBorders>
            <w:hideMark/>
          </w:tcPr>
          <w:p w14:paraId="35B99B79" w14:textId="77777777" w:rsidR="00E814FB" w:rsidRPr="003A5F8D" w:rsidRDefault="00E814FB" w:rsidP="003A5F8D">
            <w:pPr>
              <w:widowControl w:val="0"/>
              <w:tabs>
                <w:tab w:val="left" w:pos="10620"/>
              </w:tabs>
              <w:spacing w:line="360" w:lineRule="auto"/>
              <w:ind w:firstLine="356"/>
              <w:jc w:val="both"/>
              <w:rPr>
                <w:rFonts w:ascii="GHEA Grapalat" w:hAnsi="GHEA Grapalat"/>
                <w:sz w:val="24"/>
                <w:szCs w:val="24"/>
                <w:lang w:val="hy-AM"/>
              </w:rPr>
            </w:pPr>
            <w:r w:rsidRPr="003A5F8D">
              <w:rPr>
                <w:rFonts w:ascii="GHEA Grapalat" w:hAnsi="GHEA Grapalat" w:cs="Arial Unicode"/>
                <w:bCs/>
                <w:sz w:val="24"/>
                <w:szCs w:val="24"/>
                <w:lang w:val="hy-AM"/>
              </w:rPr>
              <w:t xml:space="preserve">Նախագծի ընդունման դեպքում  </w:t>
            </w:r>
            <w:r w:rsidRPr="003A5F8D">
              <w:rPr>
                <w:rFonts w:ascii="GHEA Grapalat" w:hAnsi="GHEA Grapalat"/>
                <w:bCs/>
                <w:sz w:val="24"/>
                <w:szCs w:val="24"/>
                <w:lang w:val="hy-AM"/>
              </w:rPr>
              <w:t>Հայաստանի Հանրապետության պետական բյուջեի եկամուտներում և ծախսերում լրացուցիչ փոփոխությունների անհրաժեշտություն չկա։</w:t>
            </w:r>
          </w:p>
        </w:tc>
      </w:tr>
      <w:tr w:rsidR="00E814FB" w:rsidRPr="003A5F8D" w14:paraId="3C7B9C1C" w14:textId="77777777" w:rsidTr="00131EEA">
        <w:trPr>
          <w:gridAfter w:val="1"/>
          <w:wAfter w:w="14" w:type="dxa"/>
        </w:trPr>
        <w:tc>
          <w:tcPr>
            <w:tcW w:w="697" w:type="dxa"/>
            <w:tcBorders>
              <w:top w:val="single" w:sz="4" w:space="0" w:color="000000"/>
              <w:left w:val="single" w:sz="4" w:space="0" w:color="000000"/>
              <w:bottom w:val="single" w:sz="4" w:space="0" w:color="000000"/>
              <w:right w:val="single" w:sz="4" w:space="0" w:color="000000"/>
            </w:tcBorders>
            <w:hideMark/>
          </w:tcPr>
          <w:p w14:paraId="698AA945" w14:textId="77777777" w:rsidR="00E814FB" w:rsidRPr="003A5F8D" w:rsidRDefault="00E814FB" w:rsidP="003A5F8D">
            <w:pPr>
              <w:widowControl w:val="0"/>
              <w:spacing w:line="360" w:lineRule="auto"/>
              <w:jc w:val="both"/>
              <w:rPr>
                <w:rFonts w:ascii="GHEA Grapalat" w:hAnsi="GHEA Grapalat"/>
                <w:b/>
                <w:sz w:val="24"/>
                <w:szCs w:val="24"/>
                <w:lang w:val="en-US"/>
              </w:rPr>
            </w:pPr>
            <w:r w:rsidRPr="003A5F8D">
              <w:rPr>
                <w:rFonts w:ascii="GHEA Grapalat" w:hAnsi="GHEA Grapalat"/>
                <w:b/>
                <w:sz w:val="24"/>
                <w:szCs w:val="24"/>
                <w:lang w:val="en-US"/>
              </w:rPr>
              <w:t>7.</w:t>
            </w:r>
          </w:p>
        </w:tc>
        <w:tc>
          <w:tcPr>
            <w:tcW w:w="10082" w:type="dxa"/>
            <w:tcBorders>
              <w:top w:val="single" w:sz="4" w:space="0" w:color="000000"/>
              <w:left w:val="single" w:sz="4" w:space="0" w:color="000000"/>
              <w:bottom w:val="single" w:sz="4" w:space="0" w:color="000000"/>
              <w:right w:val="single" w:sz="4" w:space="0" w:color="000000"/>
            </w:tcBorders>
            <w:hideMark/>
          </w:tcPr>
          <w:p w14:paraId="078CB800" w14:textId="77777777" w:rsidR="00E814FB" w:rsidRPr="003A5F8D" w:rsidRDefault="00E814FB" w:rsidP="003A5F8D">
            <w:pPr>
              <w:widowControl w:val="0"/>
              <w:tabs>
                <w:tab w:val="left" w:pos="10620"/>
              </w:tabs>
              <w:spacing w:line="360" w:lineRule="auto"/>
              <w:jc w:val="both"/>
              <w:rPr>
                <w:rFonts w:ascii="GHEA Grapalat" w:hAnsi="GHEA Grapalat" w:cs="Arial Unicode"/>
                <w:b/>
                <w:bCs/>
                <w:sz w:val="24"/>
                <w:szCs w:val="24"/>
                <w:lang w:val="hy-AM"/>
              </w:rPr>
            </w:pPr>
            <w:r w:rsidRPr="003A5F8D">
              <w:rPr>
                <w:rFonts w:ascii="GHEA Grapalat" w:hAnsi="GHEA Grapalat" w:cs="Arial Unicode"/>
                <w:b/>
                <w:bCs/>
                <w:sz w:val="24"/>
                <w:szCs w:val="24"/>
                <w:lang w:val="hy-AM"/>
              </w:rPr>
              <w:t>Կապը ռազմավարական փաստաթղթերի հետ. Հայաստանի վերափոխման ռազմավարություն 2050, Կառավարության 2021-2026 թթ. ծրագիր, ոլորտային և/կամ այլ ռազմավարություններ</w:t>
            </w:r>
          </w:p>
        </w:tc>
      </w:tr>
      <w:tr w:rsidR="00E814FB" w:rsidRPr="003A5F8D" w14:paraId="1349D213" w14:textId="77777777" w:rsidTr="00131EEA">
        <w:trPr>
          <w:gridAfter w:val="1"/>
          <w:wAfter w:w="14" w:type="dxa"/>
        </w:trPr>
        <w:tc>
          <w:tcPr>
            <w:tcW w:w="697" w:type="dxa"/>
            <w:tcBorders>
              <w:top w:val="single" w:sz="4" w:space="0" w:color="000000"/>
              <w:left w:val="single" w:sz="4" w:space="0" w:color="000000"/>
              <w:bottom w:val="single" w:sz="4" w:space="0" w:color="000000"/>
              <w:right w:val="single" w:sz="4" w:space="0" w:color="000000"/>
            </w:tcBorders>
          </w:tcPr>
          <w:p w14:paraId="6D20BC48" w14:textId="77777777" w:rsidR="00E814FB" w:rsidRPr="003A5F8D" w:rsidRDefault="00E814FB" w:rsidP="003A5F8D">
            <w:pPr>
              <w:widowControl w:val="0"/>
              <w:spacing w:line="360" w:lineRule="auto"/>
              <w:jc w:val="both"/>
              <w:rPr>
                <w:rFonts w:ascii="GHEA Grapalat" w:hAnsi="GHEA Grapalat"/>
                <w:sz w:val="24"/>
                <w:szCs w:val="24"/>
                <w:lang w:val="en-US"/>
              </w:rPr>
            </w:pPr>
          </w:p>
        </w:tc>
        <w:tc>
          <w:tcPr>
            <w:tcW w:w="10082" w:type="dxa"/>
            <w:tcBorders>
              <w:top w:val="single" w:sz="4" w:space="0" w:color="000000"/>
              <w:left w:val="single" w:sz="4" w:space="0" w:color="000000"/>
              <w:bottom w:val="single" w:sz="4" w:space="0" w:color="000000"/>
              <w:right w:val="single" w:sz="4" w:space="0" w:color="000000"/>
            </w:tcBorders>
            <w:hideMark/>
          </w:tcPr>
          <w:p w14:paraId="1BE3F565" w14:textId="77777777" w:rsidR="00E814FB" w:rsidRPr="003A5F8D" w:rsidRDefault="00E814FB" w:rsidP="003A5F8D">
            <w:pPr>
              <w:widowControl w:val="0"/>
              <w:spacing w:line="360" w:lineRule="auto"/>
              <w:ind w:firstLine="356"/>
              <w:jc w:val="both"/>
              <w:rPr>
                <w:rFonts w:ascii="GHEA Grapalat" w:hAnsi="GHEA Grapalat" w:cs="Arial Unicode"/>
                <w:bCs/>
                <w:sz w:val="24"/>
                <w:szCs w:val="24"/>
                <w:lang w:val="de-DE"/>
              </w:rPr>
            </w:pPr>
            <w:r w:rsidRPr="003A5F8D">
              <w:rPr>
                <w:rFonts w:ascii="GHEA Grapalat" w:hAnsi="GHEA Grapalat" w:cs="Arial Unicode"/>
                <w:bCs/>
                <w:sz w:val="24"/>
                <w:szCs w:val="24"/>
                <w:lang w:val="hy-AM"/>
              </w:rPr>
              <w:t xml:space="preserve"> Նախագիծը մասամբ փոխկապակցված է Հայաստանի Հանրապետության Կառավարության 2021-2026 թվականների ծրագրի հետ և բխում է 4.6 կետի 24-րդ </w:t>
            </w:r>
            <w:r w:rsidRPr="003A5F8D">
              <w:rPr>
                <w:rFonts w:ascii="GHEA Grapalat" w:hAnsi="GHEA Grapalat" w:cs="Arial Unicode"/>
                <w:bCs/>
                <w:sz w:val="24"/>
                <w:szCs w:val="24"/>
                <w:lang w:val="hy-AM"/>
              </w:rPr>
              <w:lastRenderedPageBreak/>
              <w:t>պարբերությունից ` «</w:t>
            </w:r>
            <w:r w:rsidRPr="003A5F8D">
              <w:rPr>
                <w:rFonts w:ascii="GHEA Grapalat" w:hAnsi="GHEA Grapalat"/>
                <w:color w:val="000000"/>
                <w:sz w:val="24"/>
                <w:szCs w:val="24"/>
                <w:lang w:val="hy-AM"/>
              </w:rPr>
              <w:t>Ներդրվելու է հաշմանդամության գնահատման նոր մոդել՝ հիմնված անձի կարիքների բազմակողմանի գնահատման վրա</w:t>
            </w:r>
            <w:r w:rsidRPr="003A5F8D">
              <w:rPr>
                <w:rFonts w:ascii="GHEA Grapalat" w:hAnsi="GHEA Grapalat" w:cs="Arial Unicode"/>
                <w:bCs/>
                <w:sz w:val="24"/>
                <w:szCs w:val="24"/>
                <w:lang w:val="hy-AM"/>
              </w:rPr>
              <w:t>»։</w:t>
            </w:r>
          </w:p>
        </w:tc>
      </w:tr>
    </w:tbl>
    <w:p w14:paraId="120CE717" w14:textId="77777777" w:rsidR="00E814FB" w:rsidRPr="003A5F8D" w:rsidRDefault="00E814FB" w:rsidP="003A5F8D">
      <w:pPr>
        <w:widowControl w:val="0"/>
        <w:spacing w:line="360" w:lineRule="auto"/>
        <w:rPr>
          <w:rFonts w:ascii="GHEA Grapalat" w:hAnsi="GHEA Grapalat"/>
          <w:sz w:val="24"/>
          <w:szCs w:val="24"/>
          <w:lang w:val="hy-AM"/>
        </w:rPr>
      </w:pPr>
    </w:p>
    <w:p w14:paraId="6B7E2A2F" w14:textId="225C9627" w:rsidR="00E814FB" w:rsidRPr="003A5F8D" w:rsidRDefault="00E814FB" w:rsidP="003A5F8D">
      <w:pPr>
        <w:spacing w:line="360" w:lineRule="auto"/>
        <w:jc w:val="center"/>
        <w:rPr>
          <w:rFonts w:ascii="GHEA Grapalat" w:hAnsi="GHEA Grapalat" w:cs="Arial"/>
          <w:sz w:val="24"/>
          <w:szCs w:val="24"/>
          <w:lang w:val="hy-AM"/>
        </w:rPr>
      </w:pPr>
    </w:p>
    <w:sectPr w:rsidR="00E814FB" w:rsidRPr="003A5F8D" w:rsidSect="00292090">
      <w:pgSz w:w="11906" w:h="16838" w:code="9"/>
      <w:pgMar w:top="1077" w:right="1134"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w:altName w:val="Arial"/>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80680"/>
    <w:multiLevelType w:val="hybridMultilevel"/>
    <w:tmpl w:val="C76AD7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C0EA3"/>
    <w:multiLevelType w:val="hybridMultilevel"/>
    <w:tmpl w:val="BE6E1F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852EF0"/>
    <w:multiLevelType w:val="hybridMultilevel"/>
    <w:tmpl w:val="559CD506"/>
    <w:lvl w:ilvl="0" w:tplc="5644C558">
      <w:start w:val="1"/>
      <w:numFmt w:val="decimal"/>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3" w15:restartNumberingAfterBreak="0">
    <w:nsid w:val="12DE0B31"/>
    <w:multiLevelType w:val="hybridMultilevel"/>
    <w:tmpl w:val="8BE44A1A"/>
    <w:lvl w:ilvl="0" w:tplc="F67C9BF4">
      <w:start w:val="1"/>
      <w:numFmt w:val="decimal"/>
      <w:lvlText w:val="%1)"/>
      <w:lvlJc w:val="left"/>
      <w:pPr>
        <w:ind w:left="1211" w:hanging="360"/>
      </w:pPr>
      <w:rPr>
        <w:rFonts w:hint="default"/>
        <w:b w:val="0"/>
      </w:rPr>
    </w:lvl>
    <w:lvl w:ilvl="1" w:tplc="04090019" w:tentative="1">
      <w:start w:val="1"/>
      <w:numFmt w:val="lowerLetter"/>
      <w:lvlText w:val="%2."/>
      <w:lvlJc w:val="left"/>
      <w:pPr>
        <w:ind w:left="1619" w:hanging="360"/>
      </w:pPr>
    </w:lvl>
    <w:lvl w:ilvl="2" w:tplc="0409001B" w:tentative="1">
      <w:start w:val="1"/>
      <w:numFmt w:val="lowerRoman"/>
      <w:lvlText w:val="%3."/>
      <w:lvlJc w:val="right"/>
      <w:pPr>
        <w:ind w:left="2339" w:hanging="180"/>
      </w:pPr>
    </w:lvl>
    <w:lvl w:ilvl="3" w:tplc="0409000F" w:tentative="1">
      <w:start w:val="1"/>
      <w:numFmt w:val="decimal"/>
      <w:lvlText w:val="%4."/>
      <w:lvlJc w:val="left"/>
      <w:pPr>
        <w:ind w:left="3059" w:hanging="360"/>
      </w:pPr>
    </w:lvl>
    <w:lvl w:ilvl="4" w:tplc="04090019" w:tentative="1">
      <w:start w:val="1"/>
      <w:numFmt w:val="lowerLetter"/>
      <w:lvlText w:val="%5."/>
      <w:lvlJc w:val="left"/>
      <w:pPr>
        <w:ind w:left="3779" w:hanging="360"/>
      </w:pPr>
    </w:lvl>
    <w:lvl w:ilvl="5" w:tplc="0409001B" w:tentative="1">
      <w:start w:val="1"/>
      <w:numFmt w:val="lowerRoman"/>
      <w:lvlText w:val="%6."/>
      <w:lvlJc w:val="right"/>
      <w:pPr>
        <w:ind w:left="4499" w:hanging="180"/>
      </w:pPr>
    </w:lvl>
    <w:lvl w:ilvl="6" w:tplc="0409000F" w:tentative="1">
      <w:start w:val="1"/>
      <w:numFmt w:val="decimal"/>
      <w:lvlText w:val="%7."/>
      <w:lvlJc w:val="left"/>
      <w:pPr>
        <w:ind w:left="5219" w:hanging="360"/>
      </w:pPr>
    </w:lvl>
    <w:lvl w:ilvl="7" w:tplc="04090019" w:tentative="1">
      <w:start w:val="1"/>
      <w:numFmt w:val="lowerLetter"/>
      <w:lvlText w:val="%8."/>
      <w:lvlJc w:val="left"/>
      <w:pPr>
        <w:ind w:left="5939" w:hanging="360"/>
      </w:pPr>
    </w:lvl>
    <w:lvl w:ilvl="8" w:tplc="0409001B" w:tentative="1">
      <w:start w:val="1"/>
      <w:numFmt w:val="lowerRoman"/>
      <w:lvlText w:val="%9."/>
      <w:lvlJc w:val="right"/>
      <w:pPr>
        <w:ind w:left="6659" w:hanging="180"/>
      </w:pPr>
    </w:lvl>
  </w:abstractNum>
  <w:abstractNum w:abstractNumId="4" w15:restartNumberingAfterBreak="0">
    <w:nsid w:val="22363A70"/>
    <w:multiLevelType w:val="hybridMultilevel"/>
    <w:tmpl w:val="A61AC194"/>
    <w:lvl w:ilvl="0" w:tplc="FBAEC88C">
      <w:start w:val="1"/>
      <w:numFmt w:val="decimal"/>
      <w:lvlText w:val="%1)"/>
      <w:lvlJc w:val="left"/>
      <w:pPr>
        <w:ind w:left="1211"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EBB74CB"/>
    <w:multiLevelType w:val="hybridMultilevel"/>
    <w:tmpl w:val="8BC22D3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350841D5"/>
    <w:multiLevelType w:val="hybridMultilevel"/>
    <w:tmpl w:val="A2285502"/>
    <w:lvl w:ilvl="0" w:tplc="B742D84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502D1F8C"/>
    <w:multiLevelType w:val="hybridMultilevel"/>
    <w:tmpl w:val="5792FE6A"/>
    <w:lvl w:ilvl="0" w:tplc="04090011">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293AAF"/>
    <w:multiLevelType w:val="hybridMultilevel"/>
    <w:tmpl w:val="2176FC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6F53AAC"/>
    <w:multiLevelType w:val="hybridMultilevel"/>
    <w:tmpl w:val="A51A6D3E"/>
    <w:lvl w:ilvl="0" w:tplc="100ABEBC">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67A606DA"/>
    <w:multiLevelType w:val="hybridMultilevel"/>
    <w:tmpl w:val="22C40F02"/>
    <w:lvl w:ilvl="0" w:tplc="FC76E3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73136324"/>
    <w:multiLevelType w:val="hybridMultilevel"/>
    <w:tmpl w:val="38AEE648"/>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9"/>
  </w:num>
  <w:num w:numId="3">
    <w:abstractNumId w:val="6"/>
  </w:num>
  <w:num w:numId="4">
    <w:abstractNumId w:val="11"/>
  </w:num>
  <w:num w:numId="5">
    <w:abstractNumId w:val="1"/>
  </w:num>
  <w:num w:numId="6">
    <w:abstractNumId w:val="2"/>
  </w:num>
  <w:num w:numId="7">
    <w:abstractNumId w:val="10"/>
  </w:num>
  <w:num w:numId="8">
    <w:abstractNumId w:val="0"/>
  </w:num>
  <w:num w:numId="9">
    <w:abstractNumId w:val="3"/>
  </w:num>
  <w:num w:numId="10">
    <w:abstractNumId w:val="7"/>
  </w:num>
  <w:num w:numId="11">
    <w:abstractNumId w:val="4"/>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ABE"/>
    <w:rsid w:val="00002AC7"/>
    <w:rsid w:val="0000370C"/>
    <w:rsid w:val="00003CCD"/>
    <w:rsid w:val="0001079D"/>
    <w:rsid w:val="000115F8"/>
    <w:rsid w:val="00011C6D"/>
    <w:rsid w:val="00011F70"/>
    <w:rsid w:val="00012B43"/>
    <w:rsid w:val="0001490C"/>
    <w:rsid w:val="00014EAD"/>
    <w:rsid w:val="000152C4"/>
    <w:rsid w:val="00015AC3"/>
    <w:rsid w:val="000208B6"/>
    <w:rsid w:val="000219A6"/>
    <w:rsid w:val="00025585"/>
    <w:rsid w:val="00027CE2"/>
    <w:rsid w:val="000310D1"/>
    <w:rsid w:val="00032A99"/>
    <w:rsid w:val="00032DE5"/>
    <w:rsid w:val="000351D2"/>
    <w:rsid w:val="00037005"/>
    <w:rsid w:val="00037E1E"/>
    <w:rsid w:val="000430ED"/>
    <w:rsid w:val="00043FD8"/>
    <w:rsid w:val="000440F7"/>
    <w:rsid w:val="000455F8"/>
    <w:rsid w:val="00046A2E"/>
    <w:rsid w:val="00046B2B"/>
    <w:rsid w:val="0004778F"/>
    <w:rsid w:val="0005102F"/>
    <w:rsid w:val="0005618F"/>
    <w:rsid w:val="00056959"/>
    <w:rsid w:val="00057808"/>
    <w:rsid w:val="00060DC5"/>
    <w:rsid w:val="00065DF9"/>
    <w:rsid w:val="00066917"/>
    <w:rsid w:val="00067FD7"/>
    <w:rsid w:val="0007565E"/>
    <w:rsid w:val="00075D75"/>
    <w:rsid w:val="00076C5A"/>
    <w:rsid w:val="00083DA3"/>
    <w:rsid w:val="00085D85"/>
    <w:rsid w:val="00087564"/>
    <w:rsid w:val="00091F59"/>
    <w:rsid w:val="00095F00"/>
    <w:rsid w:val="000A24FD"/>
    <w:rsid w:val="000A3F8C"/>
    <w:rsid w:val="000A4765"/>
    <w:rsid w:val="000A584D"/>
    <w:rsid w:val="000A697C"/>
    <w:rsid w:val="000A7777"/>
    <w:rsid w:val="000B2DDE"/>
    <w:rsid w:val="000B5125"/>
    <w:rsid w:val="000B75B3"/>
    <w:rsid w:val="000B7BC0"/>
    <w:rsid w:val="000C2B80"/>
    <w:rsid w:val="000C59F7"/>
    <w:rsid w:val="000C62F6"/>
    <w:rsid w:val="000D03F0"/>
    <w:rsid w:val="000D368D"/>
    <w:rsid w:val="000D5821"/>
    <w:rsid w:val="000D5993"/>
    <w:rsid w:val="000E1749"/>
    <w:rsid w:val="000E2F87"/>
    <w:rsid w:val="000E644C"/>
    <w:rsid w:val="000E7B6B"/>
    <w:rsid w:val="000F0A1E"/>
    <w:rsid w:val="000F0A24"/>
    <w:rsid w:val="000F4C3B"/>
    <w:rsid w:val="000F7125"/>
    <w:rsid w:val="00100BD2"/>
    <w:rsid w:val="00104D86"/>
    <w:rsid w:val="00106AAE"/>
    <w:rsid w:val="00112CF9"/>
    <w:rsid w:val="00115F70"/>
    <w:rsid w:val="001174AC"/>
    <w:rsid w:val="00123769"/>
    <w:rsid w:val="00126A39"/>
    <w:rsid w:val="00130696"/>
    <w:rsid w:val="001335A6"/>
    <w:rsid w:val="00134076"/>
    <w:rsid w:val="001365AB"/>
    <w:rsid w:val="00142E28"/>
    <w:rsid w:val="0014364B"/>
    <w:rsid w:val="00147EC3"/>
    <w:rsid w:val="0015736D"/>
    <w:rsid w:val="00161420"/>
    <w:rsid w:val="0016336C"/>
    <w:rsid w:val="00163AE3"/>
    <w:rsid w:val="00163D22"/>
    <w:rsid w:val="00164BB4"/>
    <w:rsid w:val="00164D70"/>
    <w:rsid w:val="00173B8B"/>
    <w:rsid w:val="001750B4"/>
    <w:rsid w:val="00176318"/>
    <w:rsid w:val="001769EC"/>
    <w:rsid w:val="00176C8E"/>
    <w:rsid w:val="00177355"/>
    <w:rsid w:val="00184E58"/>
    <w:rsid w:val="00187075"/>
    <w:rsid w:val="00190405"/>
    <w:rsid w:val="00190AAD"/>
    <w:rsid w:val="001945F9"/>
    <w:rsid w:val="001A27CC"/>
    <w:rsid w:val="001A5F5F"/>
    <w:rsid w:val="001A659C"/>
    <w:rsid w:val="001A65B4"/>
    <w:rsid w:val="001A7C34"/>
    <w:rsid w:val="001B2E16"/>
    <w:rsid w:val="001B6A4D"/>
    <w:rsid w:val="001C0B22"/>
    <w:rsid w:val="001C3013"/>
    <w:rsid w:val="001C3163"/>
    <w:rsid w:val="001C3D6C"/>
    <w:rsid w:val="001C4B4A"/>
    <w:rsid w:val="001C557F"/>
    <w:rsid w:val="001C7696"/>
    <w:rsid w:val="001D4CA4"/>
    <w:rsid w:val="001D4E0E"/>
    <w:rsid w:val="001D7B59"/>
    <w:rsid w:val="001E0F2A"/>
    <w:rsid w:val="001E1FDC"/>
    <w:rsid w:val="001E3133"/>
    <w:rsid w:val="001E4B4E"/>
    <w:rsid w:val="001E659C"/>
    <w:rsid w:val="001E69E4"/>
    <w:rsid w:val="001F29AA"/>
    <w:rsid w:val="001F3391"/>
    <w:rsid w:val="001F7277"/>
    <w:rsid w:val="001F7EF4"/>
    <w:rsid w:val="002001A7"/>
    <w:rsid w:val="00200988"/>
    <w:rsid w:val="00211B14"/>
    <w:rsid w:val="0021201B"/>
    <w:rsid w:val="002218BB"/>
    <w:rsid w:val="0022437E"/>
    <w:rsid w:val="00226368"/>
    <w:rsid w:val="00226F06"/>
    <w:rsid w:val="00232327"/>
    <w:rsid w:val="00233D7D"/>
    <w:rsid w:val="00237E12"/>
    <w:rsid w:val="00237E98"/>
    <w:rsid w:val="00243B26"/>
    <w:rsid w:val="00243E82"/>
    <w:rsid w:val="002475D2"/>
    <w:rsid w:val="00247AA6"/>
    <w:rsid w:val="00250B5E"/>
    <w:rsid w:val="00252B8C"/>
    <w:rsid w:val="00254A05"/>
    <w:rsid w:val="00254AE4"/>
    <w:rsid w:val="00255872"/>
    <w:rsid w:val="002576B8"/>
    <w:rsid w:val="002665AC"/>
    <w:rsid w:val="00270CE1"/>
    <w:rsid w:val="0027144B"/>
    <w:rsid w:val="00271928"/>
    <w:rsid w:val="0027331B"/>
    <w:rsid w:val="0027530B"/>
    <w:rsid w:val="002806E8"/>
    <w:rsid w:val="002843FF"/>
    <w:rsid w:val="00290902"/>
    <w:rsid w:val="00292090"/>
    <w:rsid w:val="002931F3"/>
    <w:rsid w:val="002955B7"/>
    <w:rsid w:val="002A0311"/>
    <w:rsid w:val="002A052F"/>
    <w:rsid w:val="002A06B0"/>
    <w:rsid w:val="002A1016"/>
    <w:rsid w:val="002A2108"/>
    <w:rsid w:val="002A47B8"/>
    <w:rsid w:val="002A47DF"/>
    <w:rsid w:val="002A720B"/>
    <w:rsid w:val="002B0590"/>
    <w:rsid w:val="002B076C"/>
    <w:rsid w:val="002B2769"/>
    <w:rsid w:val="002B39B6"/>
    <w:rsid w:val="002B3AD5"/>
    <w:rsid w:val="002B500E"/>
    <w:rsid w:val="002B62E0"/>
    <w:rsid w:val="002B6CC4"/>
    <w:rsid w:val="002C33BA"/>
    <w:rsid w:val="002C3ECD"/>
    <w:rsid w:val="002D15D8"/>
    <w:rsid w:val="002D2BEF"/>
    <w:rsid w:val="002D2DA9"/>
    <w:rsid w:val="002D6363"/>
    <w:rsid w:val="002E070D"/>
    <w:rsid w:val="002E1354"/>
    <w:rsid w:val="002E34DC"/>
    <w:rsid w:val="002F3774"/>
    <w:rsid w:val="002F7C00"/>
    <w:rsid w:val="003002C3"/>
    <w:rsid w:val="003009B4"/>
    <w:rsid w:val="00301B25"/>
    <w:rsid w:val="003033ED"/>
    <w:rsid w:val="003115D6"/>
    <w:rsid w:val="00312A64"/>
    <w:rsid w:val="00314001"/>
    <w:rsid w:val="0032390F"/>
    <w:rsid w:val="0032464F"/>
    <w:rsid w:val="003254B0"/>
    <w:rsid w:val="003267D8"/>
    <w:rsid w:val="0033221D"/>
    <w:rsid w:val="00333633"/>
    <w:rsid w:val="003345B2"/>
    <w:rsid w:val="003359AA"/>
    <w:rsid w:val="003368E6"/>
    <w:rsid w:val="00340131"/>
    <w:rsid w:val="00341926"/>
    <w:rsid w:val="00345670"/>
    <w:rsid w:val="00345D7F"/>
    <w:rsid w:val="00346242"/>
    <w:rsid w:val="003532B6"/>
    <w:rsid w:val="00354897"/>
    <w:rsid w:val="00354982"/>
    <w:rsid w:val="003567CD"/>
    <w:rsid w:val="0036604E"/>
    <w:rsid w:val="00366C5A"/>
    <w:rsid w:val="00367159"/>
    <w:rsid w:val="00372F3F"/>
    <w:rsid w:val="00373280"/>
    <w:rsid w:val="003743A5"/>
    <w:rsid w:val="00375BFA"/>
    <w:rsid w:val="003807A5"/>
    <w:rsid w:val="00386661"/>
    <w:rsid w:val="00386D18"/>
    <w:rsid w:val="00390972"/>
    <w:rsid w:val="00390DAE"/>
    <w:rsid w:val="00392E0E"/>
    <w:rsid w:val="003943E3"/>
    <w:rsid w:val="00394F2A"/>
    <w:rsid w:val="003976C6"/>
    <w:rsid w:val="003A252F"/>
    <w:rsid w:val="003A27C0"/>
    <w:rsid w:val="003A41EB"/>
    <w:rsid w:val="003A5F8D"/>
    <w:rsid w:val="003B10D1"/>
    <w:rsid w:val="003B4E4B"/>
    <w:rsid w:val="003B590A"/>
    <w:rsid w:val="003C0044"/>
    <w:rsid w:val="003C0BCD"/>
    <w:rsid w:val="003C18ED"/>
    <w:rsid w:val="003C5471"/>
    <w:rsid w:val="003C7CCB"/>
    <w:rsid w:val="003D098B"/>
    <w:rsid w:val="003D1CAA"/>
    <w:rsid w:val="003D1CAE"/>
    <w:rsid w:val="003D1F3F"/>
    <w:rsid w:val="003D5933"/>
    <w:rsid w:val="003D6CE1"/>
    <w:rsid w:val="003E0A5A"/>
    <w:rsid w:val="003E4081"/>
    <w:rsid w:val="003E4DC0"/>
    <w:rsid w:val="003E5F4D"/>
    <w:rsid w:val="003F4C1E"/>
    <w:rsid w:val="00400488"/>
    <w:rsid w:val="00400A50"/>
    <w:rsid w:val="00406590"/>
    <w:rsid w:val="00411F5D"/>
    <w:rsid w:val="004143D4"/>
    <w:rsid w:val="004146B3"/>
    <w:rsid w:val="0042017F"/>
    <w:rsid w:val="00421A51"/>
    <w:rsid w:val="004259AA"/>
    <w:rsid w:val="00426966"/>
    <w:rsid w:val="00427743"/>
    <w:rsid w:val="004370F5"/>
    <w:rsid w:val="004427D2"/>
    <w:rsid w:val="00442DDC"/>
    <w:rsid w:val="0044489B"/>
    <w:rsid w:val="00444F25"/>
    <w:rsid w:val="00445A01"/>
    <w:rsid w:val="0045004A"/>
    <w:rsid w:val="0045006C"/>
    <w:rsid w:val="00450D64"/>
    <w:rsid w:val="004519F7"/>
    <w:rsid w:val="004524E1"/>
    <w:rsid w:val="00453B2A"/>
    <w:rsid w:val="00455123"/>
    <w:rsid w:val="00456F13"/>
    <w:rsid w:val="004576BB"/>
    <w:rsid w:val="00460D48"/>
    <w:rsid w:val="004619FA"/>
    <w:rsid w:val="0046207D"/>
    <w:rsid w:val="004642AA"/>
    <w:rsid w:val="0047531F"/>
    <w:rsid w:val="00476787"/>
    <w:rsid w:val="004777F3"/>
    <w:rsid w:val="004808F2"/>
    <w:rsid w:val="00482D7D"/>
    <w:rsid w:val="00483286"/>
    <w:rsid w:val="004838B5"/>
    <w:rsid w:val="004859A0"/>
    <w:rsid w:val="0048629B"/>
    <w:rsid w:val="004875DF"/>
    <w:rsid w:val="00490832"/>
    <w:rsid w:val="00490896"/>
    <w:rsid w:val="00491EFF"/>
    <w:rsid w:val="00493ABC"/>
    <w:rsid w:val="00494393"/>
    <w:rsid w:val="00497D83"/>
    <w:rsid w:val="004A2C76"/>
    <w:rsid w:val="004A5455"/>
    <w:rsid w:val="004A74C0"/>
    <w:rsid w:val="004A787C"/>
    <w:rsid w:val="004B04FB"/>
    <w:rsid w:val="004B4670"/>
    <w:rsid w:val="004B4BE4"/>
    <w:rsid w:val="004D516E"/>
    <w:rsid w:val="004D63A8"/>
    <w:rsid w:val="004E0632"/>
    <w:rsid w:val="004E166A"/>
    <w:rsid w:val="004E2B2A"/>
    <w:rsid w:val="004E3355"/>
    <w:rsid w:val="004E5002"/>
    <w:rsid w:val="004E6F18"/>
    <w:rsid w:val="004E7C12"/>
    <w:rsid w:val="004F07CF"/>
    <w:rsid w:val="004F1B52"/>
    <w:rsid w:val="004F1EB7"/>
    <w:rsid w:val="004F3E04"/>
    <w:rsid w:val="004F4EE6"/>
    <w:rsid w:val="004F5B22"/>
    <w:rsid w:val="00501D5F"/>
    <w:rsid w:val="005044F8"/>
    <w:rsid w:val="00505D6E"/>
    <w:rsid w:val="00506A32"/>
    <w:rsid w:val="0051117B"/>
    <w:rsid w:val="0051144D"/>
    <w:rsid w:val="00512AD0"/>
    <w:rsid w:val="00514564"/>
    <w:rsid w:val="00515093"/>
    <w:rsid w:val="005220B5"/>
    <w:rsid w:val="00522E0D"/>
    <w:rsid w:val="00523C1C"/>
    <w:rsid w:val="005310E7"/>
    <w:rsid w:val="00536242"/>
    <w:rsid w:val="00537BAC"/>
    <w:rsid w:val="00542EFF"/>
    <w:rsid w:val="0054498E"/>
    <w:rsid w:val="00553480"/>
    <w:rsid w:val="005556D5"/>
    <w:rsid w:val="005566EB"/>
    <w:rsid w:val="0055699B"/>
    <w:rsid w:val="00556C07"/>
    <w:rsid w:val="00564912"/>
    <w:rsid w:val="00570632"/>
    <w:rsid w:val="00570ED2"/>
    <w:rsid w:val="00571FD9"/>
    <w:rsid w:val="00572AD5"/>
    <w:rsid w:val="00574623"/>
    <w:rsid w:val="00580CD0"/>
    <w:rsid w:val="00582BF7"/>
    <w:rsid w:val="00584154"/>
    <w:rsid w:val="00593522"/>
    <w:rsid w:val="005958E2"/>
    <w:rsid w:val="005A0395"/>
    <w:rsid w:val="005A1C38"/>
    <w:rsid w:val="005A6CDA"/>
    <w:rsid w:val="005B746A"/>
    <w:rsid w:val="005C0797"/>
    <w:rsid w:val="005C0D34"/>
    <w:rsid w:val="005C500B"/>
    <w:rsid w:val="005D1895"/>
    <w:rsid w:val="005E3356"/>
    <w:rsid w:val="005E4FDE"/>
    <w:rsid w:val="005E679E"/>
    <w:rsid w:val="006002D7"/>
    <w:rsid w:val="00602DB1"/>
    <w:rsid w:val="006032E0"/>
    <w:rsid w:val="006057AC"/>
    <w:rsid w:val="006105AA"/>
    <w:rsid w:val="0061305E"/>
    <w:rsid w:val="00614019"/>
    <w:rsid w:val="00614435"/>
    <w:rsid w:val="00617549"/>
    <w:rsid w:val="006207B7"/>
    <w:rsid w:val="006207E4"/>
    <w:rsid w:val="00620BFB"/>
    <w:rsid w:val="006239A6"/>
    <w:rsid w:val="00625CF9"/>
    <w:rsid w:val="00625DB5"/>
    <w:rsid w:val="0062617E"/>
    <w:rsid w:val="00630947"/>
    <w:rsid w:val="00630E89"/>
    <w:rsid w:val="00632437"/>
    <w:rsid w:val="00632460"/>
    <w:rsid w:val="00644E73"/>
    <w:rsid w:val="00646676"/>
    <w:rsid w:val="00646E10"/>
    <w:rsid w:val="006505FB"/>
    <w:rsid w:val="0065074A"/>
    <w:rsid w:val="00652F1A"/>
    <w:rsid w:val="00654224"/>
    <w:rsid w:val="006628C7"/>
    <w:rsid w:val="0066326F"/>
    <w:rsid w:val="0066463E"/>
    <w:rsid w:val="00667B6F"/>
    <w:rsid w:val="00670756"/>
    <w:rsid w:val="00672BF0"/>
    <w:rsid w:val="0067305C"/>
    <w:rsid w:val="00680585"/>
    <w:rsid w:val="00681424"/>
    <w:rsid w:val="00681CCA"/>
    <w:rsid w:val="006820C6"/>
    <w:rsid w:val="00682C88"/>
    <w:rsid w:val="00683F12"/>
    <w:rsid w:val="0069083D"/>
    <w:rsid w:val="0069449E"/>
    <w:rsid w:val="00694663"/>
    <w:rsid w:val="006947C0"/>
    <w:rsid w:val="006A0E72"/>
    <w:rsid w:val="006A0FE4"/>
    <w:rsid w:val="006A37C3"/>
    <w:rsid w:val="006A7381"/>
    <w:rsid w:val="006B1DCC"/>
    <w:rsid w:val="006C01BA"/>
    <w:rsid w:val="006C075F"/>
    <w:rsid w:val="006C07E5"/>
    <w:rsid w:val="006C742C"/>
    <w:rsid w:val="006C777B"/>
    <w:rsid w:val="006D223A"/>
    <w:rsid w:val="006D3765"/>
    <w:rsid w:val="006E1E1E"/>
    <w:rsid w:val="006E3EC4"/>
    <w:rsid w:val="006E5A1D"/>
    <w:rsid w:val="006E7A7F"/>
    <w:rsid w:val="006F1680"/>
    <w:rsid w:val="006F6352"/>
    <w:rsid w:val="006F76D1"/>
    <w:rsid w:val="00703052"/>
    <w:rsid w:val="0070348B"/>
    <w:rsid w:val="00703C20"/>
    <w:rsid w:val="0070671E"/>
    <w:rsid w:val="00713975"/>
    <w:rsid w:val="00715618"/>
    <w:rsid w:val="0071614D"/>
    <w:rsid w:val="00716939"/>
    <w:rsid w:val="007222DC"/>
    <w:rsid w:val="00722F89"/>
    <w:rsid w:val="0072334A"/>
    <w:rsid w:val="00723950"/>
    <w:rsid w:val="00724892"/>
    <w:rsid w:val="00726007"/>
    <w:rsid w:val="00726DC8"/>
    <w:rsid w:val="007330B5"/>
    <w:rsid w:val="007338E5"/>
    <w:rsid w:val="0073777A"/>
    <w:rsid w:val="007409AF"/>
    <w:rsid w:val="00743678"/>
    <w:rsid w:val="0074566F"/>
    <w:rsid w:val="00745A1F"/>
    <w:rsid w:val="00746ADD"/>
    <w:rsid w:val="0075218E"/>
    <w:rsid w:val="00753A13"/>
    <w:rsid w:val="0075454F"/>
    <w:rsid w:val="007568AA"/>
    <w:rsid w:val="00757F8C"/>
    <w:rsid w:val="007603BF"/>
    <w:rsid w:val="007605D1"/>
    <w:rsid w:val="00765160"/>
    <w:rsid w:val="00766EEB"/>
    <w:rsid w:val="0077311D"/>
    <w:rsid w:val="0077567A"/>
    <w:rsid w:val="00776446"/>
    <w:rsid w:val="00777189"/>
    <w:rsid w:val="007833D9"/>
    <w:rsid w:val="00783A12"/>
    <w:rsid w:val="007844EB"/>
    <w:rsid w:val="007918BE"/>
    <w:rsid w:val="00791F75"/>
    <w:rsid w:val="00791FDA"/>
    <w:rsid w:val="00792BDE"/>
    <w:rsid w:val="00797D35"/>
    <w:rsid w:val="007A2B77"/>
    <w:rsid w:val="007A45E0"/>
    <w:rsid w:val="007A59EF"/>
    <w:rsid w:val="007A7A79"/>
    <w:rsid w:val="007B0FDF"/>
    <w:rsid w:val="007B12EA"/>
    <w:rsid w:val="007B1869"/>
    <w:rsid w:val="007B2E87"/>
    <w:rsid w:val="007B3E01"/>
    <w:rsid w:val="007B5F71"/>
    <w:rsid w:val="007C13C9"/>
    <w:rsid w:val="007C5371"/>
    <w:rsid w:val="007C6943"/>
    <w:rsid w:val="007D24EE"/>
    <w:rsid w:val="007D2EDF"/>
    <w:rsid w:val="007D426C"/>
    <w:rsid w:val="007D49A0"/>
    <w:rsid w:val="007D4F32"/>
    <w:rsid w:val="007E1EDB"/>
    <w:rsid w:val="007E30D6"/>
    <w:rsid w:val="007E65D6"/>
    <w:rsid w:val="007E6738"/>
    <w:rsid w:val="007F29EA"/>
    <w:rsid w:val="007F4F5A"/>
    <w:rsid w:val="007F5165"/>
    <w:rsid w:val="007F5B47"/>
    <w:rsid w:val="007F65D9"/>
    <w:rsid w:val="007F6675"/>
    <w:rsid w:val="007F669C"/>
    <w:rsid w:val="00802742"/>
    <w:rsid w:val="00802C6C"/>
    <w:rsid w:val="008056B3"/>
    <w:rsid w:val="00811421"/>
    <w:rsid w:val="008144F1"/>
    <w:rsid w:val="00822E1F"/>
    <w:rsid w:val="00824CDE"/>
    <w:rsid w:val="00826E4F"/>
    <w:rsid w:val="00831EB7"/>
    <w:rsid w:val="00832BC6"/>
    <w:rsid w:val="00837950"/>
    <w:rsid w:val="0084192F"/>
    <w:rsid w:val="00845B7A"/>
    <w:rsid w:val="008478FD"/>
    <w:rsid w:val="00850FE2"/>
    <w:rsid w:val="008539C9"/>
    <w:rsid w:val="008541D8"/>
    <w:rsid w:val="00856675"/>
    <w:rsid w:val="00857668"/>
    <w:rsid w:val="008576AA"/>
    <w:rsid w:val="0086362D"/>
    <w:rsid w:val="00863833"/>
    <w:rsid w:val="00865737"/>
    <w:rsid w:val="00866BC3"/>
    <w:rsid w:val="00870115"/>
    <w:rsid w:val="00883680"/>
    <w:rsid w:val="00884D80"/>
    <w:rsid w:val="00887683"/>
    <w:rsid w:val="008879F9"/>
    <w:rsid w:val="00891030"/>
    <w:rsid w:val="008910F0"/>
    <w:rsid w:val="008921F6"/>
    <w:rsid w:val="00892322"/>
    <w:rsid w:val="008A1AA2"/>
    <w:rsid w:val="008A2CCB"/>
    <w:rsid w:val="008A32B6"/>
    <w:rsid w:val="008A3FCE"/>
    <w:rsid w:val="008B233F"/>
    <w:rsid w:val="008C27CE"/>
    <w:rsid w:val="008C50A6"/>
    <w:rsid w:val="008C533F"/>
    <w:rsid w:val="008C5382"/>
    <w:rsid w:val="008D12F7"/>
    <w:rsid w:val="008D7C45"/>
    <w:rsid w:val="008D7D5E"/>
    <w:rsid w:val="008E0897"/>
    <w:rsid w:val="008E49C2"/>
    <w:rsid w:val="008E4E47"/>
    <w:rsid w:val="008E5681"/>
    <w:rsid w:val="008E6A67"/>
    <w:rsid w:val="008F0419"/>
    <w:rsid w:val="008F62B9"/>
    <w:rsid w:val="008F6B4D"/>
    <w:rsid w:val="00901AF1"/>
    <w:rsid w:val="00902477"/>
    <w:rsid w:val="00905C6F"/>
    <w:rsid w:val="009172ED"/>
    <w:rsid w:val="00920180"/>
    <w:rsid w:val="0092120D"/>
    <w:rsid w:val="0092262C"/>
    <w:rsid w:val="00924BEF"/>
    <w:rsid w:val="00925FF9"/>
    <w:rsid w:val="009302D5"/>
    <w:rsid w:val="00930357"/>
    <w:rsid w:val="00930525"/>
    <w:rsid w:val="009376BF"/>
    <w:rsid w:val="009524A7"/>
    <w:rsid w:val="00953675"/>
    <w:rsid w:val="00954329"/>
    <w:rsid w:val="00955B1E"/>
    <w:rsid w:val="009564B0"/>
    <w:rsid w:val="009565AF"/>
    <w:rsid w:val="0095751D"/>
    <w:rsid w:val="00960187"/>
    <w:rsid w:val="0097063A"/>
    <w:rsid w:val="00970E94"/>
    <w:rsid w:val="009753D8"/>
    <w:rsid w:val="00977016"/>
    <w:rsid w:val="0098285E"/>
    <w:rsid w:val="00982AE1"/>
    <w:rsid w:val="009853B3"/>
    <w:rsid w:val="00986AA9"/>
    <w:rsid w:val="00990169"/>
    <w:rsid w:val="00992A3D"/>
    <w:rsid w:val="00992FD9"/>
    <w:rsid w:val="00996405"/>
    <w:rsid w:val="009966DD"/>
    <w:rsid w:val="00996A80"/>
    <w:rsid w:val="0099727A"/>
    <w:rsid w:val="00997A10"/>
    <w:rsid w:val="009A254F"/>
    <w:rsid w:val="009A2D38"/>
    <w:rsid w:val="009A6FBC"/>
    <w:rsid w:val="009B6FC0"/>
    <w:rsid w:val="009C00C9"/>
    <w:rsid w:val="009C18CE"/>
    <w:rsid w:val="009C3B77"/>
    <w:rsid w:val="009D11EC"/>
    <w:rsid w:val="009D237E"/>
    <w:rsid w:val="009D3BEE"/>
    <w:rsid w:val="009D5291"/>
    <w:rsid w:val="009D577C"/>
    <w:rsid w:val="009D587E"/>
    <w:rsid w:val="009D58DB"/>
    <w:rsid w:val="009E1C37"/>
    <w:rsid w:val="009E2EB8"/>
    <w:rsid w:val="009E3053"/>
    <w:rsid w:val="009E734E"/>
    <w:rsid w:val="009E7D7C"/>
    <w:rsid w:val="009F14A1"/>
    <w:rsid w:val="009F5E1D"/>
    <w:rsid w:val="009F65C4"/>
    <w:rsid w:val="00A0275D"/>
    <w:rsid w:val="00A0297A"/>
    <w:rsid w:val="00A04949"/>
    <w:rsid w:val="00A05104"/>
    <w:rsid w:val="00A05308"/>
    <w:rsid w:val="00A06A2C"/>
    <w:rsid w:val="00A06A32"/>
    <w:rsid w:val="00A06ADA"/>
    <w:rsid w:val="00A07E62"/>
    <w:rsid w:val="00A1315F"/>
    <w:rsid w:val="00A21FDE"/>
    <w:rsid w:val="00A25600"/>
    <w:rsid w:val="00A25CC0"/>
    <w:rsid w:val="00A31C07"/>
    <w:rsid w:val="00A3214D"/>
    <w:rsid w:val="00A35529"/>
    <w:rsid w:val="00A35981"/>
    <w:rsid w:val="00A359E4"/>
    <w:rsid w:val="00A43236"/>
    <w:rsid w:val="00A44865"/>
    <w:rsid w:val="00A44A42"/>
    <w:rsid w:val="00A44A52"/>
    <w:rsid w:val="00A47AD4"/>
    <w:rsid w:val="00A5026B"/>
    <w:rsid w:val="00A5120E"/>
    <w:rsid w:val="00A54C29"/>
    <w:rsid w:val="00A57015"/>
    <w:rsid w:val="00A57B72"/>
    <w:rsid w:val="00A57B93"/>
    <w:rsid w:val="00A61120"/>
    <w:rsid w:val="00A64D8B"/>
    <w:rsid w:val="00A66D31"/>
    <w:rsid w:val="00A702B3"/>
    <w:rsid w:val="00A71723"/>
    <w:rsid w:val="00A721A0"/>
    <w:rsid w:val="00A7221B"/>
    <w:rsid w:val="00A72AB4"/>
    <w:rsid w:val="00A93BD9"/>
    <w:rsid w:val="00A96AB2"/>
    <w:rsid w:val="00AB132F"/>
    <w:rsid w:val="00AB57A8"/>
    <w:rsid w:val="00AB5A0D"/>
    <w:rsid w:val="00AB76A9"/>
    <w:rsid w:val="00AC13F6"/>
    <w:rsid w:val="00AC17E4"/>
    <w:rsid w:val="00AC248C"/>
    <w:rsid w:val="00AC38E0"/>
    <w:rsid w:val="00AD0A09"/>
    <w:rsid w:val="00AD0D9E"/>
    <w:rsid w:val="00AD0EDD"/>
    <w:rsid w:val="00AD1DEA"/>
    <w:rsid w:val="00AD6B45"/>
    <w:rsid w:val="00AE34B1"/>
    <w:rsid w:val="00AE4085"/>
    <w:rsid w:val="00AE5FD8"/>
    <w:rsid w:val="00AF096E"/>
    <w:rsid w:val="00AF273C"/>
    <w:rsid w:val="00AF48E3"/>
    <w:rsid w:val="00AF6639"/>
    <w:rsid w:val="00B0034D"/>
    <w:rsid w:val="00B03F02"/>
    <w:rsid w:val="00B042F0"/>
    <w:rsid w:val="00B04CA6"/>
    <w:rsid w:val="00B16876"/>
    <w:rsid w:val="00B20143"/>
    <w:rsid w:val="00B2144F"/>
    <w:rsid w:val="00B227DE"/>
    <w:rsid w:val="00B24BF2"/>
    <w:rsid w:val="00B265CD"/>
    <w:rsid w:val="00B30F92"/>
    <w:rsid w:val="00B31941"/>
    <w:rsid w:val="00B35CDE"/>
    <w:rsid w:val="00B37114"/>
    <w:rsid w:val="00B40334"/>
    <w:rsid w:val="00B43037"/>
    <w:rsid w:val="00B44677"/>
    <w:rsid w:val="00B4468C"/>
    <w:rsid w:val="00B475F8"/>
    <w:rsid w:val="00B504E7"/>
    <w:rsid w:val="00B54257"/>
    <w:rsid w:val="00B566B7"/>
    <w:rsid w:val="00B56F0A"/>
    <w:rsid w:val="00B57A9D"/>
    <w:rsid w:val="00B7141A"/>
    <w:rsid w:val="00B83565"/>
    <w:rsid w:val="00B86631"/>
    <w:rsid w:val="00B902D7"/>
    <w:rsid w:val="00B90BE8"/>
    <w:rsid w:val="00B916AB"/>
    <w:rsid w:val="00B9269A"/>
    <w:rsid w:val="00B92D0F"/>
    <w:rsid w:val="00B93C10"/>
    <w:rsid w:val="00B95A27"/>
    <w:rsid w:val="00B95DB5"/>
    <w:rsid w:val="00BA0828"/>
    <w:rsid w:val="00BA1FC9"/>
    <w:rsid w:val="00BA4338"/>
    <w:rsid w:val="00BA61E2"/>
    <w:rsid w:val="00BB6242"/>
    <w:rsid w:val="00BB70E8"/>
    <w:rsid w:val="00BC76BD"/>
    <w:rsid w:val="00BD366F"/>
    <w:rsid w:val="00BD381C"/>
    <w:rsid w:val="00BD6B7A"/>
    <w:rsid w:val="00BD75E7"/>
    <w:rsid w:val="00BE42B5"/>
    <w:rsid w:val="00BE67F3"/>
    <w:rsid w:val="00BF141A"/>
    <w:rsid w:val="00BF16DB"/>
    <w:rsid w:val="00BF4862"/>
    <w:rsid w:val="00BF5062"/>
    <w:rsid w:val="00BF5394"/>
    <w:rsid w:val="00BF6388"/>
    <w:rsid w:val="00BF72CE"/>
    <w:rsid w:val="00C01769"/>
    <w:rsid w:val="00C03BE7"/>
    <w:rsid w:val="00C06741"/>
    <w:rsid w:val="00C116BF"/>
    <w:rsid w:val="00C11C4B"/>
    <w:rsid w:val="00C12273"/>
    <w:rsid w:val="00C14956"/>
    <w:rsid w:val="00C14D1A"/>
    <w:rsid w:val="00C174B4"/>
    <w:rsid w:val="00C20E17"/>
    <w:rsid w:val="00C2166F"/>
    <w:rsid w:val="00C2407C"/>
    <w:rsid w:val="00C2630B"/>
    <w:rsid w:val="00C277C2"/>
    <w:rsid w:val="00C27F3D"/>
    <w:rsid w:val="00C34DA8"/>
    <w:rsid w:val="00C35659"/>
    <w:rsid w:val="00C409CF"/>
    <w:rsid w:val="00C42A04"/>
    <w:rsid w:val="00C4300C"/>
    <w:rsid w:val="00C44FB2"/>
    <w:rsid w:val="00C455CF"/>
    <w:rsid w:val="00C5039A"/>
    <w:rsid w:val="00C546AC"/>
    <w:rsid w:val="00C62210"/>
    <w:rsid w:val="00C65467"/>
    <w:rsid w:val="00C65EB2"/>
    <w:rsid w:val="00C662E9"/>
    <w:rsid w:val="00C72779"/>
    <w:rsid w:val="00C77284"/>
    <w:rsid w:val="00C81039"/>
    <w:rsid w:val="00C82F4D"/>
    <w:rsid w:val="00C87230"/>
    <w:rsid w:val="00C87410"/>
    <w:rsid w:val="00C92C7D"/>
    <w:rsid w:val="00C938C8"/>
    <w:rsid w:val="00C95D68"/>
    <w:rsid w:val="00C96B7E"/>
    <w:rsid w:val="00CA0E60"/>
    <w:rsid w:val="00CA6313"/>
    <w:rsid w:val="00CA701D"/>
    <w:rsid w:val="00CB2A98"/>
    <w:rsid w:val="00CB362C"/>
    <w:rsid w:val="00CB4AE2"/>
    <w:rsid w:val="00CB543B"/>
    <w:rsid w:val="00CB7FF1"/>
    <w:rsid w:val="00CC19F9"/>
    <w:rsid w:val="00CC2C90"/>
    <w:rsid w:val="00CC41C4"/>
    <w:rsid w:val="00CC4359"/>
    <w:rsid w:val="00CC4BB2"/>
    <w:rsid w:val="00CC5050"/>
    <w:rsid w:val="00CC7AD7"/>
    <w:rsid w:val="00CC7ADA"/>
    <w:rsid w:val="00CD37F9"/>
    <w:rsid w:val="00CD3871"/>
    <w:rsid w:val="00CD44E8"/>
    <w:rsid w:val="00CD7A02"/>
    <w:rsid w:val="00CE0774"/>
    <w:rsid w:val="00CE42B9"/>
    <w:rsid w:val="00CE5DE1"/>
    <w:rsid w:val="00CE7E16"/>
    <w:rsid w:val="00CF1002"/>
    <w:rsid w:val="00CF7AA2"/>
    <w:rsid w:val="00D03B4C"/>
    <w:rsid w:val="00D04C10"/>
    <w:rsid w:val="00D069BB"/>
    <w:rsid w:val="00D102C9"/>
    <w:rsid w:val="00D11425"/>
    <w:rsid w:val="00D16AD6"/>
    <w:rsid w:val="00D2548F"/>
    <w:rsid w:val="00D2552F"/>
    <w:rsid w:val="00D27B30"/>
    <w:rsid w:val="00D3125E"/>
    <w:rsid w:val="00D32F31"/>
    <w:rsid w:val="00D35900"/>
    <w:rsid w:val="00D4097A"/>
    <w:rsid w:val="00D4099E"/>
    <w:rsid w:val="00D40E71"/>
    <w:rsid w:val="00D4506D"/>
    <w:rsid w:val="00D46364"/>
    <w:rsid w:val="00D4704E"/>
    <w:rsid w:val="00D47293"/>
    <w:rsid w:val="00D50685"/>
    <w:rsid w:val="00D51716"/>
    <w:rsid w:val="00D564AE"/>
    <w:rsid w:val="00D60B8C"/>
    <w:rsid w:val="00D60DC7"/>
    <w:rsid w:val="00D617F0"/>
    <w:rsid w:val="00D6589B"/>
    <w:rsid w:val="00D67553"/>
    <w:rsid w:val="00D72317"/>
    <w:rsid w:val="00D723E5"/>
    <w:rsid w:val="00D72942"/>
    <w:rsid w:val="00D735DA"/>
    <w:rsid w:val="00D73C97"/>
    <w:rsid w:val="00D76773"/>
    <w:rsid w:val="00D76D8A"/>
    <w:rsid w:val="00D81C3A"/>
    <w:rsid w:val="00D82C13"/>
    <w:rsid w:val="00D85899"/>
    <w:rsid w:val="00D85A48"/>
    <w:rsid w:val="00D85D2D"/>
    <w:rsid w:val="00D868CB"/>
    <w:rsid w:val="00D879DD"/>
    <w:rsid w:val="00D90E97"/>
    <w:rsid w:val="00D929EE"/>
    <w:rsid w:val="00D92E2A"/>
    <w:rsid w:val="00D93EB1"/>
    <w:rsid w:val="00D95888"/>
    <w:rsid w:val="00D95F39"/>
    <w:rsid w:val="00DA0658"/>
    <w:rsid w:val="00DA6DCA"/>
    <w:rsid w:val="00DB14BB"/>
    <w:rsid w:val="00DB347E"/>
    <w:rsid w:val="00DB36C6"/>
    <w:rsid w:val="00DB49A7"/>
    <w:rsid w:val="00DB533E"/>
    <w:rsid w:val="00DC09EB"/>
    <w:rsid w:val="00DC1C13"/>
    <w:rsid w:val="00DC409F"/>
    <w:rsid w:val="00DC74DE"/>
    <w:rsid w:val="00DC764D"/>
    <w:rsid w:val="00DD2549"/>
    <w:rsid w:val="00DD5065"/>
    <w:rsid w:val="00DD6BC5"/>
    <w:rsid w:val="00DD7B56"/>
    <w:rsid w:val="00DE3B68"/>
    <w:rsid w:val="00DE790A"/>
    <w:rsid w:val="00DF003D"/>
    <w:rsid w:val="00DF3421"/>
    <w:rsid w:val="00DF4FFE"/>
    <w:rsid w:val="00E0051D"/>
    <w:rsid w:val="00E006FE"/>
    <w:rsid w:val="00E00BD4"/>
    <w:rsid w:val="00E04ABE"/>
    <w:rsid w:val="00E12FE4"/>
    <w:rsid w:val="00E15D58"/>
    <w:rsid w:val="00E207AD"/>
    <w:rsid w:val="00E250E9"/>
    <w:rsid w:val="00E32588"/>
    <w:rsid w:val="00E3344F"/>
    <w:rsid w:val="00E344BF"/>
    <w:rsid w:val="00E3520B"/>
    <w:rsid w:val="00E36FF1"/>
    <w:rsid w:val="00E3733D"/>
    <w:rsid w:val="00E407BC"/>
    <w:rsid w:val="00E4498C"/>
    <w:rsid w:val="00E449CC"/>
    <w:rsid w:val="00E45ECA"/>
    <w:rsid w:val="00E47074"/>
    <w:rsid w:val="00E508F3"/>
    <w:rsid w:val="00E515E3"/>
    <w:rsid w:val="00E60162"/>
    <w:rsid w:val="00E6033F"/>
    <w:rsid w:val="00E606D5"/>
    <w:rsid w:val="00E60CB4"/>
    <w:rsid w:val="00E65DD7"/>
    <w:rsid w:val="00E70A8B"/>
    <w:rsid w:val="00E71CC2"/>
    <w:rsid w:val="00E73F23"/>
    <w:rsid w:val="00E76250"/>
    <w:rsid w:val="00E77C34"/>
    <w:rsid w:val="00E814FB"/>
    <w:rsid w:val="00E8337E"/>
    <w:rsid w:val="00E85B8A"/>
    <w:rsid w:val="00E862F8"/>
    <w:rsid w:val="00E87A9E"/>
    <w:rsid w:val="00E919EB"/>
    <w:rsid w:val="00E92C43"/>
    <w:rsid w:val="00E94932"/>
    <w:rsid w:val="00E959A9"/>
    <w:rsid w:val="00E97F07"/>
    <w:rsid w:val="00EA3A14"/>
    <w:rsid w:val="00EA415B"/>
    <w:rsid w:val="00EA4BAB"/>
    <w:rsid w:val="00EA6AAF"/>
    <w:rsid w:val="00EA79E8"/>
    <w:rsid w:val="00EB104B"/>
    <w:rsid w:val="00EB18C2"/>
    <w:rsid w:val="00EB1A40"/>
    <w:rsid w:val="00EB5C5C"/>
    <w:rsid w:val="00EB6747"/>
    <w:rsid w:val="00EB6C08"/>
    <w:rsid w:val="00EB71F3"/>
    <w:rsid w:val="00ED254A"/>
    <w:rsid w:val="00ED5634"/>
    <w:rsid w:val="00ED7F1E"/>
    <w:rsid w:val="00EE0634"/>
    <w:rsid w:val="00EE7919"/>
    <w:rsid w:val="00EF3752"/>
    <w:rsid w:val="00EF3F7F"/>
    <w:rsid w:val="00EF590D"/>
    <w:rsid w:val="00EF67AE"/>
    <w:rsid w:val="00F11ECE"/>
    <w:rsid w:val="00F14AB1"/>
    <w:rsid w:val="00F213F2"/>
    <w:rsid w:val="00F302EF"/>
    <w:rsid w:val="00F3184C"/>
    <w:rsid w:val="00F322F6"/>
    <w:rsid w:val="00F32BB0"/>
    <w:rsid w:val="00F3471F"/>
    <w:rsid w:val="00F37202"/>
    <w:rsid w:val="00F46E85"/>
    <w:rsid w:val="00F47B8A"/>
    <w:rsid w:val="00F551EB"/>
    <w:rsid w:val="00F5687C"/>
    <w:rsid w:val="00F631B0"/>
    <w:rsid w:val="00F63F8A"/>
    <w:rsid w:val="00F64818"/>
    <w:rsid w:val="00F66FFE"/>
    <w:rsid w:val="00F70D9B"/>
    <w:rsid w:val="00F714A2"/>
    <w:rsid w:val="00F7644E"/>
    <w:rsid w:val="00F809B9"/>
    <w:rsid w:val="00F844C2"/>
    <w:rsid w:val="00F940BA"/>
    <w:rsid w:val="00F9778A"/>
    <w:rsid w:val="00F9785C"/>
    <w:rsid w:val="00FA0A26"/>
    <w:rsid w:val="00FA1903"/>
    <w:rsid w:val="00FA7470"/>
    <w:rsid w:val="00FB47B8"/>
    <w:rsid w:val="00FB66FA"/>
    <w:rsid w:val="00FB7885"/>
    <w:rsid w:val="00FC3418"/>
    <w:rsid w:val="00FC5ECD"/>
    <w:rsid w:val="00FC60E8"/>
    <w:rsid w:val="00FC7AA7"/>
    <w:rsid w:val="00FD13FD"/>
    <w:rsid w:val="00FD251B"/>
    <w:rsid w:val="00FD51A5"/>
    <w:rsid w:val="00FD536A"/>
    <w:rsid w:val="00FD5B56"/>
    <w:rsid w:val="00FD7509"/>
    <w:rsid w:val="00FD7CC5"/>
    <w:rsid w:val="00FE2634"/>
    <w:rsid w:val="00FE2A43"/>
    <w:rsid w:val="00FE6B5D"/>
    <w:rsid w:val="00FE7E0F"/>
    <w:rsid w:val="00FF0EF9"/>
    <w:rsid w:val="00FF190F"/>
    <w:rsid w:val="00FF32A9"/>
    <w:rsid w:val="00FF3528"/>
    <w:rsid w:val="00FF5F13"/>
    <w:rsid w:val="00FF64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B7223A"/>
  <w15:docId w15:val="{6E5EDA70-DC49-439F-B69F-7F6B5E898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163"/>
    <w:pPr>
      <w:spacing w:after="200" w:line="276" w:lineRule="auto"/>
    </w:pPr>
    <w:rPr>
      <w:rFonts w:cs="Calibri"/>
      <w:sz w:val="22"/>
      <w:szCs w:val="22"/>
      <w:lang w:val="ru-RU"/>
    </w:rPr>
  </w:style>
  <w:style w:type="paragraph" w:styleId="Heading1">
    <w:name w:val="heading 1"/>
    <w:basedOn w:val="Normal"/>
    <w:next w:val="Normal"/>
    <w:link w:val="Heading1Char1"/>
    <w:uiPriority w:val="99"/>
    <w:qFormat/>
    <w:locked/>
    <w:rsid w:val="00177355"/>
    <w:pPr>
      <w:keepNext/>
      <w:spacing w:before="240" w:after="60" w:line="240" w:lineRule="auto"/>
      <w:outlineLvl w:val="0"/>
    </w:pPr>
    <w:rPr>
      <w:rFonts w:ascii="Cambria" w:hAnsi="Cambria" w:cs="Times New Roman"/>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9"/>
    <w:locked/>
    <w:rsid w:val="00F809B9"/>
    <w:rPr>
      <w:rFonts w:ascii="Cambria" w:hAnsi="Cambria" w:cs="Times New Roman"/>
      <w:b/>
      <w:bCs/>
      <w:kern w:val="32"/>
      <w:sz w:val="32"/>
      <w:szCs w:val="32"/>
      <w:lang w:eastAsia="en-US"/>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E04A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uiPriority w:val="22"/>
    <w:qFormat/>
    <w:rsid w:val="00E04ABE"/>
    <w:rPr>
      <w:rFonts w:cs="Times New Roman"/>
      <w:b/>
    </w:rPr>
  </w:style>
  <w:style w:type="paragraph" w:customStyle="1" w:styleId="1">
    <w:name w:val="Знак Знак1"/>
    <w:basedOn w:val="Normal"/>
    <w:uiPriority w:val="99"/>
    <w:rsid w:val="00811421"/>
    <w:pPr>
      <w:tabs>
        <w:tab w:val="left" w:pos="709"/>
      </w:tabs>
      <w:spacing w:after="0" w:line="240" w:lineRule="auto"/>
    </w:pPr>
    <w:rPr>
      <w:rFonts w:ascii="Tahoma" w:hAnsi="Tahoma" w:cs="Tahoma"/>
      <w:sz w:val="24"/>
      <w:szCs w:val="24"/>
      <w:lang w:val="pl-PL" w:eastAsia="pl-PL"/>
    </w:rPr>
  </w:style>
  <w:style w:type="paragraph" w:styleId="BalloonText">
    <w:name w:val="Balloon Text"/>
    <w:basedOn w:val="Normal"/>
    <w:link w:val="BalloonTextChar"/>
    <w:uiPriority w:val="99"/>
    <w:semiHidden/>
    <w:rsid w:val="001A7C34"/>
    <w:pPr>
      <w:spacing w:after="0" w:line="240" w:lineRule="auto"/>
    </w:pPr>
    <w:rPr>
      <w:rFonts w:ascii="Times New Roman" w:hAnsi="Times New Roman" w:cs="Times New Roman"/>
      <w:sz w:val="2"/>
      <w:szCs w:val="20"/>
    </w:rPr>
  </w:style>
  <w:style w:type="character" w:customStyle="1" w:styleId="BalloonTextChar">
    <w:name w:val="Balloon Text Char"/>
    <w:link w:val="BalloonText"/>
    <w:uiPriority w:val="99"/>
    <w:semiHidden/>
    <w:locked/>
    <w:rsid w:val="00582BF7"/>
    <w:rPr>
      <w:rFonts w:ascii="Times New Roman" w:hAnsi="Times New Roman" w:cs="Times New Roman"/>
      <w:sz w:val="2"/>
      <w:lang w:eastAsia="en-US"/>
    </w:rPr>
  </w:style>
  <w:style w:type="paragraph" w:styleId="BodyTextIndent">
    <w:name w:val="Body Text Indent"/>
    <w:basedOn w:val="Normal"/>
    <w:link w:val="BodyTextIndentChar1"/>
    <w:uiPriority w:val="99"/>
    <w:semiHidden/>
    <w:rsid w:val="00394F2A"/>
    <w:pPr>
      <w:spacing w:after="120" w:line="240" w:lineRule="auto"/>
      <w:ind w:left="283"/>
    </w:pPr>
    <w:rPr>
      <w:rFonts w:ascii="Times Armenian" w:hAnsi="Times Armenian" w:cs="Times New Roman"/>
      <w:sz w:val="24"/>
      <w:szCs w:val="20"/>
      <w:lang w:val="en-US"/>
    </w:rPr>
  </w:style>
  <w:style w:type="character" w:customStyle="1" w:styleId="BodyTextIndentChar">
    <w:name w:val="Body Text Indent Char"/>
    <w:uiPriority w:val="99"/>
    <w:semiHidden/>
    <w:locked/>
    <w:rsid w:val="00345670"/>
    <w:rPr>
      <w:rFonts w:cs="Times New Roman"/>
      <w:lang w:eastAsia="en-US"/>
    </w:rPr>
  </w:style>
  <w:style w:type="character" w:customStyle="1" w:styleId="BodyTextIndentChar1">
    <w:name w:val="Body Text Indent Char1"/>
    <w:link w:val="BodyTextIndent"/>
    <w:uiPriority w:val="99"/>
    <w:semiHidden/>
    <w:locked/>
    <w:rsid w:val="00394F2A"/>
    <w:rPr>
      <w:rFonts w:ascii="Times Armenian" w:hAnsi="Times Armenian"/>
      <w:sz w:val="24"/>
      <w:lang w:val="en-US" w:eastAsia="en-US"/>
    </w:rPr>
  </w:style>
  <w:style w:type="paragraph" w:styleId="CommentText">
    <w:name w:val="annotation text"/>
    <w:basedOn w:val="Normal"/>
    <w:link w:val="CommentTextChar"/>
    <w:uiPriority w:val="99"/>
    <w:rsid w:val="009C3B77"/>
    <w:pPr>
      <w:spacing w:line="240" w:lineRule="auto"/>
    </w:pPr>
    <w:rPr>
      <w:sz w:val="20"/>
      <w:szCs w:val="20"/>
    </w:rPr>
  </w:style>
  <w:style w:type="character" w:customStyle="1" w:styleId="CommentTextChar">
    <w:name w:val="Comment Text Char"/>
    <w:link w:val="CommentText"/>
    <w:uiPriority w:val="99"/>
    <w:locked/>
    <w:rsid w:val="009C3B77"/>
    <w:rPr>
      <w:rFonts w:ascii="Calibri" w:hAnsi="Calibri" w:cs="Calibri"/>
      <w:lang w:val="ru-RU" w:eastAsia="en-US" w:bidi="ar-SA"/>
    </w:rPr>
  </w:style>
  <w:style w:type="character" w:styleId="CommentReference">
    <w:name w:val="annotation reference"/>
    <w:uiPriority w:val="99"/>
    <w:semiHidden/>
    <w:rsid w:val="00D72942"/>
    <w:rPr>
      <w:rFonts w:cs="Times New Roman"/>
      <w:sz w:val="16"/>
      <w:szCs w:val="16"/>
    </w:rPr>
  </w:style>
  <w:style w:type="character" w:customStyle="1" w:styleId="Heading1Char1">
    <w:name w:val="Heading 1 Char1"/>
    <w:link w:val="Heading1"/>
    <w:uiPriority w:val="99"/>
    <w:locked/>
    <w:rsid w:val="00177355"/>
    <w:rPr>
      <w:rFonts w:ascii="Cambria" w:hAnsi="Cambria" w:cs="Times New Roman"/>
      <w:b/>
      <w:bCs/>
      <w:kern w:val="32"/>
      <w:sz w:val="32"/>
      <w:szCs w:val="32"/>
      <w:lang w:val="en-US" w:eastAsia="en-US" w:bidi="ar-SA"/>
    </w:rPr>
  </w:style>
  <w:style w:type="character" w:customStyle="1" w:styleId="apple-converted-space">
    <w:name w:val="apple-converted-space"/>
    <w:basedOn w:val="DefaultParagraphFont"/>
    <w:rsid w:val="00FD251B"/>
  </w:style>
  <w:style w:type="paragraph" w:customStyle="1" w:styleId="mechtex">
    <w:name w:val="mechtex"/>
    <w:basedOn w:val="Normal"/>
    <w:link w:val="mechtexChar"/>
    <w:rsid w:val="00D90E97"/>
    <w:pPr>
      <w:spacing w:after="0" w:line="240" w:lineRule="auto"/>
      <w:jc w:val="center"/>
    </w:pPr>
    <w:rPr>
      <w:rFonts w:ascii="Arial Armenian" w:eastAsia="Times New Roman" w:hAnsi="Arial Armenian" w:cs="Times New Roman"/>
      <w:szCs w:val="20"/>
      <w:lang w:val="en-US" w:eastAsia="ru-RU"/>
    </w:rPr>
  </w:style>
  <w:style w:type="character" w:customStyle="1" w:styleId="mechtexChar">
    <w:name w:val="mechtex Char"/>
    <w:link w:val="mechtex"/>
    <w:rsid w:val="00D90E97"/>
    <w:rPr>
      <w:rFonts w:ascii="Arial Armenian" w:eastAsia="Times New Roman" w:hAnsi="Arial Armenian"/>
      <w:sz w:val="22"/>
      <w:lang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Normal bullet 2"/>
    <w:basedOn w:val="Normal"/>
    <w:link w:val="ListParagraphChar"/>
    <w:uiPriority w:val="34"/>
    <w:qFormat/>
    <w:rsid w:val="0036604E"/>
    <w:pPr>
      <w:ind w:left="720"/>
      <w:contextualSpacing/>
    </w:pPr>
  </w:style>
  <w:style w:type="character" w:styleId="Emphasis">
    <w:name w:val="Emphasis"/>
    <w:basedOn w:val="DefaultParagraphFont"/>
    <w:uiPriority w:val="20"/>
    <w:qFormat/>
    <w:locked/>
    <w:rsid w:val="0072334A"/>
    <w:rPr>
      <w:i/>
      <w:iCs/>
    </w:rPr>
  </w:style>
  <w:style w:type="character" w:styleId="PlaceholderText">
    <w:name w:val="Placeholder Text"/>
    <w:basedOn w:val="DefaultParagraphFont"/>
    <w:uiPriority w:val="99"/>
    <w:semiHidden/>
    <w:rsid w:val="009302D5"/>
    <w:rPr>
      <w:color w:val="808080"/>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Знак Char,Знак Char,Char Char Char Char1,Char Char Char1 Char"/>
    <w:link w:val="NormalWeb"/>
    <w:uiPriority w:val="99"/>
    <w:locked/>
    <w:rsid w:val="00E814FB"/>
    <w:rPr>
      <w:rFonts w:ascii="Times New Roman" w:eastAsia="Times New Roman" w:hAnsi="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E814FB"/>
    <w:rPr>
      <w:rFonts w:cs="Calibri"/>
      <w:sz w:val="22"/>
      <w:szCs w:val="22"/>
      <w:lang w:val="ru-RU"/>
    </w:rPr>
  </w:style>
  <w:style w:type="paragraph" w:styleId="BodyText">
    <w:name w:val="Body Text"/>
    <w:basedOn w:val="Normal"/>
    <w:link w:val="BodyTextChar"/>
    <w:uiPriority w:val="99"/>
    <w:semiHidden/>
    <w:unhideWhenUsed/>
    <w:rsid w:val="00FF3528"/>
    <w:pPr>
      <w:spacing w:after="120"/>
    </w:pPr>
  </w:style>
  <w:style w:type="character" w:customStyle="1" w:styleId="BodyTextChar">
    <w:name w:val="Body Text Char"/>
    <w:basedOn w:val="DefaultParagraphFont"/>
    <w:link w:val="BodyText"/>
    <w:uiPriority w:val="1"/>
    <w:rsid w:val="00FF3528"/>
    <w:rPr>
      <w:rFonts w:cs="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659721">
      <w:bodyDiv w:val="1"/>
      <w:marLeft w:val="0"/>
      <w:marRight w:val="0"/>
      <w:marTop w:val="0"/>
      <w:marBottom w:val="0"/>
      <w:divBdr>
        <w:top w:val="none" w:sz="0" w:space="0" w:color="auto"/>
        <w:left w:val="none" w:sz="0" w:space="0" w:color="auto"/>
        <w:bottom w:val="none" w:sz="0" w:space="0" w:color="auto"/>
        <w:right w:val="none" w:sz="0" w:space="0" w:color="auto"/>
      </w:divBdr>
    </w:div>
    <w:div w:id="311254331">
      <w:marLeft w:val="0"/>
      <w:marRight w:val="0"/>
      <w:marTop w:val="0"/>
      <w:marBottom w:val="0"/>
      <w:divBdr>
        <w:top w:val="none" w:sz="0" w:space="0" w:color="auto"/>
        <w:left w:val="none" w:sz="0" w:space="0" w:color="auto"/>
        <w:bottom w:val="none" w:sz="0" w:space="0" w:color="auto"/>
        <w:right w:val="none" w:sz="0" w:space="0" w:color="auto"/>
      </w:divBdr>
      <w:divsChild>
        <w:div w:id="311254330">
          <w:marLeft w:val="0"/>
          <w:marRight w:val="0"/>
          <w:marTop w:val="0"/>
          <w:marBottom w:val="0"/>
          <w:divBdr>
            <w:top w:val="none" w:sz="0" w:space="0" w:color="auto"/>
            <w:left w:val="none" w:sz="0" w:space="0" w:color="auto"/>
            <w:bottom w:val="none" w:sz="0" w:space="0" w:color="auto"/>
            <w:right w:val="none" w:sz="0" w:space="0" w:color="auto"/>
          </w:divBdr>
          <w:divsChild>
            <w:div w:id="311254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254335">
      <w:marLeft w:val="0"/>
      <w:marRight w:val="0"/>
      <w:marTop w:val="0"/>
      <w:marBottom w:val="0"/>
      <w:divBdr>
        <w:top w:val="none" w:sz="0" w:space="0" w:color="auto"/>
        <w:left w:val="none" w:sz="0" w:space="0" w:color="auto"/>
        <w:bottom w:val="none" w:sz="0" w:space="0" w:color="auto"/>
        <w:right w:val="none" w:sz="0" w:space="0" w:color="auto"/>
      </w:divBdr>
      <w:divsChild>
        <w:div w:id="311254333">
          <w:marLeft w:val="0"/>
          <w:marRight w:val="0"/>
          <w:marTop w:val="0"/>
          <w:marBottom w:val="0"/>
          <w:divBdr>
            <w:top w:val="none" w:sz="0" w:space="0" w:color="auto"/>
            <w:left w:val="none" w:sz="0" w:space="0" w:color="auto"/>
            <w:bottom w:val="none" w:sz="0" w:space="0" w:color="auto"/>
            <w:right w:val="none" w:sz="0" w:space="0" w:color="auto"/>
          </w:divBdr>
          <w:divsChild>
            <w:div w:id="31125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254336">
      <w:marLeft w:val="0"/>
      <w:marRight w:val="0"/>
      <w:marTop w:val="0"/>
      <w:marBottom w:val="0"/>
      <w:divBdr>
        <w:top w:val="none" w:sz="0" w:space="0" w:color="auto"/>
        <w:left w:val="none" w:sz="0" w:space="0" w:color="auto"/>
        <w:bottom w:val="none" w:sz="0" w:space="0" w:color="auto"/>
        <w:right w:val="none" w:sz="0" w:space="0" w:color="auto"/>
      </w:divBdr>
      <w:divsChild>
        <w:div w:id="311254337">
          <w:marLeft w:val="0"/>
          <w:marRight w:val="0"/>
          <w:marTop w:val="0"/>
          <w:marBottom w:val="0"/>
          <w:divBdr>
            <w:top w:val="none" w:sz="0" w:space="0" w:color="auto"/>
            <w:left w:val="none" w:sz="0" w:space="0" w:color="auto"/>
            <w:bottom w:val="none" w:sz="0" w:space="0" w:color="auto"/>
            <w:right w:val="none" w:sz="0" w:space="0" w:color="auto"/>
          </w:divBdr>
          <w:divsChild>
            <w:div w:id="31125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254339">
      <w:marLeft w:val="0"/>
      <w:marRight w:val="0"/>
      <w:marTop w:val="0"/>
      <w:marBottom w:val="0"/>
      <w:divBdr>
        <w:top w:val="none" w:sz="0" w:space="0" w:color="auto"/>
        <w:left w:val="none" w:sz="0" w:space="0" w:color="auto"/>
        <w:bottom w:val="none" w:sz="0" w:space="0" w:color="auto"/>
        <w:right w:val="none" w:sz="0" w:space="0" w:color="auto"/>
      </w:divBdr>
      <w:divsChild>
        <w:div w:id="311254340">
          <w:marLeft w:val="0"/>
          <w:marRight w:val="0"/>
          <w:marTop w:val="0"/>
          <w:marBottom w:val="0"/>
          <w:divBdr>
            <w:top w:val="none" w:sz="0" w:space="0" w:color="auto"/>
            <w:left w:val="none" w:sz="0" w:space="0" w:color="auto"/>
            <w:bottom w:val="none" w:sz="0" w:space="0" w:color="auto"/>
            <w:right w:val="none" w:sz="0" w:space="0" w:color="auto"/>
          </w:divBdr>
          <w:divsChild>
            <w:div w:id="31125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846162">
      <w:bodyDiv w:val="1"/>
      <w:marLeft w:val="0"/>
      <w:marRight w:val="0"/>
      <w:marTop w:val="0"/>
      <w:marBottom w:val="0"/>
      <w:divBdr>
        <w:top w:val="none" w:sz="0" w:space="0" w:color="auto"/>
        <w:left w:val="none" w:sz="0" w:space="0" w:color="auto"/>
        <w:bottom w:val="none" w:sz="0" w:space="0" w:color="auto"/>
        <w:right w:val="none" w:sz="0" w:space="0" w:color="auto"/>
      </w:divBdr>
    </w:div>
    <w:div w:id="1217426610">
      <w:bodyDiv w:val="1"/>
      <w:marLeft w:val="0"/>
      <w:marRight w:val="0"/>
      <w:marTop w:val="0"/>
      <w:marBottom w:val="0"/>
      <w:divBdr>
        <w:top w:val="none" w:sz="0" w:space="0" w:color="auto"/>
        <w:left w:val="none" w:sz="0" w:space="0" w:color="auto"/>
        <w:bottom w:val="none" w:sz="0" w:space="0" w:color="auto"/>
        <w:right w:val="none" w:sz="0" w:space="0" w:color="auto"/>
      </w:divBdr>
    </w:div>
    <w:div w:id="1302686818">
      <w:bodyDiv w:val="1"/>
      <w:marLeft w:val="0"/>
      <w:marRight w:val="0"/>
      <w:marTop w:val="0"/>
      <w:marBottom w:val="0"/>
      <w:divBdr>
        <w:top w:val="none" w:sz="0" w:space="0" w:color="auto"/>
        <w:left w:val="none" w:sz="0" w:space="0" w:color="auto"/>
        <w:bottom w:val="none" w:sz="0" w:space="0" w:color="auto"/>
        <w:right w:val="none" w:sz="0" w:space="0" w:color="auto"/>
      </w:divBdr>
    </w:div>
    <w:div w:id="1621381153">
      <w:bodyDiv w:val="1"/>
      <w:marLeft w:val="0"/>
      <w:marRight w:val="0"/>
      <w:marTop w:val="0"/>
      <w:marBottom w:val="0"/>
      <w:divBdr>
        <w:top w:val="none" w:sz="0" w:space="0" w:color="auto"/>
        <w:left w:val="none" w:sz="0" w:space="0" w:color="auto"/>
        <w:bottom w:val="none" w:sz="0" w:space="0" w:color="auto"/>
        <w:right w:val="none" w:sz="0" w:space="0" w:color="auto"/>
      </w:divBdr>
    </w:div>
    <w:div w:id="1759017978">
      <w:bodyDiv w:val="1"/>
      <w:marLeft w:val="0"/>
      <w:marRight w:val="0"/>
      <w:marTop w:val="0"/>
      <w:marBottom w:val="0"/>
      <w:divBdr>
        <w:top w:val="none" w:sz="0" w:space="0" w:color="auto"/>
        <w:left w:val="none" w:sz="0" w:space="0" w:color="auto"/>
        <w:bottom w:val="none" w:sz="0" w:space="0" w:color="auto"/>
        <w:right w:val="none" w:sz="0" w:space="0" w:color="auto"/>
      </w:divBdr>
    </w:div>
    <w:div w:id="1786541447">
      <w:bodyDiv w:val="1"/>
      <w:marLeft w:val="0"/>
      <w:marRight w:val="0"/>
      <w:marTop w:val="0"/>
      <w:marBottom w:val="0"/>
      <w:divBdr>
        <w:top w:val="none" w:sz="0" w:space="0" w:color="auto"/>
        <w:left w:val="none" w:sz="0" w:space="0" w:color="auto"/>
        <w:bottom w:val="none" w:sz="0" w:space="0" w:color="auto"/>
        <w:right w:val="none" w:sz="0" w:space="0" w:color="auto"/>
      </w:divBdr>
    </w:div>
    <w:div w:id="1971201853">
      <w:bodyDiv w:val="1"/>
      <w:marLeft w:val="0"/>
      <w:marRight w:val="0"/>
      <w:marTop w:val="0"/>
      <w:marBottom w:val="0"/>
      <w:divBdr>
        <w:top w:val="none" w:sz="0" w:space="0" w:color="auto"/>
        <w:left w:val="none" w:sz="0" w:space="0" w:color="auto"/>
        <w:bottom w:val="none" w:sz="0" w:space="0" w:color="auto"/>
        <w:right w:val="none" w:sz="0" w:space="0" w:color="auto"/>
      </w:divBdr>
    </w:div>
    <w:div w:id="1984384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3D0AB-B571-438D-A795-B9DD7864B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3</Pages>
  <Words>465</Words>
  <Characters>2651</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PHCR</Company>
  <LinksUpToDate>false</LinksUpToDate>
  <CharactersWithSpaces>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https://mul2-mss.gov.am/tasks/1584293/oneclick/Himnavorum318.docx?token=17fbd3f6225a8734c8f253bae977c446</cp:keywords>
  <cp:lastModifiedBy>Hayk.Sarikyan</cp:lastModifiedBy>
  <cp:revision>49</cp:revision>
  <dcterms:created xsi:type="dcterms:W3CDTF">2022-12-13T11:34:00Z</dcterms:created>
  <dcterms:modified xsi:type="dcterms:W3CDTF">2023-03-21T10:42:00Z</dcterms:modified>
</cp:coreProperties>
</file>