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134AA0" w:rsidRDefault="00082002" w:rsidP="0008200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«</w:t>
      </w:r>
      <w:r w:rsidRPr="00653D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 ՀԱՆՐԱՊԵՏՈՒԹՅԱՆ ԱՐԴԱՐԱԴԱՏՈՒԹՅԱՆ ՆԱԽԱՐԱՐՈՒԹՅԱՆ ՔՐԵԱԿԱՏԱՐՈՂԱԿԱՆ ՀԻՄՆԱՐԿՆԵՐԻ ՆԵՐՔԻՆ ԿԱՆՈՆԱԿԱՐԳԸ ՀԱՍՏԱՏԵԼՈՒ</w:t>
      </w:r>
      <w:r w:rsidR="00147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653D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ՄԱՍԻՆ</w:t>
      </w:r>
      <w:r w:rsidR="00134AA0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 w:rsidR="00134A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134AA0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</w:t>
      </w:r>
      <w:r w:rsidR="00134A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ԱՆ</w:t>
      </w:r>
      <w:r w:rsidR="00134AA0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</w:t>
      </w:r>
      <w:r w:rsidR="00134A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Ծ</w:t>
      </w:r>
      <w:r w:rsidR="00134AA0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Ի </w:t>
      </w:r>
    </w:p>
    <w:p w:rsidR="00082002" w:rsidRPr="00082002" w:rsidRDefault="00082002" w:rsidP="0008200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134AA0" w:rsidRPr="00082002" w:rsidRDefault="00134AA0" w:rsidP="00082002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2002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082002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»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այն հանգամանքը, որ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A813B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հունիսի 15-</w:t>
      </w:r>
      <w:r w:rsidRPr="00A813BF">
        <w:rPr>
          <w:rFonts w:ascii="GHEA Grapalat" w:hAnsi="GHEA Grapalat" w:cs="Arial"/>
          <w:sz w:val="24"/>
          <w:szCs w:val="24"/>
          <w:lang w:val="hy-AM"/>
        </w:rPr>
        <w:t>ին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ընդունվել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և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A813B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Pr="00A813BF">
        <w:rPr>
          <w:rFonts w:ascii="GHEA Grapalat" w:hAnsi="GHEA Grapalat" w:cs="Arial"/>
          <w:sz w:val="24"/>
          <w:szCs w:val="24"/>
          <w:lang w:val="hy-AM"/>
        </w:rPr>
        <w:t>ին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ուժի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մեջ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է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մտել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նոր քրեակատարողական օրենսգիրքը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Օրենսգիրք)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, որը նախատեսել է բազմաթիվ նոր իրավակարգավորումներ, վերացրել նախկինում գործող կարգավորումները, սահմանել  նոր ինստիտուտներ և մոտեցումներ, այդպիսով` անհրաժեշտություն առաջացնելով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ընդունել ոլորտի առաձին ուղղությունները համակարգող Հայաստանի Հանրապետության Կառավարության (այսուհետ՝ Կառավարություն) նոր որոշումներ: Ասվածն առավել ակնհայտ դրսևորվում է հատկապես այն դեպքում, երբ դեռ շարունակում են գործողության մեջ գտնվել այն ենթաօրենսդրական ակտերը, որոնք ընդունվել են նախկին՝ 2004 թվականին ընդունված քրեակատարողական օրենսգրքի հիմքով և հետևաբար բովանդակում են այնպիսի կարգավորումներ, որոնք չեն համապատասխանում նոր Օրենսգրքի, իսկ երբեմն՝ հակասում: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Բացի այդ, </w:t>
      </w:r>
      <w:r w:rsidRPr="00A813BF">
        <w:rPr>
          <w:rFonts w:ascii="GHEA Grapalat" w:hAnsi="GHEA Grapalat"/>
          <w:sz w:val="24"/>
          <w:szCs w:val="24"/>
          <w:lang w:val="hy-AM"/>
        </w:rPr>
        <w:t>ելնելով այդ հանգամանքից, որ Օրենսգրքի 170-րդ հոդվածի 2-րդ մասը սահմանում է, որ Օրենսգրքով</w:t>
      </w:r>
      <w:r w:rsidRPr="00A813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ենթաօրենսդրական ակտերն իրավասու մարմիններն ընդունում են Օրենսգիրքն ուժի մեջ մտնելու պահից վեցամսյա ժամկետում, </w:t>
      </w:r>
      <w:r w:rsidRPr="00A813B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հետևաբար, մինչև 2023 թվականի հունվարի 1-ը պետք է ընդունված լինեն այն ենթաօրենսդրական ակտերը, որոնց մասին հիշատակվում է </w:t>
      </w:r>
      <w:r w:rsidRPr="00A813BF">
        <w:rPr>
          <w:rFonts w:ascii="GHEA Grapalat" w:hAnsi="GHEA Grapalat"/>
          <w:sz w:val="24"/>
          <w:szCs w:val="24"/>
          <w:lang w:val="hy-AM"/>
        </w:rPr>
        <w:t>Օրենսգրքի հիշյալ իրավակարգավորմամբ</w:t>
      </w:r>
      <w:r w:rsidRPr="00A813BF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:</w:t>
      </w:r>
    </w:p>
    <w:p w:rsid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քրեակատարողական օրենսդրությունում գոյություն ունեցող իրավանորմերի՝ փոխադարձ համապատասխանելիության և կոլիզիաների առաջացումը ցանկացած կերպ բացառող հանգամանքների ապահովման կարևոր առաջնայինությունը,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ինչպես նաև Կառավարության համապատասխան որոշման Նախագծով 2006 թվականի օգոստոսի 3-ի՝ «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արդարադատության նախարարության քրեակատարողական ծառայության` կալանավորվածներին պահելու վայրերի և ուղղիչ հիմնարկների ներքին կանոնակարգը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հաստատելու մասին» N 1543-Ն որոշումն ուժը կորցրած ճանաչելու առաջարկը, նախատեսվում է ընդունել քրեակատարողական հիմնարկների </w:t>
      </w:r>
      <w:r w:rsidRPr="00A813BF">
        <w:rPr>
          <w:rFonts w:ascii="GHEA Grapalat" w:hAnsi="GHEA Grapalat"/>
          <w:sz w:val="24"/>
          <w:szCs w:val="24"/>
          <w:lang w:val="hy-AM"/>
        </w:rPr>
        <w:t>(այսուհետ՝ Հիմնարկ)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ներքին կանոնակարգը հաստատելու մասին նոր որոշման Նախագիծ, որի պայմաններում կունենանք նոր Օրենսգրքի և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«Ձերբակալված և կալանավորված անձանց պահելու մասին» օրենքի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>րավակարգավորումներին համապատասախա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նող նոր կանոնակարգ, այդպիսով ապահովելով՝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կալանավորվածներին պահելու վայրերի և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ազատությունից զրկելու հետ կապված պատժատեսակները կատարող քրեակատարողական հիմնարկների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ներքին իրավահարաբերությունները համակարգող նոր իրավական ակտ: </w:t>
      </w:r>
    </w:p>
    <w:p w:rsidR="00082002" w:rsidRPr="00082002" w:rsidRDefault="00082002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:rsidR="00134AA0" w:rsidRPr="00A813BF" w:rsidRDefault="00134AA0" w:rsidP="00134AA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 և նպատակը.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առաջարկվող իրավակարգավորումների ընդունման արդյունքում կունենանք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կալանավորվածներին պահելու վայրերի և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ազատությունից զրկելու հետ կապված պատժատեսակները կատարող Հիմնարկների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ներքին իրավահարաբերություններն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 դետալացված և ամբոջական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>համակարգող նոր կանոնակարգ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որն ուղղակիորեն կբխի և կարտացոլի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Օրենսգրքի և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«Ձերբակալված և կալանավորված անձանց պահելու մասին» օրենքի իրավանորմների բովանդակությունը, այդպիսով ապահովել քրեակատարողական օրենսդրության իրավանորմերի փոխադարձ համապատասխանելիությունը: 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Մասնավորապես, որոշման Նախագծով կկարգավորվի կալանավորված անձի կամ դատապարտյալին Հիմնարկ </w:t>
      </w:r>
      <w:r w:rsidRPr="00A813B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ընդունելու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կարգը և պայմանները, կարանտինային բաժանմունքում կալանավորված անձի և դատապարտյալի գտնվելու առանձնահատկությունները, </w:t>
      </w:r>
      <w:r w:rsidRPr="00A813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կալանավորված անձանց և դատապարտյալների օրվա կարգացուցակը, կալանավորված անձանց և դատապարտյալների իրավունքների </w:t>
      </w:r>
      <w:r w:rsidRPr="00A813B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իրականացման երաշխիքները,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ատապարտյալների ինքնագործ միավորումների կազմավորման և գործունեության կարգը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A813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կալանավորված անձանց և դատապարտյալներին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տեսակցության տրամադրման, հեռախոսակապից և տեսազանգից օգտվելու, նամակագրության վարման կարգը և պայմանները, խրախուսանքների և տույժերի կիրառման կարգը, խուզարկություն և զննություն կատարելու, խուզարկության արդյունքով վերցված առարկաների և իրերի պահման ու տնօրինման կարգը և պայմանները, քրեակատարողական հիմնարկների ներքին կանոնակարգն արտակարգ իրավիճակ հայտարարելու դեպքում, կալանավորված անձի և դատապարտյալի անձնական հիգիենայի պահպանման պայմանները և կանոնները, սննդամթերք և առաջին անհրաժեշտության առարկաներ ձեռք բերելու կարգը, այն առարկաների ցանկը, որոնք արգելված է վաճառել դատապարտյալին, </w:t>
      </w:r>
      <w:r w:rsidRPr="00A813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կենցաղային լրացուցիչ վճարովի ծառայությունների ցանկը և դրանց ապահովման կարգը,</w:t>
      </w:r>
      <w:r w:rsidRPr="00A813BF">
        <w:rPr>
          <w:rStyle w:val="CommentReferen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քաղաքացիաիրավական գործարքներին</w:t>
      </w:r>
      <w:r w:rsidRPr="00A813B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մասնակցության կարգը,</w:t>
      </w:r>
      <w:r w:rsidRPr="00A813B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դատապարտյալին քրեակատարողական հիմնարկի սահմաններից դուրս բնակվելու իրավունքով հինգ օր տևողությամբ տրվող երկարատև տեսակցության անցկացման կարգը, հ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անձնուքները և ծանրոցները զննության ենթարկելու, </w:t>
      </w:r>
      <w:r w:rsidRPr="00A813BF">
        <w:rPr>
          <w:rFonts w:ascii="GHEA Grapalat" w:hAnsi="GHEA Grapalat"/>
          <w:sz w:val="24"/>
          <w:szCs w:val="24"/>
          <w:lang w:val="hy-AM"/>
        </w:rPr>
        <w:t>դրանք</w:t>
      </w:r>
      <w:r w:rsidRPr="00A813B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sz w:val="24"/>
          <w:szCs w:val="24"/>
          <w:lang w:val="hy-AM"/>
        </w:rPr>
        <w:t>հանձնելու</w:t>
      </w:r>
      <w:r w:rsidRPr="00A813B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կարգը,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 պահակախմբի կամ ուղեկցորդման քրեակատարողական հիմնարկի սահմաններից դուրս գտնվելու թույլտվություն ստացած դատապարտյալի վարքագծի կանոնները, դատապարտյալին առանձին պահելու մասին պատճառաբանված որոշման վերաբերյալ նրան անհապաղ տեղեկացման կարգը, դ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>ատապարտյալին մեկնումներ տրամադրելու ընթացակարգը, քրեակատարողական հիմնարկում տեղակայված բժշկական ստորաբաժանումում դատապարտյալին պահելու պայմանների առանձնահատկությունները, պ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ատժախցում դատապարտյալի նյութակենցաղային ապահովման պայմանները, ինչպես նաև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կալանք խափանման միջոցի և ազատությունից զրկելու հետ կապված պատժների,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բացառությամբ կարգապահական գումարտակում պահելու և զինծառայողների </w:t>
      </w:r>
      <w:r>
        <w:rPr>
          <w:rFonts w:ascii="GHEA Grapalat" w:hAnsi="GHEA Grapalat"/>
          <w:sz w:val="24"/>
          <w:szCs w:val="24"/>
          <w:lang w:val="hy-AM"/>
        </w:rPr>
        <w:t>նկատմամ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բ նշանակված կարճաժամկետ ազատազրկման,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>կատարման կարգի և պայմանների առնչությամբ այլ իրավահարաբերությունները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Միևնույն ժամանակ,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նպատակ է սահմանվել՝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կալանավորված անձանց և դատապարտյալների՝ արժանապատիվ պահման պայմանները, հնարավորինս անազատության և ազատության մեջ գտնվելու միջև եղած հոգեբանական տարբերությունների նվազեցումը, կալանավորված անձանց և դատապարտյալների կապի ապահովումն՝ ընտանիքի և արտաքին աշխարհի հետ և ի վերջո՝ դատապարտյալների վերասոցիալականացումն ու դրական վարքագծի խթանմանումը: 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Այդպիսով, որպես վերջնանպատակ, որոշման Նախագծի խնդիրներ են սահմանվել՝ դատապարտյալների իրավունքների, ազատությունների ու օրինական շահերի պաշտպանությունը և դրանց իրականացումը, պարտադիր տարբերակված մեկուսացումը հասարակությունից, մշտական վերահսկողությունը նրանց նկատմամբ, նրանց պարտականությունների պատշաճ կատարման ապահովումը, դատապարտյալների և քրեակատարողական հիմնարկի վարչակազմի անվտանգությունը, դատապարտյալներին պահելու տարբեր պայմանների նախատեսումը՝ ելնելով դատապարտյալի անձից և նրա վարքագծից, անվտանգային գոտու տեսակից, ինչպես նաև պատժի կատարման պայմանների փոփոխումը</w:t>
      </w:r>
    </w:p>
    <w:p w:rsidR="00134AA0" w:rsidRP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3. Կապը ռազմավարական փաստաթղթերի հետ.</w:t>
      </w:r>
    </w:p>
    <w:p w:rsid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Նախագծի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որևէ ռազմավարական փաստաթղթից: </w:t>
      </w:r>
    </w:p>
    <w:p w:rsid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Նախագծի ընդունման կապակցությամբ այլ իրավական ակտերի ընդունման անհրաժեշտությունը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առաջարկվող իրավակարգավորումների 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ընդունումից հետո փոփոխության են ենթարկվելու ՀՀ արդարադատության նախարարի այն հրամանները, որոնք ապահովում են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իրավակարգավորումների կիրարկումն ու սահմանում որոշակի տեխնիկական կամ կազմակերպչական կարգավորումներ:</w:t>
      </w:r>
    </w:p>
    <w:p w:rsid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Նախագծ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իրավակարգավորումների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82002" w:rsidRDefault="00082002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5. Նախագծի մշակման գործընթացում ներգրավված ինստիտուտները, անձինք.</w:t>
      </w:r>
    </w:p>
    <w:p w:rsidR="00134AA0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ը մշակվել </w:t>
      </w:r>
      <w:r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արդարադատության նախարարության կողմից:</w:t>
      </w:r>
    </w:p>
    <w:p w:rsidR="00082002" w:rsidRDefault="00082002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en-US"/>
        </w:rPr>
      </w:pP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Իրավական ակտի կիրառման դեպքում ակնկալվող արդյունքը.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իրավակարգավորումների ընդունման արդյունքում կունենանք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կալանավորվածներին պահելու վայրերի և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ազատությունից զրկելու հետ կապված պատժատեսակները կատարող Հիմնարկների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ներքին իրավահարաբերություններն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 դետալացված և ամբոջական </w:t>
      </w:r>
      <w:r w:rsidRPr="00A813BF">
        <w:rPr>
          <w:rFonts w:ascii="GHEA Grapalat" w:hAnsi="GHEA Grapalat"/>
          <w:color w:val="000000"/>
          <w:sz w:val="24"/>
          <w:szCs w:val="24"/>
          <w:lang w:val="hy-AM"/>
        </w:rPr>
        <w:t>համակարգող նոր կանոնակարգ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որն ուղղակիորեն կբխի և կարտացոլի 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Օրենսգրքի և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«Ձերբակալված և կալանավորված անձանց պահելու մասին» օրենքի իրավանորմների բովանդակությունը, այդպիսով ապահովել քրեակատարողական օրենսդրության իրավանորմերի փոխադարձ համապատասխանելիությունը: 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Միևնույն ժամանակ, ի թիվս այլնի, կհստակեցվեն նաև որոշման Նախագծի գործադրմամբ հետապնդվող նպատակները և լուծման ենթակա խնդիրները: </w:t>
      </w:r>
    </w:p>
    <w:p w:rsidR="00134AA0" w:rsidRPr="00A813BF" w:rsidRDefault="00134AA0" w:rsidP="00134AA0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13BF">
        <w:rPr>
          <w:rFonts w:ascii="Arial AMU" w:eastAsia="Times New Roman" w:hAnsi="Arial AMU" w:cs="Arian AMU"/>
          <w:bCs/>
          <w:color w:val="000000" w:themeColor="text1"/>
          <w:sz w:val="24"/>
          <w:szCs w:val="24"/>
          <w:lang w:val="hy-AM"/>
        </w:rPr>
        <w:t> </w:t>
      </w:r>
    </w:p>
    <w:p w:rsidR="00134AA0" w:rsidRPr="00A813BF" w:rsidRDefault="00134AA0" w:rsidP="00134AA0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34AA0" w:rsidRDefault="00134AA0" w:rsidP="00134AA0"/>
    <w:p w:rsidR="00EF2616" w:rsidRDefault="00EF2616"/>
    <w:sectPr w:rsidR="00EF2616" w:rsidSect="000C2459">
      <w:headerReference w:type="default" r:id="rId7"/>
      <w:footerReference w:type="default" r:id="rId8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47D" w:rsidRDefault="0048547D" w:rsidP="00247B61">
      <w:pPr>
        <w:spacing w:after="0" w:line="240" w:lineRule="auto"/>
      </w:pPr>
      <w:r>
        <w:separator/>
      </w:r>
    </w:p>
  </w:endnote>
  <w:endnote w:type="continuationSeparator" w:id="0">
    <w:p w:rsidR="0048547D" w:rsidRDefault="0048547D" w:rsidP="00247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0662F3" w:rsidRPr="007D284B" w:rsidRDefault="008122E6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134AA0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14721B">
          <w:rPr>
            <w:rFonts w:ascii="GHEA Grapalat" w:hAnsi="GHEA Grapalat"/>
            <w:noProof/>
          </w:rPr>
          <w:t>1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0662F3" w:rsidRDefault="004854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47D" w:rsidRDefault="0048547D" w:rsidP="00247B61">
      <w:pPr>
        <w:spacing w:after="0" w:line="240" w:lineRule="auto"/>
      </w:pPr>
      <w:r>
        <w:separator/>
      </w:r>
    </w:p>
  </w:footnote>
  <w:footnote w:type="continuationSeparator" w:id="0">
    <w:p w:rsidR="0048547D" w:rsidRDefault="0048547D" w:rsidP="00247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1E8" w:rsidRDefault="00134AA0" w:rsidP="004251E8">
    <w:pPr>
      <w:pBdr>
        <w:left w:val="single" w:sz="8" w:space="4" w:color="FF0000" w:shadow="1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251E8" w:rsidRDefault="00134AA0" w:rsidP="004251E8">
    <w:pPr>
      <w:pBdr>
        <w:left w:val="single" w:sz="8" w:space="4" w:color="0000FF" w:shadow="1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4251E8" w:rsidRDefault="0048547D" w:rsidP="004251E8">
    <w:pPr>
      <w:pBdr>
        <w:left w:val="single" w:sz="8" w:space="4" w:color="FF6600" w:shadow="1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4251E8" w:rsidRDefault="0048547D" w:rsidP="004251E8">
    <w:pPr>
      <w:pStyle w:val="Header"/>
    </w:pPr>
  </w:p>
  <w:p w:rsidR="004251E8" w:rsidRDefault="0048547D" w:rsidP="004251E8">
    <w:pPr>
      <w:pStyle w:val="Header"/>
    </w:pPr>
  </w:p>
  <w:p w:rsidR="00F15D15" w:rsidRDefault="0048547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A23F0"/>
    <w:multiLevelType w:val="hybridMultilevel"/>
    <w:tmpl w:val="C1C4EE96"/>
    <w:lvl w:ilvl="0" w:tplc="8DECFD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AA0"/>
    <w:rsid w:val="00082002"/>
    <w:rsid w:val="00134AA0"/>
    <w:rsid w:val="0014721B"/>
    <w:rsid w:val="00247B61"/>
    <w:rsid w:val="0048547D"/>
    <w:rsid w:val="008122E6"/>
    <w:rsid w:val="00E261C4"/>
    <w:rsid w:val="00EF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AA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A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34A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4AA0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134A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AA0"/>
    <w:rPr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34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34AA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34AA0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34AA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1132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https://mul2.gov.am/tasks/775730/oneclick/e1fd5929c5f1e0afc0ebd8e9202bc86a6a327d14b4f2c9fc5c5da0fbbbe0964a.docx?token=f259763cc82aa3aefcefe6596545e176</cp:keywords>
  <dc:description/>
  <cp:lastModifiedBy>Ar-Lazaryan</cp:lastModifiedBy>
  <cp:revision>4</cp:revision>
  <dcterms:created xsi:type="dcterms:W3CDTF">2022-12-27T16:13:00Z</dcterms:created>
  <dcterms:modified xsi:type="dcterms:W3CDTF">2023-02-21T11:17:00Z</dcterms:modified>
</cp:coreProperties>
</file>