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FFD0" w14:textId="77777777" w:rsidR="006543C2" w:rsidRPr="003E027B" w:rsidRDefault="006543C2" w:rsidP="006543C2">
      <w:pPr>
        <w:tabs>
          <w:tab w:val="left" w:pos="709"/>
          <w:tab w:val="left" w:pos="851"/>
        </w:tabs>
        <w:spacing w:line="360" w:lineRule="auto"/>
        <w:ind w:firstLine="567"/>
        <w:jc w:val="center"/>
        <w:rPr>
          <w:rFonts w:ascii="GHEA Grapalat" w:hAnsi="GHEA Grapalat" w:cs="Sylfaen"/>
          <w:b/>
          <w:bCs/>
          <w:lang w:val="af-ZA"/>
        </w:rPr>
      </w:pPr>
      <w:r w:rsidRPr="003E027B">
        <w:rPr>
          <w:rFonts w:ascii="GHEA Grapalat" w:hAnsi="GHEA Grapalat" w:cs="Sylfaen"/>
          <w:b/>
          <w:bCs/>
          <w:lang w:val="af-ZA"/>
        </w:rPr>
        <w:t>ՀԻՄՆԱՎՈՐՈՒՄ</w:t>
      </w:r>
    </w:p>
    <w:p w14:paraId="578E9381" w14:textId="64E19848" w:rsidR="00996946" w:rsidRDefault="00996946" w:rsidP="00996946">
      <w:pPr>
        <w:spacing w:line="360" w:lineRule="auto"/>
        <w:jc w:val="center"/>
        <w:rPr>
          <w:rFonts w:ascii="GHEA Grapalat" w:hAnsi="GHEA Grapalat" w:cs="Sylfaen"/>
          <w:b/>
          <w:lang w:val="af-ZA"/>
        </w:rPr>
      </w:pPr>
      <w:r>
        <w:rPr>
          <w:rFonts w:ascii="GHEA Grapalat" w:hAnsi="GHEA Grapalat" w:cs="Sylfaen"/>
          <w:b/>
          <w:lang w:val="hy-AM"/>
        </w:rPr>
        <w:t>«</w:t>
      </w:r>
      <w:r w:rsidRPr="00916663">
        <w:rPr>
          <w:rFonts w:ascii="GHEA Grapalat" w:hAnsi="GHEA Grapalat" w:cs="Sylfaen"/>
          <w:b/>
          <w:lang w:val="af-ZA"/>
        </w:rPr>
        <w:t>ՀԱՅԱՍՏԱՆԻ ՀԱՆՐԱՊԵՏՈՒԹՅԱՆ ԿԱՌԱՎԱՐՈՒԹՅԱՆ 20</w:t>
      </w:r>
      <w:r>
        <w:rPr>
          <w:rFonts w:ascii="GHEA Grapalat" w:hAnsi="GHEA Grapalat" w:cs="Sylfaen"/>
          <w:b/>
          <w:lang w:val="hy-AM"/>
        </w:rPr>
        <w:t>19</w:t>
      </w:r>
      <w:r w:rsidRPr="00916663">
        <w:rPr>
          <w:rFonts w:ascii="GHEA Grapalat" w:hAnsi="GHEA Grapalat" w:cs="Sylfaen"/>
          <w:b/>
          <w:lang w:val="af-ZA"/>
        </w:rPr>
        <w:t xml:space="preserve"> ԹՎԱԿԱՆԻ </w:t>
      </w:r>
    </w:p>
    <w:p w14:paraId="38E45BB7" w14:textId="3D54F77B" w:rsidR="006543C2" w:rsidRDefault="00996946" w:rsidP="006543C2">
      <w:pPr>
        <w:spacing w:line="360" w:lineRule="auto"/>
        <w:jc w:val="center"/>
        <w:rPr>
          <w:rFonts w:ascii="GHEA Grapalat" w:hAnsi="GHEA Grapalat" w:cs="Sylfaen"/>
          <w:b/>
          <w:lang w:val="hy-AM"/>
        </w:rPr>
      </w:pPr>
      <w:r>
        <w:rPr>
          <w:rFonts w:ascii="GHEA Grapalat" w:hAnsi="GHEA Grapalat" w:cs="Sylfaen"/>
          <w:b/>
          <w:lang w:val="hy-AM"/>
        </w:rPr>
        <w:t>ՓԵՏՐՎԱՐԻ 28</w:t>
      </w:r>
      <w:r w:rsidRPr="00916663">
        <w:rPr>
          <w:rFonts w:ascii="GHEA Grapalat" w:hAnsi="GHEA Grapalat" w:cs="Sylfaen"/>
          <w:b/>
          <w:lang w:val="af-ZA"/>
        </w:rPr>
        <w:t xml:space="preserve">-Ի N </w:t>
      </w:r>
      <w:r>
        <w:rPr>
          <w:rFonts w:ascii="GHEA Grapalat" w:hAnsi="GHEA Grapalat" w:cs="Sylfaen"/>
          <w:b/>
          <w:lang w:val="hy-AM"/>
        </w:rPr>
        <w:t>201-Լ</w:t>
      </w:r>
      <w:r w:rsidRPr="00916663">
        <w:rPr>
          <w:rFonts w:ascii="GHEA Grapalat" w:hAnsi="GHEA Grapalat" w:cs="Sylfaen"/>
          <w:b/>
          <w:lang w:val="af-ZA"/>
        </w:rPr>
        <w:t xml:space="preserve"> ՈՐՈՇՄԱՆ ՄԵՋ </w:t>
      </w:r>
      <w:r>
        <w:rPr>
          <w:rFonts w:ascii="GHEA Grapalat" w:hAnsi="GHEA Grapalat" w:cs="Sylfaen"/>
          <w:b/>
          <w:lang w:val="hy-AM"/>
        </w:rPr>
        <w:t xml:space="preserve">ՓՈՓՈԽՈՒԹՅՈՒՆՆԵՐ </w:t>
      </w:r>
      <w:r w:rsidRPr="00916663">
        <w:rPr>
          <w:rFonts w:ascii="GHEA Grapalat" w:hAnsi="GHEA Grapalat" w:cs="Sylfaen"/>
          <w:b/>
          <w:lang w:val="af-ZA"/>
        </w:rPr>
        <w:t>ԿԱՏԱՐԵԼՈՒ ՄԱՍԻՆ</w:t>
      </w:r>
      <w:r>
        <w:rPr>
          <w:rFonts w:ascii="GHEA Grapalat" w:hAnsi="GHEA Grapalat" w:cs="Sylfaen"/>
          <w:b/>
          <w:lang w:val="hy-AM"/>
        </w:rPr>
        <w:t xml:space="preserve">» </w:t>
      </w:r>
      <w:r w:rsidR="006543C2" w:rsidRPr="003E027B">
        <w:rPr>
          <w:rFonts w:ascii="GHEA Grapalat" w:hAnsi="GHEA Grapalat" w:cs="Sylfaen"/>
          <w:b/>
          <w:lang w:val="hy-AM"/>
        </w:rPr>
        <w:t>ՀԱՆՐԱՊԵՏՈՒԹՅԱՆ</w:t>
      </w:r>
      <w:r w:rsidR="006543C2" w:rsidRPr="003E027B">
        <w:rPr>
          <w:rFonts w:ascii="GHEA Grapalat" w:hAnsi="GHEA Grapalat" w:cs="Sylfaen"/>
          <w:b/>
          <w:lang w:val="af-ZA"/>
        </w:rPr>
        <w:t xml:space="preserve"> </w:t>
      </w:r>
      <w:r w:rsidR="006543C2" w:rsidRPr="003E027B">
        <w:rPr>
          <w:rFonts w:ascii="GHEA Grapalat" w:hAnsi="GHEA Grapalat" w:cs="Sylfaen"/>
          <w:b/>
          <w:lang w:val="hy-AM"/>
        </w:rPr>
        <w:t>ԿԱՌԱՎԱՐՈՒԹՅԱՆ ՈՐՈՇՄԱՆ</w:t>
      </w:r>
      <w:r w:rsidR="006543C2" w:rsidRPr="003E027B">
        <w:rPr>
          <w:rFonts w:ascii="GHEA Grapalat" w:hAnsi="GHEA Grapalat" w:cs="Sylfaen"/>
          <w:b/>
          <w:lang w:val="af-ZA"/>
        </w:rPr>
        <w:t xml:space="preserve"> </w:t>
      </w:r>
      <w:r w:rsidR="006543C2" w:rsidRPr="003E027B">
        <w:rPr>
          <w:rFonts w:ascii="GHEA Grapalat" w:hAnsi="GHEA Grapalat" w:cs="Sylfaen"/>
          <w:b/>
          <w:lang w:val="hy-AM"/>
        </w:rPr>
        <w:t>ՆԱԽԱԳԾԻ</w:t>
      </w:r>
      <w:r w:rsidR="006543C2" w:rsidRPr="003E027B">
        <w:rPr>
          <w:rFonts w:ascii="GHEA Grapalat" w:hAnsi="GHEA Grapalat" w:cs="Sylfaen"/>
          <w:b/>
          <w:lang w:val="af-ZA"/>
        </w:rPr>
        <w:t xml:space="preserve"> </w:t>
      </w:r>
      <w:r w:rsidR="006543C2" w:rsidRPr="003E027B">
        <w:rPr>
          <w:rFonts w:ascii="GHEA Grapalat" w:hAnsi="GHEA Grapalat" w:cs="Sylfaen"/>
          <w:b/>
          <w:lang w:val="hy-AM"/>
        </w:rPr>
        <w:t>ԸՆԴՈՒՆՄԱՆ</w:t>
      </w:r>
    </w:p>
    <w:p w14:paraId="2B9F407E" w14:textId="77777777" w:rsidR="006543C2" w:rsidRPr="003E027B" w:rsidRDefault="006543C2" w:rsidP="00525C0D">
      <w:pPr>
        <w:tabs>
          <w:tab w:val="left" w:pos="709"/>
          <w:tab w:val="left" w:pos="851"/>
        </w:tabs>
        <w:spacing w:line="360" w:lineRule="auto"/>
        <w:ind w:hanging="90"/>
        <w:jc w:val="center"/>
        <w:rPr>
          <w:rFonts w:ascii="GHEA Grapalat" w:hAnsi="GHEA Grapalat" w:cs="Sylfaen"/>
          <w:b/>
          <w:bCs/>
          <w:lang w:val="af-ZA"/>
        </w:rPr>
      </w:pPr>
    </w:p>
    <w:p w14:paraId="03506A09" w14:textId="0A33BE27" w:rsidR="00BE43F2" w:rsidRDefault="006543C2" w:rsidP="00525C0D">
      <w:pPr>
        <w:pStyle w:val="ListParagraph"/>
        <w:numPr>
          <w:ilvl w:val="0"/>
          <w:numId w:val="1"/>
        </w:numPr>
        <w:tabs>
          <w:tab w:val="left" w:pos="709"/>
          <w:tab w:val="left" w:pos="851"/>
        </w:tabs>
        <w:spacing w:line="360" w:lineRule="auto"/>
        <w:ind w:left="0" w:firstLine="450"/>
        <w:jc w:val="both"/>
        <w:rPr>
          <w:rFonts w:ascii="GHEA Grapalat" w:hAnsi="GHEA Grapalat"/>
          <w:sz w:val="24"/>
          <w:szCs w:val="24"/>
          <w:lang w:val="hy-AM" w:eastAsia="x-none"/>
        </w:rPr>
      </w:pPr>
      <w:r w:rsidRPr="00525C0D">
        <w:rPr>
          <w:rFonts w:ascii="GHEA Grapalat" w:hAnsi="GHEA Grapalat"/>
          <w:b/>
          <w:i/>
          <w:sz w:val="24"/>
          <w:szCs w:val="24"/>
          <w:lang w:val="af-ZA" w:eastAsia="x-none"/>
        </w:rPr>
        <w:t>Անհրաժեշտությունը</w:t>
      </w:r>
      <w:r w:rsidRPr="00525C0D">
        <w:rPr>
          <w:rFonts w:ascii="GHEA Grapalat" w:hAnsi="GHEA Grapalat"/>
          <w:sz w:val="24"/>
          <w:szCs w:val="24"/>
          <w:lang w:val="af-ZA" w:eastAsia="x-none"/>
        </w:rPr>
        <w:t xml:space="preserve"> -</w:t>
      </w:r>
      <w:r w:rsidRPr="00525C0D">
        <w:rPr>
          <w:rFonts w:ascii="GHEA Grapalat" w:hAnsi="GHEA Grapalat"/>
          <w:sz w:val="24"/>
          <w:szCs w:val="24"/>
          <w:lang w:val="hy-AM" w:eastAsia="x-none"/>
        </w:rPr>
        <w:t xml:space="preserve"> </w:t>
      </w:r>
      <w:r w:rsidR="00525C0D" w:rsidRPr="00525C0D">
        <w:rPr>
          <w:rFonts w:ascii="GHEA Grapalat" w:hAnsi="GHEA Grapalat"/>
          <w:sz w:val="24"/>
          <w:szCs w:val="24"/>
          <w:lang w:val="hy-AM" w:eastAsia="x-none"/>
        </w:rPr>
        <w:t xml:space="preserve">«Հայաստանի Հանրապետության կառավարության 2019 թվականի փետրվարի 28-ի </w:t>
      </w:r>
      <w:r w:rsidR="00525C0D" w:rsidRPr="00525C0D">
        <w:rPr>
          <w:rFonts w:ascii="GHEA Grapalat" w:hAnsi="GHEA Grapalat"/>
          <w:sz w:val="24"/>
          <w:szCs w:val="24"/>
          <w:lang w:val="af-ZA" w:eastAsia="x-none"/>
        </w:rPr>
        <w:t>N</w:t>
      </w:r>
      <w:r w:rsidR="00525C0D" w:rsidRPr="00525C0D">
        <w:rPr>
          <w:rFonts w:ascii="GHEA Grapalat" w:hAnsi="GHEA Grapalat"/>
          <w:sz w:val="24"/>
          <w:szCs w:val="24"/>
          <w:lang w:val="hy-AM" w:eastAsia="x-none"/>
        </w:rPr>
        <w:t xml:space="preserve"> 201-Լ որոշման մեջ փոփոխություններ կատարելու մասին» </w:t>
      </w:r>
      <w:r w:rsidRPr="00525C0D">
        <w:rPr>
          <w:rFonts w:ascii="GHEA Grapalat" w:hAnsi="GHEA Grapalat"/>
          <w:sz w:val="24"/>
          <w:szCs w:val="24"/>
          <w:lang w:val="hy-AM" w:eastAsia="x-none"/>
        </w:rPr>
        <w:t>Կառավարության որոշման</w:t>
      </w:r>
      <w:r w:rsidR="000D0EE0" w:rsidRPr="00525C0D">
        <w:rPr>
          <w:rFonts w:ascii="GHEA Grapalat" w:hAnsi="GHEA Grapalat"/>
          <w:sz w:val="24"/>
          <w:szCs w:val="24"/>
          <w:lang w:val="hy-AM" w:eastAsia="x-none"/>
        </w:rPr>
        <w:t xml:space="preserve"> </w:t>
      </w:r>
      <w:r w:rsidRPr="00525C0D">
        <w:rPr>
          <w:rFonts w:ascii="GHEA Grapalat" w:hAnsi="GHEA Grapalat"/>
          <w:sz w:val="24"/>
          <w:szCs w:val="24"/>
          <w:lang w:val="hy-AM" w:eastAsia="x-none"/>
        </w:rPr>
        <w:t xml:space="preserve">նախագծի ընդունումը պայմանավորված է </w:t>
      </w:r>
      <w:r w:rsidR="00E15992" w:rsidRPr="00525C0D">
        <w:rPr>
          <w:rFonts w:ascii="GHEA Grapalat" w:hAnsi="GHEA Grapalat"/>
          <w:sz w:val="24"/>
          <w:szCs w:val="24"/>
          <w:lang w:val="hy-AM" w:eastAsia="x-none"/>
        </w:rPr>
        <w:t>Կառավարության 2019 թվականի փետրվարի 28-ի N 201-Լ որոշմա</w:t>
      </w:r>
      <w:r w:rsidR="00E15992">
        <w:rPr>
          <w:rFonts w:ascii="GHEA Grapalat" w:hAnsi="GHEA Grapalat"/>
          <w:sz w:val="24"/>
          <w:szCs w:val="24"/>
          <w:lang w:val="hy-AM" w:eastAsia="x-none"/>
        </w:rPr>
        <w:t xml:space="preserve">մբ հաստատված </w:t>
      </w:r>
      <w:r w:rsidR="00E15992" w:rsidRPr="00525C0D">
        <w:rPr>
          <w:rFonts w:ascii="GHEA Grapalat" w:hAnsi="GHEA Grapalat"/>
          <w:sz w:val="24"/>
          <w:szCs w:val="24"/>
          <w:lang w:val="hy-AM" w:eastAsia="x-none"/>
        </w:rPr>
        <w:t xml:space="preserve"> Գյուղատնտեսական հումքի մթերումների (գնումների) նպատակով տրամադրվող վարկերի տոկոսադրույքների սուբսիդավորման ծրագրի</w:t>
      </w:r>
      <w:r w:rsidR="00E15992">
        <w:rPr>
          <w:rFonts w:ascii="GHEA Grapalat" w:hAnsi="GHEA Grapalat"/>
          <w:sz w:val="24"/>
          <w:szCs w:val="24"/>
          <w:lang w:val="hy-AM" w:eastAsia="x-none"/>
        </w:rPr>
        <w:t xml:space="preserve"> </w:t>
      </w:r>
      <w:r w:rsidR="00E15992" w:rsidRPr="00525C0D">
        <w:rPr>
          <w:rFonts w:ascii="GHEA Grapalat" w:hAnsi="GHEA Grapalat"/>
          <w:sz w:val="24"/>
          <w:szCs w:val="24"/>
          <w:lang w:val="hy-AM" w:eastAsia="x-none"/>
        </w:rPr>
        <w:t>(</w:t>
      </w:r>
      <w:r w:rsidR="00E15992">
        <w:rPr>
          <w:rFonts w:ascii="GHEA Grapalat" w:hAnsi="GHEA Grapalat"/>
          <w:sz w:val="24"/>
          <w:szCs w:val="24"/>
          <w:lang w:val="hy-AM" w:eastAsia="x-none"/>
        </w:rPr>
        <w:t>այսուհետ՝ Ծրագիր</w:t>
      </w:r>
      <w:r w:rsidR="00E15992" w:rsidRPr="00525C0D">
        <w:rPr>
          <w:rFonts w:ascii="GHEA Grapalat" w:hAnsi="GHEA Grapalat"/>
          <w:sz w:val="24"/>
          <w:szCs w:val="24"/>
          <w:lang w:val="hy-AM" w:eastAsia="x-none"/>
        </w:rPr>
        <w:t xml:space="preserve">) </w:t>
      </w:r>
      <w:r w:rsidR="00E15992">
        <w:rPr>
          <w:rFonts w:ascii="GHEA Grapalat" w:hAnsi="GHEA Grapalat"/>
          <w:sz w:val="24"/>
          <w:szCs w:val="24"/>
          <w:lang w:val="hy-AM" w:eastAsia="x-none"/>
        </w:rPr>
        <w:t xml:space="preserve">շարունակականությունն ապահովելու և </w:t>
      </w:r>
      <w:r w:rsidR="00E15992" w:rsidRPr="00E15992">
        <w:rPr>
          <w:rFonts w:ascii="GHEA Grapalat" w:hAnsi="GHEA Grapalat"/>
          <w:sz w:val="24"/>
          <w:szCs w:val="24"/>
          <w:lang w:val="af-ZA" w:eastAsia="x-none"/>
        </w:rPr>
        <w:t>2</w:t>
      </w:r>
      <w:r w:rsidR="00E15992">
        <w:rPr>
          <w:rFonts w:ascii="GHEA Grapalat" w:hAnsi="GHEA Grapalat"/>
          <w:sz w:val="24"/>
          <w:szCs w:val="24"/>
          <w:lang w:val="af-ZA" w:eastAsia="x-none"/>
        </w:rPr>
        <w:t xml:space="preserve">023 </w:t>
      </w:r>
      <w:r w:rsidR="00E15992">
        <w:rPr>
          <w:rFonts w:ascii="GHEA Grapalat" w:hAnsi="GHEA Grapalat"/>
          <w:sz w:val="24"/>
          <w:szCs w:val="24"/>
          <w:lang w:val="hy-AM" w:eastAsia="x-none"/>
        </w:rPr>
        <w:t>թվականի</w:t>
      </w:r>
      <w:r w:rsidR="00801986">
        <w:rPr>
          <w:rFonts w:ascii="GHEA Grapalat" w:hAnsi="GHEA Grapalat"/>
          <w:sz w:val="24"/>
          <w:szCs w:val="24"/>
          <w:lang w:val="hy-AM" w:eastAsia="x-none"/>
        </w:rPr>
        <w:t xml:space="preserve">ն </w:t>
      </w:r>
      <w:r w:rsidR="00E15992">
        <w:rPr>
          <w:rFonts w:ascii="GHEA Grapalat" w:hAnsi="GHEA Grapalat"/>
          <w:sz w:val="24"/>
          <w:szCs w:val="24"/>
          <w:lang w:val="hy-AM" w:eastAsia="x-none"/>
        </w:rPr>
        <w:t xml:space="preserve">Ծրագրի </w:t>
      </w:r>
      <w:r w:rsidR="00BE43F2">
        <w:rPr>
          <w:rFonts w:ascii="GHEA Grapalat" w:hAnsi="GHEA Grapalat"/>
          <w:sz w:val="24"/>
          <w:szCs w:val="24"/>
          <w:lang w:val="hy-AM" w:eastAsia="x-none"/>
        </w:rPr>
        <w:t>շրջանակներում տրամադրվող վարկ</w:t>
      </w:r>
      <w:r w:rsidR="00E03A7A">
        <w:rPr>
          <w:rFonts w:ascii="GHEA Grapalat" w:hAnsi="GHEA Grapalat"/>
          <w:sz w:val="24"/>
          <w:szCs w:val="24"/>
          <w:lang w:val="hy-AM" w:eastAsia="x-none"/>
        </w:rPr>
        <w:t>եր</w:t>
      </w:r>
      <w:r w:rsidR="00BE43F2">
        <w:rPr>
          <w:rFonts w:ascii="GHEA Grapalat" w:hAnsi="GHEA Grapalat"/>
          <w:sz w:val="24"/>
          <w:szCs w:val="24"/>
          <w:lang w:val="hy-AM" w:eastAsia="x-none"/>
        </w:rPr>
        <w:t>ի</w:t>
      </w:r>
      <w:bookmarkStart w:id="0" w:name="_Hlk121221802"/>
      <w:r w:rsidR="00AC48B3">
        <w:rPr>
          <w:rFonts w:ascii="GHEA Grapalat" w:hAnsi="GHEA Grapalat"/>
          <w:sz w:val="24"/>
          <w:szCs w:val="24"/>
          <w:lang w:val="hy-AM" w:eastAsia="x-none"/>
        </w:rPr>
        <w:t xml:space="preserve"> </w:t>
      </w:r>
      <w:r w:rsidR="00E03A7A">
        <w:rPr>
          <w:rFonts w:ascii="GHEA Grapalat" w:hAnsi="GHEA Grapalat"/>
          <w:sz w:val="24"/>
          <w:szCs w:val="24"/>
          <w:lang w:val="hy-AM" w:eastAsia="x-none"/>
        </w:rPr>
        <w:t xml:space="preserve">պայմանները հստակեցնելու </w:t>
      </w:r>
      <w:bookmarkEnd w:id="0"/>
      <w:r w:rsidR="00BE43F2">
        <w:rPr>
          <w:rFonts w:ascii="GHEA Grapalat" w:hAnsi="GHEA Grapalat"/>
          <w:sz w:val="24"/>
          <w:szCs w:val="24"/>
          <w:lang w:val="hy-AM" w:eastAsia="x-none"/>
        </w:rPr>
        <w:t>անհրաժեշտությամբ</w:t>
      </w:r>
      <w:r w:rsidR="00AC48B3">
        <w:rPr>
          <w:rFonts w:ascii="GHEA Grapalat" w:hAnsi="GHEA Grapalat"/>
          <w:sz w:val="24"/>
          <w:szCs w:val="24"/>
          <w:lang w:val="hy-AM" w:eastAsia="x-none"/>
        </w:rPr>
        <w:t>։</w:t>
      </w:r>
      <w:r w:rsidR="00BE43F2">
        <w:rPr>
          <w:rFonts w:ascii="GHEA Grapalat" w:hAnsi="GHEA Grapalat"/>
          <w:sz w:val="24"/>
          <w:szCs w:val="24"/>
          <w:lang w:val="hy-AM" w:eastAsia="x-none"/>
        </w:rPr>
        <w:t xml:space="preserve"> </w:t>
      </w:r>
    </w:p>
    <w:p w14:paraId="03AB8B25" w14:textId="50539DD5" w:rsidR="00D03582" w:rsidRDefault="006543C2" w:rsidP="00B706F7">
      <w:pPr>
        <w:shd w:val="clear" w:color="auto" w:fill="FFFFFF"/>
        <w:spacing w:line="360" w:lineRule="auto"/>
        <w:ind w:firstLine="375"/>
        <w:jc w:val="both"/>
        <w:rPr>
          <w:rFonts w:ascii="GHEA Grapalat" w:hAnsi="GHEA Grapalat" w:cs="Arial"/>
          <w:lang w:val="hy-AM" w:eastAsia="x-none"/>
        </w:rPr>
      </w:pPr>
      <w:r w:rsidRPr="00AC5A93">
        <w:rPr>
          <w:rFonts w:ascii="GHEA Grapalat" w:hAnsi="GHEA Grapalat"/>
          <w:b/>
          <w:i/>
          <w:lang w:val="hy-AM"/>
        </w:rPr>
        <w:t>Ընթացիկ իրավիճակը և խնդիրները –</w:t>
      </w:r>
      <w:r w:rsidRPr="00AC5A93">
        <w:rPr>
          <w:rFonts w:ascii="GHEA Grapalat" w:hAnsi="GHEA Grapalat" w:cs="Arial"/>
          <w:lang w:val="hy-AM" w:eastAsia="x-none"/>
        </w:rPr>
        <w:t xml:space="preserve"> </w:t>
      </w:r>
      <w:r w:rsidR="00D03582">
        <w:rPr>
          <w:rFonts w:ascii="GHEA Grapalat" w:hAnsi="GHEA Grapalat" w:cs="Arial"/>
          <w:lang w:val="hy-AM" w:eastAsia="x-none"/>
        </w:rPr>
        <w:t>Ծրագիրը մեկնարկել է 201</w:t>
      </w:r>
      <w:r w:rsidR="00403ACF" w:rsidRPr="00403ACF">
        <w:rPr>
          <w:rFonts w:ascii="GHEA Grapalat" w:hAnsi="GHEA Grapalat" w:cs="Arial"/>
          <w:lang w:val="hy-AM" w:eastAsia="x-none"/>
        </w:rPr>
        <w:t>9</w:t>
      </w:r>
      <w:r w:rsidR="00D03582">
        <w:rPr>
          <w:rFonts w:ascii="GHEA Grapalat" w:hAnsi="GHEA Grapalat" w:cs="Arial"/>
          <w:lang w:val="hy-AM" w:eastAsia="x-none"/>
        </w:rPr>
        <w:t xml:space="preserve"> թվականից և</w:t>
      </w:r>
      <w:r w:rsidR="00403ACF" w:rsidRPr="00403ACF">
        <w:rPr>
          <w:rFonts w:ascii="GHEA Grapalat" w:hAnsi="GHEA Grapalat" w:cs="Arial"/>
          <w:lang w:val="hy-AM" w:eastAsia="x-none"/>
        </w:rPr>
        <w:t xml:space="preserve"> </w:t>
      </w:r>
      <w:r w:rsidR="00403ACF">
        <w:rPr>
          <w:rFonts w:ascii="GHEA Grapalat" w:hAnsi="GHEA Grapalat" w:cs="Arial"/>
          <w:lang w:val="hy-AM" w:eastAsia="x-none"/>
        </w:rPr>
        <w:t xml:space="preserve">Ծրագրի իրականացման համար անհրաժեշտ ֆինանսական միջոցները </w:t>
      </w:r>
      <w:r w:rsidR="00D03582">
        <w:rPr>
          <w:rFonts w:ascii="GHEA Grapalat" w:hAnsi="GHEA Grapalat" w:cs="Arial"/>
          <w:lang w:val="hy-AM" w:eastAsia="x-none"/>
        </w:rPr>
        <w:t xml:space="preserve">նախատեսված </w:t>
      </w:r>
      <w:r w:rsidR="00403ACF">
        <w:rPr>
          <w:rFonts w:ascii="GHEA Grapalat" w:hAnsi="GHEA Grapalat" w:cs="Arial"/>
          <w:lang w:val="hy-AM" w:eastAsia="x-none"/>
        </w:rPr>
        <w:t>են</w:t>
      </w:r>
      <w:r w:rsidR="00D03582">
        <w:rPr>
          <w:rFonts w:ascii="GHEA Grapalat" w:hAnsi="GHEA Grapalat" w:cs="Arial"/>
          <w:lang w:val="hy-AM" w:eastAsia="x-none"/>
        </w:rPr>
        <w:t xml:space="preserve"> </w:t>
      </w:r>
      <w:r w:rsidR="00D03582" w:rsidRPr="00D03582">
        <w:rPr>
          <w:rFonts w:ascii="GHEA Grapalat" w:hAnsi="GHEA Grapalat" w:cs="Sylfaen"/>
          <w:lang w:val="hy-AM"/>
        </w:rPr>
        <w:t xml:space="preserve">«Հայաստանի Հանրապետության 2023 թվականի պետական բյուջեի մասին» </w:t>
      </w:r>
      <w:r w:rsidR="00D03582">
        <w:rPr>
          <w:rFonts w:ascii="GHEA Grapalat" w:hAnsi="GHEA Grapalat" w:cs="Sylfaen"/>
          <w:lang w:val="hy-AM"/>
        </w:rPr>
        <w:t>Օ</w:t>
      </w:r>
      <w:r w:rsidR="00D03582" w:rsidRPr="00D03582">
        <w:rPr>
          <w:rFonts w:ascii="GHEA Grapalat" w:hAnsi="GHEA Grapalat" w:cs="Sylfaen"/>
          <w:lang w:val="hy-AM"/>
        </w:rPr>
        <w:t>րենքի</w:t>
      </w:r>
      <w:r w:rsidR="00D03582">
        <w:rPr>
          <w:rFonts w:ascii="GHEA Grapalat" w:hAnsi="GHEA Grapalat" w:cs="Arial"/>
          <w:lang w:val="hy-AM" w:eastAsia="x-none"/>
        </w:rPr>
        <w:t xml:space="preserve"> </w:t>
      </w:r>
      <w:r w:rsidR="00D03582" w:rsidRPr="00D03582">
        <w:rPr>
          <w:rFonts w:ascii="GHEA Grapalat" w:hAnsi="GHEA Grapalat" w:cs="Arial"/>
          <w:lang w:val="hy-AM" w:eastAsia="x-none"/>
        </w:rPr>
        <w:t xml:space="preserve">N 1 </w:t>
      </w:r>
      <w:r w:rsidR="00D03582">
        <w:rPr>
          <w:rFonts w:ascii="GHEA Grapalat" w:hAnsi="GHEA Grapalat" w:cs="Arial"/>
          <w:lang w:val="hy-AM" w:eastAsia="x-none"/>
        </w:rPr>
        <w:t xml:space="preserve">հավելվածի </w:t>
      </w:r>
      <w:r w:rsidR="00D03582" w:rsidRPr="00D03582">
        <w:rPr>
          <w:rFonts w:ascii="GHEA Grapalat" w:hAnsi="GHEA Grapalat" w:cs="Arial"/>
          <w:lang w:val="hy-AM" w:eastAsia="x-none"/>
        </w:rPr>
        <w:t>N</w:t>
      </w:r>
      <w:r w:rsidR="00D03582">
        <w:rPr>
          <w:rFonts w:ascii="GHEA Grapalat" w:hAnsi="GHEA Grapalat" w:cs="Arial"/>
          <w:lang w:val="hy-AM" w:eastAsia="x-none"/>
        </w:rPr>
        <w:t xml:space="preserve"> 2 աղյուսակում</w:t>
      </w:r>
      <w:r w:rsidR="00403ACF">
        <w:rPr>
          <w:rFonts w:ascii="GHEA Grapalat" w:hAnsi="GHEA Grapalat" w:cs="Arial"/>
          <w:lang w:val="hy-AM" w:eastAsia="x-none"/>
        </w:rPr>
        <w:t xml:space="preserve"> ներառված </w:t>
      </w:r>
      <w:r w:rsidR="00D03582">
        <w:rPr>
          <w:rFonts w:ascii="GHEA Grapalat" w:hAnsi="GHEA Grapalat" w:cs="Arial"/>
          <w:lang w:val="hy-AM" w:eastAsia="x-none"/>
        </w:rPr>
        <w:t>1022 ծրագրի 12004 միջոցառ</w:t>
      </w:r>
      <w:r w:rsidR="00B016AF">
        <w:rPr>
          <w:rFonts w:ascii="GHEA Grapalat" w:hAnsi="GHEA Grapalat" w:cs="Arial"/>
          <w:lang w:val="hy-AM" w:eastAsia="x-none"/>
        </w:rPr>
        <w:t>մա</w:t>
      </w:r>
      <w:r w:rsidR="00D03582">
        <w:rPr>
          <w:rFonts w:ascii="GHEA Grapalat" w:hAnsi="GHEA Grapalat" w:cs="Arial"/>
          <w:lang w:val="hy-AM" w:eastAsia="x-none"/>
        </w:rPr>
        <w:t>մ</w:t>
      </w:r>
      <w:r w:rsidR="00403ACF">
        <w:rPr>
          <w:rFonts w:ascii="GHEA Grapalat" w:hAnsi="GHEA Grapalat" w:cs="Arial"/>
          <w:lang w:val="hy-AM" w:eastAsia="x-none"/>
        </w:rPr>
        <w:t>բ</w:t>
      </w:r>
      <w:r w:rsidR="00D03582">
        <w:rPr>
          <w:rFonts w:ascii="GHEA Grapalat" w:hAnsi="GHEA Grapalat" w:cs="Arial"/>
          <w:lang w:val="hy-AM" w:eastAsia="x-none"/>
        </w:rPr>
        <w:t>։</w:t>
      </w:r>
    </w:p>
    <w:p w14:paraId="76BD0FFE" w14:textId="5E0BBF02" w:rsidR="00E03A7A" w:rsidRDefault="00BE43F2" w:rsidP="00B706F7">
      <w:pPr>
        <w:shd w:val="clear" w:color="auto" w:fill="FFFFFF"/>
        <w:spacing w:line="360" w:lineRule="auto"/>
        <w:ind w:firstLine="375"/>
        <w:jc w:val="both"/>
        <w:rPr>
          <w:rFonts w:ascii="GHEA Grapalat" w:hAnsi="GHEA Grapalat" w:cs="Arial"/>
          <w:lang w:val="hy-AM" w:eastAsia="x-none"/>
        </w:rPr>
      </w:pPr>
      <w:r>
        <w:rPr>
          <w:rFonts w:ascii="GHEA Grapalat" w:hAnsi="GHEA Grapalat" w:cs="Arial"/>
          <w:lang w:val="hy-AM" w:eastAsia="x-none"/>
        </w:rPr>
        <w:t xml:space="preserve">Ծրագրում </w:t>
      </w:r>
      <w:r w:rsidRPr="00BE43F2">
        <w:rPr>
          <w:rFonts w:ascii="GHEA Grapalat" w:hAnsi="GHEA Grapalat" w:cs="Arial"/>
          <w:lang w:val="hy-AM" w:eastAsia="x-none"/>
        </w:rPr>
        <w:t>պարբերաբար կատարվել են</w:t>
      </w:r>
      <w:r>
        <w:rPr>
          <w:rFonts w:ascii="GHEA Grapalat" w:hAnsi="GHEA Grapalat" w:cs="Arial"/>
          <w:lang w:val="hy-AM" w:eastAsia="x-none"/>
        </w:rPr>
        <w:t xml:space="preserve"> </w:t>
      </w:r>
      <w:r w:rsidRPr="00BE43F2">
        <w:rPr>
          <w:rFonts w:ascii="GHEA Grapalat" w:hAnsi="GHEA Grapalat" w:cs="Arial"/>
          <w:lang w:val="hy-AM" w:eastAsia="x-none"/>
        </w:rPr>
        <w:t>համապատասխան փոփոխություններ և լրացումներ</w:t>
      </w:r>
      <w:r>
        <w:rPr>
          <w:rFonts w:ascii="GHEA Grapalat" w:hAnsi="GHEA Grapalat" w:cs="Arial"/>
          <w:lang w:val="hy-AM" w:eastAsia="x-none"/>
        </w:rPr>
        <w:t>, ըստ որոնց Ծրագրի պայմաններ</w:t>
      </w:r>
      <w:r w:rsidR="007C007C">
        <w:rPr>
          <w:rFonts w:ascii="GHEA Grapalat" w:hAnsi="GHEA Grapalat" w:cs="Arial"/>
          <w:lang w:val="hy-AM" w:eastAsia="x-none"/>
        </w:rPr>
        <w:t>ը</w:t>
      </w:r>
      <w:r>
        <w:rPr>
          <w:rFonts w:ascii="GHEA Grapalat" w:hAnsi="GHEA Grapalat" w:cs="Arial"/>
          <w:lang w:val="hy-AM" w:eastAsia="x-none"/>
        </w:rPr>
        <w:t xml:space="preserve">՝ տվյալ ժամանակահատվածին բնորոշ մարտահրավերներով և խնդիրներով պայմանավորված </w:t>
      </w:r>
      <w:r w:rsidR="007C007C">
        <w:rPr>
          <w:rFonts w:ascii="GHEA Grapalat" w:hAnsi="GHEA Grapalat" w:cs="Arial"/>
          <w:lang w:val="hy-AM" w:eastAsia="x-none"/>
        </w:rPr>
        <w:t xml:space="preserve">ենթարկվել են </w:t>
      </w:r>
      <w:r w:rsidR="00B706F7">
        <w:rPr>
          <w:rFonts w:ascii="GHEA Grapalat" w:hAnsi="GHEA Grapalat" w:cs="Arial"/>
          <w:lang w:val="hy-AM" w:eastAsia="x-none"/>
        </w:rPr>
        <w:t>փոփոխություններ</w:t>
      </w:r>
      <w:r w:rsidR="007C007C">
        <w:rPr>
          <w:rFonts w:ascii="GHEA Grapalat" w:hAnsi="GHEA Grapalat" w:cs="Arial"/>
          <w:lang w:val="hy-AM" w:eastAsia="x-none"/>
        </w:rPr>
        <w:t>ի</w:t>
      </w:r>
      <w:r w:rsidR="00E03A7A">
        <w:rPr>
          <w:rFonts w:ascii="GHEA Grapalat" w:hAnsi="GHEA Grapalat" w:cs="Arial"/>
          <w:lang w:val="hy-AM" w:eastAsia="x-none"/>
        </w:rPr>
        <w:t xml:space="preserve">։ </w:t>
      </w:r>
    </w:p>
    <w:p w14:paraId="26519BF2" w14:textId="4850834B" w:rsidR="00E03A7A" w:rsidRDefault="00E03A7A" w:rsidP="00CD233C">
      <w:pPr>
        <w:shd w:val="clear" w:color="auto" w:fill="FFFFFF"/>
        <w:spacing w:line="360" w:lineRule="auto"/>
        <w:ind w:firstLine="375"/>
        <w:jc w:val="both"/>
        <w:rPr>
          <w:rFonts w:ascii="GHEA Grapalat" w:hAnsi="GHEA Grapalat" w:cs="Arial"/>
          <w:lang w:val="hy-AM" w:eastAsia="x-none"/>
        </w:rPr>
      </w:pPr>
      <w:r>
        <w:rPr>
          <w:rFonts w:ascii="GHEA Grapalat" w:hAnsi="GHEA Grapalat" w:cs="Arial"/>
          <w:lang w:val="hy-AM" w:eastAsia="x-none"/>
        </w:rPr>
        <w:t xml:space="preserve">Վերջին փոփոխություններով </w:t>
      </w:r>
      <w:r w:rsidR="00B706F7">
        <w:rPr>
          <w:rFonts w:ascii="GHEA Grapalat" w:hAnsi="GHEA Grapalat" w:cs="Arial"/>
          <w:lang w:val="hy-AM" w:eastAsia="x-none"/>
        </w:rPr>
        <w:t xml:space="preserve">2022 թվականի </w:t>
      </w:r>
      <w:r w:rsidR="00B706F7" w:rsidRPr="00B706F7">
        <w:rPr>
          <w:rFonts w:ascii="GHEA Grapalat" w:hAnsi="GHEA Grapalat" w:cs="Arial"/>
          <w:lang w:val="hy-AM" w:eastAsia="x-none"/>
        </w:rPr>
        <w:t xml:space="preserve">ապրիլի 16-ից մինչև 2022 թվականի դեկտեմբերի 30-ը </w:t>
      </w:r>
      <w:r w:rsidR="00B706F7">
        <w:rPr>
          <w:rFonts w:ascii="GHEA Grapalat" w:hAnsi="GHEA Grapalat" w:cs="Arial"/>
          <w:lang w:val="hy-AM" w:eastAsia="x-none"/>
        </w:rPr>
        <w:t xml:space="preserve">Ծրագրի շրջանակներում տրամադրվող </w:t>
      </w:r>
      <w:r w:rsidR="00B706F7" w:rsidRPr="00B706F7">
        <w:rPr>
          <w:rFonts w:ascii="GHEA Grapalat" w:hAnsi="GHEA Grapalat" w:cs="Arial"/>
          <w:lang w:val="hy-AM" w:eastAsia="x-none"/>
        </w:rPr>
        <w:t>վարկեր</w:t>
      </w:r>
      <w:r>
        <w:rPr>
          <w:rFonts w:ascii="GHEA Grapalat" w:hAnsi="GHEA Grapalat" w:cs="Arial"/>
          <w:lang w:val="hy-AM" w:eastAsia="x-none"/>
        </w:rPr>
        <w:t xml:space="preserve">ի համար առավելագույն տոկոսադրույք չի սահմանվել և վարկերը </w:t>
      </w:r>
      <w:r w:rsidR="00B706F7" w:rsidRPr="00B706F7">
        <w:rPr>
          <w:rFonts w:ascii="GHEA Grapalat" w:hAnsi="GHEA Grapalat" w:cs="Arial"/>
          <w:lang w:val="hy-AM" w:eastAsia="x-none"/>
        </w:rPr>
        <w:t>սուբսիդավորվ</w:t>
      </w:r>
      <w:r>
        <w:rPr>
          <w:rFonts w:ascii="GHEA Grapalat" w:hAnsi="GHEA Grapalat" w:cs="Arial"/>
          <w:lang w:val="hy-AM" w:eastAsia="x-none"/>
        </w:rPr>
        <w:t xml:space="preserve">ում </w:t>
      </w:r>
      <w:r w:rsidR="00B706F7">
        <w:rPr>
          <w:rFonts w:ascii="GHEA Grapalat" w:hAnsi="GHEA Grapalat" w:cs="Arial"/>
          <w:lang w:val="hy-AM" w:eastAsia="x-none"/>
        </w:rPr>
        <w:t xml:space="preserve">են </w:t>
      </w:r>
      <w:r w:rsidR="00B706F7" w:rsidRPr="00B706F7">
        <w:rPr>
          <w:rFonts w:ascii="GHEA Grapalat" w:hAnsi="GHEA Grapalat" w:cs="Arial"/>
          <w:lang w:val="hy-AM" w:eastAsia="x-none"/>
        </w:rPr>
        <w:t xml:space="preserve">10 տոկոսային կետով, </w:t>
      </w:r>
      <w:r w:rsidR="00B706F7">
        <w:rPr>
          <w:rFonts w:ascii="GHEA Grapalat" w:hAnsi="GHEA Grapalat" w:cs="Arial"/>
          <w:lang w:val="hy-AM" w:eastAsia="x-none"/>
        </w:rPr>
        <w:t>իսկ Կ</w:t>
      </w:r>
      <w:r w:rsidR="00B706F7" w:rsidRPr="00B706F7">
        <w:rPr>
          <w:rFonts w:ascii="GHEA Grapalat" w:hAnsi="GHEA Grapalat" w:cs="Arial"/>
          <w:lang w:val="hy-AM" w:eastAsia="x-none"/>
        </w:rPr>
        <w:t>առավարության 2014 թվականի դեկտեմբերի 18-ի N 1444-Ն որոշմամբ հաստատված սոցիալական աջակցություն ստացող սահմանամերձ համայնքների բնակավայրերի տարածքներում գործունեություն իրականացնող և նույն վայրերում գյուղատնտեսական հումք մթերող և վերամշակող տնտեսավարողների</w:t>
      </w:r>
      <w:r w:rsidR="00B706F7">
        <w:rPr>
          <w:rFonts w:ascii="GHEA Grapalat" w:hAnsi="GHEA Grapalat" w:cs="Arial"/>
          <w:lang w:val="hy-AM" w:eastAsia="x-none"/>
        </w:rPr>
        <w:t>ն տրամադրված վարկերը սուբսիդավորվ</w:t>
      </w:r>
      <w:r>
        <w:rPr>
          <w:rFonts w:ascii="GHEA Grapalat" w:hAnsi="GHEA Grapalat" w:cs="Arial"/>
          <w:lang w:val="hy-AM" w:eastAsia="x-none"/>
        </w:rPr>
        <w:t xml:space="preserve">ում </w:t>
      </w:r>
      <w:r w:rsidR="00B706F7">
        <w:rPr>
          <w:rFonts w:ascii="GHEA Grapalat" w:hAnsi="GHEA Grapalat" w:cs="Arial"/>
          <w:lang w:val="hy-AM" w:eastAsia="x-none"/>
        </w:rPr>
        <w:t xml:space="preserve">են </w:t>
      </w:r>
      <w:r w:rsidR="00B706F7" w:rsidRPr="00B706F7">
        <w:rPr>
          <w:rFonts w:ascii="GHEA Grapalat" w:hAnsi="GHEA Grapalat" w:cs="Arial"/>
          <w:lang w:val="hy-AM" w:eastAsia="x-none"/>
        </w:rPr>
        <w:lastRenderedPageBreak/>
        <w:t>ոչ ավելի, քան 14 տոկոսային կետով</w:t>
      </w:r>
      <w:r w:rsidR="00B706F7">
        <w:rPr>
          <w:rFonts w:ascii="GHEA Grapalat" w:hAnsi="GHEA Grapalat" w:cs="Arial"/>
          <w:lang w:val="hy-AM" w:eastAsia="x-none"/>
        </w:rPr>
        <w:t xml:space="preserve">։ Նշված ժամանակահատվածում </w:t>
      </w:r>
      <w:r>
        <w:rPr>
          <w:rFonts w:ascii="GHEA Grapalat" w:hAnsi="GHEA Grapalat" w:cs="Arial"/>
          <w:lang w:val="hy-AM" w:eastAsia="x-none"/>
        </w:rPr>
        <w:t xml:space="preserve">խաղողից բացի այլ ուղղությունների համար </w:t>
      </w:r>
      <w:bookmarkStart w:id="1" w:name="_Hlk121229265"/>
      <w:r>
        <w:rPr>
          <w:rFonts w:ascii="GHEA Grapalat" w:hAnsi="GHEA Grapalat" w:cs="Arial"/>
          <w:lang w:val="hy-AM" w:eastAsia="x-none"/>
        </w:rPr>
        <w:t xml:space="preserve">վարկերը </w:t>
      </w:r>
      <w:r w:rsidR="00B706F7">
        <w:rPr>
          <w:rFonts w:ascii="GHEA Grapalat" w:hAnsi="GHEA Grapalat" w:cs="Arial"/>
          <w:lang w:val="hy-AM" w:eastAsia="x-none"/>
        </w:rPr>
        <w:t>տրամադրվ</w:t>
      </w:r>
      <w:r>
        <w:rPr>
          <w:rFonts w:ascii="GHEA Grapalat" w:hAnsi="GHEA Grapalat" w:cs="Arial"/>
          <w:lang w:val="hy-AM" w:eastAsia="x-none"/>
        </w:rPr>
        <w:t xml:space="preserve">ում են 1.5 տարի մարման ժամկետով և </w:t>
      </w:r>
      <w:r w:rsidRPr="00DE41D3">
        <w:rPr>
          <w:rFonts w:ascii="GHEA Grapalat" w:hAnsi="GHEA Grapalat"/>
          <w:lang w:val="hy-AM"/>
        </w:rPr>
        <w:t>մայր գումարի մարման համար</w:t>
      </w:r>
      <w:r w:rsidRPr="00E03A7A">
        <w:rPr>
          <w:rFonts w:ascii="GHEA Grapalat" w:hAnsi="GHEA Grapalat" w:cs="Arial"/>
          <w:lang w:val="hy-AM" w:eastAsia="x-none"/>
        </w:rPr>
        <w:t xml:space="preserve"> սահմանված ոչ ավելի, քան 6 ամիս </w:t>
      </w:r>
      <w:r>
        <w:rPr>
          <w:rFonts w:ascii="GHEA Grapalat" w:hAnsi="GHEA Grapalat" w:cs="Arial"/>
          <w:lang w:val="hy-AM" w:eastAsia="x-none"/>
        </w:rPr>
        <w:t xml:space="preserve">արտոնյալ ժամկետով։ </w:t>
      </w:r>
      <w:bookmarkEnd w:id="1"/>
      <w:r>
        <w:rPr>
          <w:rFonts w:ascii="GHEA Grapalat" w:hAnsi="GHEA Grapalat" w:cs="Arial"/>
          <w:lang w:val="hy-AM" w:eastAsia="x-none"/>
        </w:rPr>
        <w:t xml:space="preserve">Խաղողի մթերման համար մինչև </w:t>
      </w:r>
      <w:r w:rsidRPr="00B706F7">
        <w:rPr>
          <w:rFonts w:ascii="GHEA Grapalat" w:hAnsi="GHEA Grapalat" w:cs="Arial"/>
          <w:lang w:val="hy-AM" w:eastAsia="x-none"/>
        </w:rPr>
        <w:t xml:space="preserve">2022 թվականի սեպտեմբերի </w:t>
      </w:r>
      <w:r>
        <w:rPr>
          <w:rFonts w:ascii="GHEA Grapalat" w:hAnsi="GHEA Grapalat" w:cs="Arial"/>
          <w:lang w:val="hy-AM" w:eastAsia="x-none"/>
        </w:rPr>
        <w:t xml:space="preserve">1-ը </w:t>
      </w:r>
      <w:r w:rsidRPr="00E03A7A">
        <w:rPr>
          <w:rFonts w:ascii="GHEA Grapalat" w:hAnsi="GHEA Grapalat" w:cs="Arial"/>
          <w:lang w:val="hy-AM" w:eastAsia="x-none"/>
        </w:rPr>
        <w:t>վարկերը տրամադրվ</w:t>
      </w:r>
      <w:r>
        <w:rPr>
          <w:rFonts w:ascii="GHEA Grapalat" w:hAnsi="GHEA Grapalat" w:cs="Arial"/>
          <w:lang w:val="hy-AM" w:eastAsia="x-none"/>
        </w:rPr>
        <w:t>ել</w:t>
      </w:r>
      <w:r w:rsidRPr="00E03A7A">
        <w:rPr>
          <w:rFonts w:ascii="GHEA Grapalat" w:hAnsi="GHEA Grapalat" w:cs="Arial"/>
          <w:lang w:val="hy-AM" w:eastAsia="x-none"/>
        </w:rPr>
        <w:t xml:space="preserve"> են </w:t>
      </w:r>
      <w:r>
        <w:rPr>
          <w:rFonts w:ascii="GHEA Grapalat" w:hAnsi="GHEA Grapalat" w:cs="Arial"/>
          <w:lang w:val="hy-AM" w:eastAsia="x-none"/>
        </w:rPr>
        <w:t xml:space="preserve">3 </w:t>
      </w:r>
      <w:r w:rsidRPr="00E03A7A">
        <w:rPr>
          <w:rFonts w:ascii="GHEA Grapalat" w:hAnsi="GHEA Grapalat" w:cs="Arial"/>
          <w:lang w:val="hy-AM" w:eastAsia="x-none"/>
        </w:rPr>
        <w:t xml:space="preserve">տարի մարման ժամկետով և մայր գումարի մարման համար սահմանված ոչ ավելի, քան </w:t>
      </w:r>
      <w:r>
        <w:rPr>
          <w:rFonts w:ascii="GHEA Grapalat" w:hAnsi="GHEA Grapalat" w:cs="Arial"/>
          <w:lang w:val="hy-AM" w:eastAsia="x-none"/>
        </w:rPr>
        <w:t>12</w:t>
      </w:r>
      <w:r w:rsidRPr="00E03A7A">
        <w:rPr>
          <w:rFonts w:ascii="GHEA Grapalat" w:hAnsi="GHEA Grapalat" w:cs="Arial"/>
          <w:lang w:val="hy-AM" w:eastAsia="x-none"/>
        </w:rPr>
        <w:t xml:space="preserve"> ամիս արտոնյալ ժամկետով</w:t>
      </w:r>
      <w:r>
        <w:rPr>
          <w:rFonts w:ascii="GHEA Grapalat" w:hAnsi="GHEA Grapalat" w:cs="Arial"/>
          <w:lang w:val="hy-AM" w:eastAsia="x-none"/>
        </w:rPr>
        <w:t xml:space="preserve">, իսկ </w:t>
      </w:r>
      <w:r w:rsidRPr="00B706F7">
        <w:rPr>
          <w:rFonts w:ascii="GHEA Grapalat" w:hAnsi="GHEA Grapalat" w:cs="Arial"/>
          <w:lang w:val="hy-AM" w:eastAsia="x-none"/>
        </w:rPr>
        <w:t>2022 թվականի սեպտեմբերի 1-ից մինչև 2022 թվականի դեկտեմբերի 30-ը</w:t>
      </w:r>
      <w:r>
        <w:rPr>
          <w:rFonts w:ascii="GHEA Grapalat" w:hAnsi="GHEA Grapalat" w:cs="Arial"/>
          <w:lang w:val="hy-AM" w:eastAsia="x-none"/>
        </w:rPr>
        <w:t xml:space="preserve">՝ 4 տարի </w:t>
      </w:r>
      <w:r w:rsidRPr="00E03A7A">
        <w:rPr>
          <w:rFonts w:ascii="GHEA Grapalat" w:hAnsi="GHEA Grapalat" w:cs="Arial"/>
          <w:lang w:val="hy-AM" w:eastAsia="x-none"/>
        </w:rPr>
        <w:t xml:space="preserve">մարման ժամկետով և մայր գումարի մարման համար սահմանված ոչ ավելի, քան </w:t>
      </w:r>
      <w:r>
        <w:rPr>
          <w:rFonts w:ascii="GHEA Grapalat" w:hAnsi="GHEA Grapalat" w:cs="Arial"/>
          <w:lang w:val="hy-AM" w:eastAsia="x-none"/>
        </w:rPr>
        <w:t>24</w:t>
      </w:r>
      <w:r w:rsidRPr="00E03A7A">
        <w:rPr>
          <w:rFonts w:ascii="GHEA Grapalat" w:hAnsi="GHEA Grapalat" w:cs="Arial"/>
          <w:lang w:val="hy-AM" w:eastAsia="x-none"/>
        </w:rPr>
        <w:t xml:space="preserve"> ամիս արտոնյալ ժամկետով</w:t>
      </w:r>
      <w:r>
        <w:rPr>
          <w:rFonts w:ascii="GHEA Grapalat" w:hAnsi="GHEA Grapalat" w:cs="Arial"/>
          <w:lang w:val="hy-AM" w:eastAsia="x-none"/>
        </w:rPr>
        <w:t xml:space="preserve"> և սուբսիդավորվելու է 11 </w:t>
      </w:r>
      <w:r w:rsidRPr="00B706F7">
        <w:rPr>
          <w:rFonts w:ascii="GHEA Grapalat" w:hAnsi="GHEA Grapalat" w:cs="Arial"/>
          <w:lang w:val="hy-AM" w:eastAsia="x-none"/>
        </w:rPr>
        <w:t>տոկոսային կետով</w:t>
      </w:r>
      <w:r>
        <w:rPr>
          <w:rFonts w:ascii="GHEA Grapalat" w:hAnsi="GHEA Grapalat" w:cs="Arial"/>
          <w:lang w:val="hy-AM" w:eastAsia="x-none"/>
        </w:rPr>
        <w:t xml:space="preserve">։ </w:t>
      </w:r>
    </w:p>
    <w:p w14:paraId="6E7E356D" w14:textId="770275B1" w:rsidR="00CD233C" w:rsidRPr="00127049" w:rsidRDefault="005E0751" w:rsidP="00CD233C">
      <w:pPr>
        <w:pStyle w:val="NormalWeb"/>
        <w:shd w:val="clear" w:color="auto" w:fill="FFFFFF"/>
        <w:tabs>
          <w:tab w:val="left" w:pos="900"/>
        </w:tabs>
        <w:spacing w:before="0" w:beforeAutospacing="0" w:after="0" w:afterAutospacing="0" w:line="360" w:lineRule="auto"/>
        <w:jc w:val="both"/>
        <w:rPr>
          <w:rFonts w:ascii="GHEA Grapalat" w:hAnsi="GHEA Grapalat" w:cs="Arial"/>
          <w:lang w:val="hy-AM" w:eastAsia="x-none"/>
        </w:rPr>
      </w:pPr>
      <w:r>
        <w:rPr>
          <w:rFonts w:ascii="GHEA Grapalat" w:hAnsi="GHEA Grapalat" w:cs="Arial"/>
          <w:lang w:val="hy-AM" w:eastAsia="x-none"/>
        </w:rPr>
        <w:t xml:space="preserve">    </w:t>
      </w:r>
      <w:r w:rsidR="00577BD4">
        <w:rPr>
          <w:rFonts w:ascii="GHEA Grapalat" w:hAnsi="GHEA Grapalat" w:cs="Arial"/>
          <w:lang w:val="hy-AM" w:eastAsia="x-none"/>
        </w:rPr>
        <w:t xml:space="preserve">2022 թվականի դեկտեմբերի 30-ից հետո </w:t>
      </w:r>
      <w:r w:rsidR="00C81274">
        <w:rPr>
          <w:rFonts w:ascii="GHEA Grapalat" w:hAnsi="GHEA Grapalat" w:cs="Arial"/>
          <w:lang w:val="hy-AM" w:eastAsia="x-none"/>
        </w:rPr>
        <w:t xml:space="preserve">Ծրագրի շրջանակներում </w:t>
      </w:r>
      <w:r w:rsidR="000F29B3">
        <w:rPr>
          <w:rFonts w:ascii="GHEA Grapalat" w:hAnsi="GHEA Grapalat" w:cs="Arial"/>
          <w:lang w:val="hy-AM" w:eastAsia="x-none"/>
        </w:rPr>
        <w:t xml:space="preserve">տրամադրվող վարկերի համար սկսելու են գործել </w:t>
      </w:r>
      <w:r w:rsidR="00C81274">
        <w:rPr>
          <w:rFonts w:ascii="GHEA Grapalat" w:hAnsi="GHEA Grapalat" w:cs="Arial"/>
          <w:lang w:val="hy-AM" w:eastAsia="x-none"/>
        </w:rPr>
        <w:t>Ծրագրով սահմանված նախկին պայմաններ</w:t>
      </w:r>
      <w:r w:rsidR="000F29B3">
        <w:rPr>
          <w:rFonts w:ascii="GHEA Grapalat" w:hAnsi="GHEA Grapalat" w:cs="Arial"/>
          <w:lang w:val="hy-AM" w:eastAsia="x-none"/>
        </w:rPr>
        <w:t xml:space="preserve">ը, ըստ որոնց վարկերը </w:t>
      </w:r>
      <w:r w:rsidR="000F29B3" w:rsidRPr="000F29B3">
        <w:rPr>
          <w:rFonts w:ascii="GHEA Grapalat" w:hAnsi="GHEA Grapalat" w:cs="Arial"/>
          <w:lang w:val="hy-AM" w:eastAsia="x-none"/>
        </w:rPr>
        <w:t>տրամադրվ</w:t>
      </w:r>
      <w:r w:rsidR="000F29B3">
        <w:rPr>
          <w:rFonts w:ascii="GHEA Grapalat" w:hAnsi="GHEA Grapalat" w:cs="Arial"/>
          <w:lang w:val="hy-AM" w:eastAsia="x-none"/>
        </w:rPr>
        <w:t xml:space="preserve">ելու են </w:t>
      </w:r>
      <w:r w:rsidR="000F29B3" w:rsidRPr="000F29B3">
        <w:rPr>
          <w:rFonts w:ascii="GHEA Grapalat" w:hAnsi="GHEA Grapalat" w:cs="Arial"/>
          <w:lang w:val="hy-AM" w:eastAsia="x-none"/>
        </w:rPr>
        <w:t>առավելագույնը տարեկան մինչև 12 տոկոս անվանական տոկոսադրույքով</w:t>
      </w:r>
      <w:r w:rsidR="000F29B3">
        <w:rPr>
          <w:rFonts w:ascii="GHEA Grapalat" w:hAnsi="GHEA Grapalat" w:cs="Arial"/>
          <w:lang w:val="hy-AM" w:eastAsia="x-none"/>
        </w:rPr>
        <w:t xml:space="preserve"> և ս</w:t>
      </w:r>
      <w:r w:rsidR="000F29B3" w:rsidRPr="000F29B3">
        <w:rPr>
          <w:rFonts w:ascii="GHEA Grapalat" w:hAnsi="GHEA Grapalat" w:cs="Arial"/>
          <w:lang w:val="hy-AM" w:eastAsia="x-none"/>
        </w:rPr>
        <w:t xml:space="preserve">ուբսիդավորվելու </w:t>
      </w:r>
      <w:r w:rsidR="000F29B3">
        <w:rPr>
          <w:rFonts w:ascii="GHEA Grapalat" w:hAnsi="GHEA Grapalat" w:cs="Arial"/>
          <w:lang w:val="hy-AM" w:eastAsia="x-none"/>
        </w:rPr>
        <w:t>են</w:t>
      </w:r>
      <w:r w:rsidR="000F29B3" w:rsidRPr="000F29B3">
        <w:rPr>
          <w:rFonts w:ascii="GHEA Grapalat" w:hAnsi="GHEA Grapalat" w:cs="Arial"/>
          <w:lang w:val="hy-AM" w:eastAsia="x-none"/>
        </w:rPr>
        <w:t xml:space="preserve"> վարկ</w:t>
      </w:r>
      <w:r w:rsidR="000F29B3">
        <w:rPr>
          <w:rFonts w:ascii="GHEA Grapalat" w:hAnsi="GHEA Grapalat" w:cs="Arial"/>
          <w:lang w:val="hy-AM" w:eastAsia="x-none"/>
        </w:rPr>
        <w:t>եր</w:t>
      </w:r>
      <w:r w:rsidR="000F29B3" w:rsidRPr="000F29B3">
        <w:rPr>
          <w:rFonts w:ascii="GHEA Grapalat" w:hAnsi="GHEA Grapalat" w:cs="Arial"/>
          <w:lang w:val="hy-AM" w:eastAsia="x-none"/>
        </w:rPr>
        <w:t>ի տոկոսադրույք</w:t>
      </w:r>
      <w:r w:rsidR="000F29B3">
        <w:rPr>
          <w:rFonts w:ascii="GHEA Grapalat" w:hAnsi="GHEA Grapalat" w:cs="Arial"/>
          <w:lang w:val="hy-AM" w:eastAsia="x-none"/>
        </w:rPr>
        <w:t>ներ</w:t>
      </w:r>
      <w:r w:rsidR="000F29B3" w:rsidRPr="000F29B3">
        <w:rPr>
          <w:rFonts w:ascii="GHEA Grapalat" w:hAnsi="GHEA Grapalat" w:cs="Arial"/>
          <w:lang w:val="hy-AM" w:eastAsia="x-none"/>
        </w:rPr>
        <w:t xml:space="preserve">ի տարեկան մինչև 9 տոկոսային կետին համարժեք մասը, որպեսզի վարկառուի կողմից վճարվող վարկի տարեկան տոկոսադրույքը կազմի 3 տոկոս, իսկ </w:t>
      </w:r>
      <w:r w:rsidR="000F29B3">
        <w:rPr>
          <w:rFonts w:ascii="GHEA Grapalat" w:hAnsi="GHEA Grapalat" w:cs="Arial"/>
          <w:lang w:val="hy-AM" w:eastAsia="x-none"/>
        </w:rPr>
        <w:t>Կ</w:t>
      </w:r>
      <w:r w:rsidR="000F29B3" w:rsidRPr="000F29B3">
        <w:rPr>
          <w:rFonts w:ascii="GHEA Grapalat" w:hAnsi="GHEA Grapalat" w:cs="Arial"/>
          <w:lang w:val="hy-AM" w:eastAsia="x-none"/>
        </w:rPr>
        <w:t>առավարության 2014 թվականի դեկտեմբերի 18-ի N 1444-Ն որոշմամբ հաստատված՝ սոցիալական աջակցություն ստացող սահմանամերձ բնակավայրերի տարածքներում գործունեություն իրականացնող տնտեսավարողների համար վարկի տոկոսադրույքի սուբսիդավորումը իրականացվ</w:t>
      </w:r>
      <w:r w:rsidR="000F29B3">
        <w:rPr>
          <w:rFonts w:ascii="GHEA Grapalat" w:hAnsi="GHEA Grapalat" w:cs="Arial"/>
          <w:lang w:val="hy-AM" w:eastAsia="x-none"/>
        </w:rPr>
        <w:t xml:space="preserve">ելու է </w:t>
      </w:r>
      <w:r w:rsidR="000F29B3" w:rsidRPr="000F29B3">
        <w:rPr>
          <w:rFonts w:ascii="GHEA Grapalat" w:hAnsi="GHEA Grapalat" w:cs="Arial"/>
          <w:lang w:val="hy-AM" w:eastAsia="x-none"/>
        </w:rPr>
        <w:t>մինչև 12 տոկոսային կետին համարժեք մաս</w:t>
      </w:r>
      <w:r w:rsidR="000F29B3">
        <w:rPr>
          <w:rFonts w:ascii="GHEA Grapalat" w:hAnsi="GHEA Grapalat" w:cs="Arial"/>
          <w:lang w:val="hy-AM" w:eastAsia="x-none"/>
        </w:rPr>
        <w:t>ով</w:t>
      </w:r>
      <w:r w:rsidR="000F29B3" w:rsidRPr="000F29B3">
        <w:rPr>
          <w:rFonts w:ascii="GHEA Grapalat" w:hAnsi="GHEA Grapalat" w:cs="Arial"/>
          <w:lang w:val="hy-AM" w:eastAsia="x-none"/>
        </w:rPr>
        <w:t>, որպեսզի վարկառուի կողմից վճարվող վարկի տարեկան տոկոսադրույքը կազմի 0 տոկոս:</w:t>
      </w:r>
      <w:r w:rsidR="00E03A7A">
        <w:rPr>
          <w:rFonts w:ascii="GHEA Grapalat" w:hAnsi="GHEA Grapalat" w:cs="Arial"/>
          <w:lang w:val="hy-AM" w:eastAsia="x-none"/>
        </w:rPr>
        <w:t xml:space="preserve"> Մինչդեռ </w:t>
      </w:r>
      <w:r w:rsidR="00E174FF">
        <w:rPr>
          <w:rFonts w:ascii="GHEA Grapalat" w:hAnsi="GHEA Grapalat" w:cs="Arial"/>
          <w:lang w:val="hy-AM" w:eastAsia="x-none"/>
        </w:rPr>
        <w:t xml:space="preserve">ֆինանսական շուկայում </w:t>
      </w:r>
      <w:r w:rsidR="00E174FF">
        <w:rPr>
          <w:rFonts w:ascii="GHEA Grapalat" w:hAnsi="GHEA Grapalat"/>
          <w:lang w:val="hy-AM" w:eastAsia="x-none"/>
        </w:rPr>
        <w:t xml:space="preserve">ստեղծված </w:t>
      </w:r>
      <w:r w:rsidR="00E03A7A">
        <w:rPr>
          <w:rFonts w:ascii="GHEA Grapalat" w:hAnsi="GHEA Grapalat"/>
          <w:lang w:val="hy-AM" w:eastAsia="x-none"/>
        </w:rPr>
        <w:t xml:space="preserve">ներկայիս </w:t>
      </w:r>
      <w:r w:rsidR="00E174FF">
        <w:rPr>
          <w:rFonts w:ascii="GHEA Grapalat" w:hAnsi="GHEA Grapalat"/>
          <w:lang w:val="hy-AM" w:eastAsia="x-none"/>
        </w:rPr>
        <w:t xml:space="preserve">իրավիճակով </w:t>
      </w:r>
      <w:r w:rsidR="00E174FF">
        <w:rPr>
          <w:rFonts w:ascii="GHEA Grapalat" w:hAnsi="GHEA Grapalat" w:cs="Arial"/>
          <w:lang w:val="hy-AM" w:eastAsia="x-none"/>
        </w:rPr>
        <w:t xml:space="preserve">պայմանավորված Ծրագրին մասնակից ֆինանսական կառույցների կողմից 12 տոկոսով վարկի տրամադրումը շահավետ </w:t>
      </w:r>
      <w:r w:rsidR="000E3771">
        <w:rPr>
          <w:rFonts w:ascii="GHEA Grapalat" w:hAnsi="GHEA Grapalat" w:cs="Arial"/>
          <w:lang w:val="hy-AM" w:eastAsia="x-none"/>
        </w:rPr>
        <w:t xml:space="preserve">չէ </w:t>
      </w:r>
      <w:r w:rsidR="00E174FF">
        <w:rPr>
          <w:rFonts w:ascii="GHEA Grapalat" w:hAnsi="GHEA Grapalat" w:cs="Arial"/>
          <w:lang w:val="hy-AM" w:eastAsia="x-none"/>
        </w:rPr>
        <w:t xml:space="preserve">և </w:t>
      </w:r>
      <w:r w:rsidR="00E03A7A">
        <w:rPr>
          <w:rFonts w:ascii="GHEA Grapalat" w:hAnsi="GHEA Grapalat" w:cs="Arial"/>
          <w:lang w:val="hy-AM" w:eastAsia="x-none"/>
        </w:rPr>
        <w:t>նշված պայմանները պահպանելու դեպքում Ծրագրի շարունակականության ապահովումը կդառնա խնդրահարույց</w:t>
      </w:r>
      <w:r w:rsidR="00AC48B3">
        <w:rPr>
          <w:rFonts w:ascii="GHEA Grapalat" w:hAnsi="GHEA Grapalat" w:cs="Arial"/>
          <w:lang w:val="hy-AM" w:eastAsia="x-none"/>
        </w:rPr>
        <w:t>։</w:t>
      </w:r>
      <w:r w:rsidR="00CD233C" w:rsidRPr="00127049">
        <w:rPr>
          <w:rFonts w:ascii="GHEA Grapalat" w:hAnsi="GHEA Grapalat" w:cs="Arial"/>
          <w:lang w:val="hy-AM" w:eastAsia="x-none"/>
        </w:rPr>
        <w:t xml:space="preserve"> </w:t>
      </w:r>
      <w:r w:rsidR="003D2E35">
        <w:rPr>
          <w:rFonts w:ascii="GHEA Grapalat" w:hAnsi="GHEA Grapalat" w:cs="Arial"/>
          <w:lang w:val="hy-AM" w:eastAsia="x-none"/>
        </w:rPr>
        <w:t>Հարկ է նշել, որ Ծրագրի շրջանակներում տրամադրվող վարկերի համար վերի շեմ սահմանված չի եղել։</w:t>
      </w:r>
    </w:p>
    <w:p w14:paraId="537B971B" w14:textId="68C903A9" w:rsidR="00AC48B3" w:rsidRDefault="00CD233C" w:rsidP="00CD233C">
      <w:pPr>
        <w:pStyle w:val="NormalWeb"/>
        <w:shd w:val="clear" w:color="auto" w:fill="FFFFFF"/>
        <w:tabs>
          <w:tab w:val="left" w:pos="900"/>
        </w:tabs>
        <w:spacing w:before="0" w:beforeAutospacing="0" w:after="0" w:afterAutospacing="0" w:line="360" w:lineRule="auto"/>
        <w:jc w:val="both"/>
        <w:rPr>
          <w:rFonts w:ascii="GHEA Grapalat" w:hAnsi="GHEA Grapalat" w:cs="Arial"/>
          <w:lang w:val="hy-AM" w:eastAsia="x-none"/>
        </w:rPr>
      </w:pPr>
      <w:r w:rsidRPr="00127049">
        <w:rPr>
          <w:rFonts w:ascii="GHEA Grapalat" w:hAnsi="GHEA Grapalat" w:cs="Arial"/>
          <w:lang w:val="hy-AM" w:eastAsia="x-none"/>
        </w:rPr>
        <w:t xml:space="preserve">     2022 թվականին Ծրագրում </w:t>
      </w:r>
      <w:r w:rsidRPr="00CD233C">
        <w:rPr>
          <w:rFonts w:ascii="GHEA Grapalat" w:hAnsi="GHEA Grapalat" w:cs="Arial"/>
          <w:lang w:val="hy-AM" w:eastAsia="x-none"/>
        </w:rPr>
        <w:t>փոփոխություն</w:t>
      </w:r>
      <w:r>
        <w:rPr>
          <w:rFonts w:ascii="GHEA Grapalat" w:hAnsi="GHEA Grapalat" w:cs="Arial"/>
          <w:lang w:val="hy-AM" w:eastAsia="x-none"/>
        </w:rPr>
        <w:t>ներ</w:t>
      </w:r>
      <w:r w:rsidRPr="00CD233C">
        <w:rPr>
          <w:rFonts w:ascii="GHEA Grapalat" w:hAnsi="GHEA Grapalat" w:cs="Arial"/>
          <w:lang w:val="hy-AM" w:eastAsia="x-none"/>
        </w:rPr>
        <w:t xml:space="preserve">ը կատարվել </w:t>
      </w:r>
      <w:r>
        <w:rPr>
          <w:rFonts w:ascii="GHEA Grapalat" w:hAnsi="GHEA Grapalat" w:cs="Arial"/>
          <w:lang w:val="hy-AM" w:eastAsia="x-none"/>
        </w:rPr>
        <w:t>են</w:t>
      </w:r>
      <w:r w:rsidRPr="00CD233C">
        <w:rPr>
          <w:rFonts w:ascii="GHEA Grapalat" w:hAnsi="GHEA Grapalat" w:cs="Arial"/>
          <w:lang w:val="hy-AM" w:eastAsia="x-none"/>
        </w:rPr>
        <w:t xml:space="preserve"> ՈՒկրաինայի շուրջ ծավալված ռազմական գործողությունների, ՌԴ ռուբլու արժեքազրկման պատճառով, արժույթի շուկայում ստեղծված իրավիճակով և Հայաստանից ապրանքների արտահանման ու արտահանված ապրանքների դիմաց վճարումների ստացման հետ կապված խնդիրներով պայմանավորված։ Նախագիծը մշակվել է ծրագրի առանձին շահառուների հետ կայացած </w:t>
      </w:r>
      <w:r w:rsidRPr="00CD233C">
        <w:rPr>
          <w:rFonts w:ascii="GHEA Grapalat" w:hAnsi="GHEA Grapalat" w:cs="Arial"/>
          <w:lang w:val="hy-AM" w:eastAsia="x-none"/>
        </w:rPr>
        <w:lastRenderedPageBreak/>
        <w:t>քննարկումների արդյունքում և հետևյալ նկատառումներից ելնելով՝</w:t>
      </w:r>
      <w:r w:rsidR="00127049">
        <w:rPr>
          <w:rFonts w:ascii="GHEA Grapalat" w:hAnsi="GHEA Grapalat" w:cs="Arial"/>
          <w:lang w:val="hy-AM" w:eastAsia="x-none"/>
        </w:rPr>
        <w:t xml:space="preserve"> </w:t>
      </w:r>
      <w:r w:rsidRPr="00CD233C">
        <w:rPr>
          <w:rFonts w:ascii="GHEA Grapalat" w:hAnsi="GHEA Grapalat" w:cs="Arial"/>
          <w:lang w:val="hy-AM" w:eastAsia="x-none"/>
        </w:rPr>
        <w:t>չնայած ՌԴ ռուբլու փոխարժեքի որոշակի կայունացմանը,  ԱՄՆ դոլլարի նկատմամբ ՀՀ դրամի շուրջ 17 % կազմող արժևորման պատճառով ծրագրի շահառուները դեռևս զգալի վնասներ են կրում արտահանված արտադրանքի դիմաց ստացված արտարժույթը ՀՀ դրամով փոխանակելու ժամանակ։ Բացի այդ, զգալիորեն ավելացել են արտահանման լոգիստիկ ծախսերը։ Նշված վնասները փոխհատուցելու նպատակով ոլորտի տնտեսավարողները որոշակիորեն բարձրացրել են իրացվող արտադրանքի արժեքը, որի հետևանքով կրճատվել են արտահանման բնեղեն ծավալները։ Մասնավորապես՝ 2022 թվականի</w:t>
      </w:r>
      <w:r w:rsidR="00E748EA">
        <w:rPr>
          <w:rFonts w:ascii="GHEA Grapalat" w:hAnsi="GHEA Grapalat" w:cs="Arial"/>
          <w:lang w:val="hy-AM" w:eastAsia="x-none"/>
        </w:rPr>
        <w:t>ն</w:t>
      </w:r>
      <w:r w:rsidRPr="00CD233C">
        <w:rPr>
          <w:rFonts w:ascii="GHEA Grapalat" w:hAnsi="GHEA Grapalat" w:cs="Arial"/>
          <w:lang w:val="hy-AM" w:eastAsia="x-none"/>
        </w:rPr>
        <w:t xml:space="preserve"> նախորդ տարվա համեմատությամբ պանրի արտահանման ծավալները նվազել են</w:t>
      </w:r>
      <w:r w:rsidR="00F54CB7">
        <w:rPr>
          <w:rFonts w:ascii="GHEA Grapalat" w:hAnsi="GHEA Grapalat" w:cs="Arial"/>
          <w:lang w:val="hy-AM" w:eastAsia="x-none"/>
        </w:rPr>
        <w:t xml:space="preserve"> 38.7</w:t>
      </w:r>
      <w:r w:rsidRPr="00CD233C">
        <w:rPr>
          <w:rFonts w:ascii="GHEA Grapalat" w:hAnsi="GHEA Grapalat" w:cs="Arial"/>
          <w:lang w:val="hy-AM" w:eastAsia="x-none"/>
        </w:rPr>
        <w:t xml:space="preserve">, </w:t>
      </w:r>
      <w:r w:rsidRPr="00CD233C">
        <w:rPr>
          <w:rFonts w:ascii="GHEA Grapalat" w:hAnsi="GHEA Grapalat" w:cs="GHEA Grapalat"/>
          <w:lang w:val="hy-AM" w:eastAsia="x-none"/>
        </w:rPr>
        <w:t>պտուղբանջարեղենային</w:t>
      </w:r>
      <w:r w:rsidRPr="00CD233C">
        <w:rPr>
          <w:rFonts w:ascii="GHEA Grapalat" w:hAnsi="GHEA Grapalat" w:cs="Arial"/>
          <w:lang w:val="hy-AM" w:eastAsia="x-none"/>
        </w:rPr>
        <w:t xml:space="preserve"> </w:t>
      </w:r>
      <w:r w:rsidRPr="00CD233C">
        <w:rPr>
          <w:rFonts w:ascii="GHEA Grapalat" w:hAnsi="GHEA Grapalat" w:cs="GHEA Grapalat"/>
          <w:lang w:val="hy-AM" w:eastAsia="x-none"/>
        </w:rPr>
        <w:t>պահածոներինը՝</w:t>
      </w:r>
      <w:r w:rsidRPr="00CD233C">
        <w:rPr>
          <w:rFonts w:ascii="GHEA Grapalat" w:hAnsi="GHEA Grapalat" w:cs="Arial"/>
          <w:lang w:val="hy-AM" w:eastAsia="x-none"/>
        </w:rPr>
        <w:t xml:space="preserve"> </w:t>
      </w:r>
      <w:r w:rsidR="00F54CB7">
        <w:rPr>
          <w:rFonts w:ascii="GHEA Grapalat" w:hAnsi="GHEA Grapalat" w:cs="Arial"/>
          <w:lang w:val="hy-AM" w:eastAsia="x-none"/>
        </w:rPr>
        <w:t>13.7</w:t>
      </w:r>
      <w:r w:rsidRPr="00CD233C">
        <w:rPr>
          <w:rFonts w:ascii="GHEA Grapalat" w:hAnsi="GHEA Grapalat" w:cs="Arial"/>
          <w:lang w:val="hy-AM" w:eastAsia="x-none"/>
        </w:rPr>
        <w:t xml:space="preserve">, </w:t>
      </w:r>
      <w:r w:rsidRPr="00CD233C">
        <w:rPr>
          <w:rFonts w:ascii="GHEA Grapalat" w:hAnsi="GHEA Grapalat" w:cs="GHEA Grapalat"/>
          <w:lang w:val="hy-AM" w:eastAsia="x-none"/>
        </w:rPr>
        <w:t>իսկ</w:t>
      </w:r>
      <w:r w:rsidRPr="00CD233C">
        <w:rPr>
          <w:rFonts w:ascii="GHEA Grapalat" w:hAnsi="GHEA Grapalat" w:cs="Arial"/>
          <w:lang w:val="hy-AM" w:eastAsia="x-none"/>
        </w:rPr>
        <w:t xml:space="preserve"> </w:t>
      </w:r>
      <w:r w:rsidRPr="00CD233C">
        <w:rPr>
          <w:rFonts w:ascii="GHEA Grapalat" w:hAnsi="GHEA Grapalat" w:cs="GHEA Grapalat"/>
          <w:lang w:val="hy-AM" w:eastAsia="x-none"/>
        </w:rPr>
        <w:t>կոնյակի</w:t>
      </w:r>
      <w:r w:rsidRPr="00CD233C">
        <w:rPr>
          <w:rFonts w:ascii="GHEA Grapalat" w:hAnsi="GHEA Grapalat" w:cs="Arial"/>
          <w:lang w:val="hy-AM" w:eastAsia="x-none"/>
        </w:rPr>
        <w:t xml:space="preserve"> </w:t>
      </w:r>
      <w:r w:rsidRPr="00CD233C">
        <w:rPr>
          <w:rFonts w:ascii="GHEA Grapalat" w:hAnsi="GHEA Grapalat" w:cs="GHEA Grapalat"/>
          <w:lang w:val="hy-AM" w:eastAsia="x-none"/>
        </w:rPr>
        <w:t>սպիրտ</w:t>
      </w:r>
      <w:r w:rsidR="00127049">
        <w:rPr>
          <w:rFonts w:ascii="GHEA Grapalat" w:hAnsi="GHEA Grapalat" w:cs="GHEA Grapalat"/>
          <w:lang w:val="hy-AM" w:eastAsia="x-none"/>
        </w:rPr>
        <w:t>ին</w:t>
      </w:r>
      <w:r w:rsidRPr="00CD233C">
        <w:rPr>
          <w:rFonts w:ascii="GHEA Grapalat" w:hAnsi="GHEA Grapalat" w:cs="GHEA Grapalat"/>
          <w:lang w:val="hy-AM" w:eastAsia="x-none"/>
        </w:rPr>
        <w:t>ը՝</w:t>
      </w:r>
      <w:r w:rsidRPr="00CD233C">
        <w:rPr>
          <w:rFonts w:ascii="GHEA Grapalat" w:hAnsi="GHEA Grapalat" w:cs="Arial"/>
          <w:lang w:val="hy-AM" w:eastAsia="x-none"/>
        </w:rPr>
        <w:t xml:space="preserve"> </w:t>
      </w:r>
      <w:r w:rsidR="00F54CB7">
        <w:rPr>
          <w:rFonts w:ascii="GHEA Grapalat" w:hAnsi="GHEA Grapalat" w:cs="Arial"/>
          <w:lang w:val="hy-AM" w:eastAsia="x-none"/>
        </w:rPr>
        <w:t xml:space="preserve">50.8 </w:t>
      </w:r>
      <w:r w:rsidRPr="00CD233C">
        <w:rPr>
          <w:rFonts w:ascii="GHEA Grapalat" w:hAnsi="GHEA Grapalat" w:cs="GHEA Grapalat"/>
          <w:lang w:val="hy-AM" w:eastAsia="x-none"/>
        </w:rPr>
        <w:t>տոկոսով</w:t>
      </w:r>
      <w:r w:rsidRPr="00CD233C">
        <w:rPr>
          <w:rFonts w:ascii="GHEA Grapalat" w:hAnsi="GHEA Grapalat" w:cs="Arial"/>
          <w:lang w:val="hy-AM" w:eastAsia="x-none"/>
        </w:rPr>
        <w:t>։</w:t>
      </w:r>
    </w:p>
    <w:p w14:paraId="678E51E1" w14:textId="3F8D0752" w:rsidR="00BC41D2" w:rsidRDefault="00B233AF" w:rsidP="00D90B98">
      <w:pPr>
        <w:tabs>
          <w:tab w:val="left" w:pos="709"/>
          <w:tab w:val="left" w:pos="851"/>
        </w:tabs>
        <w:spacing w:line="360" w:lineRule="auto"/>
        <w:ind w:firstLine="567"/>
        <w:jc w:val="both"/>
        <w:rPr>
          <w:rFonts w:ascii="GHEA Grapalat" w:hAnsi="GHEA Grapalat"/>
          <w:lang w:val="hy-AM"/>
        </w:rPr>
      </w:pPr>
      <w:r>
        <w:rPr>
          <w:rFonts w:ascii="GHEA Grapalat" w:hAnsi="GHEA Grapalat"/>
          <w:b/>
          <w:i/>
          <w:lang w:val="hy-AM"/>
        </w:rPr>
        <w:t xml:space="preserve">3. </w:t>
      </w:r>
      <w:r w:rsidR="006543C2" w:rsidRPr="00B233AF">
        <w:rPr>
          <w:rFonts w:ascii="GHEA Grapalat" w:hAnsi="GHEA Grapalat"/>
          <w:b/>
          <w:i/>
          <w:lang w:val="hy-AM"/>
        </w:rPr>
        <w:t>Կարգավորման</w:t>
      </w:r>
      <w:r w:rsidR="006543C2" w:rsidRPr="00B233AF">
        <w:rPr>
          <w:rFonts w:ascii="GHEA Grapalat" w:hAnsi="GHEA Grapalat"/>
          <w:b/>
          <w:i/>
          <w:lang w:val="af-ZA"/>
        </w:rPr>
        <w:t xml:space="preserve"> </w:t>
      </w:r>
      <w:r w:rsidR="006543C2" w:rsidRPr="00B233AF">
        <w:rPr>
          <w:rFonts w:ascii="GHEA Grapalat" w:hAnsi="GHEA Grapalat"/>
          <w:b/>
          <w:i/>
          <w:lang w:val="hy-AM"/>
        </w:rPr>
        <w:t>նպատակը</w:t>
      </w:r>
      <w:r w:rsidR="006543C2" w:rsidRPr="00B233AF">
        <w:rPr>
          <w:rFonts w:ascii="GHEA Grapalat" w:hAnsi="GHEA Grapalat"/>
          <w:b/>
          <w:i/>
          <w:lang w:val="af-ZA"/>
        </w:rPr>
        <w:t xml:space="preserve"> </w:t>
      </w:r>
      <w:r w:rsidR="006543C2" w:rsidRPr="00B233AF">
        <w:rPr>
          <w:rFonts w:ascii="GHEA Grapalat" w:hAnsi="GHEA Grapalat"/>
          <w:b/>
          <w:i/>
          <w:lang w:val="hy-AM"/>
        </w:rPr>
        <w:t>և</w:t>
      </w:r>
      <w:r w:rsidR="006543C2" w:rsidRPr="00B233AF">
        <w:rPr>
          <w:rFonts w:ascii="GHEA Grapalat" w:hAnsi="GHEA Grapalat"/>
          <w:b/>
          <w:i/>
          <w:lang w:val="af-ZA"/>
        </w:rPr>
        <w:t xml:space="preserve"> </w:t>
      </w:r>
      <w:r w:rsidR="006543C2" w:rsidRPr="00B233AF">
        <w:rPr>
          <w:rFonts w:ascii="GHEA Grapalat" w:hAnsi="GHEA Grapalat"/>
          <w:b/>
          <w:i/>
          <w:lang w:val="hy-AM"/>
        </w:rPr>
        <w:t>բնույթը</w:t>
      </w:r>
      <w:r w:rsidR="006543C2" w:rsidRPr="00B233AF">
        <w:rPr>
          <w:rFonts w:ascii="GHEA Grapalat" w:hAnsi="GHEA Grapalat"/>
          <w:lang w:val="af-ZA"/>
        </w:rPr>
        <w:t xml:space="preserve"> – </w:t>
      </w:r>
      <w:r w:rsidR="003E3E11">
        <w:rPr>
          <w:rFonts w:ascii="GHEA Grapalat" w:hAnsi="GHEA Grapalat"/>
          <w:lang w:val="hy-AM"/>
        </w:rPr>
        <w:t>Ն</w:t>
      </w:r>
      <w:r w:rsidR="005B6F59" w:rsidRPr="00B233AF">
        <w:rPr>
          <w:rFonts w:ascii="GHEA Grapalat" w:hAnsi="GHEA Grapalat"/>
          <w:lang w:val="hy-AM"/>
        </w:rPr>
        <w:t xml:space="preserve">ախագծով առաջարկվում է </w:t>
      </w:r>
      <w:r w:rsidR="003E3E11">
        <w:rPr>
          <w:rFonts w:ascii="GHEA Grapalat" w:hAnsi="GHEA Grapalat"/>
          <w:lang w:val="hy-AM"/>
        </w:rPr>
        <w:t>Կ</w:t>
      </w:r>
      <w:r w:rsidR="005B6F59" w:rsidRPr="00B233AF">
        <w:rPr>
          <w:rFonts w:ascii="GHEA Grapalat" w:hAnsi="GHEA Grapalat"/>
          <w:lang w:val="hy-AM"/>
        </w:rPr>
        <w:t>առավարության 2019 թվականի փետրվարի 28-ի N 201-Լ որոշմամբ հաստատված Գյուղատնտեսական հումքի մթերումների (գնումների) նպատակով տրամադրվող վարկերի տոկոսադրույքների սուբսիդավորման ծրագր</w:t>
      </w:r>
      <w:r w:rsidR="00066547">
        <w:rPr>
          <w:rFonts w:ascii="GHEA Grapalat" w:hAnsi="GHEA Grapalat"/>
          <w:lang w:val="hy-AM"/>
        </w:rPr>
        <w:t>ի շրջանակներում</w:t>
      </w:r>
      <w:r w:rsidR="002F6587">
        <w:rPr>
          <w:rFonts w:ascii="GHEA Grapalat" w:hAnsi="GHEA Grapalat"/>
          <w:lang w:val="hy-AM"/>
        </w:rPr>
        <w:t>՝</w:t>
      </w:r>
      <w:r w:rsidR="001E0FDC">
        <w:rPr>
          <w:rFonts w:ascii="GHEA Grapalat" w:hAnsi="GHEA Grapalat"/>
          <w:lang w:val="hy-AM"/>
        </w:rPr>
        <w:t xml:space="preserve"> </w:t>
      </w:r>
    </w:p>
    <w:p w14:paraId="2B62B3F5" w14:textId="001267A3" w:rsidR="004767C1" w:rsidRPr="00A4563D" w:rsidRDefault="00657187" w:rsidP="004767C1">
      <w:pPr>
        <w:pStyle w:val="NormalWeb"/>
        <w:numPr>
          <w:ilvl w:val="0"/>
          <w:numId w:val="4"/>
        </w:numPr>
        <w:shd w:val="clear" w:color="auto" w:fill="FFFFFF"/>
        <w:tabs>
          <w:tab w:val="left" w:pos="900"/>
        </w:tabs>
        <w:spacing w:before="0" w:beforeAutospacing="0" w:after="0" w:afterAutospacing="0" w:line="360" w:lineRule="auto"/>
        <w:ind w:left="0" w:firstLine="600"/>
        <w:jc w:val="both"/>
        <w:rPr>
          <w:rFonts w:ascii="GHEA Grapalat" w:hAnsi="GHEA Grapalat" w:cs="Sylfaen"/>
          <w:lang w:val="hy-AM" w:eastAsia="ru-RU"/>
        </w:rPr>
      </w:pPr>
      <w:r>
        <w:rPr>
          <w:rFonts w:ascii="GHEA Grapalat" w:hAnsi="GHEA Grapalat" w:cs="Sylfaen"/>
          <w:lang w:val="hy-AM" w:eastAsia="ru-RU"/>
        </w:rPr>
        <w:t>տրամադրվող վարկերի առավելագույն տոկոսադրույք չի սահմանվում</w:t>
      </w:r>
      <w:r w:rsidR="004767C1">
        <w:rPr>
          <w:rFonts w:ascii="Cambria Math" w:hAnsi="Cambria Math" w:cs="Sylfaen"/>
          <w:lang w:val="hy-AM" w:eastAsia="ru-RU"/>
        </w:rPr>
        <w:t>․</w:t>
      </w:r>
      <w:r w:rsidR="004767C1">
        <w:rPr>
          <w:rFonts w:ascii="GHEA Grapalat" w:hAnsi="GHEA Grapalat" w:cs="Sylfaen"/>
          <w:lang w:val="hy-AM" w:eastAsia="ru-RU"/>
        </w:rPr>
        <w:t xml:space="preserve"> </w:t>
      </w:r>
    </w:p>
    <w:p w14:paraId="106774B5" w14:textId="6BF4F547" w:rsidR="002F6587" w:rsidRPr="002F6587" w:rsidRDefault="002F6587" w:rsidP="004767C1">
      <w:pPr>
        <w:pStyle w:val="NormalWeb"/>
        <w:numPr>
          <w:ilvl w:val="0"/>
          <w:numId w:val="4"/>
        </w:numPr>
        <w:shd w:val="clear" w:color="auto" w:fill="FFFFFF"/>
        <w:tabs>
          <w:tab w:val="left" w:pos="900"/>
        </w:tabs>
        <w:spacing w:before="0" w:beforeAutospacing="0" w:after="0" w:afterAutospacing="0" w:line="360" w:lineRule="auto"/>
        <w:ind w:left="0" w:firstLine="630"/>
        <w:jc w:val="both"/>
        <w:rPr>
          <w:rFonts w:ascii="GHEA Grapalat" w:hAnsi="GHEA Grapalat"/>
          <w:color w:val="000000"/>
          <w:lang w:val="hy-AM"/>
        </w:rPr>
      </w:pPr>
      <w:r>
        <w:rPr>
          <w:rFonts w:ascii="GHEA Grapalat" w:hAnsi="GHEA Grapalat"/>
          <w:lang w:val="hy-AM"/>
        </w:rPr>
        <w:t>ս</w:t>
      </w:r>
      <w:r w:rsidRPr="002F6587">
        <w:rPr>
          <w:rFonts w:ascii="GHEA Grapalat" w:hAnsi="GHEA Grapalat"/>
          <w:lang w:val="hy-AM"/>
        </w:rPr>
        <w:t>ուբսիդավորվելու է վարկի տոկոսադրույքի տարեկան 9 տոկոսային կետին համարժեք մասը (գումարը), իսկ Հայաստանի Հանրապետության կառավարության 2014 թվականի դեկտեմբերի 18-ի N 1444-Ն որոշմամբ հաստատված՝ սոցիալական աջակցություն ստացող սահմանամերձ բնակավայրերի տարածքներում գործունեություն իրականացնող և նույն վայրերում գյուղատնտեսական հումք մթերող և վերամշակող տնտեսավարողների համար՝ 12 տոկոսային կետին համարժեք մասը (գումարը)</w:t>
      </w:r>
      <w:r>
        <w:rPr>
          <w:rFonts w:ascii="GHEA Grapalat" w:hAnsi="GHEA Grapalat"/>
          <w:lang w:val="hy-AM"/>
        </w:rPr>
        <w:t>։</w:t>
      </w:r>
    </w:p>
    <w:p w14:paraId="577CD043" w14:textId="1D2D97B6" w:rsidR="006543C2" w:rsidRPr="00AA3A14" w:rsidRDefault="006543C2" w:rsidP="00744907">
      <w:pPr>
        <w:tabs>
          <w:tab w:val="left" w:pos="851"/>
        </w:tabs>
        <w:spacing w:line="360" w:lineRule="auto"/>
        <w:ind w:firstLine="720"/>
        <w:jc w:val="both"/>
        <w:rPr>
          <w:rFonts w:ascii="GHEA Grapalat" w:hAnsi="GHEA Grapalat"/>
          <w:lang w:val="hy-AM"/>
        </w:rPr>
      </w:pPr>
      <w:r w:rsidRPr="00AA3A14">
        <w:rPr>
          <w:rFonts w:ascii="GHEA Grapalat" w:hAnsi="GHEA Grapalat"/>
          <w:b/>
          <w:i/>
          <w:lang w:val="hy-AM"/>
        </w:rPr>
        <w:t>4. Նախագծի մշակման գործընթացում ներգրավված ինստիտուտները և անձինք</w:t>
      </w:r>
      <w:r w:rsidRPr="00AA3A14">
        <w:rPr>
          <w:rFonts w:ascii="GHEA Grapalat" w:hAnsi="GHEA Grapalat"/>
          <w:lang w:val="af-ZA"/>
        </w:rPr>
        <w:t xml:space="preserve"> – </w:t>
      </w:r>
      <w:r w:rsidR="00F92BC9">
        <w:rPr>
          <w:rFonts w:ascii="GHEA Grapalat" w:hAnsi="GHEA Grapalat" w:cs="Sylfaen"/>
          <w:lang w:val="hy-AM" w:eastAsia="x-none"/>
        </w:rPr>
        <w:t>Ն</w:t>
      </w:r>
      <w:r w:rsidRPr="00AA3A14">
        <w:rPr>
          <w:rFonts w:ascii="GHEA Grapalat" w:hAnsi="GHEA Grapalat" w:cs="Sylfaen"/>
          <w:lang w:val="hy-AM" w:eastAsia="x-none"/>
        </w:rPr>
        <w:t>ախագիծը</w:t>
      </w:r>
      <w:r w:rsidRPr="00AA3A14">
        <w:rPr>
          <w:rFonts w:ascii="GHEA Grapalat" w:hAnsi="GHEA Grapalat" w:cs="Sylfaen"/>
          <w:lang w:val="af-ZA" w:eastAsia="x-none"/>
        </w:rPr>
        <w:t xml:space="preserve"> </w:t>
      </w:r>
      <w:r w:rsidRPr="00AA3A14">
        <w:rPr>
          <w:rFonts w:ascii="GHEA Grapalat" w:hAnsi="GHEA Grapalat" w:cs="Sylfaen"/>
          <w:lang w:val="hy-AM" w:eastAsia="x-none"/>
        </w:rPr>
        <w:t>մշակվել</w:t>
      </w:r>
      <w:r w:rsidRPr="00AA3A14">
        <w:rPr>
          <w:rFonts w:ascii="GHEA Grapalat" w:hAnsi="GHEA Grapalat" w:cs="Sylfaen"/>
          <w:lang w:val="af-ZA" w:eastAsia="x-none"/>
        </w:rPr>
        <w:t xml:space="preserve"> </w:t>
      </w:r>
      <w:r w:rsidRPr="00AA3A14">
        <w:rPr>
          <w:rFonts w:ascii="GHEA Grapalat" w:hAnsi="GHEA Grapalat" w:cs="Sylfaen"/>
          <w:lang w:val="hy-AM" w:eastAsia="x-none"/>
        </w:rPr>
        <w:t>է</w:t>
      </w:r>
      <w:r w:rsidRPr="00AA3A14">
        <w:rPr>
          <w:rFonts w:ascii="GHEA Grapalat" w:hAnsi="GHEA Grapalat" w:cs="Sylfaen"/>
          <w:lang w:val="af-ZA" w:eastAsia="x-none"/>
        </w:rPr>
        <w:t xml:space="preserve"> </w:t>
      </w:r>
      <w:r w:rsidRPr="00AA3A14">
        <w:rPr>
          <w:rFonts w:ascii="GHEA Grapalat" w:hAnsi="GHEA Grapalat" w:cs="Sylfaen"/>
          <w:lang w:val="hy-AM" w:eastAsia="x-none"/>
        </w:rPr>
        <w:t>Էկոնոմիկայի նախարարության</w:t>
      </w:r>
      <w:r w:rsidRPr="00AA3A14">
        <w:rPr>
          <w:rFonts w:ascii="GHEA Grapalat" w:hAnsi="GHEA Grapalat" w:cs="Sylfaen"/>
          <w:lang w:val="af-ZA" w:eastAsia="x-none"/>
        </w:rPr>
        <w:t xml:space="preserve"> </w:t>
      </w:r>
      <w:r w:rsidRPr="00AA3A14">
        <w:rPr>
          <w:rFonts w:ascii="GHEA Grapalat" w:hAnsi="GHEA Grapalat"/>
          <w:lang w:val="hy-AM"/>
        </w:rPr>
        <w:t>կողմից</w:t>
      </w:r>
      <w:r w:rsidRPr="00AA3A14">
        <w:rPr>
          <w:rFonts w:ascii="GHEA Grapalat" w:hAnsi="GHEA Grapalat"/>
          <w:lang w:val="af-ZA"/>
        </w:rPr>
        <w:t xml:space="preserve">: Նախագծի </w:t>
      </w:r>
      <w:r w:rsidRPr="00AA3A14">
        <w:rPr>
          <w:rFonts w:ascii="GHEA Grapalat" w:hAnsi="GHEA Grapalat"/>
          <w:lang w:val="hy-AM"/>
        </w:rPr>
        <w:t>մշակմանն այլ  ինստիտուտներ և անձինք չեն մասնակցել:</w:t>
      </w:r>
      <w:r w:rsidRPr="00AA3A14">
        <w:rPr>
          <w:rFonts w:ascii="GHEA Grapalat" w:hAnsi="GHEA Grapalat"/>
          <w:lang w:val="pt-BR"/>
        </w:rPr>
        <w:t xml:space="preserve"> </w:t>
      </w:r>
    </w:p>
    <w:p w14:paraId="698511E9" w14:textId="77777777" w:rsidR="00955B99" w:rsidRDefault="006543C2" w:rsidP="00744907">
      <w:pPr>
        <w:tabs>
          <w:tab w:val="left" w:pos="709"/>
          <w:tab w:val="left" w:pos="851"/>
        </w:tabs>
        <w:spacing w:line="360" w:lineRule="auto"/>
        <w:ind w:firstLine="720"/>
        <w:jc w:val="both"/>
        <w:rPr>
          <w:rFonts w:ascii="GHEA Grapalat" w:hAnsi="GHEA Grapalat" w:cs="Sylfaen"/>
          <w:lang w:val="hy-AM"/>
        </w:rPr>
      </w:pPr>
      <w:r>
        <w:rPr>
          <w:rFonts w:ascii="GHEA Grapalat" w:hAnsi="GHEA Grapalat"/>
          <w:b/>
          <w:i/>
          <w:lang w:val="hy-AM"/>
        </w:rPr>
        <w:t xml:space="preserve">5. </w:t>
      </w:r>
      <w:r w:rsidRPr="00AA3A14">
        <w:rPr>
          <w:rFonts w:ascii="GHEA Grapalat" w:hAnsi="GHEA Grapalat"/>
          <w:b/>
          <w:i/>
          <w:lang w:val="hy-AM"/>
        </w:rPr>
        <w:t>Ակնկալվող</w:t>
      </w:r>
      <w:r w:rsidRPr="003E027B">
        <w:rPr>
          <w:rFonts w:ascii="GHEA Grapalat" w:hAnsi="GHEA Grapalat"/>
          <w:b/>
          <w:i/>
          <w:lang w:val="af-ZA"/>
        </w:rPr>
        <w:t xml:space="preserve"> </w:t>
      </w:r>
      <w:r w:rsidRPr="00AA3A14">
        <w:rPr>
          <w:rFonts w:ascii="GHEA Grapalat" w:hAnsi="GHEA Grapalat"/>
          <w:b/>
          <w:i/>
          <w:lang w:val="hy-AM"/>
        </w:rPr>
        <w:t>արդյունքը</w:t>
      </w:r>
      <w:r w:rsidRPr="003E027B">
        <w:rPr>
          <w:rFonts w:ascii="GHEA Grapalat" w:hAnsi="GHEA Grapalat"/>
          <w:b/>
          <w:lang w:val="af-ZA"/>
        </w:rPr>
        <w:t xml:space="preserve"> </w:t>
      </w:r>
      <w:r w:rsidRPr="003E027B">
        <w:rPr>
          <w:rFonts w:ascii="GHEA Grapalat" w:hAnsi="GHEA Grapalat" w:cs="Sylfaen"/>
          <w:lang w:val="af-ZA"/>
        </w:rPr>
        <w:t xml:space="preserve">– </w:t>
      </w:r>
      <w:r w:rsidR="00F92BC9">
        <w:rPr>
          <w:rFonts w:ascii="GHEA Grapalat" w:hAnsi="GHEA Grapalat" w:cs="Sylfaen"/>
          <w:lang w:val="hy-AM"/>
        </w:rPr>
        <w:t>Ն</w:t>
      </w:r>
      <w:r w:rsidR="00CF3A42" w:rsidRPr="00CF3A42">
        <w:rPr>
          <w:rFonts w:ascii="GHEA Grapalat" w:hAnsi="GHEA Grapalat" w:cs="Sylfaen"/>
          <w:lang w:val="af-ZA"/>
        </w:rPr>
        <w:t>ախագծի ընդուն</w:t>
      </w:r>
      <w:r w:rsidR="00CF3A42" w:rsidRPr="00CF3A42">
        <w:rPr>
          <w:rFonts w:ascii="GHEA Grapalat" w:hAnsi="GHEA Grapalat" w:cs="Sylfaen"/>
          <w:lang w:val="hy-AM"/>
        </w:rPr>
        <w:t xml:space="preserve">ման արդյունքում </w:t>
      </w:r>
      <w:r w:rsidR="004767C1">
        <w:rPr>
          <w:rFonts w:ascii="GHEA Grapalat" w:hAnsi="GHEA Grapalat" w:cs="Sylfaen"/>
          <w:lang w:val="hy-AM"/>
        </w:rPr>
        <w:t xml:space="preserve">կապահովվի Ծրագրի շարունակականությունը և </w:t>
      </w:r>
      <w:r w:rsidR="00955B99">
        <w:rPr>
          <w:rFonts w:ascii="GHEA Grapalat" w:hAnsi="GHEA Grapalat" w:cs="Sylfaen"/>
          <w:lang w:val="hy-AM"/>
        </w:rPr>
        <w:t>Ծրագրի շահառուներին հնարավորություն կտրվի շարունակել օգտվել Ծրագրից՝ ապահովելով 2023 թվականին արտադրված գյուղատնտեսական հումքի մթերումների և  դրանց դիմաց կատարվող վճարումների գործընթացները։</w:t>
      </w:r>
    </w:p>
    <w:p w14:paraId="2517A9CF" w14:textId="77777777" w:rsidR="00437E2B" w:rsidRDefault="006543C2" w:rsidP="00F55D12">
      <w:pPr>
        <w:tabs>
          <w:tab w:val="left" w:pos="709"/>
          <w:tab w:val="left" w:pos="851"/>
        </w:tabs>
        <w:spacing w:line="360" w:lineRule="auto"/>
        <w:ind w:firstLine="720"/>
        <w:jc w:val="both"/>
        <w:rPr>
          <w:rFonts w:ascii="GHEA Grapalat" w:hAnsi="GHEA Grapalat"/>
          <w:lang w:val="af-ZA"/>
        </w:rPr>
      </w:pPr>
      <w:r>
        <w:rPr>
          <w:rFonts w:ascii="GHEA Grapalat" w:hAnsi="GHEA Grapalat" w:cs="Sylfaen"/>
          <w:b/>
          <w:i/>
          <w:lang w:val="hy-AM"/>
        </w:rPr>
        <w:lastRenderedPageBreak/>
        <w:t>6</w:t>
      </w:r>
      <w:r w:rsidRPr="00F97B0D">
        <w:rPr>
          <w:rFonts w:ascii="GHEA Grapalat" w:hAnsi="GHEA Grapalat" w:cs="Sylfaen"/>
          <w:b/>
          <w:i/>
          <w:lang w:val="hy-AM"/>
        </w:rPr>
        <w:t xml:space="preserve">. </w:t>
      </w:r>
      <w:r w:rsidRPr="00F97B0D">
        <w:rPr>
          <w:rFonts w:ascii="GHEA Grapalat" w:hAnsi="GHEA Grapalat" w:cs="Sylfaen"/>
          <w:b/>
          <w:bCs/>
          <w:lang w:val="hy-AM"/>
        </w:rPr>
        <w:t xml:space="preserve">Ներկայացվող հարցի կապակցությամբ լրացուցիչ ֆինանսական միջոցների անհրաժեշտությունը և Հայաստանի Հանրապետության պետական բյուջեի եկամուտներում և ծախսերում սպասվելիք փոփոխությունները – </w:t>
      </w:r>
      <w:r w:rsidR="00E207D4" w:rsidRPr="00E207D4">
        <w:rPr>
          <w:rFonts w:ascii="GHEA Grapalat" w:hAnsi="GHEA Grapalat" w:cs="Sylfaen"/>
          <w:bCs/>
          <w:lang w:val="af-ZA"/>
        </w:rPr>
        <w:t>Ն</w:t>
      </w:r>
      <w:r w:rsidRPr="00F97B0D">
        <w:rPr>
          <w:rFonts w:ascii="GHEA Grapalat" w:hAnsi="GHEA Grapalat" w:cs="Sylfaen"/>
          <w:bCs/>
          <w:lang w:val="af-ZA"/>
        </w:rPr>
        <w:t>ախագծի ընդուն</w:t>
      </w:r>
      <w:r w:rsidRPr="00F97B0D">
        <w:rPr>
          <w:rFonts w:ascii="GHEA Grapalat" w:hAnsi="GHEA Grapalat" w:cs="Sylfaen"/>
          <w:bCs/>
          <w:lang w:val="hy-AM"/>
        </w:rPr>
        <w:t xml:space="preserve">ման դեպքում </w:t>
      </w:r>
      <w:r w:rsidR="00437E2B" w:rsidRPr="00BC43A7">
        <w:rPr>
          <w:rFonts w:ascii="GHEA Grapalat" w:hAnsi="GHEA Grapalat"/>
          <w:lang w:val="hy-AM"/>
        </w:rPr>
        <w:t>պետական</w:t>
      </w:r>
      <w:r w:rsidR="00437E2B" w:rsidRPr="00BC43A7">
        <w:rPr>
          <w:rFonts w:ascii="GHEA Grapalat" w:hAnsi="GHEA Grapalat"/>
          <w:lang w:val="af-ZA"/>
        </w:rPr>
        <w:t xml:space="preserve"> </w:t>
      </w:r>
      <w:r w:rsidR="00437E2B" w:rsidRPr="00BC43A7">
        <w:rPr>
          <w:rFonts w:ascii="GHEA Grapalat" w:hAnsi="GHEA Grapalat"/>
          <w:lang w:val="hy-AM"/>
        </w:rPr>
        <w:t>կամ</w:t>
      </w:r>
      <w:r w:rsidR="00437E2B" w:rsidRPr="00BC43A7">
        <w:rPr>
          <w:rFonts w:ascii="GHEA Grapalat" w:hAnsi="GHEA Grapalat"/>
          <w:lang w:val="af-ZA"/>
        </w:rPr>
        <w:t xml:space="preserve"> </w:t>
      </w:r>
      <w:r w:rsidR="00437E2B" w:rsidRPr="00BC43A7">
        <w:rPr>
          <w:rFonts w:ascii="GHEA Grapalat" w:hAnsi="GHEA Grapalat"/>
          <w:lang w:val="hy-AM"/>
        </w:rPr>
        <w:t>տեղական</w:t>
      </w:r>
      <w:r w:rsidR="00437E2B" w:rsidRPr="00BC43A7">
        <w:rPr>
          <w:rFonts w:ascii="GHEA Grapalat" w:hAnsi="GHEA Grapalat"/>
          <w:lang w:val="af-ZA"/>
        </w:rPr>
        <w:t xml:space="preserve"> </w:t>
      </w:r>
      <w:r w:rsidR="00437E2B" w:rsidRPr="00BC43A7">
        <w:rPr>
          <w:rFonts w:ascii="GHEA Grapalat" w:hAnsi="GHEA Grapalat"/>
          <w:lang w:val="hy-AM"/>
        </w:rPr>
        <w:t>ինքնակառավարման</w:t>
      </w:r>
      <w:r w:rsidR="00437E2B" w:rsidRPr="00BC43A7">
        <w:rPr>
          <w:rFonts w:ascii="GHEA Grapalat" w:hAnsi="GHEA Grapalat"/>
          <w:lang w:val="af-ZA"/>
        </w:rPr>
        <w:t xml:space="preserve"> </w:t>
      </w:r>
      <w:r w:rsidR="00437E2B" w:rsidRPr="00BC43A7">
        <w:rPr>
          <w:rFonts w:ascii="GHEA Grapalat" w:hAnsi="GHEA Grapalat"/>
          <w:lang w:val="hy-AM"/>
        </w:rPr>
        <w:t>մարմինների</w:t>
      </w:r>
      <w:r w:rsidR="00437E2B" w:rsidRPr="00BC43A7">
        <w:rPr>
          <w:rFonts w:ascii="GHEA Grapalat" w:hAnsi="GHEA Grapalat"/>
          <w:lang w:val="af-ZA"/>
        </w:rPr>
        <w:t xml:space="preserve"> </w:t>
      </w:r>
      <w:r w:rsidR="00437E2B" w:rsidRPr="00BC43A7">
        <w:rPr>
          <w:rFonts w:ascii="GHEA Grapalat" w:hAnsi="GHEA Grapalat"/>
          <w:lang w:val="hy-AM"/>
        </w:rPr>
        <w:t>բյուջեներում</w:t>
      </w:r>
      <w:r w:rsidR="00437E2B" w:rsidRPr="00BC43A7">
        <w:rPr>
          <w:rFonts w:ascii="GHEA Grapalat" w:hAnsi="GHEA Grapalat"/>
          <w:lang w:val="af-ZA"/>
        </w:rPr>
        <w:t xml:space="preserve"> </w:t>
      </w:r>
      <w:r w:rsidR="00437E2B" w:rsidRPr="00BC43A7">
        <w:rPr>
          <w:rFonts w:ascii="GHEA Grapalat" w:hAnsi="GHEA Grapalat"/>
          <w:lang w:val="hy-AM"/>
        </w:rPr>
        <w:t>ծախսերի</w:t>
      </w:r>
      <w:r w:rsidR="00437E2B" w:rsidRPr="00BC43A7">
        <w:rPr>
          <w:rFonts w:ascii="GHEA Grapalat" w:hAnsi="GHEA Grapalat"/>
          <w:lang w:val="af-ZA"/>
        </w:rPr>
        <w:t xml:space="preserve"> </w:t>
      </w:r>
      <w:r w:rsidR="00437E2B" w:rsidRPr="00BC43A7">
        <w:rPr>
          <w:rFonts w:ascii="GHEA Grapalat" w:hAnsi="GHEA Grapalat"/>
          <w:lang w:val="hy-AM"/>
        </w:rPr>
        <w:t>և</w:t>
      </w:r>
      <w:r w:rsidR="00437E2B" w:rsidRPr="00BC43A7">
        <w:rPr>
          <w:rFonts w:ascii="GHEA Grapalat" w:hAnsi="GHEA Grapalat"/>
          <w:lang w:val="af-ZA"/>
        </w:rPr>
        <w:t xml:space="preserve"> </w:t>
      </w:r>
      <w:r w:rsidR="00437E2B" w:rsidRPr="00BC43A7">
        <w:rPr>
          <w:rFonts w:ascii="GHEA Grapalat" w:hAnsi="GHEA Grapalat"/>
          <w:lang w:val="hy-AM"/>
        </w:rPr>
        <w:t>եկամուտների</w:t>
      </w:r>
      <w:r w:rsidR="00437E2B" w:rsidRPr="00BC43A7">
        <w:rPr>
          <w:rFonts w:ascii="GHEA Grapalat" w:hAnsi="GHEA Grapalat"/>
          <w:lang w:val="af-ZA"/>
        </w:rPr>
        <w:t xml:space="preserve"> </w:t>
      </w:r>
      <w:r w:rsidR="00437E2B" w:rsidRPr="00BC43A7">
        <w:rPr>
          <w:rFonts w:ascii="GHEA Grapalat" w:hAnsi="GHEA Grapalat"/>
          <w:lang w:val="hy-AM"/>
        </w:rPr>
        <w:t>ավելացում</w:t>
      </w:r>
      <w:r w:rsidR="00437E2B" w:rsidRPr="00BC43A7">
        <w:rPr>
          <w:rFonts w:ascii="GHEA Grapalat" w:hAnsi="GHEA Grapalat"/>
          <w:lang w:val="af-ZA"/>
        </w:rPr>
        <w:t xml:space="preserve"> </w:t>
      </w:r>
      <w:r w:rsidR="00437E2B" w:rsidRPr="00BC43A7">
        <w:rPr>
          <w:rFonts w:ascii="GHEA Grapalat" w:hAnsi="GHEA Grapalat"/>
          <w:lang w:val="hy-AM"/>
        </w:rPr>
        <w:t>կամ</w:t>
      </w:r>
      <w:r w:rsidR="00437E2B" w:rsidRPr="00BC43A7">
        <w:rPr>
          <w:rFonts w:ascii="GHEA Grapalat" w:hAnsi="GHEA Grapalat"/>
          <w:lang w:val="af-ZA"/>
        </w:rPr>
        <w:t xml:space="preserve"> </w:t>
      </w:r>
      <w:r w:rsidR="00437E2B" w:rsidRPr="00BC43A7">
        <w:rPr>
          <w:rFonts w:ascii="GHEA Grapalat" w:hAnsi="GHEA Grapalat"/>
          <w:lang w:val="hy-AM"/>
        </w:rPr>
        <w:t>նվազեցում</w:t>
      </w:r>
      <w:r w:rsidR="00437E2B" w:rsidRPr="00BC43A7">
        <w:rPr>
          <w:rFonts w:ascii="GHEA Grapalat" w:hAnsi="GHEA Grapalat"/>
          <w:lang w:val="af-ZA"/>
        </w:rPr>
        <w:t xml:space="preserve"> </w:t>
      </w:r>
      <w:r w:rsidR="00437E2B" w:rsidRPr="00BC43A7">
        <w:rPr>
          <w:rFonts w:ascii="GHEA Grapalat" w:hAnsi="GHEA Grapalat"/>
          <w:lang w:val="hy-AM"/>
        </w:rPr>
        <w:t>չի</w:t>
      </w:r>
      <w:r w:rsidR="00437E2B" w:rsidRPr="00BC43A7">
        <w:rPr>
          <w:rFonts w:ascii="GHEA Grapalat" w:hAnsi="GHEA Grapalat"/>
          <w:lang w:val="af-ZA"/>
        </w:rPr>
        <w:t xml:space="preserve"> </w:t>
      </w:r>
      <w:r w:rsidR="00437E2B" w:rsidRPr="00BC43A7">
        <w:rPr>
          <w:rFonts w:ascii="GHEA Grapalat" w:hAnsi="GHEA Grapalat"/>
          <w:lang w:val="hy-AM"/>
        </w:rPr>
        <w:t>առաջանում</w:t>
      </w:r>
      <w:r w:rsidR="00437E2B" w:rsidRPr="00BC43A7">
        <w:rPr>
          <w:rFonts w:ascii="GHEA Grapalat" w:hAnsi="GHEA Grapalat"/>
          <w:lang w:val="af-ZA"/>
        </w:rPr>
        <w:t xml:space="preserve">:   </w:t>
      </w:r>
    </w:p>
    <w:p w14:paraId="6C515355" w14:textId="7643028A" w:rsidR="006543C2" w:rsidRPr="0072195A" w:rsidRDefault="006543C2" w:rsidP="00F55D12">
      <w:pPr>
        <w:tabs>
          <w:tab w:val="left" w:pos="709"/>
          <w:tab w:val="left" w:pos="851"/>
        </w:tabs>
        <w:spacing w:line="360" w:lineRule="auto"/>
        <w:ind w:firstLine="720"/>
        <w:jc w:val="both"/>
        <w:rPr>
          <w:rFonts w:ascii="GHEA Grapalat" w:hAnsi="GHEA Grapalat" w:cs="Sylfaen"/>
          <w:bCs/>
          <w:lang w:val="hy-AM"/>
        </w:rPr>
      </w:pPr>
      <w:r w:rsidRPr="00F97B0D">
        <w:rPr>
          <w:rFonts w:ascii="GHEA Grapalat" w:hAnsi="GHEA Grapalat" w:cs="Sylfaen"/>
          <w:b/>
          <w:bCs/>
          <w:lang w:val="hy-AM"/>
        </w:rPr>
        <w:t xml:space="preserve">7. Կապը ռազմավարական փաստաթղթերի հետ. Հայաստանի վերափոխման ռազմավարություն 2050, Կառավարության 2021-2026 թվականների ծրագիր, ոլորտային և/կամ այլ ռազմավարություններ - </w:t>
      </w:r>
      <w:r w:rsidR="00E207D4">
        <w:rPr>
          <w:rFonts w:ascii="GHEA Grapalat" w:hAnsi="GHEA Grapalat" w:cs="Sylfaen"/>
          <w:bCs/>
          <w:lang w:val="hy-AM"/>
        </w:rPr>
        <w:t>Ն</w:t>
      </w:r>
      <w:r w:rsidRPr="00F97B0D">
        <w:rPr>
          <w:rFonts w:ascii="GHEA Grapalat" w:hAnsi="GHEA Grapalat" w:cs="Sylfaen"/>
          <w:bCs/>
          <w:lang w:val="hy-AM"/>
        </w:rPr>
        <w:t xml:space="preserve">ախագիծը բխում է </w:t>
      </w:r>
      <w:r>
        <w:rPr>
          <w:rFonts w:ascii="GHEA Grapalat" w:hAnsi="GHEA Grapalat" w:cs="Sylfaen"/>
          <w:bCs/>
          <w:lang w:val="hy-AM"/>
        </w:rPr>
        <w:t>Կառավարության 2021 թվականի նոյեմբերի 18-ի N 1902</w:t>
      </w:r>
      <w:r w:rsidRPr="00440128">
        <w:rPr>
          <w:rFonts w:ascii="GHEA Grapalat" w:hAnsi="GHEA Grapalat" w:cs="Sylfaen"/>
          <w:bCs/>
          <w:lang w:val="hy-AM"/>
        </w:rPr>
        <w:t>-</w:t>
      </w:r>
      <w:r>
        <w:rPr>
          <w:rFonts w:ascii="GHEA Grapalat" w:hAnsi="GHEA Grapalat" w:cs="Sylfaen"/>
          <w:bCs/>
          <w:lang w:val="hy-AM"/>
        </w:rPr>
        <w:t>Լ որոշումով հաստատված Հ</w:t>
      </w:r>
      <w:r w:rsidRPr="00FF1A03">
        <w:rPr>
          <w:rFonts w:ascii="GHEA Grapalat" w:hAnsi="GHEA Grapalat" w:cs="Sylfaen"/>
          <w:bCs/>
          <w:lang w:val="hy-AM"/>
        </w:rPr>
        <w:t>այաստանի Հանրապետության կառավարության 2021-2026 թվականների գործունեության միջոցառումների ծրագ</w:t>
      </w:r>
      <w:r>
        <w:rPr>
          <w:rFonts w:ascii="GHEA Grapalat" w:hAnsi="GHEA Grapalat" w:cs="Sylfaen"/>
          <w:bCs/>
          <w:lang w:val="hy-AM"/>
        </w:rPr>
        <w:t>րի Էկոնոմիկայի նախարարության բաժնի «</w:t>
      </w:r>
      <w:r w:rsidRPr="0072195A">
        <w:rPr>
          <w:rFonts w:ascii="GHEA Grapalat" w:hAnsi="GHEA Grapalat" w:cs="Sylfaen"/>
          <w:bCs/>
          <w:lang w:val="hy-AM"/>
        </w:rPr>
        <w:t>9.4 Ագրոպարենային արտադրանքի իրացման և արտահանման խթանում</w:t>
      </w:r>
      <w:r>
        <w:rPr>
          <w:rFonts w:ascii="GHEA Grapalat" w:hAnsi="GHEA Grapalat" w:cs="Sylfaen"/>
          <w:bCs/>
          <w:lang w:val="hy-AM"/>
        </w:rPr>
        <w:t>» միջոցառման «</w:t>
      </w:r>
      <w:r w:rsidRPr="003A05D7">
        <w:rPr>
          <w:rFonts w:ascii="GHEA Grapalat" w:hAnsi="GHEA Grapalat" w:cs="Sylfaen"/>
          <w:bCs/>
          <w:lang w:val="hy-AM"/>
        </w:rPr>
        <w:t>Հումքի մթերման գործընթացին, կոնյակի ու կոնյակի սպիրտի արտահանմանն աջակցություն, ինչպես նաև գինեգործության ու կոնյակագործության արտադրության խթանման արդյունքում առաջիկա 5 տարիներին հումքի մթերման և թողարկվող արտադրանքի ծավ</w:t>
      </w:r>
      <w:r>
        <w:rPr>
          <w:rFonts w:ascii="GHEA Grapalat" w:hAnsi="GHEA Grapalat" w:cs="Sylfaen"/>
          <w:bCs/>
          <w:lang w:val="hy-AM"/>
        </w:rPr>
        <w:t xml:space="preserve">ալների ավելացում մինչև 50 %-ով» ակնկալվող արդյունքից </w:t>
      </w:r>
      <w:r w:rsidRPr="00F97B0D">
        <w:rPr>
          <w:rFonts w:ascii="GHEA Grapalat" w:hAnsi="GHEA Grapalat" w:cs="Sylfaen"/>
          <w:bCs/>
          <w:lang w:val="hy-AM"/>
        </w:rPr>
        <w:t xml:space="preserve">(հղում՝  </w:t>
      </w:r>
      <w:hyperlink r:id="rId5" w:history="1">
        <w:r w:rsidRPr="00B30B79">
          <w:rPr>
            <w:rStyle w:val="Hyperlink"/>
            <w:rFonts w:ascii="GHEA Grapalat" w:hAnsi="GHEA Grapalat"/>
            <w:lang w:val="hy-AM"/>
          </w:rPr>
          <w:t>https://www.arlis.am/Annexes/6/2021_N1902hav.1.pdf</w:t>
        </w:r>
      </w:hyperlink>
      <w:r w:rsidRPr="00B30B79">
        <w:rPr>
          <w:rFonts w:ascii="GHEA Grapalat" w:hAnsi="GHEA Grapalat"/>
          <w:lang w:val="hy-AM"/>
        </w:rPr>
        <w:t xml:space="preserve">, </w:t>
      </w:r>
      <w:r w:rsidRPr="00B30B79">
        <w:rPr>
          <w:rFonts w:ascii="GHEA Grapalat" w:hAnsi="GHEA Grapalat" w:cs="Sylfaen"/>
          <w:bCs/>
          <w:lang w:val="hy-AM"/>
        </w:rPr>
        <w:t xml:space="preserve"> </w:t>
      </w:r>
      <w:r>
        <w:rPr>
          <w:rFonts w:ascii="GHEA Grapalat" w:hAnsi="GHEA Grapalat" w:cs="Sylfaen"/>
          <w:bCs/>
          <w:lang w:val="hy-AM"/>
        </w:rPr>
        <w:t>226</w:t>
      </w:r>
      <w:r w:rsidRPr="00F97B0D">
        <w:rPr>
          <w:rFonts w:ascii="GHEA Grapalat" w:hAnsi="GHEA Grapalat" w:cs="Sylfaen"/>
          <w:bCs/>
          <w:lang w:val="hy-AM"/>
        </w:rPr>
        <w:t>-րդ էջ)</w:t>
      </w:r>
      <w:r>
        <w:rPr>
          <w:rFonts w:ascii="GHEA Grapalat" w:hAnsi="GHEA Grapalat" w:cs="Sylfaen"/>
          <w:bCs/>
          <w:lang w:val="hy-AM"/>
        </w:rPr>
        <w:t>։</w:t>
      </w:r>
    </w:p>
    <w:sectPr w:rsidR="006543C2" w:rsidRPr="0072195A" w:rsidSect="003C4C95">
      <w:pgSz w:w="12240" w:h="15840"/>
      <w:pgMar w:top="63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798"/>
    <w:multiLevelType w:val="hybridMultilevel"/>
    <w:tmpl w:val="7EA0442C"/>
    <w:lvl w:ilvl="0" w:tplc="586CBD3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E1AF9"/>
    <w:multiLevelType w:val="hybridMultilevel"/>
    <w:tmpl w:val="6018F5D2"/>
    <w:lvl w:ilvl="0" w:tplc="CE6CBE4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4F4E2BC9"/>
    <w:multiLevelType w:val="hybridMultilevel"/>
    <w:tmpl w:val="7EA0442C"/>
    <w:lvl w:ilvl="0" w:tplc="586CBD3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BE5ABE"/>
    <w:multiLevelType w:val="hybridMultilevel"/>
    <w:tmpl w:val="7794D954"/>
    <w:lvl w:ilvl="0" w:tplc="47282D70">
      <w:start w:val="2022"/>
      <w:numFmt w:val="bullet"/>
      <w:lvlText w:val="-"/>
      <w:lvlJc w:val="left"/>
      <w:pPr>
        <w:ind w:left="720" w:hanging="360"/>
      </w:pPr>
      <w:rPr>
        <w:rFonts w:ascii="GHEA Grapalat" w:eastAsia="Times New Roman"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301348">
    <w:abstractNumId w:val="2"/>
  </w:num>
  <w:num w:numId="2" w16cid:durableId="346368482">
    <w:abstractNumId w:val="0"/>
  </w:num>
  <w:num w:numId="3" w16cid:durableId="637345520">
    <w:abstractNumId w:val="3"/>
  </w:num>
  <w:num w:numId="4" w16cid:durableId="94916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0F"/>
    <w:rsid w:val="00036572"/>
    <w:rsid w:val="00040B47"/>
    <w:rsid w:val="00056FCC"/>
    <w:rsid w:val="00066547"/>
    <w:rsid w:val="00094E83"/>
    <w:rsid w:val="000A17D6"/>
    <w:rsid w:val="000C1D26"/>
    <w:rsid w:val="000D0EE0"/>
    <w:rsid w:val="000D622B"/>
    <w:rsid w:val="000E3771"/>
    <w:rsid w:val="000E6289"/>
    <w:rsid w:val="000F29B3"/>
    <w:rsid w:val="000F63C2"/>
    <w:rsid w:val="00117187"/>
    <w:rsid w:val="001264E3"/>
    <w:rsid w:val="00127049"/>
    <w:rsid w:val="0014169E"/>
    <w:rsid w:val="00142A30"/>
    <w:rsid w:val="00184E53"/>
    <w:rsid w:val="001A498A"/>
    <w:rsid w:val="001B1610"/>
    <w:rsid w:val="001B5FD8"/>
    <w:rsid w:val="001D5474"/>
    <w:rsid w:val="001E0FDC"/>
    <w:rsid w:val="002415ED"/>
    <w:rsid w:val="0024255F"/>
    <w:rsid w:val="00254305"/>
    <w:rsid w:val="00270F2D"/>
    <w:rsid w:val="002B6181"/>
    <w:rsid w:val="002C00F5"/>
    <w:rsid w:val="002D2D4F"/>
    <w:rsid w:val="002D3740"/>
    <w:rsid w:val="002F6587"/>
    <w:rsid w:val="00304DFF"/>
    <w:rsid w:val="00331DD0"/>
    <w:rsid w:val="00347D61"/>
    <w:rsid w:val="00350DCE"/>
    <w:rsid w:val="00370D6F"/>
    <w:rsid w:val="003A6FB3"/>
    <w:rsid w:val="003C4C95"/>
    <w:rsid w:val="003C56AE"/>
    <w:rsid w:val="003D2E35"/>
    <w:rsid w:val="003D3339"/>
    <w:rsid w:val="003D4C9C"/>
    <w:rsid w:val="003D7F22"/>
    <w:rsid w:val="003E3E11"/>
    <w:rsid w:val="00403ACF"/>
    <w:rsid w:val="004060D6"/>
    <w:rsid w:val="004254B0"/>
    <w:rsid w:val="00437E2B"/>
    <w:rsid w:val="004767C1"/>
    <w:rsid w:val="00485AE9"/>
    <w:rsid w:val="004B4017"/>
    <w:rsid w:val="004C19D6"/>
    <w:rsid w:val="004D7B0D"/>
    <w:rsid w:val="004E499A"/>
    <w:rsid w:val="00511A4D"/>
    <w:rsid w:val="00514E0F"/>
    <w:rsid w:val="00525C0D"/>
    <w:rsid w:val="00577BD4"/>
    <w:rsid w:val="00592BA9"/>
    <w:rsid w:val="005A78C2"/>
    <w:rsid w:val="005B1B98"/>
    <w:rsid w:val="005B3493"/>
    <w:rsid w:val="005B6F59"/>
    <w:rsid w:val="005E0751"/>
    <w:rsid w:val="005E19C3"/>
    <w:rsid w:val="005F5AE6"/>
    <w:rsid w:val="005F6552"/>
    <w:rsid w:val="00614BFA"/>
    <w:rsid w:val="00633C5F"/>
    <w:rsid w:val="006543C2"/>
    <w:rsid w:val="00657187"/>
    <w:rsid w:val="00676882"/>
    <w:rsid w:val="00680FC7"/>
    <w:rsid w:val="00692C98"/>
    <w:rsid w:val="00693215"/>
    <w:rsid w:val="006D20DF"/>
    <w:rsid w:val="006E3CC7"/>
    <w:rsid w:val="006F6911"/>
    <w:rsid w:val="00732C7B"/>
    <w:rsid w:val="00734AB0"/>
    <w:rsid w:val="00744907"/>
    <w:rsid w:val="007A641C"/>
    <w:rsid w:val="007B481D"/>
    <w:rsid w:val="007B57E2"/>
    <w:rsid w:val="007C007C"/>
    <w:rsid w:val="00801986"/>
    <w:rsid w:val="00813437"/>
    <w:rsid w:val="00826222"/>
    <w:rsid w:val="00871852"/>
    <w:rsid w:val="00887E24"/>
    <w:rsid w:val="008A05FE"/>
    <w:rsid w:val="008C5FB6"/>
    <w:rsid w:val="008D38E7"/>
    <w:rsid w:val="00905438"/>
    <w:rsid w:val="0091360F"/>
    <w:rsid w:val="00955B99"/>
    <w:rsid w:val="00971948"/>
    <w:rsid w:val="00983C3E"/>
    <w:rsid w:val="00996946"/>
    <w:rsid w:val="009A2AAF"/>
    <w:rsid w:val="009B6245"/>
    <w:rsid w:val="009D447F"/>
    <w:rsid w:val="009E28AF"/>
    <w:rsid w:val="009F66F0"/>
    <w:rsid w:val="009F6A84"/>
    <w:rsid w:val="00A2133B"/>
    <w:rsid w:val="00A43FFC"/>
    <w:rsid w:val="00A93CE7"/>
    <w:rsid w:val="00AC43EB"/>
    <w:rsid w:val="00AC48B3"/>
    <w:rsid w:val="00AF3022"/>
    <w:rsid w:val="00B016AF"/>
    <w:rsid w:val="00B21363"/>
    <w:rsid w:val="00B233AF"/>
    <w:rsid w:val="00B27CA3"/>
    <w:rsid w:val="00B646B0"/>
    <w:rsid w:val="00B6622C"/>
    <w:rsid w:val="00B706F7"/>
    <w:rsid w:val="00B72BD7"/>
    <w:rsid w:val="00B76208"/>
    <w:rsid w:val="00B95E55"/>
    <w:rsid w:val="00BA2BD6"/>
    <w:rsid w:val="00BC241B"/>
    <w:rsid w:val="00BC41D2"/>
    <w:rsid w:val="00BD7A78"/>
    <w:rsid w:val="00BE43F2"/>
    <w:rsid w:val="00BE7ECB"/>
    <w:rsid w:val="00C07D52"/>
    <w:rsid w:val="00C238BA"/>
    <w:rsid w:val="00C36F10"/>
    <w:rsid w:val="00C46360"/>
    <w:rsid w:val="00C559C8"/>
    <w:rsid w:val="00C6275A"/>
    <w:rsid w:val="00C75691"/>
    <w:rsid w:val="00C81274"/>
    <w:rsid w:val="00CB173B"/>
    <w:rsid w:val="00CD233C"/>
    <w:rsid w:val="00CD6011"/>
    <w:rsid w:val="00CD6D36"/>
    <w:rsid w:val="00CF0041"/>
    <w:rsid w:val="00CF3A42"/>
    <w:rsid w:val="00CF3D76"/>
    <w:rsid w:val="00D03582"/>
    <w:rsid w:val="00D30A05"/>
    <w:rsid w:val="00D43FF8"/>
    <w:rsid w:val="00D713E5"/>
    <w:rsid w:val="00D74CC2"/>
    <w:rsid w:val="00D75375"/>
    <w:rsid w:val="00D90B98"/>
    <w:rsid w:val="00DB6FA4"/>
    <w:rsid w:val="00DB7A23"/>
    <w:rsid w:val="00E03A7A"/>
    <w:rsid w:val="00E1255B"/>
    <w:rsid w:val="00E12D30"/>
    <w:rsid w:val="00E15992"/>
    <w:rsid w:val="00E174FF"/>
    <w:rsid w:val="00E207D4"/>
    <w:rsid w:val="00E463DB"/>
    <w:rsid w:val="00E649BB"/>
    <w:rsid w:val="00E748EA"/>
    <w:rsid w:val="00E86FA6"/>
    <w:rsid w:val="00EC15A5"/>
    <w:rsid w:val="00EE00B4"/>
    <w:rsid w:val="00EE48F5"/>
    <w:rsid w:val="00F0261E"/>
    <w:rsid w:val="00F1757B"/>
    <w:rsid w:val="00F259C8"/>
    <w:rsid w:val="00F25B0B"/>
    <w:rsid w:val="00F54CB7"/>
    <w:rsid w:val="00F5517E"/>
    <w:rsid w:val="00F55D12"/>
    <w:rsid w:val="00F6510A"/>
    <w:rsid w:val="00F70ADE"/>
    <w:rsid w:val="00F92BC9"/>
    <w:rsid w:val="00F97B62"/>
    <w:rsid w:val="00FA3B48"/>
    <w:rsid w:val="00FB1DC9"/>
    <w:rsid w:val="00FC0FBC"/>
    <w:rsid w:val="00FD1007"/>
    <w:rsid w:val="00FE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315"/>
  <w15:docId w15:val="{45F94CD2-CEEA-474A-934E-615D5C5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0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qFormat/>
    <w:rsid w:val="006543C2"/>
    <w:pPr>
      <w:spacing w:before="100" w:beforeAutospacing="1" w:after="100" w:afterAutospacing="1"/>
    </w:pPr>
    <w:rPr>
      <w:snapToGrid w:val="0"/>
      <w:lang w:val="en-US" w:eastAsia="en-U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6543C2"/>
    <w:rPr>
      <w:rFonts w:ascii="Times New Roman" w:eastAsia="Times New Roman" w:hAnsi="Times New Roman" w:cs="Times New Roman"/>
      <w:snapToGrid w:val="0"/>
      <w:sz w:val="24"/>
      <w:szCs w:val="24"/>
    </w:rPr>
  </w:style>
  <w:style w:type="paragraph" w:styleId="ListParagraph">
    <w:name w:val="List Paragraph"/>
    <w:basedOn w:val="Normal"/>
    <w:uiPriority w:val="34"/>
    <w:qFormat/>
    <w:rsid w:val="006543C2"/>
    <w:pPr>
      <w:ind w:left="720"/>
      <w:contextualSpacing/>
    </w:pPr>
    <w:rPr>
      <w:sz w:val="20"/>
      <w:szCs w:val="20"/>
      <w:lang w:eastAsia="en-US"/>
    </w:rPr>
  </w:style>
  <w:style w:type="character" w:styleId="Hyperlink">
    <w:name w:val="Hyperlink"/>
    <w:basedOn w:val="DefaultParagraphFont"/>
    <w:uiPriority w:val="99"/>
    <w:unhideWhenUsed/>
    <w:rsid w:val="006543C2"/>
    <w:rPr>
      <w:color w:val="0563C1" w:themeColor="hyperlink"/>
      <w:u w:val="single"/>
    </w:rPr>
  </w:style>
  <w:style w:type="paragraph" w:styleId="BalloonText">
    <w:name w:val="Balloon Text"/>
    <w:basedOn w:val="Normal"/>
    <w:link w:val="BalloonTextChar"/>
    <w:uiPriority w:val="99"/>
    <w:semiHidden/>
    <w:unhideWhenUsed/>
    <w:rsid w:val="007A641C"/>
    <w:rPr>
      <w:rFonts w:ascii="Tahoma" w:hAnsi="Tahoma" w:cs="Tahoma"/>
      <w:sz w:val="16"/>
      <w:szCs w:val="16"/>
    </w:rPr>
  </w:style>
  <w:style w:type="character" w:customStyle="1" w:styleId="BalloonTextChar">
    <w:name w:val="Balloon Text Char"/>
    <w:basedOn w:val="DefaultParagraphFont"/>
    <w:link w:val="BalloonText"/>
    <w:uiPriority w:val="99"/>
    <w:semiHidden/>
    <w:rsid w:val="007A641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Annexes/6/2021_N1902hav.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Mkrtchyan</dc:creator>
  <cp:keywords>https:/mul2.gov.am/tasks/675346/oneclick/Himnavorum_201_L_pop.docx?token=16debfd8b5cd2adb754aad2766815127</cp:keywords>
  <cp:lastModifiedBy>Arayik D. Aramyan</cp:lastModifiedBy>
  <cp:revision>46</cp:revision>
  <cp:lastPrinted>2023-01-26T12:26:00Z</cp:lastPrinted>
  <dcterms:created xsi:type="dcterms:W3CDTF">2022-09-28T05:57:00Z</dcterms:created>
  <dcterms:modified xsi:type="dcterms:W3CDTF">2023-04-07T06:56:00Z</dcterms:modified>
</cp:coreProperties>
</file>