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D4CCA" w:rsidRPr="00ED4CCA" w:rsidRDefault="00A15F5B" w:rsidP="00ED4CCA">
      <w:pPr>
        <w:shd w:val="clear" w:color="auto" w:fill="FFFFFF"/>
        <w:ind w:right="150" w:firstLine="450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ED4CCA" w:rsidRPr="00ED4CCA">
        <w:rPr>
          <w:rFonts w:ascii="GHEA Mariam" w:hAnsi="GHEA Mariam"/>
          <w:color w:val="000000"/>
          <w:sz w:val="24"/>
          <w:szCs w:val="24"/>
          <w:lang w:val="hy-AM"/>
        </w:rPr>
        <w:t>- Ա</w:t>
      </w:r>
    </w:p>
    <w:p w:rsidR="00ED4CCA" w:rsidRPr="00ED4CCA" w:rsidRDefault="00ED4CCA" w:rsidP="00ED4CCA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D4CCA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D4CCA" w:rsidRPr="00ED4CCA" w:rsidRDefault="00ED4CCA" w:rsidP="00ED4CCA">
      <w:pPr>
        <w:shd w:val="clear" w:color="auto" w:fill="FFFFFF"/>
        <w:ind w:right="150" w:firstLine="450"/>
        <w:jc w:val="center"/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</w:pPr>
    </w:p>
    <w:p w:rsidR="00ED4CCA" w:rsidRPr="00ED4CCA" w:rsidRDefault="00ED4CCA" w:rsidP="00ED4CCA">
      <w:pPr>
        <w:shd w:val="clear" w:color="auto" w:fill="FFFFFF"/>
        <w:ind w:right="150" w:firstLine="450"/>
        <w:jc w:val="center"/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</w:pPr>
    </w:p>
    <w:p w:rsidR="00ED4CCA" w:rsidRPr="00ED4CCA" w:rsidRDefault="00ED4CCA" w:rsidP="00ED4CCA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ED4C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ԳՆՈՒՄ ԿԱՏԱՐԵԼՈՒ ԸՆԹԱՑԱԿԱՐԳԻ </w:t>
      </w:r>
      <w:r w:rsidRPr="00ED4CCA">
        <w:rPr>
          <w:rFonts w:ascii="GHEA Mariam" w:hAnsi="GHEA Mariam"/>
          <w:bCs/>
          <w:color w:val="000000"/>
          <w:sz w:val="24"/>
          <w:szCs w:val="24"/>
          <w:lang w:val="hy-AM"/>
        </w:rPr>
        <w:t>ԱՌԱՆՁՆԱՀԱՏԿՈՒԹՅՈՒՆՆԵՐ ՍԱՀՄԱՆԵԼՈՒ</w:t>
      </w:r>
      <w:r w:rsidRPr="00ED4CC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ED4CCA">
        <w:rPr>
          <w:rFonts w:ascii="GHEA Mariam" w:hAnsi="GHEA Mariam"/>
          <w:bCs/>
          <w:color w:val="000000"/>
          <w:sz w:val="24"/>
          <w:szCs w:val="24"/>
          <w:lang w:val="hy-AM"/>
        </w:rPr>
        <w:t>ՄԱՍԻՆ</w:t>
      </w:r>
    </w:p>
    <w:p w:rsidR="00ED4CCA" w:rsidRPr="00ED4CCA" w:rsidRDefault="00ED4CCA" w:rsidP="00ED4CCA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ED4CCA"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ED4CCA" w:rsidRPr="00ED4CCA" w:rsidRDefault="00ED4CCA" w:rsidP="00ED4CCA">
      <w:pPr>
        <w:shd w:val="clear" w:color="auto" w:fill="FFFFFF"/>
        <w:ind w:right="150" w:firstLine="450"/>
        <w:jc w:val="both"/>
        <w:rPr>
          <w:rFonts w:ascii="Sylfaen" w:hAnsi="Sylfaen"/>
          <w:color w:val="000000"/>
          <w:sz w:val="24"/>
          <w:szCs w:val="24"/>
          <w:lang w:val="hy-AM"/>
        </w:rPr>
      </w:pPr>
      <w:r w:rsidRPr="00ED4CCA">
        <w:rPr>
          <w:rFonts w:ascii="Sylfaen" w:hAnsi="Sylfaen"/>
          <w:color w:val="000000"/>
          <w:sz w:val="24"/>
          <w:szCs w:val="24"/>
          <w:lang w:val="hy-AM"/>
        </w:rPr>
        <w:t> </w:t>
      </w:r>
    </w:p>
    <w:p w:rsidR="00ED4CCA" w:rsidRPr="00ED4CCA" w:rsidRDefault="00ED4CCA" w:rsidP="00ED4CC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ED4CCA">
        <w:rPr>
          <w:rFonts w:ascii="GHEA Grapalat" w:hAnsi="GHEA Grapalat"/>
          <w:color w:val="000000"/>
          <w:lang w:val="hy-AM"/>
        </w:rPr>
        <w:t xml:space="preserve">  </w:t>
      </w:r>
      <w:r w:rsidRPr="00ED4CCA">
        <w:rPr>
          <w:rFonts w:ascii="GHEA Mariam" w:hAnsi="GHEA Mariam"/>
          <w:color w:val="000000"/>
          <w:lang w:val="hy-AM"/>
        </w:rPr>
        <w:t xml:space="preserve"> </w:t>
      </w:r>
    </w:p>
    <w:p w:rsidR="00ED4CCA" w:rsidRPr="00ED4CCA" w:rsidRDefault="00ED4CCA" w:rsidP="00ED4CC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i/>
          <w:color w:val="000000"/>
          <w:lang w:val="hy-AM"/>
        </w:rPr>
      </w:pPr>
      <w:r w:rsidRPr="00ED4CCA">
        <w:rPr>
          <w:rFonts w:ascii="GHEA Mariam" w:hAnsi="GHEA Mariam"/>
          <w:color w:val="000000"/>
          <w:lang w:val="hy-AM"/>
        </w:rPr>
        <w:t xml:space="preserve"> Հիմք ընդունելով «Գնումների մասին» Հայաստանի Հանրապետության օրենքի 5-րդ հոդվածի 1-ին մասի 6-րդ կետը և Հայաստանի Հանրապետության կառավարության 2017 թվականի մայիսի 4-ի N 526-Ն որոշման N 1 հավելվածի </w:t>
      </w:r>
      <w:r>
        <w:rPr>
          <w:rFonts w:ascii="GHEA Mariam" w:hAnsi="GHEA Mariam"/>
          <w:color w:val="000000"/>
          <w:lang w:val="hy-AM"/>
        </w:rPr>
        <w:t xml:space="preserve">       </w:t>
      </w:r>
      <w:r w:rsidRPr="00ED4CCA">
        <w:rPr>
          <w:rFonts w:ascii="GHEA Mariam" w:hAnsi="GHEA Mariam"/>
          <w:color w:val="000000"/>
          <w:lang w:val="hy-AM"/>
        </w:rPr>
        <w:t>3-րդ կետը՝ Հայաստանի Հանրապետության կառավարությունը</w:t>
      </w:r>
      <w:r w:rsidRPr="00ED4CCA">
        <w:rPr>
          <w:rFonts w:ascii="Calibri" w:hAnsi="Calibri" w:cs="Calibri"/>
          <w:color w:val="000000"/>
          <w:lang w:val="hy-AM"/>
        </w:rPr>
        <w:t> </w:t>
      </w:r>
      <w:r>
        <w:rPr>
          <w:rFonts w:ascii="Calibri" w:hAnsi="Calibri" w:cs="Calibri"/>
          <w:color w:val="000000"/>
          <w:lang w:val="hy-AM"/>
        </w:rPr>
        <w:t xml:space="preserve">    </w:t>
      </w:r>
      <w:r w:rsidRPr="00ED4CCA">
        <w:rPr>
          <w:rStyle w:val="Emphasis"/>
          <w:rFonts w:ascii="GHEA Mariam" w:hAnsi="GHEA Mariam"/>
          <w:bCs/>
          <w:i w:val="0"/>
          <w:color w:val="000000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D4CCA">
        <w:rPr>
          <w:rStyle w:val="Emphasis"/>
          <w:rFonts w:ascii="GHEA Mariam" w:hAnsi="GHEA Mariam"/>
          <w:bCs/>
          <w:i w:val="0"/>
          <w:color w:val="000000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D4CCA">
        <w:rPr>
          <w:rStyle w:val="Emphasis"/>
          <w:rFonts w:ascii="GHEA Mariam" w:hAnsi="GHEA Mariam"/>
          <w:bCs/>
          <w:i w:val="0"/>
          <w:color w:val="000000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D4CCA">
        <w:rPr>
          <w:rStyle w:val="Emphasis"/>
          <w:rFonts w:ascii="GHEA Mariam" w:hAnsi="GHEA Mariam"/>
          <w:bCs/>
          <w:i w:val="0"/>
          <w:color w:val="000000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D4CCA">
        <w:rPr>
          <w:rStyle w:val="Emphasis"/>
          <w:rFonts w:ascii="GHEA Mariam" w:hAnsi="GHEA Mariam"/>
          <w:bCs/>
          <w:i w:val="0"/>
          <w:color w:val="000000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D4CCA">
        <w:rPr>
          <w:rStyle w:val="Emphasis"/>
          <w:rFonts w:ascii="GHEA Mariam" w:hAnsi="GHEA Mariam"/>
          <w:bCs/>
          <w:i w:val="0"/>
          <w:color w:val="000000"/>
          <w:lang w:val="hy-AM"/>
        </w:rPr>
        <w:t>մ</w:t>
      </w:r>
      <w:r w:rsidRPr="00ED4CCA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</w:t>
      </w:r>
      <w:r w:rsidRPr="00ED4CCA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է.</w:t>
      </w:r>
    </w:p>
    <w:p w:rsidR="00ED4CCA" w:rsidRPr="00ED4CCA" w:rsidRDefault="00ED4CCA" w:rsidP="00ED4CC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ED4CCA">
        <w:rPr>
          <w:rFonts w:ascii="GHEA Mariam" w:hAnsi="GHEA Mariam"/>
          <w:color w:val="000000"/>
          <w:lang w:val="hy-AM"/>
        </w:rPr>
        <w:t xml:space="preserve">1. Սահմանել, որ </w:t>
      </w:r>
      <w:r w:rsidRPr="00ED4CCA">
        <w:rPr>
          <w:rFonts w:ascii="GHEA Mariam" w:hAnsi="GHEA Mariam" w:cs="GHEA Grapalat"/>
          <w:bCs/>
          <w:iCs/>
          <w:lang w:val="hy-AM"/>
        </w:rPr>
        <w:t xml:space="preserve">Արա Հարությունյանի </w:t>
      </w:r>
      <w:r w:rsidR="000E3541">
        <w:rPr>
          <w:rFonts w:ascii="GHEA Mariam" w:hAnsi="GHEA Mariam" w:cs="GHEA Grapalat"/>
          <w:bCs/>
          <w:iCs/>
          <w:lang w:val="hy-AM"/>
        </w:rPr>
        <w:t>«</w:t>
      </w:r>
      <w:bookmarkStart w:id="0" w:name="_GoBack"/>
      <w:bookmarkEnd w:id="0"/>
      <w:r w:rsidRPr="00ED4CCA">
        <w:rPr>
          <w:rFonts w:ascii="GHEA Mariam" w:hAnsi="GHEA Mariam" w:cs="Arial"/>
          <w:lang w:val="hy-AM"/>
        </w:rPr>
        <w:t>Փառք</w:t>
      </w:r>
      <w:r w:rsidRPr="00ED4CCA">
        <w:rPr>
          <w:rFonts w:ascii="GHEA Mariam" w:hAnsi="GHEA Mariam"/>
          <w:lang w:val="hy-AM"/>
        </w:rPr>
        <w:t xml:space="preserve"> </w:t>
      </w:r>
      <w:r w:rsidRPr="00ED4CCA">
        <w:rPr>
          <w:rFonts w:ascii="GHEA Mariam" w:hAnsi="GHEA Mariam" w:cs="Arial"/>
          <w:lang w:val="hy-AM"/>
        </w:rPr>
        <w:t>աշխատանքին</w:t>
      </w:r>
      <w:r w:rsidRPr="00ED4CCA">
        <w:rPr>
          <w:rFonts w:ascii="GHEA Mariam" w:hAnsi="GHEA Mariam"/>
          <w:lang w:val="hy-AM"/>
        </w:rPr>
        <w:t>» (</w:t>
      </w:r>
      <w:r w:rsidRPr="00ED4CCA">
        <w:rPr>
          <w:rFonts w:ascii="GHEA Mariam" w:hAnsi="GHEA Mariam" w:cs="Arial"/>
          <w:lang w:val="hy-AM"/>
        </w:rPr>
        <w:t>Բանվորի</w:t>
      </w:r>
      <w:r w:rsidRPr="00ED4CCA">
        <w:rPr>
          <w:rFonts w:ascii="GHEA Mariam" w:hAnsi="GHEA Mariam"/>
          <w:lang w:val="hy-AM"/>
        </w:rPr>
        <w:t xml:space="preserve"> </w:t>
      </w:r>
      <w:r w:rsidRPr="00ED4CCA">
        <w:rPr>
          <w:rFonts w:ascii="GHEA Mariam" w:hAnsi="GHEA Mariam" w:cs="Arial"/>
          <w:lang w:val="hy-AM"/>
        </w:rPr>
        <w:t>արձան</w:t>
      </w:r>
      <w:r w:rsidRPr="00ED4CCA">
        <w:rPr>
          <w:rFonts w:ascii="GHEA Mariam" w:hAnsi="GHEA Mariam"/>
          <w:lang w:val="hy-AM"/>
        </w:rPr>
        <w:t xml:space="preserve">) </w:t>
      </w:r>
      <w:r w:rsidRPr="00ED4CCA">
        <w:rPr>
          <w:rFonts w:ascii="GHEA Mariam" w:hAnsi="GHEA Mariam" w:cs="Arial"/>
          <w:lang w:val="hy-AM"/>
        </w:rPr>
        <w:t>քանդակի վերականգնման</w:t>
      </w:r>
      <w:r w:rsidRPr="00ED4CCA">
        <w:rPr>
          <w:rFonts w:ascii="GHEA Mariam" w:hAnsi="GHEA Mariam"/>
          <w:lang w:val="hy-AM"/>
        </w:rPr>
        <w:t xml:space="preserve"> </w:t>
      </w:r>
      <w:r w:rsidRPr="00ED4CCA">
        <w:rPr>
          <w:rFonts w:ascii="GHEA Mariam" w:hAnsi="GHEA Mariam"/>
          <w:color w:val="000000"/>
          <w:lang w:val="hy-AM"/>
        </w:rPr>
        <w:t xml:space="preserve">հետ կապված աշխատանքների ձեռքբերման նպատակով «Հայաստանի ազգային պատկերասրահ» պետական ոչ առևտրային կազմակերպության կողմից «Գնումների մասին» </w:t>
      </w:r>
      <w:r w:rsidRPr="00ED4CCA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ED4CCA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ED4CCA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ED4CCA">
        <w:rPr>
          <w:rFonts w:ascii="GHEA Mariam" w:hAnsi="GHEA Mariam"/>
          <w:color w:val="000000"/>
          <w:lang w:val="hy-AM"/>
        </w:rPr>
        <w:t>օրենքի (այսուհետ՝ օրենք) 15-րդ հոդվածի 6-րդ մասի 2-րդ կետի հիման վրա կազմակերպվող երկու փուլով մրցույթի ընթացակարգի՝</w:t>
      </w:r>
    </w:p>
    <w:p w:rsidR="00ED4CCA" w:rsidRPr="00ED4CCA" w:rsidRDefault="00ED4CCA" w:rsidP="00ED4CC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ED4CCA">
        <w:rPr>
          <w:rFonts w:ascii="GHEA Mariam" w:hAnsi="GHEA Mariam"/>
          <w:color w:val="000000"/>
          <w:lang w:val="hy-AM"/>
        </w:rPr>
        <w:t>1)  շրջանակում մասնակիցների` օրենքի 6-րդ հոդվածի 3-րդ մասի 1-ին կետով նախատեսված «Մասնագիտական գործունեության համապատասխա</w:t>
      </w:r>
      <w:r>
        <w:rPr>
          <w:rFonts w:ascii="GHEA Mariam" w:hAnsi="GHEA Mariam"/>
          <w:color w:val="000000"/>
          <w:lang w:val="hy-AM"/>
        </w:rPr>
        <w:softHyphen/>
      </w:r>
      <w:r w:rsidRPr="00ED4CCA">
        <w:rPr>
          <w:rFonts w:ascii="GHEA Mariam" w:hAnsi="GHEA Mariam"/>
          <w:color w:val="000000"/>
          <w:lang w:val="hy-AM"/>
        </w:rPr>
        <w:t xml:space="preserve">նություն պայմանագրով նախատեսված գործունեությանը» չափանիշը, ինչպես </w:t>
      </w:r>
      <w:r w:rsidRPr="00ED4CCA">
        <w:rPr>
          <w:rFonts w:ascii="GHEA Mariam" w:hAnsi="GHEA Mariam"/>
          <w:color w:val="000000"/>
          <w:lang w:val="hy-AM"/>
        </w:rPr>
        <w:lastRenderedPageBreak/>
        <w:t>նաև դրա գնահատման նպատակով մասնակիցների կողմից հայտով ներկա</w:t>
      </w:r>
      <w:r>
        <w:rPr>
          <w:rFonts w:ascii="GHEA Mariam" w:hAnsi="GHEA Mariam"/>
          <w:color w:val="000000"/>
          <w:lang w:val="hy-AM"/>
        </w:rPr>
        <w:softHyphen/>
      </w:r>
      <w:r w:rsidRPr="00ED4CCA">
        <w:rPr>
          <w:rFonts w:ascii="GHEA Mariam" w:hAnsi="GHEA Mariam"/>
          <w:color w:val="000000"/>
          <w:lang w:val="hy-AM"/>
        </w:rPr>
        <w:t xml:space="preserve">յացվելիք փաստաթղթերը սահմանվում են նախաորակավորման ընթացակարգի մասին հայտարարությամբ՝ գնահատող հանձնաժողովի որոշմամբ. </w:t>
      </w:r>
    </w:p>
    <w:p w:rsidR="00ED4CCA" w:rsidRPr="00ED4CCA" w:rsidRDefault="00ED4CCA" w:rsidP="00ED4CC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ED4CCA">
        <w:rPr>
          <w:rFonts w:ascii="GHEA Mariam" w:hAnsi="GHEA Mariam"/>
          <w:color w:val="000000"/>
          <w:lang w:val="hy-AM"/>
        </w:rPr>
        <w:t>2) ընտրված մասնակցի կողմից ներկայացվելիք որակավորման և պայմա</w:t>
      </w:r>
      <w:r>
        <w:rPr>
          <w:rFonts w:ascii="GHEA Mariam" w:hAnsi="GHEA Mariam"/>
          <w:color w:val="000000"/>
          <w:lang w:val="hy-AM"/>
        </w:rPr>
        <w:softHyphen/>
      </w:r>
      <w:r w:rsidRPr="00ED4CCA">
        <w:rPr>
          <w:rFonts w:ascii="GHEA Mariam" w:hAnsi="GHEA Mariam"/>
          <w:color w:val="000000"/>
          <w:lang w:val="hy-AM"/>
        </w:rPr>
        <w:t>նագրի ապահովման չափերը սահմանվում և 2-րդ փուլի հրավերով նախատեսվում են գնահատող հանձնաժողովի որոշմամբ</w:t>
      </w:r>
      <w:r>
        <w:rPr>
          <w:rFonts w:ascii="GHEA Mariam" w:hAnsi="GHEA Mariam"/>
          <w:color w:val="000000"/>
          <w:lang w:val="hy-AM"/>
        </w:rPr>
        <w:t>՝</w:t>
      </w:r>
      <w:r w:rsidRPr="00ED4CCA">
        <w:rPr>
          <w:rFonts w:ascii="GHEA Mariam" w:hAnsi="GHEA Mariam"/>
          <w:color w:val="000000"/>
          <w:lang w:val="hy-AM"/>
        </w:rPr>
        <w:t xml:space="preserve"> պայմանով, որ որակավորման ապա</w:t>
      </w:r>
      <w:r>
        <w:rPr>
          <w:rFonts w:ascii="GHEA Mariam" w:hAnsi="GHEA Mariam"/>
          <w:color w:val="000000"/>
          <w:lang w:val="hy-AM"/>
        </w:rPr>
        <w:softHyphen/>
      </w:r>
      <w:r w:rsidRPr="00ED4CCA">
        <w:rPr>
          <w:rFonts w:ascii="GHEA Mariam" w:hAnsi="GHEA Mariam"/>
          <w:color w:val="000000"/>
          <w:lang w:val="hy-AM"/>
        </w:rPr>
        <w:t>հովման չափը չի կարող պակաս լինել գնման կանխատեսվող և հրավերով սահմանված գնի 10, իսկ պայմանագրի ապահովման չափը՝ 5 տոկոսից։</w:t>
      </w:r>
      <w:r w:rsidRPr="00ED4CCA">
        <w:rPr>
          <w:rFonts w:ascii="Calibri" w:hAnsi="Calibri" w:cs="Calibri"/>
          <w:color w:val="000000"/>
          <w:lang w:val="hy-AM"/>
        </w:rPr>
        <w:t> </w:t>
      </w:r>
    </w:p>
    <w:p w:rsidR="00296E5B" w:rsidRPr="00ED4CCA" w:rsidRDefault="00296E5B" w:rsidP="00477447">
      <w:pPr>
        <w:rPr>
          <w:lang w:val="hy-AM"/>
        </w:rPr>
      </w:pPr>
    </w:p>
    <w:p w:rsidR="00296E5B" w:rsidRPr="00ED4CCA" w:rsidRDefault="00296E5B" w:rsidP="00477447">
      <w:pPr>
        <w:rPr>
          <w:lang w:val="hy-AM"/>
        </w:rPr>
      </w:pPr>
    </w:p>
    <w:p w:rsidR="00296E5B" w:rsidRPr="00ED4CCA" w:rsidRDefault="00296E5B" w:rsidP="00477447">
      <w:pPr>
        <w:rPr>
          <w:lang w:val="hy-AM"/>
        </w:rPr>
      </w:pPr>
    </w:p>
    <w:p w:rsidR="00296E5B" w:rsidRPr="00ED4CCA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6F4" w:rsidRDefault="003D16F4">
      <w:r>
        <w:separator/>
      </w:r>
    </w:p>
  </w:endnote>
  <w:endnote w:type="continuationSeparator" w:id="0">
    <w:p w:rsidR="003D16F4" w:rsidRDefault="003D1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E3541">
      <w:rPr>
        <w:noProof/>
        <w:sz w:val="18"/>
      </w:rPr>
      <w:t>KA-156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6F4" w:rsidRDefault="003D16F4">
      <w:r>
        <w:separator/>
      </w:r>
    </w:p>
  </w:footnote>
  <w:footnote w:type="continuationSeparator" w:id="0">
    <w:p w:rsidR="003D16F4" w:rsidRDefault="003D16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354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54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6F4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CCA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ED4CC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ED4CCA"/>
    <w:rPr>
      <w:i/>
      <w:iCs/>
    </w:rPr>
  </w:style>
  <w:style w:type="paragraph" w:styleId="BalloonText">
    <w:name w:val="Balloon Text"/>
    <w:basedOn w:val="Normal"/>
    <w:link w:val="BalloonTextChar"/>
    <w:rsid w:val="000E35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E354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68</cp:revision>
  <cp:lastPrinted>2023-04-11T05:57:00Z</cp:lastPrinted>
  <dcterms:created xsi:type="dcterms:W3CDTF">2022-03-23T13:26:00Z</dcterms:created>
  <dcterms:modified xsi:type="dcterms:W3CDTF">2023-04-11T05:58:00Z</dcterms:modified>
</cp:coreProperties>
</file>