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26" w:rsidRDefault="00224183">
      <w:pPr>
        <w:spacing w:line="360" w:lineRule="auto"/>
        <w:jc w:val="center"/>
        <w:rPr>
          <w:rFonts w:ascii="GHEA Grapalat" w:hAnsi="GHEA Grapalat"/>
          <w:b/>
          <w:lang w:val="hy-AM"/>
        </w:rPr>
      </w:pPr>
      <w:r>
        <w:rPr>
          <w:rFonts w:ascii="GHEA Grapalat" w:hAnsi="GHEA Grapalat"/>
          <w:b/>
          <w:lang w:val="hy-AM"/>
        </w:rPr>
        <w:t>ՏԵՂԵԿԱՆՔ</w:t>
      </w:r>
    </w:p>
    <w:p w:rsidR="004C5026" w:rsidRDefault="00224183">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«Հայաստանի Հանրապետության կառավարության 2010 թվականի դեկտեմբերի 30-ի N 1734-Ն որոշման  և 2013 թվականի դեկտեմբերի 26-ի N 1489-Ն որոշումների մեջ փոփոխություններ</w:t>
      </w:r>
      <w:r w:rsidR="00F606F0" w:rsidRPr="00F606F0">
        <w:rPr>
          <w:rFonts w:ascii="GHEA Grapalat" w:hAnsi="GHEA Grapalat"/>
          <w:b/>
          <w:lang w:val="hy-AM"/>
        </w:rPr>
        <w:t xml:space="preserve"> </w:t>
      </w:r>
      <w:r w:rsidR="00F606F0">
        <w:rPr>
          <w:rFonts w:ascii="GHEA Grapalat" w:hAnsi="GHEA Grapalat"/>
          <w:b/>
          <w:lang w:val="hy-AM"/>
        </w:rPr>
        <w:t>և լրացումներ</w:t>
      </w:r>
      <w:bookmarkStart w:id="0" w:name="_GoBack"/>
      <w:bookmarkEnd w:id="0"/>
      <w:r>
        <w:rPr>
          <w:rFonts w:ascii="GHEA Grapalat" w:hAnsi="GHEA Grapalat"/>
          <w:b/>
          <w:lang w:val="hy-AM"/>
        </w:rPr>
        <w:t xml:space="preserve"> կատարելու մասին» ՀՀ կառավարության որոշման նախագծի ընդունման վերաբերյալ</w:t>
      </w:r>
    </w:p>
    <w:p w:rsidR="004C5026" w:rsidRDefault="004C5026">
      <w:pPr>
        <w:spacing w:line="360" w:lineRule="auto"/>
        <w:ind w:firstLine="720"/>
        <w:jc w:val="both"/>
        <w:rPr>
          <w:rFonts w:ascii="GHEA Grapalat" w:hAnsi="GHEA Grapalat"/>
          <w:b/>
          <w:bCs/>
          <w:lang w:val="hy-AM"/>
        </w:rPr>
      </w:pPr>
    </w:p>
    <w:p w:rsidR="004C5026" w:rsidRDefault="00224183">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4C5026" w:rsidRDefault="00224183">
      <w:pPr>
        <w:spacing w:line="360" w:lineRule="auto"/>
        <w:ind w:firstLine="720"/>
        <w:jc w:val="both"/>
        <w:rPr>
          <w:rFonts w:ascii="GHEA Grapalat" w:hAnsi="GHEA Grapalat"/>
          <w:lang w:val="hy-AM"/>
        </w:rPr>
      </w:pPr>
      <w:r>
        <w:rPr>
          <w:rFonts w:ascii="GHEA Grapalat" w:hAnsi="GHEA Grapalat" w:cs="Sylfaen"/>
          <w:lang w:val="hy-AM"/>
        </w:rPr>
        <w:t>Ներկայացվող</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 xml:space="preserve">անհրաժեշտությունը պայմանավորված է Ազգային ժողովի կողմից 2021 թվականի մայիսի 5-ին </w:t>
      </w:r>
      <w:r>
        <w:rPr>
          <w:rFonts w:ascii="GHEA Grapalat" w:hAnsi="GHEA Grapalat"/>
          <w:bCs/>
          <w:lang w:val="hy-AM"/>
        </w:rPr>
        <w:t xml:space="preserve">«Անձի ֆունկցիոնալության գնահատման մասին» ՀՕ-195-Ն օրենքի, </w:t>
      </w:r>
      <w:r>
        <w:rPr>
          <w:rFonts w:ascii="GHEA Grapalat" w:hAnsi="GHEA Grapalat" w:cs="Sylfaen"/>
          <w:lang w:val="hy-AM"/>
        </w:rPr>
        <w:t>2022 թվականի դեկտեմբերի 8-ին ««Պետական կենսաթոշակների մասին» օրենքում փոփոխություններ և լրացումներ կատարելու մասին» ՀՕ-527-Ն</w:t>
      </w:r>
      <w:r>
        <w:rPr>
          <w:rFonts w:ascii="GHEA Grapalat" w:hAnsi="GHEA Grapalat"/>
          <w:lang w:val="hy-AM"/>
        </w:rPr>
        <w:t xml:space="preserve"> և ««Պետական նպաստների մասին» օրենքում </w:t>
      </w:r>
      <w:r>
        <w:rPr>
          <w:rFonts w:ascii="GHEA Grapalat" w:hAnsi="GHEA Grapalat" w:cs="Sylfaen"/>
          <w:lang w:val="hy-AM"/>
        </w:rPr>
        <w:t xml:space="preserve">փոփոխություններ և լրացումներ կատարելու մասին» ՀՕ-529-Ն օրենքների ընդունմամբ։ </w:t>
      </w:r>
    </w:p>
    <w:p w:rsidR="004C5026" w:rsidRDefault="004C5026">
      <w:pPr>
        <w:spacing w:line="360" w:lineRule="auto"/>
        <w:ind w:firstLine="720"/>
        <w:jc w:val="both"/>
        <w:rPr>
          <w:rFonts w:ascii="GHEA Grapalat" w:hAnsi="GHEA Grapalat"/>
          <w:lang w:val="hy-AM"/>
        </w:rPr>
      </w:pPr>
    </w:p>
    <w:p w:rsidR="004C5026" w:rsidRDefault="00224183">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4C5026" w:rsidRDefault="00224183">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Կառավարության 2010 թվականի դեկտեմբերի 30-ի N 1734-Ն որոշման  1-ին կետի 5-րդ ենթակետով սահմանված է պարտադիր ժամկետային զինվորական ծառայության շարքային կազմի զինծառայողի հաշմանդամության զինվորական կենսաթոշակի չափերը՝ ըստ հաշմանդամության խմբերի (առաջին խմբի հաշմանդամի համար, երկրորդ խմբի հաշմանդամի համար, երրորդ խմբի հաշմանդամի համար):  </w:t>
      </w:r>
    </w:p>
    <w:p w:rsidR="004C5026" w:rsidRDefault="00224183">
      <w:pPr>
        <w:pStyle w:val="NormalWeb"/>
        <w:shd w:val="clear" w:color="auto" w:fill="FFFFFF"/>
        <w:spacing w:before="0" w:beforeAutospacing="0" w:after="0" w:afterAutospacing="0" w:line="360" w:lineRule="auto"/>
        <w:ind w:firstLine="567"/>
        <w:jc w:val="both"/>
        <w:rPr>
          <w:rFonts w:ascii="GHEA Grapalat" w:hAnsi="GHEA Grapalat"/>
          <w:bCs/>
          <w:lang w:val="hy-AM"/>
        </w:rPr>
      </w:pPr>
      <w:r>
        <w:rPr>
          <w:rFonts w:ascii="GHEA Grapalat" w:hAnsi="GHEA Grapalat"/>
          <w:bCs/>
          <w:lang w:val="hy-AM"/>
        </w:rPr>
        <w:t>«Անձի ֆունկցիոնալության գնահատման մասին» օրենքի համաձայն՝ եթե անձի ֆունկցիոնալության գնահատման արդյունքներով անձը (երեխան)</w:t>
      </w:r>
      <w:r>
        <w:rPr>
          <w:rFonts w:ascii="Calibri" w:hAnsi="Calibri" w:cs="Calibri"/>
          <w:bCs/>
          <w:lang w:val="hy-AM"/>
        </w:rPr>
        <w:t> </w:t>
      </w:r>
      <w:r>
        <w:rPr>
          <w:rFonts w:ascii="GHEA Grapalat" w:hAnsi="GHEA Grapalat" w:cs="GHEA Grapalat"/>
          <w:bCs/>
          <w:lang w:val="hy-AM"/>
        </w:rPr>
        <w:t>ճանաչվում</w:t>
      </w:r>
      <w:r>
        <w:rPr>
          <w:rFonts w:ascii="GHEA Grapalat" w:hAnsi="GHEA Grapalat"/>
          <w:bCs/>
          <w:lang w:val="hy-AM"/>
        </w:rPr>
        <w:t xml:space="preserve"> </w:t>
      </w:r>
      <w:r>
        <w:rPr>
          <w:rFonts w:ascii="GHEA Grapalat" w:hAnsi="GHEA Grapalat" w:cs="GHEA Grapalat"/>
          <w:bCs/>
          <w:lang w:val="hy-AM"/>
        </w:rPr>
        <w:t>է</w:t>
      </w:r>
      <w:r>
        <w:rPr>
          <w:rFonts w:ascii="GHEA Grapalat" w:hAnsi="GHEA Grapalat"/>
          <w:bCs/>
          <w:lang w:val="hy-AM"/>
        </w:rPr>
        <w:t xml:space="preserve"> </w:t>
      </w:r>
      <w:r>
        <w:rPr>
          <w:rFonts w:ascii="GHEA Grapalat" w:hAnsi="GHEA Grapalat" w:cs="GHEA Grapalat"/>
          <w:bCs/>
          <w:lang w:val="hy-AM"/>
        </w:rPr>
        <w:t>հաշմանդամություն</w:t>
      </w:r>
      <w:r>
        <w:rPr>
          <w:rFonts w:ascii="GHEA Grapalat" w:hAnsi="GHEA Grapalat"/>
          <w:bCs/>
          <w:lang w:val="hy-AM"/>
        </w:rPr>
        <w:t xml:space="preserve"> </w:t>
      </w:r>
      <w:r>
        <w:rPr>
          <w:rFonts w:ascii="GHEA Grapalat" w:hAnsi="GHEA Grapalat" w:cs="GHEA Grapalat"/>
          <w:bCs/>
          <w:lang w:val="hy-AM"/>
        </w:rPr>
        <w:t>ունեցող</w:t>
      </w:r>
      <w:r>
        <w:rPr>
          <w:rFonts w:ascii="GHEA Grapalat" w:hAnsi="GHEA Grapalat"/>
          <w:bCs/>
          <w:lang w:val="hy-AM"/>
        </w:rPr>
        <w:t>, որոշվում է նրա</w:t>
      </w:r>
      <w:r>
        <w:rPr>
          <w:rFonts w:ascii="Calibri" w:hAnsi="Calibri" w:cs="Calibri"/>
          <w:bCs/>
          <w:lang w:val="hy-AM"/>
        </w:rPr>
        <w:t> </w:t>
      </w:r>
      <w:r>
        <w:rPr>
          <w:rFonts w:ascii="GHEA Grapalat" w:hAnsi="GHEA Grapalat" w:cs="GHEA Grapalat"/>
          <w:bCs/>
          <w:lang w:val="hy-AM"/>
        </w:rPr>
        <w:t>ֆունկցիոնալության</w:t>
      </w:r>
      <w:r>
        <w:rPr>
          <w:rFonts w:ascii="GHEA Grapalat" w:hAnsi="GHEA Grapalat"/>
          <w:bCs/>
          <w:lang w:val="hy-AM"/>
        </w:rPr>
        <w:t xml:space="preserve"> </w:t>
      </w:r>
      <w:r>
        <w:rPr>
          <w:rFonts w:ascii="GHEA Grapalat" w:hAnsi="GHEA Grapalat" w:cs="GHEA Grapalat"/>
          <w:bCs/>
          <w:lang w:val="hy-AM"/>
        </w:rPr>
        <w:t>սահմանափակման</w:t>
      </w:r>
      <w:r>
        <w:rPr>
          <w:rFonts w:ascii="GHEA Grapalat" w:hAnsi="GHEA Grapalat"/>
          <w:bCs/>
          <w:lang w:val="hy-AM"/>
        </w:rPr>
        <w:t xml:space="preserve"> </w:t>
      </w:r>
      <w:r>
        <w:rPr>
          <w:rFonts w:ascii="GHEA Grapalat" w:hAnsi="GHEA Grapalat" w:cs="GHEA Grapalat"/>
          <w:bCs/>
          <w:lang w:val="hy-AM"/>
        </w:rPr>
        <w:t>աստիճանը՝</w:t>
      </w:r>
      <w:r>
        <w:rPr>
          <w:rFonts w:ascii="GHEA Grapalat" w:hAnsi="GHEA Grapalat"/>
          <w:bCs/>
          <w:lang w:val="hy-AM"/>
        </w:rPr>
        <w:t xml:space="preserve"> </w:t>
      </w:r>
      <w:r>
        <w:rPr>
          <w:rFonts w:ascii="GHEA Grapalat" w:hAnsi="GHEA Grapalat" w:cs="GHEA Grapalat"/>
          <w:bCs/>
          <w:lang w:val="hy-AM"/>
        </w:rPr>
        <w:t>թեթև</w:t>
      </w:r>
      <w:r>
        <w:rPr>
          <w:rFonts w:ascii="GHEA Grapalat" w:hAnsi="GHEA Grapalat"/>
          <w:bCs/>
          <w:lang w:val="hy-AM"/>
        </w:rPr>
        <w:t xml:space="preserve">, </w:t>
      </w:r>
      <w:r>
        <w:rPr>
          <w:rFonts w:ascii="GHEA Grapalat" w:hAnsi="GHEA Grapalat" w:cs="GHEA Grapalat"/>
          <w:bCs/>
          <w:lang w:val="hy-AM"/>
        </w:rPr>
        <w:t>միջին</w:t>
      </w:r>
      <w:r>
        <w:rPr>
          <w:rFonts w:ascii="GHEA Grapalat" w:hAnsi="GHEA Grapalat"/>
          <w:bCs/>
          <w:lang w:val="hy-AM"/>
        </w:rPr>
        <w:t xml:space="preserve">, </w:t>
      </w:r>
      <w:r>
        <w:rPr>
          <w:rFonts w:ascii="GHEA Grapalat" w:hAnsi="GHEA Grapalat" w:cs="GHEA Grapalat"/>
          <w:bCs/>
          <w:lang w:val="hy-AM"/>
        </w:rPr>
        <w:t>ծանր</w:t>
      </w:r>
      <w:r>
        <w:rPr>
          <w:rFonts w:ascii="GHEA Grapalat" w:hAnsi="GHEA Grapalat"/>
          <w:bCs/>
          <w:lang w:val="hy-AM"/>
        </w:rPr>
        <w:t xml:space="preserve">, </w:t>
      </w:r>
      <w:r>
        <w:rPr>
          <w:rFonts w:ascii="GHEA Grapalat" w:hAnsi="GHEA Grapalat" w:cs="GHEA Grapalat"/>
          <w:bCs/>
          <w:lang w:val="hy-AM"/>
        </w:rPr>
        <w:t>խորը</w:t>
      </w:r>
      <w:r>
        <w:rPr>
          <w:rFonts w:ascii="GHEA Grapalat" w:hAnsi="GHEA Grapalat"/>
          <w:bCs/>
          <w:lang w:val="hy-AM"/>
        </w:rPr>
        <w:t>:</w:t>
      </w:r>
      <w:r>
        <w:rPr>
          <w:rFonts w:ascii="Calibri" w:hAnsi="Calibri" w:cs="Calibri"/>
          <w:bCs/>
          <w:lang w:val="hy-AM"/>
        </w:rPr>
        <w:t> </w:t>
      </w:r>
      <w:r>
        <w:rPr>
          <w:rFonts w:ascii="GHEA Grapalat" w:hAnsi="GHEA Grapalat"/>
          <w:bCs/>
          <w:lang w:val="hy-AM"/>
        </w:rPr>
        <w:t xml:space="preserve"> Ընդ որում, ֆունկցիոնալության սահմանափակման միջին կամ ծանր կամ խորը աստիճան սահմանելու դեպքում անձը ճանաչվում է հաշմանդամություն ունեցող:</w:t>
      </w:r>
    </w:p>
    <w:p w:rsidR="004C5026" w:rsidRDefault="00224183">
      <w:pPr>
        <w:pStyle w:val="NormalWeb"/>
        <w:shd w:val="clear" w:color="auto" w:fill="FFFFFF"/>
        <w:spacing w:before="0" w:beforeAutospacing="0" w:after="0" w:afterAutospacing="0" w:line="360" w:lineRule="auto"/>
        <w:ind w:firstLine="567"/>
        <w:jc w:val="both"/>
        <w:rPr>
          <w:rFonts w:ascii="GHEA Grapalat" w:hAnsi="GHEA Grapalat"/>
          <w:bCs/>
          <w:lang w:val="hy-AM"/>
        </w:rPr>
      </w:pPr>
      <w:r>
        <w:rPr>
          <w:rFonts w:ascii="GHEA Grapalat" w:hAnsi="GHEA Grapalat"/>
          <w:bCs/>
          <w:lang w:val="hy-AM"/>
        </w:rPr>
        <w:t xml:space="preserve">Բացի այդ, «Անձի ֆունկցիոնալության գնահատման մասին» օրենքի 14-րդ հոդվածի 4-րդ մասի համաձայն՝ 2023 թվականի փետրվարի 1-ից սույն օրենքի դրույթները տարածվում են առաջին անգամ հաշմանդամության գնահատման նկատմամբ ծագած հարաբերությունների վրա, իսկ մինչև 2023 թվականի դեկտեմբերի 31-ը՝ նաև </w:t>
      </w:r>
      <w:r>
        <w:rPr>
          <w:rFonts w:ascii="GHEA Grapalat" w:hAnsi="GHEA Grapalat"/>
          <w:bCs/>
          <w:lang w:val="hy-AM"/>
        </w:rPr>
        <w:lastRenderedPageBreak/>
        <w:t>բժշկասոցիալական վերափորձաքննության իրականացման նկատմամբ ծագած հարաբերությունների վրա: Այսինքն, 2023 թվականին վերափորձաքննություններն անցկացվելու են նախկին օրենսդրության համաձայն և սահմանվելու են հաշմանդամության 1-ին, 2-րդ, 3-րդ խմբեր։</w:t>
      </w:r>
    </w:p>
    <w:p w:rsidR="004C5026" w:rsidRDefault="00224183">
      <w:pPr>
        <w:pStyle w:val="NormalWeb"/>
        <w:shd w:val="clear" w:color="auto" w:fill="FFFFFF"/>
        <w:spacing w:before="0" w:beforeAutospacing="0" w:after="0" w:afterAutospacing="0" w:line="360" w:lineRule="auto"/>
        <w:ind w:firstLine="567"/>
        <w:jc w:val="both"/>
        <w:rPr>
          <w:rFonts w:ascii="GHEA Grapalat" w:hAnsi="GHEA Grapalat"/>
          <w:bCs/>
          <w:lang w:val="hy-AM"/>
        </w:rPr>
      </w:pPr>
      <w:r>
        <w:rPr>
          <w:rFonts w:ascii="GHEA Grapalat" w:hAnsi="GHEA Grapalat"/>
          <w:bCs/>
          <w:lang w:val="hy-AM"/>
        </w:rPr>
        <w:t>Ըստ այդմ, «Անձի ֆունկցիոնալության գնահատման մասին» օրենքի համաձայն՝ 2023 փետրվարի 1-ից առաջին խմբի հաշմանդամություն ունենալը նույնականացվում է ֆունկցիոնալության խորը աստիճանի սահմանափակում ունենալուն, երկրորդ խմբի հաշմանդամություն ունենալը՝ ֆունկցիոնալության ծանր աստիճանի սահմանափակմանը,  իսկ երրորդ խմբի հաշմանդամություն ունենալը՝ ֆունկցիոնալության միջին աստիճանի սահմանափակումով հաշմանդամություն ունեցող անձի հետ։ Ֆունցիոնալության սահմանափակման խմբեր են սահմանվում նաև երեխաների համար (նախկին «Հաշմանդաամ երեխա ճանաչված անձ» կարգավիճակի փոխարեն)։</w:t>
      </w:r>
    </w:p>
    <w:p w:rsidR="004C5026" w:rsidRDefault="004C5026">
      <w:pPr>
        <w:spacing w:line="360" w:lineRule="auto"/>
        <w:ind w:firstLine="720"/>
        <w:jc w:val="both"/>
        <w:rPr>
          <w:rFonts w:ascii="GHEA Grapalat" w:hAnsi="GHEA Grapalat"/>
          <w:lang w:val="hy-AM"/>
        </w:rPr>
      </w:pPr>
    </w:p>
    <w:p w:rsidR="004C5026" w:rsidRDefault="00224183">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4C5026" w:rsidRDefault="00224183">
      <w:pPr>
        <w:spacing w:before="240" w:line="360" w:lineRule="auto"/>
        <w:ind w:firstLine="720"/>
        <w:jc w:val="both"/>
        <w:rPr>
          <w:rFonts w:ascii="GHEA Grapalat" w:hAnsi="GHEA Grapalat" w:cs="Sylfaen"/>
          <w:lang w:val="hy-AM"/>
        </w:rPr>
      </w:pPr>
      <w:r>
        <w:rPr>
          <w:rFonts w:ascii="GHEA Grapalat" w:hAnsi="GHEA Grapalat"/>
          <w:lang w:val="hy-AM"/>
        </w:rPr>
        <w:t>Հաշվի առնելով վերը նշվածները, առաջարկվում է համապատասխան փոփոխություններ կատարել Հայաստանի Հանրապետության կառավարության 2010 թվականի դեկտեմբերի 30-ի N 1734-Ն և 2013 թվականի դեկտեմբերի 26-ի N 1489-Ն որոշումների մեջ:</w:t>
      </w:r>
    </w:p>
    <w:p w:rsidR="004C5026" w:rsidRDefault="004C5026">
      <w:pPr>
        <w:spacing w:line="360" w:lineRule="auto"/>
        <w:ind w:firstLine="720"/>
        <w:jc w:val="both"/>
        <w:rPr>
          <w:rFonts w:ascii="GHEA Grapalat" w:hAnsi="GHEA Grapalat" w:cs="Sylfaen"/>
          <w:lang w:val="hy-AM"/>
        </w:rPr>
      </w:pPr>
    </w:p>
    <w:p w:rsidR="004C5026" w:rsidRDefault="00224183">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4C5026" w:rsidRDefault="00224183">
      <w:pPr>
        <w:spacing w:line="360" w:lineRule="auto"/>
        <w:ind w:firstLine="720"/>
        <w:jc w:val="both"/>
        <w:rPr>
          <w:rFonts w:ascii="GHEA Grapalat" w:hAnsi="GHEA Grapalat"/>
          <w:bCs/>
          <w:lang w:val="hy-AM"/>
        </w:rPr>
      </w:pPr>
      <w:r>
        <w:rPr>
          <w:rFonts w:ascii="GHEA Grapalat" w:hAnsi="GHEA Grapalat"/>
          <w:bCs/>
          <w:lang w:val="hy-AM"/>
        </w:rPr>
        <w:t xml:space="preserve">Ներկայացված նախագծով </w:t>
      </w:r>
      <w:r>
        <w:rPr>
          <w:rFonts w:ascii="GHEA Grapalat" w:hAnsi="GHEA Grapalat"/>
          <w:lang w:val="hy-AM"/>
        </w:rPr>
        <w:t xml:space="preserve">Կառավարության 2010 թվականի դեկտեմբերի 30-ի N 1734-Ն և 2013 թվականի դեկտեմբերի 26-ի N 1489-Ն որոշումների ձևակերպումները համապատասխսնեցվում են  </w:t>
      </w:r>
      <w:r>
        <w:rPr>
          <w:rFonts w:ascii="GHEA Grapalat" w:hAnsi="GHEA Grapalat"/>
          <w:bCs/>
          <w:lang w:val="hy-AM"/>
        </w:rPr>
        <w:t>«Անձի ֆունկցիոնալության գնահատման մասին» օրենքին։ Մասնավորապես,  նախագծով առաջարկվում է՝</w:t>
      </w:r>
    </w:p>
    <w:p w:rsidR="0048773C" w:rsidRPr="00CF79B2" w:rsidRDefault="0048773C" w:rsidP="0048773C">
      <w:pPr>
        <w:pStyle w:val="NormalWeb"/>
        <w:numPr>
          <w:ilvl w:val="0"/>
          <w:numId w:val="17"/>
        </w:numPr>
        <w:shd w:val="clear" w:color="auto" w:fill="FFFFFF"/>
        <w:tabs>
          <w:tab w:val="left" w:pos="720"/>
          <w:tab w:val="left" w:pos="993"/>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lang w:val="hy-AM"/>
        </w:rPr>
        <w:t>Կառավարության 2010 թվականի դեկտեմբերի 30-ի N 1734-Ն</w:t>
      </w:r>
      <w:r>
        <w:rPr>
          <w:rFonts w:ascii="GHEA Grapalat" w:hAnsi="GHEA Grapalat"/>
          <w:color w:val="000000"/>
          <w:lang w:val="hy-AM"/>
        </w:rPr>
        <w:t xml:space="preserve"> որոշման</w:t>
      </w:r>
      <w:r w:rsidRPr="00CF79B2">
        <w:rPr>
          <w:rFonts w:ascii="GHEA Grapalat" w:hAnsi="GHEA Grapalat"/>
          <w:color w:val="000000"/>
          <w:lang w:val="hy-AM"/>
        </w:rPr>
        <w:t xml:space="preserve"> </w:t>
      </w:r>
      <w:r w:rsidRPr="00CF79B2">
        <w:rPr>
          <w:rFonts w:ascii="GHEA Grapalat" w:hAnsi="GHEA Grapalat"/>
          <w:color w:val="000000"/>
          <w:lang w:val="hy-AM"/>
        </w:rPr>
        <w:t xml:space="preserve">1-ին կետի 5-րդ ենթակետի «ա»,  «բ» և «գ»  պարբերությունները </w:t>
      </w:r>
      <w:r w:rsidRPr="00CF79B2">
        <w:rPr>
          <w:rFonts w:ascii="GHEA Grapalat" w:hAnsi="GHEA Grapalat" w:cs="Sylfaen"/>
          <w:lang w:val="hy-AM"/>
        </w:rPr>
        <w:t xml:space="preserve">շարադրել </w:t>
      </w:r>
      <w:r>
        <w:rPr>
          <w:rFonts w:ascii="GHEA Grapalat" w:hAnsi="GHEA Grapalat" w:cs="Sylfaen"/>
          <w:lang w:val="hy-AM"/>
        </w:rPr>
        <w:t>հետևյալ</w:t>
      </w:r>
      <w:r w:rsidRPr="00CF79B2">
        <w:rPr>
          <w:rFonts w:ascii="GHEA Grapalat" w:hAnsi="GHEA Grapalat" w:cs="Sylfaen"/>
          <w:lang w:val="hy-AM"/>
        </w:rPr>
        <w:t xml:space="preserve"> խմբագրությամբ՝</w:t>
      </w:r>
    </w:p>
    <w:p w:rsidR="0048773C" w:rsidRPr="00F27394" w:rsidRDefault="0048773C" w:rsidP="0048773C">
      <w:pPr>
        <w:spacing w:line="360" w:lineRule="auto"/>
        <w:ind w:firstLine="567"/>
        <w:jc w:val="both"/>
        <w:rPr>
          <w:rFonts w:ascii="GHEA Grapalat" w:hAnsi="GHEA Grapalat"/>
          <w:lang w:val="hy-AM"/>
        </w:rPr>
      </w:pPr>
      <w:r w:rsidRPr="00CF79B2">
        <w:rPr>
          <w:rFonts w:ascii="GHEA Grapalat" w:hAnsi="GHEA Grapalat"/>
          <w:lang w:val="hy-AM"/>
        </w:rPr>
        <w:lastRenderedPageBreak/>
        <w:t>«</w:t>
      </w:r>
      <w:r w:rsidRPr="00F27394">
        <w:rPr>
          <w:rFonts w:ascii="GHEA Grapalat" w:hAnsi="GHEA Grapalat"/>
          <w:lang w:val="hy-AM"/>
        </w:rPr>
        <w:t xml:space="preserve">ա. </w:t>
      </w:r>
      <w:r w:rsidRPr="00CF79B2">
        <w:rPr>
          <w:rFonts w:ascii="GHEA Grapalat" w:hAnsi="GHEA Grapalat"/>
          <w:color w:val="000000"/>
          <w:shd w:val="clear" w:color="auto" w:fill="FFFFFF"/>
          <w:lang w:val="hy-AM"/>
        </w:rPr>
        <w:t xml:space="preserve">ֆունկցիոնալության խորը աստիճանի սահմանափակումով հաշմանդամություն ունեցող անձի </w:t>
      </w:r>
      <w:r w:rsidRPr="00F27394">
        <w:rPr>
          <w:rFonts w:ascii="GHEA Grapalat" w:hAnsi="GHEA Grapalat"/>
          <w:lang w:val="hy-AM"/>
        </w:rPr>
        <w:t>համար՝ 46000 դրամ,</w:t>
      </w:r>
    </w:p>
    <w:p w:rsidR="0048773C" w:rsidRPr="00F27394" w:rsidRDefault="0048773C" w:rsidP="0048773C">
      <w:pPr>
        <w:spacing w:line="360" w:lineRule="auto"/>
        <w:ind w:firstLine="567"/>
        <w:jc w:val="both"/>
        <w:rPr>
          <w:rFonts w:ascii="GHEA Grapalat" w:hAnsi="GHEA Grapalat"/>
          <w:lang w:val="hy-AM"/>
        </w:rPr>
      </w:pPr>
      <w:r w:rsidRPr="00F27394">
        <w:rPr>
          <w:rFonts w:ascii="GHEA Grapalat" w:hAnsi="GHEA Grapalat"/>
          <w:lang w:val="hy-AM"/>
        </w:rPr>
        <w:t xml:space="preserve">բ. </w:t>
      </w:r>
      <w:r w:rsidRPr="00CF79B2">
        <w:rPr>
          <w:rFonts w:ascii="GHEA Grapalat" w:hAnsi="GHEA Grapalat"/>
          <w:color w:val="000000"/>
          <w:shd w:val="clear" w:color="auto" w:fill="FFFFFF"/>
          <w:lang w:val="hy-AM"/>
        </w:rPr>
        <w:t xml:space="preserve">ֆունկցիոնալության ծանր աստիճանի սահմանափակումով հաշմանդամություն ունեցող անձի </w:t>
      </w:r>
      <w:r w:rsidRPr="00F27394">
        <w:rPr>
          <w:rFonts w:ascii="GHEA Grapalat" w:hAnsi="GHEA Grapalat"/>
          <w:lang w:val="hy-AM"/>
        </w:rPr>
        <w:t>համար՝ 36000 դրամ,</w:t>
      </w:r>
    </w:p>
    <w:p w:rsidR="0048773C" w:rsidRDefault="0048773C" w:rsidP="0048773C">
      <w:pPr>
        <w:spacing w:line="360" w:lineRule="auto"/>
        <w:ind w:firstLine="720"/>
        <w:jc w:val="both"/>
        <w:rPr>
          <w:rFonts w:ascii="Cambria Math" w:hAnsi="Cambria Math" w:cs="Cambria Math"/>
          <w:color w:val="000000"/>
          <w:lang w:val="hy-AM"/>
        </w:rPr>
      </w:pPr>
      <w:r w:rsidRPr="00F27394">
        <w:rPr>
          <w:rFonts w:ascii="GHEA Grapalat" w:hAnsi="GHEA Grapalat"/>
          <w:lang w:val="hy-AM"/>
        </w:rPr>
        <w:t xml:space="preserve">գ. </w:t>
      </w:r>
      <w:r w:rsidRPr="00CF79B2">
        <w:rPr>
          <w:rFonts w:ascii="GHEA Grapalat" w:hAnsi="GHEA Grapalat"/>
          <w:color w:val="000000"/>
          <w:shd w:val="clear" w:color="auto" w:fill="FFFFFF"/>
          <w:lang w:val="hy-AM"/>
        </w:rPr>
        <w:t xml:space="preserve">ֆունկցիոնալության միջին աստիճանի սահմանափակումով հաշմանդամություն ունեցող անձի </w:t>
      </w:r>
      <w:r w:rsidRPr="00F27394">
        <w:rPr>
          <w:rFonts w:ascii="GHEA Grapalat" w:hAnsi="GHEA Grapalat"/>
          <w:lang w:val="hy-AM"/>
        </w:rPr>
        <w:t>համար՝ 33000 դրամ</w:t>
      </w:r>
      <w:r w:rsidRPr="00CF79B2">
        <w:rPr>
          <w:rFonts w:ascii="GHEA Grapalat" w:hAnsi="GHEA Grapalat"/>
          <w:color w:val="000000"/>
          <w:lang w:val="hy-AM"/>
        </w:rPr>
        <w:t>։»</w:t>
      </w:r>
      <w:r>
        <w:rPr>
          <w:rFonts w:ascii="Cambria Math" w:hAnsi="Cambria Math" w:cs="Cambria Math"/>
          <w:color w:val="000000"/>
          <w:lang w:val="hy-AM"/>
        </w:rPr>
        <w:t>։</w:t>
      </w:r>
    </w:p>
    <w:p w:rsidR="0048773C" w:rsidRPr="00314F68" w:rsidRDefault="0048773C" w:rsidP="0048773C">
      <w:pPr>
        <w:spacing w:line="360" w:lineRule="auto"/>
        <w:ind w:firstLine="720"/>
        <w:jc w:val="both"/>
        <w:rPr>
          <w:rFonts w:ascii="GHEA Grapalat" w:hAnsi="GHEA Grapalat"/>
          <w:color w:val="000000"/>
          <w:lang w:val="hy-AM"/>
        </w:rPr>
      </w:pPr>
      <w:r w:rsidRPr="0048773C">
        <w:rPr>
          <w:rFonts w:ascii="GHEA Grapalat" w:hAnsi="GHEA Grapalat" w:cs="Cambria Math"/>
          <w:color w:val="000000"/>
          <w:lang w:val="hy-AM"/>
        </w:rPr>
        <w:t xml:space="preserve">Իսկ Կառավարության </w:t>
      </w:r>
      <w:r w:rsidRPr="0048773C">
        <w:rPr>
          <w:rFonts w:ascii="GHEA Grapalat" w:hAnsi="GHEA Grapalat"/>
          <w:lang w:val="hy-AM"/>
        </w:rPr>
        <w:t>2013 թվականի</w:t>
      </w:r>
      <w:r>
        <w:rPr>
          <w:rFonts w:ascii="GHEA Grapalat" w:hAnsi="GHEA Grapalat"/>
          <w:lang w:val="hy-AM"/>
        </w:rPr>
        <w:t xml:space="preserve"> դե</w:t>
      </w:r>
      <w:r>
        <w:rPr>
          <w:rFonts w:ascii="GHEA Grapalat" w:hAnsi="GHEA Grapalat"/>
          <w:lang w:val="hy-AM"/>
        </w:rPr>
        <w:t xml:space="preserve">կտեմբերի 26-ի N 1489-Ն որոշման </w:t>
      </w:r>
      <w:r w:rsidRPr="00314F68">
        <w:rPr>
          <w:rFonts w:ascii="GHEA Grapalat" w:hAnsi="GHEA Grapalat"/>
          <w:color w:val="000000"/>
          <w:lang w:val="hy-AM"/>
        </w:rPr>
        <w:t>1-ին կետի 2-րդ ենթակետի «ա», «բ», «գ» և «դ»  պարբերությունները շարադրել հետևյալ խմբագրությամբ՝</w:t>
      </w:r>
    </w:p>
    <w:p w:rsidR="0048773C" w:rsidRPr="00314F68" w:rsidRDefault="0048773C" w:rsidP="0048773C">
      <w:pPr>
        <w:pStyle w:val="NormalWeb"/>
        <w:shd w:val="clear" w:color="auto" w:fill="FFFFFF"/>
        <w:tabs>
          <w:tab w:val="left" w:pos="0"/>
        </w:tabs>
        <w:spacing w:before="0" w:beforeAutospacing="0" w:after="0" w:afterAutospacing="0" w:line="360" w:lineRule="auto"/>
        <w:ind w:firstLine="567"/>
        <w:jc w:val="both"/>
        <w:rPr>
          <w:rFonts w:ascii="GHEA Grapalat" w:hAnsi="GHEA Grapalat"/>
          <w:color w:val="000000"/>
          <w:lang w:val="hy-AM"/>
        </w:rPr>
      </w:pPr>
      <w:r w:rsidRPr="00314F68">
        <w:rPr>
          <w:rFonts w:ascii="GHEA Grapalat" w:hAnsi="GHEA Grapalat"/>
          <w:color w:val="000000"/>
          <w:lang w:val="hy-AM"/>
        </w:rPr>
        <w:t>«ա. ֆունկցիոնալության խորը աստիճանի սահմանափակումով հաշմանդամություն ունեցող անձի  համար՝ 31600 դրամ,</w:t>
      </w:r>
    </w:p>
    <w:p w:rsidR="0048773C" w:rsidRPr="00314F68" w:rsidRDefault="0048773C" w:rsidP="0048773C">
      <w:pPr>
        <w:pStyle w:val="NormalWeb"/>
        <w:shd w:val="clear" w:color="auto" w:fill="FFFFFF"/>
        <w:tabs>
          <w:tab w:val="left" w:pos="0"/>
        </w:tabs>
        <w:spacing w:before="0" w:beforeAutospacing="0" w:after="0" w:afterAutospacing="0" w:line="360" w:lineRule="auto"/>
        <w:ind w:firstLine="567"/>
        <w:jc w:val="both"/>
        <w:rPr>
          <w:rFonts w:ascii="GHEA Grapalat" w:hAnsi="GHEA Grapalat"/>
          <w:color w:val="000000"/>
          <w:lang w:val="hy-AM"/>
        </w:rPr>
      </w:pPr>
      <w:r w:rsidRPr="00314F68">
        <w:rPr>
          <w:rFonts w:ascii="GHEA Grapalat" w:hAnsi="GHEA Grapalat"/>
          <w:color w:val="000000"/>
          <w:lang w:val="hy-AM"/>
        </w:rPr>
        <w:t>բ. ֆունկցիոնալության ծանր աստիճանի սահմանափակումով հաշմանդամություն ունեցող անձի  համար՝ 31600 դրամ,</w:t>
      </w:r>
    </w:p>
    <w:p w:rsidR="0048773C" w:rsidRPr="00F27394" w:rsidRDefault="0048773C" w:rsidP="0048773C">
      <w:pPr>
        <w:pStyle w:val="NormalWeb"/>
        <w:shd w:val="clear" w:color="auto" w:fill="FFFFFF"/>
        <w:tabs>
          <w:tab w:val="left" w:pos="0"/>
        </w:tabs>
        <w:spacing w:before="0" w:beforeAutospacing="0" w:after="0" w:afterAutospacing="0" w:line="360" w:lineRule="auto"/>
        <w:ind w:firstLine="567"/>
        <w:jc w:val="both"/>
        <w:rPr>
          <w:rFonts w:ascii="GHEA Grapalat" w:hAnsi="GHEA Grapalat"/>
          <w:color w:val="000000"/>
          <w:lang w:val="hy-AM"/>
        </w:rPr>
      </w:pPr>
      <w:r w:rsidRPr="00314F68">
        <w:rPr>
          <w:rFonts w:ascii="GHEA Grapalat" w:hAnsi="GHEA Grapalat"/>
          <w:color w:val="000000"/>
          <w:lang w:val="hy-AM"/>
        </w:rPr>
        <w:t>գ. ֆունկցիոնալության միջին աստիճանի սահմանափակումով հաշմանդամություն ունեցող անձի համար՝ 31600 դրամ,</w:t>
      </w:r>
    </w:p>
    <w:p w:rsidR="0048773C" w:rsidRDefault="0048773C" w:rsidP="0048773C">
      <w:pPr>
        <w:spacing w:line="360" w:lineRule="auto"/>
        <w:ind w:firstLine="720"/>
        <w:jc w:val="both"/>
        <w:rPr>
          <w:rFonts w:ascii="GHEA Grapalat" w:hAnsi="GHEA Grapalat"/>
          <w:lang w:val="hy-AM"/>
        </w:rPr>
      </w:pPr>
      <w:r w:rsidRPr="00F27394">
        <w:rPr>
          <w:rFonts w:ascii="GHEA Grapalat" w:hAnsi="GHEA Grapalat"/>
          <w:color w:val="000000"/>
          <w:lang w:val="hy-AM"/>
        </w:rPr>
        <w:t xml:space="preserve">դ. </w:t>
      </w:r>
      <w:r w:rsidRPr="00314F68">
        <w:rPr>
          <w:rFonts w:ascii="GHEA Grapalat" w:hAnsi="GHEA Grapalat"/>
          <w:color w:val="000000"/>
          <w:lang w:val="hy-AM"/>
        </w:rPr>
        <w:t xml:space="preserve">ֆունկցիոնալության խորը կամ ծանր կամ միջին աստիճանի սահմանափակումով հաշմանդամություն ունեցող երեխայի </w:t>
      </w:r>
      <w:r w:rsidRPr="00F27394">
        <w:rPr>
          <w:rFonts w:ascii="GHEA Grapalat" w:hAnsi="GHEA Grapalat"/>
          <w:color w:val="000000"/>
          <w:lang w:val="hy-AM"/>
        </w:rPr>
        <w:t>համար՝ 39000 դրամ</w:t>
      </w:r>
      <w:r>
        <w:rPr>
          <w:rFonts w:ascii="Cambria Math" w:hAnsi="Cambria Math" w:cs="Cambria Math"/>
          <w:color w:val="000000"/>
          <w:lang w:val="hy-AM"/>
        </w:rPr>
        <w:t xml:space="preserve">։ </w:t>
      </w:r>
    </w:p>
    <w:p w:rsidR="004C5026" w:rsidRPr="0048773C" w:rsidRDefault="00224183" w:rsidP="0048773C">
      <w:pPr>
        <w:pStyle w:val="ListParagraph"/>
        <w:numPr>
          <w:ilvl w:val="0"/>
          <w:numId w:val="17"/>
        </w:numPr>
        <w:shd w:val="clear" w:color="auto" w:fill="FFFFFF"/>
        <w:tabs>
          <w:tab w:val="left" w:pos="851"/>
        </w:tabs>
        <w:spacing w:line="360" w:lineRule="auto"/>
        <w:ind w:left="0" w:firstLine="567"/>
        <w:jc w:val="both"/>
        <w:rPr>
          <w:rFonts w:ascii="GHEA Grapalat" w:hAnsi="GHEA Grapalat"/>
          <w:color w:val="000000"/>
          <w:lang w:val="hy-AM"/>
        </w:rPr>
      </w:pPr>
      <w:r w:rsidRPr="0048773C">
        <w:rPr>
          <w:rFonts w:ascii="GHEA Grapalat" w:hAnsi="GHEA Grapalat"/>
          <w:color w:val="000000"/>
          <w:lang w:val="hy-AM"/>
        </w:rPr>
        <w:t xml:space="preserve">Նախագծով նախատեսված է, որպես անցումային դրույթ, սահմանել, որ օրենսդրությամբ սահմանված կարգով մինչև 2023 թվականի դեկտեմբերի 31-ը մինչև 2023 թվականի դեկտեմբերի 31-ը զինվորական ծառայության հետ հաշմանդամության պատճառական կապով հաշմանդամություն ունեցող անձ ճանաչված պարտադիր ժամկետային զինվորական ծառայության շարքային կազմի զինծառայողի հաշմանդամության զինվորական կենսաթոշակի, ինչպես նաև հաշմադամության նպաստ ստացողների՝ հաշմանդամության նպաստի չափերը 1-ին, 2-րդ, 3-րդ խմբերի համար սահմանել համապատասխանաբար  </w:t>
      </w:r>
      <w:r w:rsidRPr="0048773C">
        <w:rPr>
          <w:rFonts w:ascii="GHEA Grapalat" w:hAnsi="GHEA Grapalat"/>
          <w:color w:val="000000"/>
          <w:shd w:val="clear" w:color="auto" w:fill="FFFFFF"/>
          <w:lang w:val="hy-AM"/>
        </w:rPr>
        <w:t>ֆունկցիոնալության խորը, ծանր և միջին աստիճանի սահմանափակումով հաշմանդամություն ունեցող անձի</w:t>
      </w:r>
      <w:r w:rsidRPr="0048773C">
        <w:rPr>
          <w:rFonts w:ascii="GHEA Grapalat" w:hAnsi="GHEA Grapalat"/>
          <w:color w:val="000000"/>
          <w:lang w:val="hy-AM"/>
        </w:rPr>
        <w:t xml:space="preserve">  համար սահմանված կենսաթոշակների/նպաստների չափերին հավասար։ </w:t>
      </w:r>
    </w:p>
    <w:p w:rsidR="004C5026" w:rsidRDefault="00224183">
      <w:pPr>
        <w:pStyle w:val="NormalWeb"/>
        <w:shd w:val="clear" w:color="auto" w:fill="FFFFFF"/>
        <w:spacing w:before="0" w:beforeAutospacing="0" w:after="0" w:afterAutospacing="0" w:line="360" w:lineRule="auto"/>
        <w:ind w:firstLine="708"/>
        <w:jc w:val="both"/>
        <w:rPr>
          <w:rFonts w:ascii="GHEA Grapalat" w:hAnsi="GHEA Grapalat"/>
          <w:b/>
          <w:lang w:val="hy-AM"/>
        </w:rPr>
      </w:pPr>
      <w:r>
        <w:rPr>
          <w:rFonts w:ascii="GHEA Grapalat" w:hAnsi="GHEA Grapalat"/>
          <w:color w:val="000000"/>
          <w:lang w:val="hy-AM"/>
        </w:rPr>
        <w:t xml:space="preserve">Ընդ որում, քանի որ </w:t>
      </w:r>
      <w:r>
        <w:rPr>
          <w:rFonts w:ascii="GHEA Grapalat" w:hAnsi="GHEA Grapalat"/>
          <w:lang w:val="hy-AM"/>
        </w:rPr>
        <w:t>Կառավարության 2013 թվականի դեկտեմբերի 26-ի N 1489-Ն որոշմամբ հաշմանդամության նպաստի չափ սահմանված է միայն</w:t>
      </w:r>
      <w:r>
        <w:rPr>
          <w:rFonts w:ascii="GHEA Grapalat" w:hAnsi="GHEA Grapalat"/>
          <w:bCs/>
          <w:lang w:val="hy-AM"/>
        </w:rPr>
        <w:t xml:space="preserve"> հաշմանդաամ երեխա ճանաչված անձի համար, ֆունցիոնալության սահմանափակման </w:t>
      </w:r>
      <w:r>
        <w:rPr>
          <w:rFonts w:ascii="GHEA Grapalat" w:hAnsi="GHEA Grapalat"/>
          <w:color w:val="000000"/>
          <w:shd w:val="clear" w:color="auto" w:fill="FFFFFF"/>
          <w:lang w:val="hy-AM"/>
        </w:rPr>
        <w:t xml:space="preserve">խորը, ծանր և </w:t>
      </w:r>
      <w:r>
        <w:rPr>
          <w:rFonts w:ascii="GHEA Grapalat" w:hAnsi="GHEA Grapalat"/>
          <w:color w:val="000000"/>
          <w:shd w:val="clear" w:color="auto" w:fill="FFFFFF"/>
          <w:lang w:val="hy-AM"/>
        </w:rPr>
        <w:lastRenderedPageBreak/>
        <w:t>միջին աստիճանի սահմանափակումով</w:t>
      </w:r>
      <w:r>
        <w:rPr>
          <w:rFonts w:ascii="GHEA Grapalat" w:hAnsi="GHEA Grapalat"/>
          <w:bCs/>
          <w:lang w:val="hy-AM"/>
        </w:rPr>
        <w:t xml:space="preserve"> երեխաների համար սահմանվել է միասնական չափ։</w:t>
      </w:r>
    </w:p>
    <w:p w:rsidR="004C5026" w:rsidRDefault="00224183">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4C5026" w:rsidRDefault="00224183">
      <w:pPr>
        <w:autoSpaceDE w:val="0"/>
        <w:autoSpaceDN w:val="0"/>
        <w:adjustRightInd w:val="0"/>
        <w:spacing w:line="360" w:lineRule="auto"/>
        <w:ind w:firstLine="708"/>
        <w:contextualSpacing/>
        <w:jc w:val="both"/>
        <w:rPr>
          <w:rFonts w:ascii="GHEA Grapalat" w:hAnsi="GHEA Grapalat" w:cs="Sylfaen"/>
          <w:b/>
          <w:lang w:val="hy-AM"/>
        </w:rPr>
      </w:pPr>
      <w:r>
        <w:rPr>
          <w:rFonts w:ascii="GHEA Grapalat" w:hAnsi="GHEA Grapalat"/>
          <w:lang w:val="hy-AM"/>
        </w:rPr>
        <w:t xml:space="preserve">«Հայաստանի Հանրապետության կառավարության 2010 թվականի դեկտեմբերի 30-ի N 1734-Ն որոշման  և 2013 թվականի դեկտեմբերի 26-ի N 1489-Ն որոշումների մեջ փոփոխություններ կատարելու մասին» ՀՀ կառավարության որոշման նախագիծը չի բխում Կառավարության </w:t>
      </w:r>
      <w:r>
        <w:rPr>
          <w:rFonts w:ascii="GHEA Grapalat" w:hAnsi="GHEA Grapalat" w:cs="Sylfaen"/>
          <w:lang w:val="hy-AM"/>
        </w:rPr>
        <w:t xml:space="preserve">2021-2026 թվականների գործունեության միջոցառումների ծրագրից։ </w:t>
      </w:r>
    </w:p>
    <w:p w:rsidR="004C5026" w:rsidRDefault="004C5026">
      <w:pPr>
        <w:autoSpaceDE w:val="0"/>
        <w:autoSpaceDN w:val="0"/>
        <w:adjustRightInd w:val="0"/>
        <w:spacing w:line="360" w:lineRule="auto"/>
        <w:ind w:firstLine="708"/>
        <w:contextualSpacing/>
        <w:jc w:val="both"/>
        <w:rPr>
          <w:rFonts w:ascii="GHEA Grapalat" w:hAnsi="GHEA Grapalat" w:cs="Sylfaen"/>
          <w:b/>
          <w:lang w:val="hy-AM"/>
        </w:rPr>
      </w:pPr>
    </w:p>
    <w:p w:rsidR="004C5026" w:rsidRDefault="00224183">
      <w:pPr>
        <w:autoSpaceDE w:val="0"/>
        <w:autoSpaceDN w:val="0"/>
        <w:adjustRightInd w:val="0"/>
        <w:spacing w:line="360" w:lineRule="auto"/>
        <w:ind w:firstLine="708"/>
        <w:contextualSpacing/>
        <w:jc w:val="both"/>
        <w:rPr>
          <w:rFonts w:ascii="GHEA Grapalat" w:hAnsi="GHEA Grapalat" w:cs="Sylfaen"/>
          <w:b/>
          <w:lang w:val="hy-AM"/>
        </w:rPr>
      </w:pPr>
      <w:r>
        <w:rPr>
          <w:rFonts w:ascii="GHEA Grapalat" w:hAnsi="GHEA Grapalat" w:cs="Sylfaen"/>
          <w:b/>
          <w:lang w:val="hy-AM"/>
        </w:rPr>
        <w:t>5. Տեղեկանք</w:t>
      </w:r>
    </w:p>
    <w:p w:rsidR="004C5026" w:rsidRDefault="00224183">
      <w:pPr>
        <w:autoSpaceDE w:val="0"/>
        <w:autoSpaceDN w:val="0"/>
        <w:adjustRightInd w:val="0"/>
        <w:spacing w:line="360" w:lineRule="auto"/>
        <w:ind w:firstLine="708"/>
        <w:contextualSpacing/>
        <w:jc w:val="both"/>
        <w:rPr>
          <w:rFonts w:ascii="GHEA Grapalat" w:hAnsi="GHEA Grapalat" w:cs="Sylfaen"/>
          <w:bCs/>
          <w:lang w:val="hy-AM"/>
        </w:rPr>
      </w:pPr>
      <w:r>
        <w:rPr>
          <w:rFonts w:ascii="GHEA Grapalat" w:hAnsi="GHEA Grapalat"/>
          <w:lang w:val="hy-AM"/>
        </w:rPr>
        <w:t>«Հայաստանի Հանրապետության կառավարության 2010 թվականի դեկտեմբերի 30-ի N 1734-Ն որոշման  և 2013 թվականի դեկտեմբերի 26-ի N 1489-Ն որոշումների մեջ փոփոխություններ կատարելու մասին» ՀՀ կառավարության որոշման նախագծի</w:t>
      </w:r>
      <w:r>
        <w:rPr>
          <w:rFonts w:ascii="GHEA Grapalat" w:hAnsi="GHEA Grapalat" w:cs="Sylfaen"/>
          <w:bCs/>
          <w:lang w:val="hy-AM"/>
        </w:rPr>
        <w:t xml:space="preserve"> ընդունման կապակցությամբ ծախսերի և եկամուտների ավելացում նախատեսված չեն: </w:t>
      </w:r>
    </w:p>
    <w:sectPr w:rsidR="004C5026">
      <w:headerReference w:type="first" r:id="rId8"/>
      <w:footerReference w:type="first" r:id="rId9"/>
      <w:pgSz w:w="11906" w:h="16838" w:code="9"/>
      <w:pgMar w:top="1170" w:right="65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026" w:rsidRDefault="00224183">
      <w:r>
        <w:separator/>
      </w:r>
    </w:p>
  </w:endnote>
  <w:endnote w:type="continuationSeparator" w:id="0">
    <w:p w:rsidR="004C5026" w:rsidRDefault="0022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026" w:rsidRDefault="004C5026">
    <w:pPr>
      <w:rPr>
        <w:rFonts w:ascii="GHEA Grapalat" w:hAnsi="GHEA Grapalat"/>
        <w:b/>
        <w:color w:val="0000FF"/>
        <w:sz w:val="20"/>
        <w:szCs w:val="20"/>
        <w:lang w:val="en-GB" w:eastAsia="en-US"/>
      </w:rPr>
    </w:pPr>
  </w:p>
  <w:p w:rsidR="004C5026" w:rsidRDefault="004C5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026" w:rsidRDefault="00224183">
      <w:r>
        <w:separator/>
      </w:r>
    </w:p>
  </w:footnote>
  <w:footnote w:type="continuationSeparator" w:id="0">
    <w:p w:rsidR="004C5026" w:rsidRDefault="002241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026" w:rsidRDefault="004C5026">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6"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DA205E"/>
    <w:multiLevelType w:val="hybridMultilevel"/>
    <w:tmpl w:val="8F0C5FA2"/>
    <w:lvl w:ilvl="0" w:tplc="F6B2A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EB735C3"/>
    <w:multiLevelType w:val="hybridMultilevel"/>
    <w:tmpl w:val="7B722A76"/>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1"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2" w15:restartNumberingAfterBreak="0">
    <w:nsid w:val="43A13E74"/>
    <w:multiLevelType w:val="hybridMultilevel"/>
    <w:tmpl w:val="44FE189A"/>
    <w:lvl w:ilvl="0" w:tplc="C64629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1AF5BD3"/>
    <w:multiLevelType w:val="hybridMultilevel"/>
    <w:tmpl w:val="1E3A1DBA"/>
    <w:lvl w:ilvl="0" w:tplc="09F8E0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8"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num>
  <w:num w:numId="7">
    <w:abstractNumId w:val="3"/>
  </w:num>
  <w:num w:numId="8">
    <w:abstractNumId w:val="8"/>
  </w:num>
  <w:num w:numId="9">
    <w:abstractNumId w:val="2"/>
  </w:num>
  <w:num w:numId="10">
    <w:abstractNumId w:val="1"/>
  </w:num>
  <w:num w:numId="11">
    <w:abstractNumId w:val="11"/>
  </w:num>
  <w:num w:numId="12">
    <w:abstractNumId w:val="17"/>
  </w:num>
  <w:num w:numId="13">
    <w:abstractNumId w:val="18"/>
  </w:num>
  <w:num w:numId="14">
    <w:abstractNumId w:val="16"/>
  </w:num>
  <w:num w:numId="15">
    <w:abstractNumId w:val="6"/>
  </w:num>
  <w:num w:numId="16">
    <w:abstractNumId w:val="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0"/>
  </w:num>
  <w:num w:numId="20">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026"/>
    <w:rsid w:val="00224183"/>
    <w:rsid w:val="0048773C"/>
    <w:rsid w:val="004C5026"/>
    <w:rsid w:val="00F60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4E60B2D"/>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62740350">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748160348">
      <w:bodyDiv w:val="1"/>
      <w:marLeft w:val="0"/>
      <w:marRight w:val="0"/>
      <w:marTop w:val="0"/>
      <w:marBottom w:val="0"/>
      <w:divBdr>
        <w:top w:val="none" w:sz="0" w:space="0" w:color="auto"/>
        <w:left w:val="none" w:sz="0" w:space="0" w:color="auto"/>
        <w:bottom w:val="none" w:sz="0" w:space="0" w:color="auto"/>
        <w:right w:val="none" w:sz="0" w:space="0" w:color="auto"/>
      </w:divBdr>
    </w:div>
    <w:div w:id="905259062">
      <w:bodyDiv w:val="1"/>
      <w:marLeft w:val="0"/>
      <w:marRight w:val="0"/>
      <w:marTop w:val="0"/>
      <w:marBottom w:val="0"/>
      <w:divBdr>
        <w:top w:val="none" w:sz="0" w:space="0" w:color="auto"/>
        <w:left w:val="none" w:sz="0" w:space="0" w:color="auto"/>
        <w:bottom w:val="none" w:sz="0" w:space="0" w:color="auto"/>
        <w:right w:val="none" w:sz="0" w:space="0" w:color="auto"/>
      </w:divBdr>
    </w:div>
    <w:div w:id="972758354">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74861523">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66515504">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29619412">
      <w:bodyDiv w:val="1"/>
      <w:marLeft w:val="0"/>
      <w:marRight w:val="0"/>
      <w:marTop w:val="0"/>
      <w:marBottom w:val="0"/>
      <w:divBdr>
        <w:top w:val="none" w:sz="0" w:space="0" w:color="auto"/>
        <w:left w:val="none" w:sz="0" w:space="0" w:color="auto"/>
        <w:bottom w:val="none" w:sz="0" w:space="0" w:color="auto"/>
        <w:right w:val="none" w:sz="0" w:space="0" w:color="auto"/>
      </w:divBdr>
    </w:div>
    <w:div w:id="146145440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87155715">
      <w:bodyDiv w:val="1"/>
      <w:marLeft w:val="0"/>
      <w:marRight w:val="0"/>
      <w:marTop w:val="0"/>
      <w:marBottom w:val="0"/>
      <w:divBdr>
        <w:top w:val="none" w:sz="0" w:space="0" w:color="auto"/>
        <w:left w:val="none" w:sz="0" w:space="0" w:color="auto"/>
        <w:bottom w:val="none" w:sz="0" w:space="0" w:color="auto"/>
        <w:right w:val="none" w:sz="0" w:space="0" w:color="auto"/>
      </w:divBdr>
    </w:div>
    <w:div w:id="1710957167">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17390245">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39859376">
      <w:bodyDiv w:val="1"/>
      <w:marLeft w:val="0"/>
      <w:marRight w:val="0"/>
      <w:marTop w:val="0"/>
      <w:marBottom w:val="0"/>
      <w:divBdr>
        <w:top w:val="none" w:sz="0" w:space="0" w:color="auto"/>
        <w:left w:val="none" w:sz="0" w:space="0" w:color="auto"/>
        <w:bottom w:val="none" w:sz="0" w:space="0" w:color="auto"/>
        <w:right w:val="none" w:sz="0" w:space="0" w:color="auto"/>
      </w:divBdr>
    </w:div>
    <w:div w:id="1816949411">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32369537">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5DC4F-3105-4291-8A37-71CBBB66D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5668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https:/mul2-mss.gov.am/tasks/1610660/oneclick/himnavorum1.docx?token=99827a6bb81a1cf4f71d46983e149bfa</cp:keywords>
  <cp:lastModifiedBy>Armine.Balyan</cp:lastModifiedBy>
  <cp:revision>4</cp:revision>
  <cp:lastPrinted>2015-01-20T14:22:00Z</cp:lastPrinted>
  <dcterms:created xsi:type="dcterms:W3CDTF">2023-03-30T06:13:00Z</dcterms:created>
  <dcterms:modified xsi:type="dcterms:W3CDTF">2023-03-30T11:01:00Z</dcterms:modified>
</cp:coreProperties>
</file>