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0366" w14:textId="77777777" w:rsidR="00F86D02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eastAsia="en-US"/>
        </w:rPr>
      </w:pPr>
      <w:r w:rsidRPr="009E665F">
        <w:rPr>
          <w:rFonts w:ascii="GHEA Grapalat" w:hAnsi="GHEA Grapalat" w:cs="Sylfaen"/>
          <w:b/>
          <w:bCs/>
          <w:lang w:eastAsia="en-US"/>
        </w:rPr>
        <w:t>ՀԻՄՆԱՎՈՐՈՒՄ</w:t>
      </w:r>
    </w:p>
    <w:p w14:paraId="098000F8" w14:textId="77777777" w:rsidR="009E665F" w:rsidRPr="001D3D8E" w:rsidRDefault="009E665F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6"/>
          <w:szCs w:val="6"/>
          <w:lang w:eastAsia="en-US"/>
        </w:rPr>
      </w:pPr>
    </w:p>
    <w:p w14:paraId="06CE05C4" w14:textId="77777777" w:rsidR="002262E8" w:rsidRDefault="000A6B96" w:rsidP="000A6B96">
      <w:pPr>
        <w:spacing w:line="360" w:lineRule="auto"/>
        <w:jc w:val="center"/>
        <w:rPr>
          <w:rFonts w:ascii="GHEA Grapalat" w:hAnsi="GHEA Grapalat"/>
          <w:b/>
          <w:bCs/>
        </w:rPr>
      </w:pPr>
      <w:r w:rsidRPr="009E665F">
        <w:rPr>
          <w:rFonts w:ascii="GHEA Grapalat" w:hAnsi="GHEA Grapalat"/>
          <w:b/>
        </w:rPr>
        <w:t>«</w:t>
      </w:r>
      <w:bookmarkStart w:id="0" w:name="_Hlk100938366"/>
      <w:bookmarkStart w:id="1" w:name="_Hlk101180193"/>
      <w:r w:rsidRPr="009E665F">
        <w:rPr>
          <w:rFonts w:ascii="GHEA Grapalat" w:hAnsi="GHEA Grapalat"/>
          <w:b/>
          <w:bCs/>
        </w:rPr>
        <w:t xml:space="preserve">ՀԱՅԱՍՏԱՆԻ ՀԱՆՐԱՊԵՏՈՒԹՅԱՆ </w:t>
      </w:r>
      <w:bookmarkStart w:id="2" w:name="_Hlk101180018"/>
      <w:bookmarkEnd w:id="0"/>
      <w:r w:rsidRPr="009E665F">
        <w:rPr>
          <w:rFonts w:ascii="GHEA Grapalat" w:hAnsi="GHEA Grapalat"/>
          <w:b/>
          <w:bCs/>
        </w:rPr>
        <w:t xml:space="preserve">ՊԵՏԱԿԱՆ ԵԿԱՄՈՒՏՆԵՐԻ ԿՈՄԻՏԵԻ </w:t>
      </w:r>
    </w:p>
    <w:p w14:paraId="108188D5" w14:textId="77777777" w:rsidR="00C8748C" w:rsidRDefault="000A6B96" w:rsidP="00C8748C">
      <w:pPr>
        <w:spacing w:line="360" w:lineRule="auto"/>
        <w:jc w:val="center"/>
        <w:rPr>
          <w:rFonts w:ascii="GHEA Grapalat" w:hAnsi="GHEA Grapalat"/>
          <w:b/>
        </w:rPr>
      </w:pPr>
      <w:r w:rsidRPr="009E665F">
        <w:rPr>
          <w:rFonts w:ascii="GHEA Grapalat" w:hAnsi="GHEA Grapalat"/>
          <w:b/>
          <w:bCs/>
        </w:rPr>
        <w:t xml:space="preserve">ԳՆՄԱՆ ՊԱՅՄԱՆԱԳՐՈՒՄ </w:t>
      </w:r>
      <w:r w:rsidRPr="009E665F">
        <w:rPr>
          <w:rFonts w:ascii="GHEA Grapalat" w:eastAsia="Calibri" w:hAnsi="GHEA Grapalat"/>
          <w:b/>
          <w:bCs/>
        </w:rPr>
        <w:t xml:space="preserve">ՓՈՓՈԽՈՒԹՅՈՒՆ </w:t>
      </w:r>
      <w:r w:rsidRPr="009E665F">
        <w:rPr>
          <w:rFonts w:ascii="GHEA Grapalat" w:eastAsia="Calibri" w:hAnsi="GHEA Grapalat"/>
          <w:b/>
          <w:bCs/>
          <w:lang w:val="af-ZA"/>
        </w:rPr>
        <w:t xml:space="preserve">ԿԱՏԱՐԵԼՈՒ </w:t>
      </w:r>
      <w:bookmarkEnd w:id="2"/>
      <w:r w:rsidRPr="009E665F">
        <w:rPr>
          <w:rFonts w:ascii="GHEA Grapalat" w:eastAsia="Calibri" w:hAnsi="GHEA Grapalat"/>
          <w:b/>
          <w:bCs/>
          <w:lang w:val="af-ZA"/>
        </w:rPr>
        <w:t>ՄԱՍԻՆ</w:t>
      </w:r>
      <w:r w:rsidRPr="009E665F">
        <w:rPr>
          <w:rFonts w:ascii="GHEA Grapalat" w:eastAsia="Calibri" w:hAnsi="GHEA Grapalat"/>
          <w:b/>
          <w:bCs/>
        </w:rPr>
        <w:t>»</w:t>
      </w:r>
      <w:r w:rsidRPr="009E665F">
        <w:rPr>
          <w:rFonts w:ascii="GHEA Grapalat" w:hAnsi="GHEA Grapalat"/>
          <w:b/>
        </w:rPr>
        <w:t xml:space="preserve"> </w:t>
      </w:r>
      <w:bookmarkEnd w:id="1"/>
    </w:p>
    <w:p w14:paraId="3BF83A32" w14:textId="472FD169" w:rsidR="00F86D02" w:rsidRPr="009E665F" w:rsidRDefault="00F86D02" w:rsidP="00C8748C">
      <w:pPr>
        <w:spacing w:line="360" w:lineRule="auto"/>
        <w:jc w:val="center"/>
        <w:rPr>
          <w:rFonts w:ascii="GHEA Grapalat" w:hAnsi="GHEA Grapalat"/>
        </w:rPr>
      </w:pPr>
      <w:r w:rsidRPr="009E665F">
        <w:rPr>
          <w:rFonts w:ascii="GHEA Grapalat" w:hAnsi="GHEA Grapalat" w:cs="Sylfaen"/>
          <w:b/>
          <w:lang w:eastAsia="en-US"/>
        </w:rPr>
        <w:t>ՀԱՅԱՍՏԱՆԻ ՀԱՆՐԱՊԵՏՈՒԹՅԱՆ ԿԱՌԱՎԱՐՈՒԹՅԱՆ ՈՐՈՇՄԱՆ ԸՆԴՈՒՆՄԱՆ</w:t>
      </w:r>
    </w:p>
    <w:p w14:paraId="3CDD5759" w14:textId="77777777" w:rsidR="00F86D02" w:rsidRPr="001D3D8E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sz w:val="20"/>
          <w:szCs w:val="20"/>
        </w:rPr>
      </w:pPr>
    </w:p>
    <w:p w14:paraId="09AEDFDF" w14:textId="77777777" w:rsidR="007B38E2" w:rsidRPr="009E665F" w:rsidRDefault="007B38E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 w:cs="Sylfaen"/>
          <w:b/>
          <w:bCs/>
          <w:lang w:val="fr-FR"/>
        </w:rPr>
      </w:pPr>
      <w:r w:rsidRPr="009E665F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14:paraId="4B08CC29" w14:textId="0DDC2AA6" w:rsidR="00480508" w:rsidRPr="009E665F" w:rsidRDefault="000A6B96" w:rsidP="007B38E2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9E665F">
        <w:rPr>
          <w:rFonts w:ascii="GHEA Grapalat" w:hAnsi="GHEA Grapalat"/>
          <w:sz w:val="24"/>
          <w:szCs w:val="24"/>
        </w:rPr>
        <w:t xml:space="preserve">Որոշման ընդունման անհրաժեշտությունը </w:t>
      </w:r>
      <w:r w:rsidR="007B38E2" w:rsidRPr="009E665F">
        <w:rPr>
          <w:rFonts w:ascii="GHEA Grapalat" w:hAnsi="GHEA Grapalat"/>
          <w:sz w:val="24"/>
          <w:szCs w:val="24"/>
        </w:rPr>
        <w:t>պայմանավորված է</w:t>
      </w:r>
      <w:r w:rsidRPr="009E665F">
        <w:rPr>
          <w:rFonts w:ascii="GHEA Grapalat" w:hAnsi="GHEA Grapalat"/>
          <w:sz w:val="24"/>
          <w:szCs w:val="24"/>
        </w:rPr>
        <w:t xml:space="preserve"> Հայաստանի Հանրապետության պետական եկամուտների կոմիտեի </w:t>
      </w:r>
      <w:r w:rsidR="0006295D" w:rsidRPr="009E665F">
        <w:rPr>
          <w:rFonts w:ascii="GHEA Grapalat" w:hAnsi="GHEA Grapalat"/>
          <w:sz w:val="24"/>
          <w:szCs w:val="24"/>
        </w:rPr>
        <w:t xml:space="preserve">«Հարկատու-3» </w:t>
      </w:r>
      <w:r w:rsidR="00954E7C" w:rsidRPr="009E665F">
        <w:rPr>
          <w:rFonts w:ascii="GHEA Grapalat" w:hAnsi="GHEA Grapalat"/>
          <w:sz w:val="24"/>
          <w:szCs w:val="24"/>
        </w:rPr>
        <w:t xml:space="preserve">էլեկտրոնային </w:t>
      </w:r>
      <w:r w:rsidR="0006295D" w:rsidRPr="009E665F">
        <w:rPr>
          <w:rFonts w:ascii="GHEA Grapalat" w:hAnsi="GHEA Grapalat"/>
          <w:sz w:val="24"/>
          <w:szCs w:val="24"/>
        </w:rPr>
        <w:t xml:space="preserve">կառավարման </w:t>
      </w:r>
      <w:r w:rsidR="00954E7C" w:rsidRPr="009E665F">
        <w:rPr>
          <w:rFonts w:ascii="GHEA Grapalat" w:hAnsi="GHEA Grapalat"/>
          <w:sz w:val="24"/>
          <w:szCs w:val="24"/>
        </w:rPr>
        <w:t xml:space="preserve">համակարգի </w:t>
      </w:r>
      <w:r w:rsidR="0006295D" w:rsidRPr="009E665F">
        <w:rPr>
          <w:rFonts w:ascii="GHEA Grapalat" w:hAnsi="GHEA Grapalat"/>
          <w:sz w:val="24"/>
          <w:szCs w:val="24"/>
        </w:rPr>
        <w:t>անխափան և անընդ</w:t>
      </w:r>
      <w:r w:rsidR="00E04D9A" w:rsidRPr="009E665F">
        <w:rPr>
          <w:rFonts w:ascii="GHEA Grapalat" w:hAnsi="GHEA Grapalat"/>
          <w:sz w:val="24"/>
          <w:szCs w:val="24"/>
        </w:rPr>
        <w:t>հ</w:t>
      </w:r>
      <w:r w:rsidR="0006295D" w:rsidRPr="009E665F">
        <w:rPr>
          <w:rFonts w:ascii="GHEA Grapalat" w:hAnsi="GHEA Grapalat"/>
          <w:sz w:val="24"/>
          <w:szCs w:val="24"/>
        </w:rPr>
        <w:t>ատ 24/7 ռեժիմով աշխատանք</w:t>
      </w:r>
      <w:r w:rsidR="00E04D9A" w:rsidRPr="009E665F">
        <w:rPr>
          <w:rFonts w:ascii="GHEA Grapalat" w:hAnsi="GHEA Grapalat"/>
          <w:sz w:val="24"/>
          <w:szCs w:val="24"/>
        </w:rPr>
        <w:t>ն</w:t>
      </w:r>
      <w:r w:rsidR="0006295D" w:rsidRPr="009E665F">
        <w:rPr>
          <w:rFonts w:ascii="GHEA Grapalat" w:hAnsi="GHEA Grapalat"/>
          <w:sz w:val="24"/>
          <w:szCs w:val="24"/>
        </w:rPr>
        <w:t xml:space="preserve"> </w:t>
      </w:r>
      <w:r w:rsidR="00954E7C" w:rsidRPr="009E665F">
        <w:rPr>
          <w:rFonts w:ascii="GHEA Grapalat" w:hAnsi="GHEA Grapalat"/>
          <w:sz w:val="24"/>
          <w:szCs w:val="24"/>
        </w:rPr>
        <w:t>ապահով</w:t>
      </w:r>
      <w:r w:rsidR="00480508" w:rsidRPr="009E665F">
        <w:rPr>
          <w:rFonts w:ascii="GHEA Grapalat" w:hAnsi="GHEA Grapalat"/>
          <w:sz w:val="24"/>
          <w:szCs w:val="24"/>
        </w:rPr>
        <w:t>ելու</w:t>
      </w:r>
      <w:r w:rsidR="00954E7C" w:rsidRPr="009E665F">
        <w:rPr>
          <w:rFonts w:ascii="GHEA Grapalat" w:hAnsi="GHEA Grapalat"/>
          <w:sz w:val="24"/>
          <w:szCs w:val="24"/>
        </w:rPr>
        <w:t xml:space="preserve"> անհրաժեշտությ</w:t>
      </w:r>
      <w:r w:rsidR="007B38E2" w:rsidRPr="009E665F">
        <w:rPr>
          <w:rFonts w:ascii="GHEA Grapalat" w:hAnsi="GHEA Grapalat"/>
          <w:sz w:val="24"/>
          <w:szCs w:val="24"/>
        </w:rPr>
        <w:t>ամբ։</w:t>
      </w:r>
    </w:p>
    <w:p w14:paraId="1531AE8C" w14:textId="77777777" w:rsidR="00E4397D" w:rsidRPr="001D3D8E" w:rsidRDefault="00E4397D" w:rsidP="0038414E">
      <w:pPr>
        <w:spacing w:line="360" w:lineRule="auto"/>
        <w:ind w:firstLine="720"/>
        <w:jc w:val="both"/>
        <w:rPr>
          <w:rFonts w:ascii="GHEA Grapalat" w:hAnsi="GHEA Grapalat" w:cs="Times Armenian"/>
          <w:sz w:val="20"/>
          <w:szCs w:val="20"/>
        </w:rPr>
      </w:pPr>
    </w:p>
    <w:p w14:paraId="07A5110C" w14:textId="6D2DD8CE" w:rsidR="00355675" w:rsidRPr="009E665F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 w:cs="Arial"/>
          <w:lang w:eastAsia="x-none"/>
        </w:rPr>
      </w:pPr>
      <w:r w:rsidRPr="009E665F">
        <w:rPr>
          <w:rFonts w:ascii="GHEA Grapalat" w:hAnsi="GHEA Grapalat"/>
          <w:b/>
          <w:lang w:eastAsia="x-none"/>
        </w:rPr>
        <w:t>Ընթացիկ</w:t>
      </w:r>
      <w:r w:rsidRPr="009E665F">
        <w:rPr>
          <w:rFonts w:ascii="GHEA Grapalat" w:hAnsi="GHEA Grapalat"/>
          <w:b/>
          <w:lang w:eastAsia="en-US"/>
        </w:rPr>
        <w:t xml:space="preserve"> </w:t>
      </w:r>
      <w:r w:rsidRPr="009E665F">
        <w:rPr>
          <w:rFonts w:ascii="GHEA Grapalat" w:hAnsi="GHEA Grapalat" w:cs="Sylfaen"/>
          <w:b/>
          <w:bCs/>
          <w:lang w:val="af-ZA"/>
        </w:rPr>
        <w:t>իրավիճակը</w:t>
      </w:r>
      <w:r w:rsidRPr="009E665F">
        <w:rPr>
          <w:rFonts w:ascii="GHEA Grapalat" w:hAnsi="GHEA Grapalat"/>
          <w:b/>
          <w:lang w:eastAsia="en-US"/>
        </w:rPr>
        <w:t xml:space="preserve"> և խնդիրները</w:t>
      </w:r>
      <w:r w:rsidR="007B38E2" w:rsidRPr="009E665F">
        <w:rPr>
          <w:rFonts w:ascii="Cambria Math" w:hAnsi="Cambria Math" w:cs="Cambria Math"/>
          <w:lang w:eastAsia="x-none"/>
        </w:rPr>
        <w:t>․</w:t>
      </w:r>
    </w:p>
    <w:p w14:paraId="5D72F736" w14:textId="77777777" w:rsidR="00E8127B" w:rsidRDefault="009E665F" w:rsidP="00E8127B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9E665F">
        <w:rPr>
          <w:rFonts w:ascii="GHEA Grapalat" w:hAnsi="GHEA Grapalat"/>
          <w:sz w:val="24"/>
          <w:szCs w:val="24"/>
        </w:rPr>
        <w:t>«Հարկատու</w:t>
      </w:r>
      <w:r w:rsidR="001D3D8E">
        <w:rPr>
          <w:rFonts w:ascii="GHEA Grapalat" w:hAnsi="GHEA Grapalat"/>
          <w:sz w:val="24"/>
          <w:szCs w:val="24"/>
        </w:rPr>
        <w:t>-</w:t>
      </w:r>
      <w:r w:rsidRPr="009E665F">
        <w:rPr>
          <w:rFonts w:ascii="GHEA Grapalat" w:hAnsi="GHEA Grapalat"/>
          <w:sz w:val="24"/>
          <w:szCs w:val="24"/>
        </w:rPr>
        <w:t xml:space="preserve">3» համակարգը (այսուհետ՝ Համակարգ) հանդիսանում է հարկ վճարողների վերաբերյալ տեղեկատվություն հավաքագրելու, մշակելու, վերլուծելու և պահպանելու ամբողջական էլեկտրոնային կառավարման համակարգ, որի միջոցով իրականացվում են մի շարք կարևորագույն գործառույթներ։ Համակարգի 24/7 ռեժիմով աշխատանքը անհրաժեշտ </w:t>
      </w:r>
      <w:r w:rsidRPr="00C8748C">
        <w:rPr>
          <w:rFonts w:ascii="GHEA Grapalat" w:hAnsi="GHEA Grapalat"/>
          <w:sz w:val="24"/>
          <w:szCs w:val="24"/>
        </w:rPr>
        <w:t xml:space="preserve">է ինչպես Հայաստանի Հանրապետության գործարար միջավայրի, այնպես էլ ՀՀ պետական եկամուտների կոմիտեի արդյունավետ աշխատանքի համար։ </w:t>
      </w:r>
      <w:r w:rsidR="00E8127B">
        <w:rPr>
          <w:rFonts w:ascii="GHEA Grapalat" w:hAnsi="GHEA Grapalat"/>
          <w:sz w:val="24"/>
          <w:szCs w:val="24"/>
        </w:rPr>
        <w:t xml:space="preserve"> </w:t>
      </w:r>
      <w:r w:rsidR="00E8127B" w:rsidRPr="009E665F">
        <w:rPr>
          <w:rFonts w:ascii="GHEA Grapalat" w:hAnsi="GHEA Grapalat"/>
          <w:sz w:val="24"/>
          <w:szCs w:val="24"/>
        </w:rPr>
        <w:t>Համակարգի սպասարկման աշխատանքների դադարեցումը կարող է խոչընդոտել ՀՀ տնտեսվարող սուբյեկտների գործունեությունը՝ հանգեցնելով մի շարք խնդիրների։</w:t>
      </w:r>
    </w:p>
    <w:p w14:paraId="276FC4C1" w14:textId="25A90F70" w:rsidR="00AF0C67" w:rsidRPr="00C8748C" w:rsidRDefault="009E665F" w:rsidP="007B38E2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C8748C">
        <w:rPr>
          <w:rFonts w:ascii="GHEA Grapalat" w:hAnsi="GHEA Grapalat"/>
          <w:sz w:val="24"/>
          <w:szCs w:val="24"/>
        </w:rPr>
        <w:t xml:space="preserve">Համակարգի  շարունակական աշխատանքն ապահովելու նպատակով ՀՀ պետական եկամուտների կոմիտեի կողմից </w:t>
      </w:r>
      <w:r w:rsidR="00AF0C67" w:rsidRPr="00C8748C">
        <w:rPr>
          <w:rFonts w:ascii="GHEA Grapalat" w:hAnsi="GHEA Grapalat"/>
          <w:sz w:val="24"/>
          <w:szCs w:val="24"/>
        </w:rPr>
        <w:t xml:space="preserve">երկու անգամ </w:t>
      </w:r>
      <w:r w:rsidRPr="00C8748C">
        <w:rPr>
          <w:rFonts w:ascii="GHEA Grapalat" w:hAnsi="GHEA Grapalat"/>
          <w:sz w:val="24"/>
          <w:szCs w:val="24"/>
        </w:rPr>
        <w:t xml:space="preserve">կազմակերպվել </w:t>
      </w:r>
      <w:r w:rsidR="00AF0C67" w:rsidRPr="00C8748C">
        <w:rPr>
          <w:rFonts w:ascii="GHEA Grapalat" w:hAnsi="GHEA Grapalat"/>
          <w:sz w:val="24"/>
          <w:szCs w:val="24"/>
        </w:rPr>
        <w:t>են</w:t>
      </w:r>
      <w:r w:rsidRPr="00C8748C">
        <w:rPr>
          <w:rFonts w:ascii="GHEA Grapalat" w:hAnsi="GHEA Grapalat"/>
          <w:sz w:val="24"/>
          <w:szCs w:val="24"/>
        </w:rPr>
        <w:t xml:space="preserve"> N </w:t>
      </w:r>
      <w:r w:rsidR="001D3D8E" w:rsidRPr="00C8748C">
        <w:rPr>
          <w:rFonts w:ascii="GHEA Grapalat" w:hAnsi="GHEA Grapalat"/>
          <w:sz w:val="10"/>
          <w:szCs w:val="10"/>
        </w:rPr>
        <w:t xml:space="preserve"> </w:t>
      </w:r>
      <w:r w:rsidRPr="00C8748C">
        <w:rPr>
          <w:rFonts w:ascii="GHEA Grapalat" w:hAnsi="GHEA Grapalat"/>
          <w:sz w:val="24"/>
          <w:szCs w:val="24"/>
        </w:rPr>
        <w:t>ՊԵԿ-ԲՄԽԾՁԲ</w:t>
      </w:r>
      <w:r w:rsidR="001D3D8E" w:rsidRPr="00C8748C">
        <w:rPr>
          <w:rFonts w:ascii="GHEA Grapalat" w:hAnsi="GHEA Grapalat"/>
          <w:sz w:val="24"/>
          <w:szCs w:val="24"/>
        </w:rPr>
        <w:t xml:space="preserve">-22/6 </w:t>
      </w:r>
      <w:r w:rsidR="00AF0C67" w:rsidRPr="00C8748C">
        <w:rPr>
          <w:rFonts w:ascii="GHEA Grapalat" w:hAnsi="GHEA Grapalat"/>
          <w:sz w:val="24"/>
          <w:szCs w:val="24"/>
        </w:rPr>
        <w:t xml:space="preserve">և ՊԵԿ-ՀԲՄԽԾՁԲ-23/1  </w:t>
      </w:r>
      <w:r w:rsidRPr="00C8748C">
        <w:rPr>
          <w:rFonts w:ascii="GHEA Grapalat" w:hAnsi="GHEA Grapalat"/>
          <w:sz w:val="24"/>
          <w:szCs w:val="24"/>
        </w:rPr>
        <w:t>ծածկագր</w:t>
      </w:r>
      <w:r w:rsidR="00AF0C67" w:rsidRPr="00C8748C">
        <w:rPr>
          <w:rFonts w:ascii="GHEA Grapalat" w:hAnsi="GHEA Grapalat"/>
          <w:sz w:val="24"/>
          <w:szCs w:val="24"/>
        </w:rPr>
        <w:t>եր</w:t>
      </w:r>
      <w:r w:rsidRPr="00C8748C">
        <w:rPr>
          <w:rFonts w:ascii="GHEA Grapalat" w:hAnsi="GHEA Grapalat"/>
          <w:sz w:val="24"/>
          <w:szCs w:val="24"/>
        </w:rPr>
        <w:t xml:space="preserve">ով գնման </w:t>
      </w:r>
      <w:r w:rsidR="00AF0C67" w:rsidRPr="00C8748C">
        <w:rPr>
          <w:rFonts w:ascii="GHEA Grapalat" w:hAnsi="GHEA Grapalat"/>
          <w:sz w:val="24"/>
          <w:szCs w:val="24"/>
        </w:rPr>
        <w:t>ընթացակարգեր</w:t>
      </w:r>
      <w:r w:rsidRPr="00C8748C">
        <w:rPr>
          <w:rFonts w:ascii="GHEA Grapalat" w:hAnsi="GHEA Grapalat"/>
          <w:sz w:val="24"/>
          <w:szCs w:val="24"/>
        </w:rPr>
        <w:t>, որ</w:t>
      </w:r>
      <w:r w:rsidR="00AF0C67" w:rsidRPr="00C8748C">
        <w:rPr>
          <w:rFonts w:ascii="GHEA Grapalat" w:hAnsi="GHEA Grapalat"/>
          <w:sz w:val="24"/>
          <w:szCs w:val="24"/>
        </w:rPr>
        <w:t>ոնք</w:t>
      </w:r>
      <w:r w:rsidRPr="00C8748C">
        <w:rPr>
          <w:rFonts w:ascii="GHEA Grapalat" w:hAnsi="GHEA Grapalat"/>
          <w:sz w:val="24"/>
          <w:szCs w:val="24"/>
        </w:rPr>
        <w:t xml:space="preserve"> «Գնումների մասին» ՀՀ օրենքի 37-րդ հոդվածի 1-ին մասի 1-ին կետի հիման վրա հայտարարվել </w:t>
      </w:r>
      <w:r w:rsidR="00AF0C67" w:rsidRPr="00C8748C">
        <w:rPr>
          <w:rFonts w:ascii="GHEA Grapalat" w:hAnsi="GHEA Grapalat"/>
          <w:sz w:val="24"/>
          <w:szCs w:val="24"/>
        </w:rPr>
        <w:t>են</w:t>
      </w:r>
      <w:r w:rsidRPr="00C8748C">
        <w:rPr>
          <w:rFonts w:ascii="GHEA Grapalat" w:hAnsi="GHEA Grapalat"/>
          <w:sz w:val="24"/>
          <w:szCs w:val="24"/>
        </w:rPr>
        <w:t xml:space="preserve"> չկայացած։ </w:t>
      </w:r>
    </w:p>
    <w:p w14:paraId="602F2403" w14:textId="0F1CE7D3" w:rsidR="00AF0C67" w:rsidRDefault="008D40F9" w:rsidP="007B38E2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Ծառայությունների ձեռքբերման նպատակով </w:t>
      </w:r>
      <w:r w:rsidRPr="008D40F9">
        <w:rPr>
          <w:rFonts w:ascii="GHEA Grapalat" w:hAnsi="GHEA Grapalat"/>
          <w:sz w:val="24"/>
          <w:szCs w:val="24"/>
        </w:rPr>
        <w:t>28.03.2023</w:t>
      </w:r>
      <w:r>
        <w:rPr>
          <w:rFonts w:ascii="GHEA Grapalat" w:hAnsi="GHEA Grapalat"/>
          <w:sz w:val="24"/>
          <w:szCs w:val="24"/>
        </w:rPr>
        <w:t>թ</w:t>
      </w:r>
      <w:r w:rsidRPr="008D40F9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 ե</w:t>
      </w:r>
      <w:r w:rsidR="009E665F" w:rsidRPr="00C8748C">
        <w:rPr>
          <w:rFonts w:ascii="GHEA Grapalat" w:hAnsi="GHEA Grapalat"/>
          <w:sz w:val="24"/>
          <w:szCs w:val="24"/>
        </w:rPr>
        <w:t>ր</w:t>
      </w:r>
      <w:r w:rsidR="00AF0C67" w:rsidRPr="00C8748C">
        <w:rPr>
          <w:rFonts w:ascii="GHEA Grapalat" w:hAnsi="GHEA Grapalat"/>
          <w:sz w:val="24"/>
          <w:szCs w:val="24"/>
        </w:rPr>
        <w:t>ր</w:t>
      </w:r>
      <w:r w:rsidR="009E665F" w:rsidRPr="00C8748C">
        <w:rPr>
          <w:rFonts w:ascii="GHEA Grapalat" w:hAnsi="GHEA Grapalat"/>
          <w:sz w:val="24"/>
          <w:szCs w:val="24"/>
        </w:rPr>
        <w:t>որդ անգամ հայտարարվ</w:t>
      </w:r>
      <w:r w:rsidR="00AF0C67" w:rsidRPr="00C8748C">
        <w:rPr>
          <w:rFonts w:ascii="GHEA Grapalat" w:hAnsi="GHEA Grapalat"/>
          <w:sz w:val="24"/>
          <w:szCs w:val="24"/>
        </w:rPr>
        <w:t>ել է</w:t>
      </w:r>
      <w:r w:rsidR="009E665F" w:rsidRPr="00C8748C">
        <w:rPr>
          <w:rFonts w:ascii="GHEA Grapalat" w:hAnsi="GHEA Grapalat"/>
          <w:sz w:val="24"/>
          <w:szCs w:val="24"/>
        </w:rPr>
        <w:t xml:space="preserve"> </w:t>
      </w:r>
      <w:r w:rsidR="00C8748C" w:rsidRPr="00C8748C">
        <w:rPr>
          <w:rFonts w:ascii="GHEA Grapalat" w:hAnsi="GHEA Grapalat"/>
          <w:sz w:val="24"/>
          <w:szCs w:val="24"/>
        </w:rPr>
        <w:t xml:space="preserve">ՊԵԿ-ՀԲՄԽԾՁԲ-23/3 ծածկագրով </w:t>
      </w:r>
      <w:r w:rsidR="00AF0C67" w:rsidRPr="00C8748C">
        <w:rPr>
          <w:rFonts w:ascii="GHEA Grapalat" w:hAnsi="GHEA Grapalat"/>
          <w:sz w:val="24"/>
          <w:szCs w:val="24"/>
        </w:rPr>
        <w:t xml:space="preserve">հրատապ բաց մրցույթ, որի բացումը կայանալու է ս.թ. ապրիլի </w:t>
      </w:r>
      <w:r w:rsidR="005D3CBF" w:rsidRPr="00C8748C">
        <w:rPr>
          <w:rFonts w:ascii="GHEA Grapalat" w:hAnsi="GHEA Grapalat"/>
          <w:sz w:val="24"/>
          <w:szCs w:val="24"/>
        </w:rPr>
        <w:t>10</w:t>
      </w:r>
      <w:r w:rsidR="00AF0C67" w:rsidRPr="00C8748C">
        <w:rPr>
          <w:rFonts w:ascii="GHEA Grapalat" w:hAnsi="GHEA Grapalat"/>
          <w:sz w:val="24"/>
          <w:szCs w:val="24"/>
        </w:rPr>
        <w:t>-ին։</w:t>
      </w:r>
    </w:p>
    <w:p w14:paraId="22AE90C2" w14:textId="6BA83823" w:rsidR="009B2BBE" w:rsidRDefault="009E665F" w:rsidP="00227CC6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9E665F">
        <w:rPr>
          <w:rFonts w:ascii="GHEA Grapalat" w:hAnsi="GHEA Grapalat"/>
          <w:sz w:val="24"/>
          <w:szCs w:val="24"/>
        </w:rPr>
        <w:t>Համակարգի անդադար և անխափան ռեժիմով աշխատանքն ապահովելու համար 2021 թվականի դեկտեմբերի 28-ին «</w:t>
      </w:r>
      <w:r w:rsidRPr="009E665F">
        <w:rPr>
          <w:rFonts w:ascii="GHEA Grapalat" w:hAnsi="GHEA Grapalat"/>
          <w:sz w:val="24"/>
          <w:szCs w:val="24"/>
          <w:shd w:val="clear" w:color="auto" w:fill="FFFFFF"/>
        </w:rPr>
        <w:t>Թիմ Սոլյուշնս</w:t>
      </w:r>
      <w:r w:rsidRPr="009E665F">
        <w:rPr>
          <w:rFonts w:ascii="GHEA Grapalat" w:hAnsi="GHEA Grapalat"/>
          <w:sz w:val="24"/>
          <w:szCs w:val="24"/>
        </w:rPr>
        <w:t xml:space="preserve">» ՓԲ ընկերության հետ կնքված N </w:t>
      </w:r>
      <w:r w:rsidRPr="009E665F">
        <w:rPr>
          <w:rFonts w:ascii="GHEA Grapalat" w:hAnsi="GHEA Grapalat"/>
          <w:sz w:val="24"/>
          <w:szCs w:val="24"/>
          <w:shd w:val="clear" w:color="auto" w:fill="FFFFFF"/>
        </w:rPr>
        <w:t>ՊԵԿ-ԷԱՃԾՁԲ-21/8-1</w:t>
      </w:r>
      <w:r w:rsidRPr="009E665F">
        <w:rPr>
          <w:rFonts w:ascii="GHEA Grapalat" w:hAnsi="GHEA Grapalat"/>
          <w:sz w:val="24"/>
          <w:szCs w:val="24"/>
        </w:rPr>
        <w:t xml:space="preserve"> ծածկագրով պայմանագրի ժամկետը արդեն իսկ երկարաձգվել է 30 </w:t>
      </w:r>
      <w:r w:rsidRPr="009E665F">
        <w:rPr>
          <w:rFonts w:ascii="GHEA Grapalat" w:hAnsi="GHEA Grapalat"/>
          <w:sz w:val="24"/>
          <w:szCs w:val="24"/>
        </w:rPr>
        <w:lastRenderedPageBreak/>
        <w:t xml:space="preserve">օրացուցային օրով՝ մինչև 2023 թվականի հունվարի 30-ը։ Սակայն հաշվի առնելով այն հանգամանքը, որ նոր գնման պայմանագիր դեռևս առկա չէ՝ անհրաժեշտ է N </w:t>
      </w:r>
      <w:r w:rsidRPr="008D40F9">
        <w:rPr>
          <w:rFonts w:ascii="GHEA Grapalat" w:hAnsi="GHEA Grapalat"/>
          <w:sz w:val="24"/>
          <w:szCs w:val="24"/>
        </w:rPr>
        <w:t>ՊԵԿ-ԷԱՃԾՁԲ-21/8-1</w:t>
      </w:r>
      <w:r w:rsidRPr="009E665F">
        <w:rPr>
          <w:rFonts w:ascii="GHEA Grapalat" w:hAnsi="GHEA Grapalat"/>
          <w:sz w:val="24"/>
          <w:szCs w:val="24"/>
        </w:rPr>
        <w:t xml:space="preserve"> ծածկագրով </w:t>
      </w:r>
      <w:r w:rsidR="00E8127B" w:rsidRPr="00227CC6">
        <w:rPr>
          <w:rFonts w:ascii="GHEA Grapalat" w:hAnsi="GHEA Grapalat"/>
          <w:sz w:val="24"/>
          <w:szCs w:val="24"/>
        </w:rPr>
        <w:t xml:space="preserve">պայմանագրում </w:t>
      </w:r>
      <w:bookmarkStart w:id="3" w:name="_GoBack"/>
      <w:bookmarkEnd w:id="3"/>
      <w:r w:rsidR="00E8127B" w:rsidRPr="00227CC6">
        <w:rPr>
          <w:rFonts w:ascii="GHEA Grapalat" w:hAnsi="GHEA Grapalat"/>
          <w:sz w:val="24"/>
          <w:szCs w:val="24"/>
        </w:rPr>
        <w:t>կատարել ծավալների ավելացում՝ պայմանագրի գնի մինչև երեսուն տոկոսի չափով</w:t>
      </w:r>
      <w:r w:rsidR="008056B8">
        <w:rPr>
          <w:rFonts w:ascii="GHEA Grapalat" w:hAnsi="GHEA Grapalat"/>
          <w:sz w:val="24"/>
          <w:szCs w:val="24"/>
        </w:rPr>
        <w:t xml:space="preserve"> </w:t>
      </w:r>
      <w:r w:rsidR="008056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(լրացուցիչ ծառայությունների մատուցման ժամկետ սահմանելով 100 օրացուցային օր)՝</w:t>
      </w:r>
      <w:r w:rsidR="00E8127B" w:rsidRPr="00227CC6">
        <w:rPr>
          <w:rFonts w:ascii="GHEA Grapalat" w:hAnsi="GHEA Grapalat"/>
          <w:sz w:val="24"/>
          <w:szCs w:val="24"/>
        </w:rPr>
        <w:t xml:space="preserve"> չկիրառելով Հայաստանի Հանրապետության կառավարության 2017 թվականի մայիսի 4-ի N 526-Ն որոշմամբ հաստատված կարգի 56-րդ կետի 2-րդ </w:t>
      </w:r>
      <w:r w:rsidR="005B4D82">
        <w:rPr>
          <w:rFonts w:ascii="GHEA Grapalat" w:hAnsi="GHEA Grapalat"/>
          <w:sz w:val="24"/>
          <w:szCs w:val="24"/>
        </w:rPr>
        <w:t xml:space="preserve">կետի </w:t>
      </w:r>
      <w:r w:rsidR="00E8127B" w:rsidRPr="00227CC6">
        <w:rPr>
          <w:rFonts w:ascii="GHEA Grapalat" w:hAnsi="GHEA Grapalat"/>
          <w:sz w:val="24"/>
          <w:szCs w:val="24"/>
        </w:rPr>
        <w:t>պահանջները։</w:t>
      </w:r>
      <w:r w:rsidRPr="00227CC6">
        <w:rPr>
          <w:rFonts w:ascii="GHEA Grapalat" w:hAnsi="GHEA Grapalat"/>
          <w:sz w:val="24"/>
          <w:szCs w:val="24"/>
        </w:rPr>
        <w:t xml:space="preserve"> </w:t>
      </w:r>
    </w:p>
    <w:p w14:paraId="7941FAC1" w14:textId="1DF43A5F" w:rsidR="00E8127B" w:rsidRDefault="00E8127B" w:rsidP="00227CC6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227CC6">
        <w:rPr>
          <w:rFonts w:ascii="GHEA Grapalat" w:hAnsi="GHEA Grapalat"/>
          <w:sz w:val="24"/>
          <w:szCs w:val="24"/>
        </w:rPr>
        <w:t>Հատկանշական է նաև այն հանգամանքը, որ N ՊԵԿ-ԷԱՃԾՁԲ-21/8-1 ծածկագրով գնման պայմանագրի գինը զգալիորեն ցածր է հայտարարված ՊԵԿ-ՀԲՄԽԾՁԲ-23/3 ծածկագրով գնման գործընթացի նախահաշվային գնից։</w:t>
      </w:r>
    </w:p>
    <w:p w14:paraId="3D700476" w14:textId="77777777" w:rsidR="009B2BBE" w:rsidRPr="009B2BBE" w:rsidRDefault="009B2BBE" w:rsidP="00227CC6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14"/>
          <w:szCs w:val="14"/>
        </w:rPr>
      </w:pPr>
    </w:p>
    <w:p w14:paraId="50C1F8E9" w14:textId="77777777" w:rsidR="00C84BD6" w:rsidRPr="009E665F" w:rsidRDefault="00F86D02" w:rsidP="00227CC6">
      <w:pPr>
        <w:numPr>
          <w:ilvl w:val="0"/>
          <w:numId w:val="16"/>
        </w:numPr>
        <w:tabs>
          <w:tab w:val="left" w:pos="900"/>
        </w:tabs>
        <w:spacing w:line="360" w:lineRule="auto"/>
        <w:ind w:left="0" w:firstLine="540"/>
        <w:rPr>
          <w:rFonts w:ascii="GHEA Grapalat" w:hAnsi="GHEA Grapalat"/>
        </w:rPr>
      </w:pPr>
      <w:r w:rsidRPr="009E665F">
        <w:rPr>
          <w:rFonts w:ascii="GHEA Grapalat" w:hAnsi="GHEA Grapalat"/>
          <w:b/>
        </w:rPr>
        <w:t xml:space="preserve">Կարգավորման </w:t>
      </w:r>
      <w:r w:rsidRPr="009E665F">
        <w:rPr>
          <w:rFonts w:ascii="GHEA Grapalat" w:hAnsi="GHEA Grapalat"/>
          <w:b/>
          <w:lang w:eastAsia="x-none"/>
        </w:rPr>
        <w:t>նպատակը</w:t>
      </w:r>
      <w:r w:rsidRPr="009E665F">
        <w:rPr>
          <w:rFonts w:ascii="GHEA Grapalat" w:hAnsi="GHEA Grapalat"/>
          <w:b/>
        </w:rPr>
        <w:t xml:space="preserve"> և բնույթը</w:t>
      </w:r>
      <w:r w:rsidR="00614ABA" w:rsidRPr="009E665F">
        <w:rPr>
          <w:rFonts w:ascii="GHEA Grapalat" w:hAnsi="GHEA Grapalat"/>
          <w:b/>
        </w:rPr>
        <w:t>։</w:t>
      </w:r>
      <w:r w:rsidRPr="009E665F">
        <w:rPr>
          <w:rFonts w:ascii="GHEA Grapalat" w:hAnsi="GHEA Grapalat"/>
        </w:rPr>
        <w:t xml:space="preserve"> </w:t>
      </w:r>
    </w:p>
    <w:p w14:paraId="5C347466" w14:textId="3CE90734" w:rsidR="00EF7A8C" w:rsidRPr="009E665F" w:rsidRDefault="0038414E" w:rsidP="007B38E2">
      <w:pPr>
        <w:spacing w:line="360" w:lineRule="auto"/>
        <w:ind w:firstLine="540"/>
        <w:jc w:val="both"/>
        <w:rPr>
          <w:rFonts w:ascii="GHEA Grapalat" w:hAnsi="GHEA Grapalat" w:cs="Times Armenian"/>
        </w:rPr>
      </w:pPr>
      <w:r w:rsidRPr="009E665F">
        <w:rPr>
          <w:rFonts w:ascii="GHEA Grapalat" w:hAnsi="GHEA Grapalat"/>
        </w:rPr>
        <w:t>Որոշման ընդունմա</w:t>
      </w:r>
      <w:r w:rsidR="00074A74" w:rsidRPr="009E665F">
        <w:rPr>
          <w:rFonts w:ascii="GHEA Grapalat" w:hAnsi="GHEA Grapalat"/>
        </w:rPr>
        <w:t xml:space="preserve">ն նպատակն է </w:t>
      </w:r>
      <w:r w:rsidR="00E04D9A" w:rsidRPr="009E665F">
        <w:rPr>
          <w:rFonts w:ascii="GHEA Grapalat" w:hAnsi="GHEA Grapalat"/>
        </w:rPr>
        <w:t xml:space="preserve">ապահովել Համակարգի անխափան և շարունակական աշխատանքը` </w:t>
      </w:r>
      <w:r w:rsidR="00392DDC" w:rsidRPr="009E665F">
        <w:rPr>
          <w:rFonts w:ascii="GHEA Grapalat" w:hAnsi="GHEA Grapalat"/>
        </w:rPr>
        <w:t xml:space="preserve">մինչև </w:t>
      </w:r>
      <w:r w:rsidR="00AB7B93" w:rsidRPr="009E665F">
        <w:rPr>
          <w:rFonts w:ascii="GHEA Grapalat" w:hAnsi="GHEA Grapalat"/>
        </w:rPr>
        <w:t>սպասարկման ծառայությունների գնման նոր պայմանագրի կնքումը</w:t>
      </w:r>
      <w:r w:rsidR="00E04D9A" w:rsidRPr="009E665F">
        <w:rPr>
          <w:rFonts w:ascii="GHEA Grapalat" w:hAnsi="GHEA Grapalat"/>
        </w:rPr>
        <w:t>:</w:t>
      </w:r>
    </w:p>
    <w:p w14:paraId="6A7ABAC4" w14:textId="77777777" w:rsidR="00C84BD6" w:rsidRPr="009E665F" w:rsidRDefault="00C84BD6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</w:rPr>
      </w:pPr>
    </w:p>
    <w:p w14:paraId="51494F12" w14:textId="3814699B" w:rsidR="00C84BD6" w:rsidRPr="009E665F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/>
        </w:rPr>
      </w:pPr>
      <w:r w:rsidRPr="009E665F">
        <w:rPr>
          <w:rFonts w:ascii="GHEA Grapalat" w:hAnsi="GHEA Grapalat"/>
          <w:b/>
        </w:rPr>
        <w:t>Նախագծի մշակման գործընթացում ներգրավված ինստիտուտները և անձինք</w:t>
      </w:r>
      <w:r w:rsidR="007B38E2" w:rsidRPr="009E665F">
        <w:rPr>
          <w:rFonts w:ascii="GHEA Grapalat" w:hAnsi="GHEA Grapalat"/>
        </w:rPr>
        <w:t>.</w:t>
      </w:r>
    </w:p>
    <w:p w14:paraId="58F050CE" w14:textId="4E7FFA75" w:rsidR="00F86D02" w:rsidRPr="009E665F" w:rsidRDefault="00614ABA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 w:cs="Sylfaen"/>
          <w:lang w:eastAsia="x-none"/>
        </w:rPr>
        <w:t>Ն</w:t>
      </w:r>
      <w:r w:rsidR="00F86D02" w:rsidRPr="009E665F">
        <w:rPr>
          <w:rFonts w:ascii="GHEA Grapalat" w:hAnsi="GHEA Grapalat" w:cs="Sylfaen"/>
          <w:lang w:eastAsia="x-none"/>
        </w:rPr>
        <w:t xml:space="preserve">ախագիծը մշակվել է Հայաստանի Հանրապետության </w:t>
      </w:r>
      <w:r w:rsidR="00C84BD6" w:rsidRPr="009E665F">
        <w:rPr>
          <w:rFonts w:ascii="GHEA Grapalat" w:hAnsi="GHEA Grapalat" w:cs="Sylfaen"/>
          <w:lang w:eastAsia="x-none"/>
        </w:rPr>
        <w:t>պ</w:t>
      </w:r>
      <w:r w:rsidR="00EF7A8C" w:rsidRPr="009E665F">
        <w:rPr>
          <w:rFonts w:ascii="GHEA Grapalat" w:hAnsi="GHEA Grapalat" w:cs="Sylfaen"/>
          <w:lang w:eastAsia="x-none"/>
        </w:rPr>
        <w:t>ետական եկամուտների կոմիտեի</w:t>
      </w:r>
      <w:r w:rsidR="00F86D02" w:rsidRPr="009E665F">
        <w:rPr>
          <w:rFonts w:ascii="GHEA Grapalat" w:hAnsi="GHEA Grapalat" w:cs="Sylfaen"/>
          <w:lang w:eastAsia="x-none"/>
        </w:rPr>
        <w:t xml:space="preserve"> </w:t>
      </w:r>
      <w:r w:rsidR="00F86D02" w:rsidRPr="009E665F">
        <w:rPr>
          <w:rFonts w:ascii="GHEA Grapalat" w:hAnsi="GHEA Grapalat"/>
        </w:rPr>
        <w:t xml:space="preserve">կողմից: </w:t>
      </w:r>
    </w:p>
    <w:p w14:paraId="789BE3C6" w14:textId="77777777" w:rsidR="00E4397D" w:rsidRPr="009E665F" w:rsidRDefault="00E4397D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</w:p>
    <w:p w14:paraId="3FB90F69" w14:textId="3EE2C452" w:rsidR="00C84BD6" w:rsidRPr="009E665F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/>
          <w:b/>
        </w:rPr>
      </w:pPr>
      <w:r w:rsidRPr="009E665F">
        <w:rPr>
          <w:rFonts w:ascii="GHEA Grapalat" w:hAnsi="GHEA Grapalat"/>
          <w:b/>
        </w:rPr>
        <w:t>Ակնկալվող արդյունք</w:t>
      </w:r>
      <w:r w:rsidR="007B38E2" w:rsidRPr="009E665F">
        <w:rPr>
          <w:rFonts w:ascii="GHEA Grapalat" w:hAnsi="GHEA Grapalat"/>
          <w:b/>
        </w:rPr>
        <w:t>.</w:t>
      </w:r>
    </w:p>
    <w:p w14:paraId="5BFC452F" w14:textId="588923BC" w:rsidR="00AB7B93" w:rsidRPr="009E665F" w:rsidRDefault="006E14ED" w:rsidP="007B38E2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 w:cs="Sylfaen"/>
          <w:lang w:eastAsia="x-none"/>
        </w:rPr>
        <w:t>Նախագծի</w:t>
      </w:r>
      <w:r w:rsidRPr="009E665F">
        <w:rPr>
          <w:rFonts w:ascii="GHEA Grapalat" w:hAnsi="GHEA Grapalat"/>
        </w:rPr>
        <w:t xml:space="preserve"> ընդունումը </w:t>
      </w:r>
      <w:r w:rsidR="00E04D9A" w:rsidRPr="009E665F">
        <w:rPr>
          <w:rFonts w:ascii="GHEA Grapalat" w:hAnsi="GHEA Grapalat"/>
        </w:rPr>
        <w:t>կապահովի ՀՀ պետական եկամուտների կոմիտեի</w:t>
      </w:r>
      <w:r w:rsidR="00AB7B93" w:rsidRPr="009E665F">
        <w:rPr>
          <w:rFonts w:ascii="GHEA Grapalat" w:hAnsi="GHEA Grapalat"/>
        </w:rPr>
        <w:t xml:space="preserve"> «Հարկատու</w:t>
      </w:r>
      <w:r w:rsidR="00A16E71" w:rsidRPr="009E665F">
        <w:rPr>
          <w:rFonts w:ascii="GHEA Grapalat" w:hAnsi="GHEA Grapalat"/>
        </w:rPr>
        <w:t>-</w:t>
      </w:r>
      <w:r w:rsidR="00AB7B93" w:rsidRPr="009E665F">
        <w:rPr>
          <w:rFonts w:ascii="GHEA Grapalat" w:hAnsi="GHEA Grapalat"/>
        </w:rPr>
        <w:t>3» էլեկտրոնային կառավարման համակարգի աշխատանքը և ՀՀ տնտեսվարող սուբյեկտների գործունեությունը։</w:t>
      </w:r>
    </w:p>
    <w:p w14:paraId="7164EBB8" w14:textId="77777777" w:rsidR="00E4397D" w:rsidRPr="009E665F" w:rsidRDefault="00E4397D" w:rsidP="00AB7B9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</w:rPr>
      </w:pPr>
    </w:p>
    <w:p w14:paraId="328A8C96" w14:textId="31CBEB9C" w:rsidR="00AD73BF" w:rsidRPr="009E665F" w:rsidRDefault="00CB63F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b/>
          <w:lang w:eastAsia="en-US"/>
        </w:rPr>
      </w:pPr>
      <w:r w:rsidRPr="009E665F">
        <w:rPr>
          <w:rFonts w:ascii="GHEA Grapalat" w:hAnsi="GHEA Grapalat"/>
          <w:b/>
        </w:rPr>
        <w:t>Կապը ռազմավարական փաստաթղթերի հետ. Հայաստանի վերափոխման ռազմավարություն 2050</w:t>
      </w:r>
      <w:r w:rsidR="00BB3733" w:rsidRPr="009E665F">
        <w:rPr>
          <w:rFonts w:ascii="GHEA Grapalat" w:hAnsi="GHEA Grapalat"/>
          <w:b/>
        </w:rPr>
        <w:t>,</w:t>
      </w:r>
      <w:r w:rsidRPr="009E665F">
        <w:rPr>
          <w:rFonts w:ascii="GHEA Grapalat" w:hAnsi="GHEA Grapalat"/>
          <w:b/>
        </w:rPr>
        <w:t xml:space="preserve"> </w:t>
      </w:r>
      <w:r w:rsidR="00BB3733" w:rsidRPr="009E665F">
        <w:rPr>
          <w:rFonts w:ascii="GHEA Grapalat" w:hAnsi="GHEA Grapalat"/>
          <w:b/>
        </w:rPr>
        <w:t xml:space="preserve">ՀՀ </w:t>
      </w:r>
      <w:r w:rsidRPr="009E665F">
        <w:rPr>
          <w:rFonts w:ascii="GHEA Grapalat" w:hAnsi="GHEA Grapalat"/>
          <w:b/>
        </w:rPr>
        <w:t>կառավարության 2021-2026թթ. ծրագիր, ոլորտային և/կամ այլ ռազմավարություններ</w:t>
      </w:r>
      <w:r w:rsidR="007B38E2" w:rsidRPr="009E665F">
        <w:rPr>
          <w:rFonts w:ascii="GHEA Grapalat" w:hAnsi="GHEA Grapalat" w:cs="Cambria Math"/>
          <w:b/>
        </w:rPr>
        <w:t>.</w:t>
      </w:r>
    </w:p>
    <w:p w14:paraId="35BBFCD0" w14:textId="64BA8B82" w:rsidR="009D6F1F" w:rsidRPr="009E665F" w:rsidRDefault="009D6F1F" w:rsidP="009D6F1F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/>
        </w:rPr>
        <w:lastRenderedPageBreak/>
        <w:t>ՀՀ կառավարության 2021 թվականի նոյեմբերի 18-ի «ՀԱՅԱՍՏԱՆԻ ՀԱՆՐԱՊԵՏՈՒԹՅԱՆ ԿԱՌԱՎԱՐՈՒԹՅԱՆ 2021-2026 ԹՎԱԿԱՆՆԵՐԻ ԳՈՐԾՈՒ</w:t>
      </w:r>
      <w:r w:rsidR="001D3D8E">
        <w:rPr>
          <w:rFonts w:ascii="GHEA Grapalat" w:hAnsi="GHEA Grapalat"/>
        </w:rPr>
        <w:t>-</w:t>
      </w:r>
      <w:r w:rsidRPr="009E665F">
        <w:rPr>
          <w:rFonts w:ascii="GHEA Grapalat" w:hAnsi="GHEA Grapalat"/>
        </w:rPr>
        <w:t>ՆԵՈՒԹՅԱՆ ՄԻՋՈՑԱՌՈՒՄՆԵՐԻ ԾՐԱԳԻՐԸ ՀԱՍՏԱՏԵԼՈՒ ՄԱՍԻՆ» թիվ 1902-Լ որոշում</w:t>
      </w:r>
    </w:p>
    <w:p w14:paraId="694C0FFF" w14:textId="77777777" w:rsidR="001D3D8E" w:rsidRDefault="009D6F1F" w:rsidP="009D6F1F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/>
        </w:rPr>
        <w:t>Հավելված 1</w:t>
      </w:r>
      <w:r w:rsidR="001D3D8E">
        <w:rPr>
          <w:rFonts w:ascii="GHEA Grapalat" w:hAnsi="GHEA Grapalat"/>
        </w:rPr>
        <w:t xml:space="preserve"> -</w:t>
      </w:r>
      <w:r w:rsidRPr="009E665F">
        <w:rPr>
          <w:rFonts w:ascii="GHEA Grapalat" w:hAnsi="GHEA Grapalat"/>
        </w:rPr>
        <w:t xml:space="preserve"> «Պետական եկամուտների կոմիտե» բաժ</w:t>
      </w:r>
      <w:r w:rsidR="001D3D8E">
        <w:rPr>
          <w:rFonts w:ascii="GHEA Grapalat" w:hAnsi="GHEA Grapalat"/>
        </w:rPr>
        <w:t>ին</w:t>
      </w:r>
      <w:r w:rsidRPr="009E665F">
        <w:rPr>
          <w:rFonts w:ascii="GHEA Grapalat" w:hAnsi="GHEA Grapalat"/>
        </w:rPr>
        <w:t xml:space="preserve"> </w:t>
      </w:r>
    </w:p>
    <w:p w14:paraId="6779C106" w14:textId="260E8AF8" w:rsidR="009D6F1F" w:rsidRPr="009E665F" w:rsidRDefault="009D6F1F" w:rsidP="009D6F1F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/>
        </w:rPr>
        <w:t>1.8 կետ - «Էլեկտրոնային կառավարման համակարգերի հնարավորությունների հզորացում և կատարելագործում»։</w:t>
      </w:r>
    </w:p>
    <w:p w14:paraId="0141D616" w14:textId="4224BE25" w:rsidR="009D6F1F" w:rsidRPr="009E665F" w:rsidRDefault="009D6F1F" w:rsidP="002E29EE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</w:rPr>
      </w:pPr>
    </w:p>
    <w:p w14:paraId="4A620A0B" w14:textId="3B6B87EB" w:rsidR="007B38E2" w:rsidRPr="009E665F" w:rsidRDefault="007B38E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Sylfaen"/>
          <w:b/>
        </w:rPr>
      </w:pPr>
      <w:r w:rsidRPr="009E665F">
        <w:rPr>
          <w:rFonts w:ascii="GHEA Grapalat" w:hAnsi="GHEA Grapalat"/>
          <w:b/>
        </w:rPr>
        <w:t>Պետական</w:t>
      </w:r>
      <w:r w:rsidRPr="009E665F">
        <w:rPr>
          <w:rFonts w:ascii="GHEA Grapalat" w:hAnsi="GHEA Grapalat" w:cs="Sylfaen"/>
          <w:b/>
        </w:rPr>
        <w:t xml:space="preserve"> բյուջեի եկամուտներում և ծախսերում սպասվելիք փոփոխությունների վերաբերյալ.</w:t>
      </w:r>
    </w:p>
    <w:p w14:paraId="382A5094" w14:textId="2F0C052D" w:rsidR="007B38E2" w:rsidRDefault="007B38E2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</w:rPr>
      </w:pPr>
      <w:r w:rsidRPr="009E665F">
        <w:rPr>
          <w:rFonts w:ascii="GHEA Grapalat" w:hAnsi="GHEA Grapalat" w:cs="Sylfaen"/>
        </w:rPr>
        <w:t xml:space="preserve">Նախագծի ընդունման կապակցությամբ պետական կամ տեղական ինքնակառավարման </w:t>
      </w:r>
      <w:r w:rsidRPr="008D40F9">
        <w:rPr>
          <w:rFonts w:ascii="GHEA Grapalat" w:hAnsi="GHEA Grapalat" w:cs="Sylfaen"/>
        </w:rPr>
        <w:t>մարմնի բյուջեում եկամուտների և ծախսերի ավելացում կամ նվազեցում չի նախատեսվում:</w:t>
      </w:r>
      <w:r w:rsidR="00AF0C67" w:rsidRPr="008D40F9">
        <w:rPr>
          <w:rFonts w:ascii="GHEA Grapalat" w:hAnsi="GHEA Grapalat" w:cs="Sylfaen"/>
        </w:rPr>
        <w:t xml:space="preserve"> Ավելացված հարյուր օրվա համար վճարումը կատարվելու է </w:t>
      </w:r>
      <w:r w:rsidR="008D40F9">
        <w:rPr>
          <w:rFonts w:ascii="GHEA Grapalat" w:hAnsi="GHEA Grapalat" w:cs="Sylfaen"/>
        </w:rPr>
        <w:t>2023 թվականի բյուջեի միջոցներով, լրացուցիչ ֆինանսական միջոցներ չեն պահանջվում։</w:t>
      </w:r>
    </w:p>
    <w:p w14:paraId="0B605B0D" w14:textId="77777777" w:rsidR="00AF0C67" w:rsidRPr="009E665F" w:rsidRDefault="00AF0C67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</w:rPr>
      </w:pPr>
    </w:p>
    <w:sectPr w:rsidR="00AF0C67" w:rsidRPr="009E665F" w:rsidSect="008D40F9">
      <w:pgSz w:w="11906" w:h="16838"/>
      <w:pgMar w:top="630" w:right="656" w:bottom="10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91F50"/>
    <w:multiLevelType w:val="hybridMultilevel"/>
    <w:tmpl w:val="E1A8980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2" w:hanging="360"/>
      </w:pPr>
    </w:lvl>
    <w:lvl w:ilvl="2" w:tplc="0409001B" w:tentative="1">
      <w:start w:val="1"/>
      <w:numFmt w:val="lowerRoman"/>
      <w:lvlText w:val="%3."/>
      <w:lvlJc w:val="right"/>
      <w:pPr>
        <w:ind w:left="2082" w:hanging="180"/>
      </w:pPr>
    </w:lvl>
    <w:lvl w:ilvl="3" w:tplc="0409000F" w:tentative="1">
      <w:start w:val="1"/>
      <w:numFmt w:val="decimal"/>
      <w:lvlText w:val="%4."/>
      <w:lvlJc w:val="left"/>
      <w:pPr>
        <w:ind w:left="2802" w:hanging="360"/>
      </w:pPr>
    </w:lvl>
    <w:lvl w:ilvl="4" w:tplc="04090019" w:tentative="1">
      <w:start w:val="1"/>
      <w:numFmt w:val="lowerLetter"/>
      <w:lvlText w:val="%5."/>
      <w:lvlJc w:val="left"/>
      <w:pPr>
        <w:ind w:left="3522" w:hanging="360"/>
      </w:pPr>
    </w:lvl>
    <w:lvl w:ilvl="5" w:tplc="0409001B" w:tentative="1">
      <w:start w:val="1"/>
      <w:numFmt w:val="lowerRoman"/>
      <w:lvlText w:val="%6."/>
      <w:lvlJc w:val="right"/>
      <w:pPr>
        <w:ind w:left="4242" w:hanging="180"/>
      </w:pPr>
    </w:lvl>
    <w:lvl w:ilvl="6" w:tplc="0409000F" w:tentative="1">
      <w:start w:val="1"/>
      <w:numFmt w:val="decimal"/>
      <w:lvlText w:val="%7."/>
      <w:lvlJc w:val="left"/>
      <w:pPr>
        <w:ind w:left="4962" w:hanging="360"/>
      </w:pPr>
    </w:lvl>
    <w:lvl w:ilvl="7" w:tplc="04090019" w:tentative="1">
      <w:start w:val="1"/>
      <w:numFmt w:val="lowerLetter"/>
      <w:lvlText w:val="%8."/>
      <w:lvlJc w:val="left"/>
      <w:pPr>
        <w:ind w:left="5682" w:hanging="360"/>
      </w:pPr>
    </w:lvl>
    <w:lvl w:ilvl="8" w:tplc="040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9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D5E4D"/>
    <w:multiLevelType w:val="hybridMultilevel"/>
    <w:tmpl w:val="D4404A10"/>
    <w:lvl w:ilvl="0" w:tplc="A914CE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3"/>
  </w:num>
  <w:num w:numId="5">
    <w:abstractNumId w:val="4"/>
  </w:num>
  <w:num w:numId="6">
    <w:abstractNumId w:val="1"/>
  </w:num>
  <w:num w:numId="7">
    <w:abstractNumId w:val="12"/>
  </w:num>
  <w:num w:numId="8">
    <w:abstractNumId w:val="14"/>
  </w:num>
  <w:num w:numId="9">
    <w:abstractNumId w:val="2"/>
  </w:num>
  <w:num w:numId="10">
    <w:abstractNumId w:val="11"/>
  </w:num>
  <w:num w:numId="11">
    <w:abstractNumId w:val="10"/>
  </w:num>
  <w:num w:numId="12">
    <w:abstractNumId w:val="6"/>
  </w:num>
  <w:num w:numId="13">
    <w:abstractNumId w:val="9"/>
  </w:num>
  <w:num w:numId="14">
    <w:abstractNumId w:val="3"/>
  </w:num>
  <w:num w:numId="15">
    <w:abstractNumId w:val="5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07197"/>
    <w:rsid w:val="00025B24"/>
    <w:rsid w:val="00025C70"/>
    <w:rsid w:val="00027A43"/>
    <w:rsid w:val="00030744"/>
    <w:rsid w:val="00030AFC"/>
    <w:rsid w:val="00057381"/>
    <w:rsid w:val="00060446"/>
    <w:rsid w:val="00061DA0"/>
    <w:rsid w:val="0006295D"/>
    <w:rsid w:val="000651B6"/>
    <w:rsid w:val="000739FB"/>
    <w:rsid w:val="00074A74"/>
    <w:rsid w:val="000771A8"/>
    <w:rsid w:val="00081306"/>
    <w:rsid w:val="000829AD"/>
    <w:rsid w:val="00083F25"/>
    <w:rsid w:val="00087FD7"/>
    <w:rsid w:val="0009013B"/>
    <w:rsid w:val="000A6B96"/>
    <w:rsid w:val="000B57B7"/>
    <w:rsid w:val="000B79AA"/>
    <w:rsid w:val="000C2D28"/>
    <w:rsid w:val="000C3134"/>
    <w:rsid w:val="000C371E"/>
    <w:rsid w:val="000C4CCB"/>
    <w:rsid w:val="000D00A6"/>
    <w:rsid w:val="000D7156"/>
    <w:rsid w:val="000E3D5F"/>
    <w:rsid w:val="000E7245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930EB"/>
    <w:rsid w:val="001940A5"/>
    <w:rsid w:val="001945C9"/>
    <w:rsid w:val="0019522F"/>
    <w:rsid w:val="0019650F"/>
    <w:rsid w:val="001A7DBC"/>
    <w:rsid w:val="001A7F4E"/>
    <w:rsid w:val="001B73AD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3D8E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262E8"/>
    <w:rsid w:val="00227CC6"/>
    <w:rsid w:val="002356E7"/>
    <w:rsid w:val="00236F99"/>
    <w:rsid w:val="00243205"/>
    <w:rsid w:val="00244B48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29EE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55675"/>
    <w:rsid w:val="00362CA1"/>
    <w:rsid w:val="003723FB"/>
    <w:rsid w:val="00373C8D"/>
    <w:rsid w:val="00380982"/>
    <w:rsid w:val="0038347A"/>
    <w:rsid w:val="0038414E"/>
    <w:rsid w:val="00385E5A"/>
    <w:rsid w:val="00392DDC"/>
    <w:rsid w:val="003A412A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04303"/>
    <w:rsid w:val="00410B3D"/>
    <w:rsid w:val="004167B3"/>
    <w:rsid w:val="004179DC"/>
    <w:rsid w:val="0042211E"/>
    <w:rsid w:val="00431C27"/>
    <w:rsid w:val="00433915"/>
    <w:rsid w:val="00436B5C"/>
    <w:rsid w:val="0045043D"/>
    <w:rsid w:val="00454AB5"/>
    <w:rsid w:val="00461C32"/>
    <w:rsid w:val="00472A6E"/>
    <w:rsid w:val="004736B7"/>
    <w:rsid w:val="00473956"/>
    <w:rsid w:val="00480508"/>
    <w:rsid w:val="004806ED"/>
    <w:rsid w:val="004823E2"/>
    <w:rsid w:val="00483F21"/>
    <w:rsid w:val="00484D82"/>
    <w:rsid w:val="00491818"/>
    <w:rsid w:val="004919FC"/>
    <w:rsid w:val="00494B68"/>
    <w:rsid w:val="00494FA1"/>
    <w:rsid w:val="00495258"/>
    <w:rsid w:val="004A07B9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B2A"/>
    <w:rsid w:val="005B4D82"/>
    <w:rsid w:val="005B6BC9"/>
    <w:rsid w:val="005C09E6"/>
    <w:rsid w:val="005D2E9D"/>
    <w:rsid w:val="005D3CBF"/>
    <w:rsid w:val="005D61BB"/>
    <w:rsid w:val="005E7BDA"/>
    <w:rsid w:val="005F3749"/>
    <w:rsid w:val="005F6642"/>
    <w:rsid w:val="00601907"/>
    <w:rsid w:val="0060239F"/>
    <w:rsid w:val="00604AAC"/>
    <w:rsid w:val="00607A2D"/>
    <w:rsid w:val="00614ABA"/>
    <w:rsid w:val="0062097C"/>
    <w:rsid w:val="00623484"/>
    <w:rsid w:val="00627D9C"/>
    <w:rsid w:val="00640B98"/>
    <w:rsid w:val="00642E6B"/>
    <w:rsid w:val="00662DDD"/>
    <w:rsid w:val="00694201"/>
    <w:rsid w:val="00694B32"/>
    <w:rsid w:val="00695537"/>
    <w:rsid w:val="006A13AA"/>
    <w:rsid w:val="006A18B9"/>
    <w:rsid w:val="006A4AA4"/>
    <w:rsid w:val="006B4DCC"/>
    <w:rsid w:val="006C0366"/>
    <w:rsid w:val="006C2475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6443"/>
    <w:rsid w:val="00796E89"/>
    <w:rsid w:val="007A22AA"/>
    <w:rsid w:val="007B38E2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80368B"/>
    <w:rsid w:val="008056B8"/>
    <w:rsid w:val="00805E9E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2D1A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40F9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423D0"/>
    <w:rsid w:val="009523CF"/>
    <w:rsid w:val="00953D02"/>
    <w:rsid w:val="00954E7C"/>
    <w:rsid w:val="00981C34"/>
    <w:rsid w:val="00981FAA"/>
    <w:rsid w:val="00985B3B"/>
    <w:rsid w:val="0099257A"/>
    <w:rsid w:val="009B1514"/>
    <w:rsid w:val="009B2BBE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D6F1F"/>
    <w:rsid w:val="009E1F83"/>
    <w:rsid w:val="009E62E4"/>
    <w:rsid w:val="009E665F"/>
    <w:rsid w:val="009F4850"/>
    <w:rsid w:val="009F4996"/>
    <w:rsid w:val="009F4ABA"/>
    <w:rsid w:val="009F79C7"/>
    <w:rsid w:val="00A10C09"/>
    <w:rsid w:val="00A11047"/>
    <w:rsid w:val="00A112B4"/>
    <w:rsid w:val="00A13619"/>
    <w:rsid w:val="00A16E71"/>
    <w:rsid w:val="00A17FDB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62787"/>
    <w:rsid w:val="00A66C8A"/>
    <w:rsid w:val="00A7496C"/>
    <w:rsid w:val="00A74A6B"/>
    <w:rsid w:val="00A760E3"/>
    <w:rsid w:val="00A97BAF"/>
    <w:rsid w:val="00AA5E4E"/>
    <w:rsid w:val="00AB0D8A"/>
    <w:rsid w:val="00AB31BB"/>
    <w:rsid w:val="00AB37D9"/>
    <w:rsid w:val="00AB7B93"/>
    <w:rsid w:val="00AC50B7"/>
    <w:rsid w:val="00AD558A"/>
    <w:rsid w:val="00AD73BF"/>
    <w:rsid w:val="00AE0704"/>
    <w:rsid w:val="00AE6C59"/>
    <w:rsid w:val="00AF0C67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0D88"/>
    <w:rsid w:val="00B91D38"/>
    <w:rsid w:val="00BB1053"/>
    <w:rsid w:val="00BB3733"/>
    <w:rsid w:val="00BC24CB"/>
    <w:rsid w:val="00BD0A50"/>
    <w:rsid w:val="00BD3494"/>
    <w:rsid w:val="00BD50D7"/>
    <w:rsid w:val="00BD72E7"/>
    <w:rsid w:val="00BE1148"/>
    <w:rsid w:val="00BF0AF5"/>
    <w:rsid w:val="00BF1BE0"/>
    <w:rsid w:val="00BF2BBC"/>
    <w:rsid w:val="00C15250"/>
    <w:rsid w:val="00C152A9"/>
    <w:rsid w:val="00C16937"/>
    <w:rsid w:val="00C319E1"/>
    <w:rsid w:val="00C34182"/>
    <w:rsid w:val="00C346FD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833C2"/>
    <w:rsid w:val="00C84BD6"/>
    <w:rsid w:val="00C8748C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3006"/>
    <w:rsid w:val="00D34F62"/>
    <w:rsid w:val="00D61374"/>
    <w:rsid w:val="00D621D8"/>
    <w:rsid w:val="00D63F5D"/>
    <w:rsid w:val="00D71B6A"/>
    <w:rsid w:val="00D72957"/>
    <w:rsid w:val="00D82542"/>
    <w:rsid w:val="00D837D0"/>
    <w:rsid w:val="00D919F1"/>
    <w:rsid w:val="00DC45D4"/>
    <w:rsid w:val="00DD7570"/>
    <w:rsid w:val="00DE0C90"/>
    <w:rsid w:val="00DE1C07"/>
    <w:rsid w:val="00E0039F"/>
    <w:rsid w:val="00E03A5F"/>
    <w:rsid w:val="00E04D9A"/>
    <w:rsid w:val="00E05EFC"/>
    <w:rsid w:val="00E07079"/>
    <w:rsid w:val="00E10A1B"/>
    <w:rsid w:val="00E14F30"/>
    <w:rsid w:val="00E26821"/>
    <w:rsid w:val="00E27BBD"/>
    <w:rsid w:val="00E33348"/>
    <w:rsid w:val="00E36455"/>
    <w:rsid w:val="00E40D79"/>
    <w:rsid w:val="00E4397D"/>
    <w:rsid w:val="00E51FA1"/>
    <w:rsid w:val="00E653C2"/>
    <w:rsid w:val="00E75B9C"/>
    <w:rsid w:val="00E764F9"/>
    <w:rsid w:val="00E8127B"/>
    <w:rsid w:val="00E82C72"/>
    <w:rsid w:val="00E86DF2"/>
    <w:rsid w:val="00E871F0"/>
    <w:rsid w:val="00E91826"/>
    <w:rsid w:val="00EA13EC"/>
    <w:rsid w:val="00EA1EE5"/>
    <w:rsid w:val="00EA5A37"/>
    <w:rsid w:val="00EB0FDF"/>
    <w:rsid w:val="00EB196B"/>
    <w:rsid w:val="00EB1B30"/>
    <w:rsid w:val="00EB1F1B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EF7A8C"/>
    <w:rsid w:val="00F034FE"/>
    <w:rsid w:val="00F04BB4"/>
    <w:rsid w:val="00F05C65"/>
    <w:rsid w:val="00F06DFF"/>
    <w:rsid w:val="00F13FD7"/>
    <w:rsid w:val="00F23A15"/>
    <w:rsid w:val="00F42E2E"/>
    <w:rsid w:val="00F47F04"/>
    <w:rsid w:val="00F65515"/>
    <w:rsid w:val="00F80833"/>
    <w:rsid w:val="00F86D02"/>
    <w:rsid w:val="00FA130B"/>
    <w:rsid w:val="00FA2B2E"/>
    <w:rsid w:val="00FA634D"/>
    <w:rsid w:val="00FB4E0C"/>
    <w:rsid w:val="00FC0E97"/>
    <w:rsid w:val="00FC3D8C"/>
    <w:rsid w:val="00FC3D95"/>
    <w:rsid w:val="00FC4C4B"/>
    <w:rsid w:val="00FD0C7D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17ACE-9803-463B-A19A-D051255C0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Petrosyan1</dc:creator>
  <cp:keywords>https://mul2.gov.am/tasks/772627/oneclick/Himnavorum.docx?token=91ca4e7bb1c864199a99f15b658f9837</cp:keywords>
  <cp:lastModifiedBy>Lilit A. Mkrtchyan</cp:lastModifiedBy>
  <cp:revision>12</cp:revision>
  <cp:lastPrinted>2022-03-23T06:07:00Z</cp:lastPrinted>
  <dcterms:created xsi:type="dcterms:W3CDTF">2023-04-05T08:33:00Z</dcterms:created>
  <dcterms:modified xsi:type="dcterms:W3CDTF">2023-04-05T13:02:00Z</dcterms:modified>
</cp:coreProperties>
</file>