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38C" w:rsidRPr="00493414" w:rsidRDefault="00E1438C" w:rsidP="00E1438C">
      <w:pPr>
        <w:spacing w:after="0" w:line="360" w:lineRule="auto"/>
        <w:ind w:firstLine="851"/>
        <w:jc w:val="right"/>
        <w:rPr>
          <w:rFonts w:ascii="GHEA Grapalat" w:hAnsi="GHEA Grapalat"/>
          <w:sz w:val="24"/>
          <w:szCs w:val="24"/>
          <w:lang w:val="hy-AM"/>
        </w:rPr>
      </w:pPr>
      <w:r w:rsidRPr="00493414">
        <w:rPr>
          <w:rFonts w:ascii="GHEA Grapalat" w:hAnsi="GHEA Grapalat"/>
          <w:sz w:val="24"/>
          <w:szCs w:val="24"/>
          <w:u w:val="single"/>
          <w:lang w:val="hy-AM"/>
        </w:rPr>
        <w:t>ՆԱԽԱԳԻԾ</w:t>
      </w:r>
    </w:p>
    <w:p w:rsidR="00E1438C" w:rsidRPr="00493414" w:rsidRDefault="00E1438C" w:rsidP="00E1438C">
      <w:pPr>
        <w:spacing w:after="0" w:line="360" w:lineRule="auto"/>
        <w:ind w:firstLine="851"/>
        <w:jc w:val="right"/>
        <w:rPr>
          <w:rFonts w:ascii="GHEA Grapalat" w:hAnsi="GHEA Grapalat"/>
          <w:sz w:val="24"/>
          <w:szCs w:val="24"/>
          <w:lang w:val="hy-AM"/>
        </w:rPr>
      </w:pPr>
    </w:p>
    <w:p w:rsidR="00E1438C" w:rsidRPr="00493414" w:rsidRDefault="00E1438C" w:rsidP="00E1438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 w:rsidRPr="00493414">
        <w:rPr>
          <w:rStyle w:val="Strong"/>
          <w:rFonts w:ascii="GHEA Grapalat" w:hAnsi="GHEA Grapalat" w:cs="Sylfaen"/>
          <w:b w:val="0"/>
          <w:lang w:val="hy-AM"/>
        </w:rPr>
        <w:t>ՀԱՅԱՍՏԱՆԻ</w:t>
      </w:r>
      <w:r w:rsidRPr="00493414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493414"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  <w:r w:rsidRPr="00493414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493414">
        <w:rPr>
          <w:rStyle w:val="Strong"/>
          <w:rFonts w:ascii="GHEA Grapalat" w:hAnsi="GHEA Grapalat" w:cs="Sylfaen"/>
          <w:b w:val="0"/>
          <w:lang w:val="hy-AM"/>
        </w:rPr>
        <w:t>ԿԱՌԱՎԱՐՈՒԹՅՈՒՆ</w:t>
      </w:r>
    </w:p>
    <w:p w:rsidR="00E1438C" w:rsidRPr="00493414" w:rsidRDefault="00E1438C" w:rsidP="00E1438C">
      <w:pPr>
        <w:pStyle w:val="NormalWeb"/>
        <w:shd w:val="clear" w:color="auto" w:fill="FFFFFF"/>
        <w:spacing w:before="0" w:beforeAutospacing="0" w:after="0" w:afterAutospacing="0"/>
        <w:ind w:firstLine="303"/>
        <w:jc w:val="center"/>
        <w:rPr>
          <w:rFonts w:ascii="GHEA Grapalat" w:hAnsi="GHEA Grapalat"/>
          <w:lang w:val="hy-AM"/>
        </w:rPr>
      </w:pPr>
      <w:r w:rsidRPr="00493414">
        <w:rPr>
          <w:rStyle w:val="Strong"/>
          <w:rFonts w:ascii="GHEA Grapalat" w:hAnsi="GHEA Grapalat" w:cs="Sylfaen"/>
          <w:b w:val="0"/>
          <w:lang w:val="hy-AM"/>
        </w:rPr>
        <w:t>Ո</w:t>
      </w:r>
      <w:r w:rsidRPr="00493414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493414">
        <w:rPr>
          <w:rStyle w:val="Strong"/>
          <w:rFonts w:ascii="GHEA Grapalat" w:hAnsi="GHEA Grapalat" w:cs="Sylfaen"/>
          <w:b w:val="0"/>
          <w:lang w:val="hy-AM"/>
        </w:rPr>
        <w:t>Ր</w:t>
      </w:r>
      <w:r w:rsidRPr="00493414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493414">
        <w:rPr>
          <w:rStyle w:val="Strong"/>
          <w:rFonts w:ascii="GHEA Grapalat" w:hAnsi="GHEA Grapalat" w:cs="Sylfaen"/>
          <w:b w:val="0"/>
          <w:lang w:val="hy-AM"/>
        </w:rPr>
        <w:t>Ո</w:t>
      </w:r>
      <w:r w:rsidRPr="00493414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493414">
        <w:rPr>
          <w:rStyle w:val="Strong"/>
          <w:rFonts w:ascii="GHEA Grapalat" w:hAnsi="GHEA Grapalat" w:cs="Sylfaen"/>
          <w:b w:val="0"/>
          <w:lang w:val="hy-AM"/>
        </w:rPr>
        <w:t>Շ</w:t>
      </w:r>
      <w:r w:rsidRPr="00493414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493414">
        <w:rPr>
          <w:rStyle w:val="Strong"/>
          <w:rFonts w:ascii="GHEA Grapalat" w:hAnsi="GHEA Grapalat" w:cs="Sylfaen"/>
          <w:b w:val="0"/>
          <w:lang w:val="hy-AM"/>
        </w:rPr>
        <w:t>ՈՒ</w:t>
      </w:r>
      <w:r w:rsidRPr="00493414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493414">
        <w:rPr>
          <w:rStyle w:val="Strong"/>
          <w:rFonts w:ascii="GHEA Grapalat" w:hAnsi="GHEA Grapalat" w:cs="Sylfaen"/>
          <w:b w:val="0"/>
          <w:lang w:val="hy-AM"/>
        </w:rPr>
        <w:t>Մ</w:t>
      </w:r>
    </w:p>
    <w:p w:rsidR="00E1438C" w:rsidRPr="00493414" w:rsidRDefault="00E1438C" w:rsidP="00E1438C">
      <w:pPr>
        <w:pStyle w:val="NormalWeb"/>
        <w:shd w:val="clear" w:color="auto" w:fill="FFFFFF"/>
        <w:spacing w:before="0" w:beforeAutospacing="0" w:after="0" w:afterAutospacing="0"/>
        <w:ind w:firstLine="303"/>
        <w:jc w:val="center"/>
        <w:rPr>
          <w:rFonts w:ascii="GHEA Grapalat" w:hAnsi="GHEA Grapalat"/>
          <w:lang w:val="hy-AM"/>
        </w:rPr>
      </w:pPr>
      <w:r w:rsidRPr="00493414">
        <w:rPr>
          <w:rFonts w:ascii="Courier New" w:hAnsi="Courier New" w:cs="Courier New"/>
          <w:lang w:val="hy-AM"/>
        </w:rPr>
        <w:t> </w:t>
      </w:r>
    </w:p>
    <w:p w:rsidR="00E1438C" w:rsidRPr="00493414" w:rsidRDefault="00E1438C" w:rsidP="00E1438C">
      <w:pPr>
        <w:pStyle w:val="NormalWeb"/>
        <w:shd w:val="clear" w:color="auto" w:fill="FFFFFF"/>
        <w:spacing w:before="0" w:beforeAutospacing="0" w:after="0" w:afterAutospacing="0"/>
        <w:ind w:firstLine="303"/>
        <w:rPr>
          <w:rFonts w:ascii="GHEA Grapalat" w:hAnsi="GHEA Grapalat" w:cs="Sylfaen"/>
          <w:lang w:val="hy-AM"/>
        </w:rPr>
      </w:pPr>
      <w:r w:rsidRPr="00493414">
        <w:rPr>
          <w:rFonts w:ascii="GHEA Grapalat" w:hAnsi="GHEA Grapalat"/>
          <w:lang w:val="hy-AM"/>
        </w:rPr>
        <w:t xml:space="preserve">                      --------------------------- 20</w:t>
      </w:r>
      <w:r w:rsidR="001A76BF">
        <w:rPr>
          <w:rFonts w:ascii="GHEA Grapalat" w:hAnsi="GHEA Grapalat"/>
          <w:lang w:val="hy-AM"/>
        </w:rPr>
        <w:t>2</w:t>
      </w:r>
      <w:r w:rsidR="00C25676">
        <w:rPr>
          <w:rFonts w:ascii="GHEA Grapalat" w:hAnsi="GHEA Grapalat"/>
          <w:lang w:val="hy-AM"/>
        </w:rPr>
        <w:t>3</w:t>
      </w:r>
      <w:r w:rsidRPr="00493414">
        <w:rPr>
          <w:rFonts w:ascii="GHEA Grapalat" w:hAnsi="GHEA Grapalat"/>
          <w:lang w:val="hy-AM"/>
        </w:rPr>
        <w:t xml:space="preserve"> </w:t>
      </w:r>
      <w:r w:rsidRPr="00493414">
        <w:rPr>
          <w:rFonts w:ascii="GHEA Grapalat" w:hAnsi="GHEA Grapalat" w:cs="Sylfaen"/>
          <w:lang w:val="hy-AM"/>
        </w:rPr>
        <w:t>թվականի</w:t>
      </w:r>
      <w:r w:rsidRPr="00493414">
        <w:rPr>
          <w:rFonts w:ascii="GHEA Grapalat" w:hAnsi="GHEA Grapalat"/>
          <w:lang w:val="hy-AM"/>
        </w:rPr>
        <w:t xml:space="preserve"> N ---</w:t>
      </w:r>
      <w:r w:rsidRPr="00493414">
        <w:rPr>
          <w:rFonts w:ascii="GHEA Grapalat" w:hAnsi="GHEA Grapalat" w:cs="Sylfaen"/>
          <w:lang w:val="hy-AM"/>
        </w:rPr>
        <w:t>Ն</w:t>
      </w:r>
    </w:p>
    <w:p w:rsidR="00E1438C" w:rsidRPr="00493414" w:rsidRDefault="00E1438C" w:rsidP="00E1438C">
      <w:pPr>
        <w:pStyle w:val="NormalWeb"/>
        <w:shd w:val="clear" w:color="auto" w:fill="FFFFFF"/>
        <w:spacing w:before="0" w:beforeAutospacing="0" w:after="0" w:afterAutospacing="0"/>
        <w:ind w:firstLine="303"/>
        <w:rPr>
          <w:rFonts w:ascii="GHEA Grapalat" w:hAnsi="GHEA Grapalat" w:cs="Sylfaen"/>
          <w:lang w:val="hy-AM"/>
        </w:rPr>
      </w:pPr>
    </w:p>
    <w:p w:rsidR="00E1438C" w:rsidRPr="00493414" w:rsidRDefault="00E1438C" w:rsidP="00E1438C">
      <w:pPr>
        <w:pStyle w:val="NormalWeb"/>
        <w:shd w:val="clear" w:color="auto" w:fill="FFFFFF"/>
        <w:spacing w:before="0" w:beforeAutospacing="0" w:after="0" w:afterAutospacing="0"/>
        <w:ind w:firstLine="303"/>
        <w:rPr>
          <w:rFonts w:ascii="GHEA Grapalat" w:hAnsi="GHEA Grapalat" w:cs="Sylfaen"/>
          <w:lang w:val="hy-AM"/>
        </w:rPr>
      </w:pPr>
    </w:p>
    <w:p w:rsidR="00E1438C" w:rsidRPr="00890074" w:rsidRDefault="001A76BF" w:rsidP="00E1438C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Sylfaen"/>
          <w:color w:val="000000"/>
          <w:sz w:val="24"/>
          <w:szCs w:val="24"/>
          <w:lang w:val="hy-AM" w:eastAsia="ru-RU"/>
        </w:rPr>
      </w:pPr>
      <w:r w:rsidRPr="00890074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ՀԱՅԱ</w:t>
      </w:r>
      <w:r w:rsidRPr="00890074">
        <w:rPr>
          <w:rFonts w:ascii="GHEA Grapalat" w:hAnsi="GHEA Grapalat" w:cs="Times Armenian"/>
          <w:color w:val="000000"/>
          <w:sz w:val="24"/>
          <w:szCs w:val="24"/>
          <w:lang w:val="hy-AM" w:eastAsia="ru-RU"/>
        </w:rPr>
        <w:t>U</w:t>
      </w:r>
      <w:r w:rsidRPr="00890074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ՏԱՆԻ</w:t>
      </w:r>
      <w:r w:rsidRPr="00890074">
        <w:rPr>
          <w:rFonts w:ascii="GHEA Grapalat" w:hAnsi="GHEA Grapalat" w:cs="Times Armenian"/>
          <w:color w:val="000000"/>
          <w:sz w:val="24"/>
          <w:szCs w:val="24"/>
          <w:lang w:val="hy-AM" w:eastAsia="ru-RU"/>
        </w:rPr>
        <w:t xml:space="preserve"> </w:t>
      </w:r>
      <w:r w:rsidRPr="00890074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ՀԱՆՐԱՊԵՏՈՒԹՅԱՆ</w:t>
      </w:r>
      <w:r w:rsidRPr="00890074">
        <w:rPr>
          <w:rFonts w:ascii="GHEA Grapalat" w:hAnsi="GHEA Grapalat" w:cs="Times Armenian"/>
          <w:color w:val="000000"/>
          <w:sz w:val="24"/>
          <w:szCs w:val="24"/>
          <w:lang w:val="hy-AM" w:eastAsia="ru-RU"/>
        </w:rPr>
        <w:t xml:space="preserve"> </w:t>
      </w:r>
      <w:r w:rsidRPr="00890074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ԿԱՌԱՎԱՐՈՒԹՅԱՆ</w:t>
      </w:r>
      <w:r>
        <w:rPr>
          <w:rFonts w:ascii="GHEA Grapalat" w:hAnsi="GHEA Grapalat" w:cs="Times Armenian"/>
          <w:color w:val="000000"/>
          <w:sz w:val="24"/>
          <w:szCs w:val="24"/>
          <w:lang w:val="hy-AM" w:eastAsia="ru-RU"/>
        </w:rPr>
        <w:t xml:space="preserve"> 2016</w:t>
      </w:r>
      <w:r w:rsidRPr="00890074">
        <w:rPr>
          <w:rFonts w:ascii="GHEA Grapalat" w:hAnsi="GHEA Grapalat" w:cs="Times Armenian"/>
          <w:color w:val="000000"/>
          <w:sz w:val="24"/>
          <w:szCs w:val="24"/>
          <w:lang w:val="hy-AM" w:eastAsia="ru-RU"/>
        </w:rPr>
        <w:t xml:space="preserve"> </w:t>
      </w:r>
      <w:r w:rsidRPr="00890074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ԹՎԱԿԱՆԻ</w:t>
      </w:r>
      <w:r w:rsidRPr="00890074">
        <w:rPr>
          <w:rFonts w:ascii="GHEA Grapalat" w:hAnsi="GHEA Grapalat" w:cs="Times Armenian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Times Armenian"/>
          <w:color w:val="000000"/>
          <w:sz w:val="24"/>
          <w:szCs w:val="24"/>
          <w:lang w:val="hy-AM" w:eastAsia="ru-RU"/>
        </w:rPr>
        <w:t>ՄԱՐՏԻ</w:t>
      </w:r>
      <w:r w:rsidRPr="00890074">
        <w:rPr>
          <w:rFonts w:ascii="GHEA Grapalat" w:hAnsi="GHEA Grapalat" w:cs="Times Armenian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Times Armenian"/>
          <w:color w:val="000000"/>
          <w:sz w:val="24"/>
          <w:szCs w:val="24"/>
          <w:lang w:val="hy-AM" w:eastAsia="ru-RU"/>
        </w:rPr>
        <w:t>31</w:t>
      </w:r>
      <w:r w:rsidRPr="00890074">
        <w:rPr>
          <w:rFonts w:ascii="GHEA Grapalat" w:hAnsi="GHEA Grapalat" w:cs="Times Armenian"/>
          <w:color w:val="000000"/>
          <w:sz w:val="24"/>
          <w:szCs w:val="24"/>
          <w:lang w:val="hy-AM" w:eastAsia="ru-RU"/>
        </w:rPr>
        <w:t>-</w:t>
      </w:r>
      <w:r w:rsidRPr="00890074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Ի</w:t>
      </w:r>
      <w:r w:rsidRPr="00890074">
        <w:rPr>
          <w:rFonts w:ascii="GHEA Grapalat" w:hAnsi="GHEA Grapalat" w:cs="IRTEK Courier"/>
          <w:color w:val="000000"/>
          <w:sz w:val="24"/>
          <w:szCs w:val="24"/>
          <w:lang w:val="hy-AM" w:eastAsia="ru-RU"/>
        </w:rPr>
        <w:t xml:space="preserve"> N </w:t>
      </w:r>
      <w:r>
        <w:rPr>
          <w:rFonts w:ascii="GHEA Grapalat" w:hAnsi="GHEA Grapalat" w:cs="IRTEK Courier"/>
          <w:color w:val="000000"/>
          <w:sz w:val="24"/>
          <w:szCs w:val="24"/>
          <w:lang w:val="hy-AM" w:eastAsia="ru-RU"/>
        </w:rPr>
        <w:t>335</w:t>
      </w:r>
      <w:r w:rsidRPr="00890074">
        <w:rPr>
          <w:rFonts w:ascii="GHEA Grapalat" w:hAnsi="GHEA Grapalat" w:cs="IRTEK Courier"/>
          <w:color w:val="000000"/>
          <w:sz w:val="24"/>
          <w:szCs w:val="24"/>
          <w:lang w:val="hy-AM" w:eastAsia="ru-RU"/>
        </w:rPr>
        <w:t>-Ն</w:t>
      </w:r>
      <w:r w:rsidRPr="00890074">
        <w:rPr>
          <w:rFonts w:ascii="GHEA Grapalat" w:hAnsi="GHEA Grapalat" w:cs="Times Armenian"/>
          <w:color w:val="000000"/>
          <w:sz w:val="24"/>
          <w:szCs w:val="24"/>
          <w:lang w:val="hy-AM" w:eastAsia="ru-RU"/>
        </w:rPr>
        <w:t xml:space="preserve"> </w:t>
      </w:r>
      <w:r w:rsidR="004941C4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ՈՐՈՇՄԱՆ ՄԵՋ ԼՐԱՑՈՒՄՆԵՐ</w:t>
      </w:r>
      <w:r w:rsidR="00D82441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 ԵՎ ՓՈՓՈԽՈՒԹՅՈՒՆՆԵՐ</w:t>
      </w:r>
      <w:r w:rsidR="004941C4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 xml:space="preserve"> ԿԱՏԱՐԵԼՈՒ </w:t>
      </w:r>
      <w:r w:rsidR="004941C4" w:rsidRPr="00890074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ՄԱ</w:t>
      </w:r>
      <w:r w:rsidR="004941C4" w:rsidRPr="00890074">
        <w:rPr>
          <w:rFonts w:ascii="GHEA Grapalat" w:hAnsi="GHEA Grapalat" w:cs="Times Armenian"/>
          <w:color w:val="000000"/>
          <w:sz w:val="24"/>
          <w:szCs w:val="24"/>
          <w:lang w:val="hy-AM" w:eastAsia="ru-RU"/>
        </w:rPr>
        <w:t>U</w:t>
      </w:r>
      <w:r w:rsidR="004941C4" w:rsidRPr="00890074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ԻՆ</w:t>
      </w:r>
    </w:p>
    <w:p w:rsidR="0054663D" w:rsidRPr="00493414" w:rsidRDefault="0054663D" w:rsidP="0054663D">
      <w:pPr>
        <w:tabs>
          <w:tab w:val="left" w:pos="567"/>
        </w:tabs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Sylfaen"/>
          <w:b/>
          <w:lang w:val="hy-AM" w:eastAsia="ru-RU"/>
        </w:rPr>
      </w:pPr>
    </w:p>
    <w:p w:rsidR="0067620E" w:rsidRPr="00C45A1A" w:rsidRDefault="00422DE2" w:rsidP="0067620E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bCs/>
          <w:lang w:val="hy-AM" w:eastAsia="en-US"/>
        </w:rPr>
        <w:t xml:space="preserve"> </w:t>
      </w:r>
      <w:r w:rsidR="0067620E" w:rsidRPr="00C45A1A">
        <w:rPr>
          <w:rFonts w:ascii="GHEA Grapalat" w:eastAsia="Calibri" w:hAnsi="GHEA Grapalat"/>
          <w:bCs/>
          <w:lang w:val="hy-AM" w:eastAsia="en-US"/>
        </w:rPr>
        <w:t xml:space="preserve">Հիմք ընդունելով «Նորմատիվ իրավական ակտերի մասին» Հայաստանի Հանրապետության օրենքի </w:t>
      </w:r>
      <w:r w:rsidR="004941C4" w:rsidRPr="00C45A1A">
        <w:rPr>
          <w:rFonts w:ascii="GHEA Grapalat" w:eastAsia="Calibri" w:hAnsi="GHEA Grapalat"/>
          <w:bCs/>
          <w:lang w:val="hy-AM" w:eastAsia="en-US"/>
        </w:rPr>
        <w:t xml:space="preserve">33-րդ և </w:t>
      </w:r>
      <w:r w:rsidR="0067620E" w:rsidRPr="00C45A1A">
        <w:rPr>
          <w:rFonts w:ascii="GHEA Grapalat" w:eastAsia="Calibri" w:hAnsi="GHEA Grapalat"/>
          <w:bCs/>
          <w:lang w:val="hy-AM" w:eastAsia="en-US"/>
        </w:rPr>
        <w:t xml:space="preserve">34-րդ հոդվածները՝ Հայաստանի Հանրապետության </w:t>
      </w:r>
      <w:r w:rsidR="0067620E" w:rsidRPr="005D1C99">
        <w:rPr>
          <w:rFonts w:ascii="GHEA Grapalat" w:eastAsia="Calibri" w:hAnsi="GHEA Grapalat"/>
          <w:bCs/>
          <w:lang w:val="hy-AM" w:eastAsia="en-US"/>
        </w:rPr>
        <w:t>կառավարությունը</w:t>
      </w:r>
      <w:r w:rsidR="0067620E" w:rsidRPr="005D1C99">
        <w:rPr>
          <w:rFonts w:ascii="Calibri" w:eastAsia="Calibri" w:hAnsi="Calibri" w:cs="Calibri"/>
          <w:bCs/>
          <w:lang w:val="hy-AM" w:eastAsia="en-US"/>
        </w:rPr>
        <w:t> </w:t>
      </w:r>
      <w:r w:rsidR="0067620E" w:rsidRPr="005D1C99">
        <w:rPr>
          <w:rFonts w:ascii="GHEA Grapalat" w:eastAsia="Calibri" w:hAnsi="GHEA Grapalat"/>
          <w:bCs/>
          <w:lang w:val="hy-AM" w:eastAsia="en-US"/>
        </w:rPr>
        <w:t>որոշում է.</w:t>
      </w:r>
    </w:p>
    <w:p w:rsidR="00D82441" w:rsidRPr="005D1C99" w:rsidRDefault="0054663D" w:rsidP="00D03F8A">
      <w:pPr>
        <w:pStyle w:val="ListParagraph"/>
        <w:numPr>
          <w:ilvl w:val="0"/>
          <w:numId w:val="6"/>
        </w:numPr>
        <w:tabs>
          <w:tab w:val="left" w:pos="567"/>
          <w:tab w:val="left" w:pos="993"/>
        </w:tabs>
        <w:spacing w:after="0" w:line="360" w:lineRule="auto"/>
        <w:ind w:left="0" w:firstLine="525"/>
        <w:jc w:val="both"/>
        <w:rPr>
          <w:rFonts w:ascii="GHEA Grapalat" w:hAnsi="GHEA Grapalat"/>
          <w:sz w:val="24"/>
          <w:szCs w:val="24"/>
          <w:lang w:val="hy-AM"/>
        </w:rPr>
      </w:pPr>
      <w:r w:rsidRPr="006D6D5B">
        <w:rPr>
          <w:rFonts w:ascii="GHEA Grapalat" w:hAnsi="GHEA Grapalat"/>
          <w:bCs/>
          <w:color w:val="000000"/>
          <w:sz w:val="24"/>
          <w:szCs w:val="24"/>
          <w:lang w:val="hy-AM"/>
        </w:rPr>
        <w:t>ՀՀ կառավարության 20</w:t>
      </w:r>
      <w:r w:rsidR="00A52327" w:rsidRPr="006D6D5B">
        <w:rPr>
          <w:rFonts w:ascii="GHEA Grapalat" w:hAnsi="GHEA Grapalat"/>
          <w:bCs/>
          <w:color w:val="000000"/>
          <w:sz w:val="24"/>
          <w:szCs w:val="24"/>
          <w:lang w:val="hy-AM"/>
        </w:rPr>
        <w:t>16</w:t>
      </w:r>
      <w:r w:rsidRPr="006D6D5B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թվականի </w:t>
      </w:r>
      <w:r w:rsidR="00A52327" w:rsidRPr="006D6D5B">
        <w:rPr>
          <w:rFonts w:ascii="GHEA Grapalat" w:hAnsi="GHEA Grapalat"/>
          <w:bCs/>
          <w:color w:val="000000"/>
          <w:sz w:val="24"/>
          <w:szCs w:val="24"/>
          <w:lang w:val="hy-AM"/>
        </w:rPr>
        <w:t>մարտի</w:t>
      </w:r>
      <w:r w:rsidRPr="006D6D5B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A52327" w:rsidRPr="006D6D5B">
        <w:rPr>
          <w:rFonts w:ascii="GHEA Grapalat" w:hAnsi="GHEA Grapalat"/>
          <w:bCs/>
          <w:color w:val="000000"/>
          <w:sz w:val="24"/>
          <w:szCs w:val="24"/>
          <w:lang w:val="hy-AM"/>
        </w:rPr>
        <w:t>3</w:t>
      </w:r>
      <w:r w:rsidRPr="006D6D5B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1-ի </w:t>
      </w:r>
      <w:r w:rsidRPr="006D6D5B">
        <w:rPr>
          <w:rFonts w:ascii="GHEA Grapalat" w:hAnsi="GHEA Grapalat"/>
          <w:bCs/>
          <w:sz w:val="24"/>
          <w:szCs w:val="24"/>
          <w:lang w:val="hy-AM"/>
        </w:rPr>
        <w:t>«</w:t>
      </w:r>
      <w:r w:rsidR="00A52327" w:rsidRPr="006D6D5B">
        <w:rPr>
          <w:rFonts w:ascii="GHEA Grapalat" w:hAnsi="GHEA Grapalat"/>
          <w:bCs/>
          <w:sz w:val="24"/>
          <w:szCs w:val="24"/>
          <w:lang w:val="hy-AM"/>
        </w:rPr>
        <w:t>Փոխպատվաստման նպատակով մարդու դոնորական օրգանների և (կամ) հյուսվածքների ներմուծման, արյան և դրա</w:t>
      </w:r>
      <w:r w:rsidR="00A52327" w:rsidRPr="005D1C99">
        <w:rPr>
          <w:rFonts w:ascii="GHEA Grapalat" w:hAnsi="GHEA Grapalat"/>
          <w:bCs/>
          <w:sz w:val="24"/>
          <w:szCs w:val="24"/>
          <w:lang w:val="hy-AM"/>
        </w:rPr>
        <w:t xml:space="preserve"> բաղադրամասերի, թմրամիջոցների, հոգեմետ (հոգեներգործուն) նյութերի կամ դրանց պրեկուրսորների ներմուծման և արտահանման կարգը ու դրանց ցանկերը հաստատելու և Հայաստանի Հանրապետության կառավարության 2007 թվականի ապրիլի 26-ի N 551-Ն որոշումն ուժը կորցրած ճանաչելու մասին</w:t>
      </w:r>
      <w:r w:rsidRPr="005D1C99">
        <w:rPr>
          <w:rFonts w:ascii="GHEA Grapalat" w:hAnsi="GHEA Grapalat"/>
          <w:bCs/>
          <w:sz w:val="24"/>
          <w:szCs w:val="24"/>
          <w:lang w:val="hy-AM"/>
        </w:rPr>
        <w:t xml:space="preserve">» N </w:t>
      </w:r>
      <w:r w:rsidR="00A52327" w:rsidRPr="005D1C99">
        <w:rPr>
          <w:rFonts w:ascii="GHEA Grapalat" w:hAnsi="GHEA Grapalat"/>
          <w:bCs/>
          <w:sz w:val="24"/>
          <w:szCs w:val="24"/>
          <w:lang w:val="hy-AM"/>
        </w:rPr>
        <w:t>335</w:t>
      </w:r>
      <w:r w:rsidRPr="005D1C99">
        <w:rPr>
          <w:rFonts w:ascii="GHEA Grapalat" w:hAnsi="GHEA Grapalat"/>
          <w:bCs/>
          <w:sz w:val="24"/>
          <w:szCs w:val="24"/>
          <w:lang w:val="hy-AM"/>
        </w:rPr>
        <w:t xml:space="preserve">-Ն </w:t>
      </w:r>
      <w:r w:rsidR="00A52327" w:rsidRPr="005D1C99">
        <w:rPr>
          <w:rFonts w:ascii="GHEA Grapalat" w:hAnsi="GHEA Grapalat"/>
          <w:sz w:val="24"/>
          <w:szCs w:val="24"/>
          <w:lang w:val="hy-AM"/>
        </w:rPr>
        <w:t>որոշման</w:t>
      </w:r>
      <w:r w:rsidR="00D82441" w:rsidRPr="005D1C99">
        <w:rPr>
          <w:rFonts w:ascii="GHEA Grapalat" w:hAnsi="GHEA Grapalat"/>
          <w:sz w:val="24"/>
          <w:szCs w:val="24"/>
          <w:lang w:val="hy-AM"/>
        </w:rPr>
        <w:t>`</w:t>
      </w:r>
    </w:p>
    <w:p w:rsidR="00B03F0B" w:rsidRDefault="00D82441" w:rsidP="00D82441">
      <w:pPr>
        <w:pStyle w:val="ListParagraph"/>
        <w:numPr>
          <w:ilvl w:val="0"/>
          <w:numId w:val="2"/>
        </w:numPr>
        <w:tabs>
          <w:tab w:val="left" w:pos="567"/>
          <w:tab w:val="left" w:pos="993"/>
        </w:tabs>
        <w:spacing w:after="0" w:line="360" w:lineRule="auto"/>
        <w:ind w:left="142"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5D1C99">
        <w:rPr>
          <w:rFonts w:ascii="GHEA Grapalat" w:hAnsi="GHEA Grapalat"/>
          <w:sz w:val="24"/>
          <w:szCs w:val="24"/>
          <w:lang w:val="hy-AM"/>
        </w:rPr>
        <w:t>Հավելված 1-ում</w:t>
      </w:r>
      <w:r w:rsidR="00C322DA">
        <w:rPr>
          <w:rFonts w:ascii="GHEA Grapalat" w:hAnsi="GHEA Grapalat"/>
          <w:sz w:val="24"/>
          <w:szCs w:val="24"/>
          <w:lang w:val="hy-AM"/>
        </w:rPr>
        <w:t>`</w:t>
      </w:r>
    </w:p>
    <w:p w:rsidR="00C322DA" w:rsidRPr="005D1C99" w:rsidRDefault="00C322DA" w:rsidP="00C322DA">
      <w:pPr>
        <w:pStyle w:val="ListParagraph"/>
        <w:tabs>
          <w:tab w:val="left" w:pos="567"/>
          <w:tab w:val="left" w:pos="993"/>
        </w:tabs>
        <w:spacing w:after="0" w:line="360" w:lineRule="auto"/>
        <w:ind w:left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ա. 8-րդ </w:t>
      </w:r>
      <w:r w:rsidR="00410C53">
        <w:rPr>
          <w:rFonts w:ascii="GHEA Grapalat" w:hAnsi="GHEA Grapalat"/>
          <w:sz w:val="24"/>
          <w:szCs w:val="24"/>
          <w:lang w:val="hy-AM"/>
        </w:rPr>
        <w:t>կետը շարադրել</w:t>
      </w:r>
      <w:r w:rsidR="00410C53" w:rsidRPr="00C322DA">
        <w:rPr>
          <w:rFonts w:ascii="GHEA Grapalat" w:hAnsi="GHEA Grapalat"/>
          <w:sz w:val="24"/>
          <w:szCs w:val="24"/>
          <w:lang w:val="hy-AM"/>
        </w:rPr>
        <w:t xml:space="preserve"> </w:t>
      </w:r>
      <w:r w:rsidR="00410C53" w:rsidRPr="005D1C99">
        <w:rPr>
          <w:rFonts w:ascii="GHEA Grapalat" w:hAnsi="GHEA Grapalat"/>
          <w:sz w:val="24"/>
          <w:szCs w:val="24"/>
          <w:lang w:val="hy-AM"/>
        </w:rPr>
        <w:t xml:space="preserve">հետևյալ </w:t>
      </w:r>
      <w:r w:rsidR="00410C53">
        <w:rPr>
          <w:rFonts w:ascii="GHEA Grapalat" w:hAnsi="GHEA Grapalat"/>
          <w:sz w:val="24"/>
          <w:szCs w:val="24"/>
          <w:lang w:val="hy-AM"/>
        </w:rPr>
        <w:t>խմբագրությամբ</w:t>
      </w:r>
      <w:r w:rsidRPr="005D1C99">
        <w:rPr>
          <w:rFonts w:ascii="GHEA Grapalat" w:hAnsi="GHEA Grapalat"/>
          <w:sz w:val="24"/>
          <w:szCs w:val="24"/>
          <w:lang w:val="hy-AM"/>
        </w:rPr>
        <w:t>.</w:t>
      </w:r>
    </w:p>
    <w:p w:rsidR="00C322DA" w:rsidRPr="005D1C99" w:rsidRDefault="00C322DA" w:rsidP="00C322DA">
      <w:pPr>
        <w:pStyle w:val="ListParagraph"/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«</w:t>
      </w:r>
      <w:r w:rsidRPr="00C322DA">
        <w:rPr>
          <w:rFonts w:ascii="GHEA Grapalat" w:hAnsi="GHEA Grapalat"/>
          <w:sz w:val="24"/>
          <w:szCs w:val="24"/>
          <w:lang w:val="hy-AM"/>
        </w:rPr>
        <w:t xml:space="preserve">Մեկանգամյա լիցենզիա ստանալու համար անհրաժեշտ փաստաթղթերը </w:t>
      </w:r>
      <w:r>
        <w:rPr>
          <w:rFonts w:ascii="GHEA Grapalat" w:hAnsi="GHEA Grapalat"/>
          <w:sz w:val="24"/>
          <w:szCs w:val="24"/>
          <w:lang w:val="hy-AM"/>
        </w:rPr>
        <w:t>հայտատուի կողմից</w:t>
      </w:r>
      <w:r w:rsidRPr="00C322DA">
        <w:rPr>
          <w:rFonts w:ascii="GHEA Grapalat" w:hAnsi="GHEA Grapalat"/>
          <w:sz w:val="24"/>
          <w:szCs w:val="24"/>
          <w:lang w:val="hy-AM"/>
        </w:rPr>
        <w:t xml:space="preserve"> լիազոր մարմին ներկայացվում են էլեկտրոնային եղանակով` «Հայաստանի Հանրապետության արտաքին առևտրի ազգային մեկ պատուհան էլեկտրոնային հարթակում (www.trade.gov.am) հասանելի «Թույլատվական փաստաթղթեր (sw.gov.am)» համակարգի միջոցով, բացառությամբ անհաղթահարելի ուժի առկայության դեպքերի, երբ դրանք կարող են ներկայացվել թղթային եղանակով:</w:t>
      </w:r>
      <w:r>
        <w:rPr>
          <w:rFonts w:ascii="GHEA Grapalat" w:hAnsi="GHEA Grapalat"/>
          <w:sz w:val="24"/>
          <w:szCs w:val="24"/>
          <w:lang w:val="hy-AM"/>
        </w:rPr>
        <w:t>»:</w:t>
      </w:r>
    </w:p>
    <w:p w:rsidR="00D82441" w:rsidRPr="005D1C99" w:rsidRDefault="00C322DA" w:rsidP="00B03F0B">
      <w:pPr>
        <w:pStyle w:val="ListParagraph"/>
        <w:tabs>
          <w:tab w:val="left" w:pos="567"/>
          <w:tab w:val="left" w:pos="993"/>
        </w:tabs>
        <w:spacing w:after="0" w:line="360" w:lineRule="auto"/>
        <w:ind w:left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բ</w:t>
      </w:r>
      <w:r w:rsidR="00B03F0B" w:rsidRPr="005D1C99">
        <w:rPr>
          <w:rFonts w:ascii="GHEA Grapalat" w:hAnsi="GHEA Grapalat"/>
          <w:sz w:val="24"/>
          <w:szCs w:val="24"/>
          <w:lang w:val="hy-AM"/>
        </w:rPr>
        <w:t xml:space="preserve">. </w:t>
      </w:r>
      <w:r w:rsidR="00D82441" w:rsidRPr="005D1C99">
        <w:rPr>
          <w:rFonts w:ascii="GHEA Grapalat" w:hAnsi="GHEA Grapalat"/>
          <w:sz w:val="24"/>
          <w:szCs w:val="24"/>
          <w:lang w:val="hy-AM"/>
        </w:rPr>
        <w:t>14-րդ կետից հետո լրացնել նոր 14.1-ին, 14.2-րդ և 14.3-րդ կետեր` հետևյալ բովանդակությամբ.</w:t>
      </w:r>
    </w:p>
    <w:p w:rsidR="00D82441" w:rsidRPr="005D1C99" w:rsidRDefault="00D82441" w:rsidP="00D82441">
      <w:pPr>
        <w:pStyle w:val="ListParagraph"/>
        <w:tabs>
          <w:tab w:val="left" w:pos="993"/>
        </w:tabs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5D1C99">
        <w:rPr>
          <w:rFonts w:ascii="GHEA Grapalat" w:hAnsi="GHEA Grapalat"/>
          <w:sz w:val="24"/>
          <w:szCs w:val="24"/>
          <w:lang w:val="hy-AM"/>
        </w:rPr>
        <w:lastRenderedPageBreak/>
        <w:t xml:space="preserve">       «14.1</w:t>
      </w:r>
      <w:r w:rsidR="0034269D" w:rsidRPr="005D1C99">
        <w:rPr>
          <w:rFonts w:ascii="GHEA Grapalat" w:hAnsi="GHEA Grapalat"/>
          <w:sz w:val="24"/>
          <w:szCs w:val="24"/>
          <w:lang w:val="hy-AM"/>
        </w:rPr>
        <w:t>.</w:t>
      </w:r>
      <w:r w:rsidRPr="005D1C9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D1C99">
        <w:rPr>
          <w:rFonts w:ascii="GHEA Grapalat" w:eastAsia="Times New Roman" w:hAnsi="GHEA Grapalat" w:cs="Sylfaen"/>
          <w:iCs/>
          <w:sz w:val="24"/>
          <w:szCs w:val="24"/>
          <w:lang w:val="hy-AM"/>
        </w:rPr>
        <w:t>Փոխպատվաստման նպատակով մարդու դոնորական օրգանների և (կամ) հյուսվածքների ներմուծման, արյան և դրա բաղադրամասերի ներմուծման կամ արտահանման մեկանգամյա լիցենզիա</w:t>
      </w:r>
      <w:r w:rsidRPr="005D1C99">
        <w:rPr>
          <w:rFonts w:ascii="GHEA Grapalat" w:hAnsi="GHEA Grapalat"/>
          <w:sz w:val="24"/>
          <w:szCs w:val="24"/>
          <w:lang w:val="hy-AM"/>
        </w:rPr>
        <w:t xml:space="preserve"> ստանալու նպատակով լիազոր մարմին տեղեկությունները և փաստաթղթերը ներկայացվում են էլեկտրոնային եղանակով` «Հայաստանի Հանրապետության արտաքին առևտրի ազգային մեկ պատուհան էլեկտրոնային հարթակում (www.trade.gov.am) հասանելի «Թույլատվական փաստաթղթեր (sw.gov.am)» համակարգի միջոցով, բացառությամբ անհաղթահարելի ուժի առկայության դեպքերի, երբ դրանք կարող են ներկայացվել թղթային եղանակով:</w:t>
      </w:r>
    </w:p>
    <w:p w:rsidR="00CC1349" w:rsidRDefault="00D82441" w:rsidP="00CC1349">
      <w:pPr>
        <w:pStyle w:val="ListParagraph"/>
        <w:tabs>
          <w:tab w:val="left" w:pos="567"/>
        </w:tabs>
        <w:spacing w:after="0" w:line="360" w:lineRule="auto"/>
        <w:ind w:left="0"/>
        <w:jc w:val="both"/>
        <w:rPr>
          <w:rFonts w:ascii="GHEA Grapalat" w:eastAsia="Times New Roman" w:hAnsi="GHEA Grapalat" w:cs="Sylfaen"/>
          <w:iCs/>
          <w:sz w:val="24"/>
          <w:szCs w:val="24"/>
          <w:lang w:val="hy-AM"/>
        </w:rPr>
      </w:pPr>
      <w:r w:rsidRPr="005D1C99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        14.2</w:t>
      </w:r>
      <w:r w:rsidR="0034269D" w:rsidRPr="005D1C99">
        <w:rPr>
          <w:rFonts w:ascii="GHEA Grapalat" w:eastAsia="Times New Roman" w:hAnsi="GHEA Grapalat" w:cs="Sylfaen"/>
          <w:iCs/>
          <w:sz w:val="24"/>
          <w:szCs w:val="24"/>
          <w:lang w:val="hy-AM"/>
        </w:rPr>
        <w:t>.</w:t>
      </w:r>
      <w:r w:rsidRPr="005D1C99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 Փոխպատվաստման նպատակով մարդու դոնորական օրգանների և (կամ) հյուսվածքների ներմուծման, արյան և դրա բաղադրամասերի ներմուծման մեկանգամյա լիցենզիան տրամադր</w:t>
      </w:r>
      <w:r w:rsidR="00657491" w:rsidRPr="005D1C99">
        <w:rPr>
          <w:rFonts w:ascii="GHEA Grapalat" w:eastAsia="Times New Roman" w:hAnsi="GHEA Grapalat" w:cs="Sylfaen"/>
          <w:iCs/>
          <w:sz w:val="24"/>
          <w:szCs w:val="24"/>
          <w:lang w:val="hy-AM"/>
        </w:rPr>
        <w:t>վ</w:t>
      </w:r>
      <w:r w:rsidRPr="005D1C99">
        <w:rPr>
          <w:rFonts w:ascii="GHEA Grapalat" w:eastAsia="Times New Roman" w:hAnsi="GHEA Grapalat" w:cs="Sylfaen"/>
          <w:iCs/>
          <w:sz w:val="24"/>
          <w:szCs w:val="24"/>
          <w:lang w:val="hy-AM"/>
        </w:rPr>
        <w:t>ում է էլեկտրոնային եղանակով` «Հայաստանի Հանրապետության արտաքին առևտրի ազգային մեկ պատուհան էլեկտրոնային հարթակում (www.trade.gov.am) հասանելի «Թույլատվական փաստաթղթեր (sw.gov.am)» համակարգի միջոցով</w:t>
      </w:r>
      <w:r w:rsidRPr="005D1C99">
        <w:rPr>
          <w:rFonts w:ascii="GHEA Grapalat" w:hAnsi="GHEA Grapalat"/>
          <w:sz w:val="24"/>
          <w:szCs w:val="24"/>
          <w:lang w:val="hy-AM"/>
        </w:rPr>
        <w:t xml:space="preserve"> բացառությամբ անհաղթահարելի ուժի առկայության դեպքերի, երբ դրանք կարող են </w:t>
      </w:r>
      <w:r w:rsidR="00657491" w:rsidRPr="005D1C99">
        <w:rPr>
          <w:rFonts w:ascii="GHEA Grapalat" w:hAnsi="GHEA Grapalat"/>
          <w:sz w:val="24"/>
          <w:szCs w:val="24"/>
          <w:lang w:val="hy-AM"/>
        </w:rPr>
        <w:t>տրամադրվել</w:t>
      </w:r>
      <w:r w:rsidRPr="005D1C99">
        <w:rPr>
          <w:rFonts w:ascii="GHEA Grapalat" w:hAnsi="GHEA Grapalat"/>
          <w:sz w:val="24"/>
          <w:szCs w:val="24"/>
          <w:lang w:val="hy-AM"/>
        </w:rPr>
        <w:t xml:space="preserve"> թղթային եղանակով</w:t>
      </w:r>
      <w:r w:rsidR="00BB364E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: </w:t>
      </w:r>
      <w:r w:rsidR="00CC1349" w:rsidRPr="005D1C99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Փոխպատվաստման նպատակով մարդու դոնորական օրգանների և (կամ) հյուսվածքների </w:t>
      </w:r>
      <w:r w:rsidR="00CC1349">
        <w:rPr>
          <w:rFonts w:ascii="GHEA Grapalat" w:eastAsia="Times New Roman" w:hAnsi="GHEA Grapalat" w:cs="Sylfaen"/>
          <w:iCs/>
          <w:sz w:val="24"/>
          <w:szCs w:val="24"/>
          <w:lang w:val="hy-AM"/>
        </w:rPr>
        <w:t>արտահանման</w:t>
      </w:r>
      <w:r w:rsidR="00CC1349" w:rsidRPr="005D1C99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, արյան և դրա բաղադրամասերի </w:t>
      </w:r>
      <w:r w:rsidR="00CC1349">
        <w:rPr>
          <w:rFonts w:ascii="GHEA Grapalat" w:eastAsia="Times New Roman" w:hAnsi="GHEA Grapalat" w:cs="Sylfaen"/>
          <w:iCs/>
          <w:sz w:val="24"/>
          <w:szCs w:val="24"/>
          <w:lang w:val="hy-AM"/>
        </w:rPr>
        <w:t>արտահանման</w:t>
      </w:r>
      <w:r w:rsidR="00CC1349" w:rsidRPr="005D1C99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 մեկանգամյա լիցենզիան տրամադրվում է էլեկտրոնային եղանակով` «Հայաստանի Հանրապետության արտաքին առևտրի ազգային մեկ պատուհան էլեկտրոնային հարթակում (www.trade.gov.am) հասանելի «Թույլատվական փաստաթղթեր </w:t>
      </w:r>
      <w:bookmarkStart w:id="0" w:name="_GoBack"/>
      <w:bookmarkEnd w:id="0"/>
      <w:r w:rsidR="00CC1349" w:rsidRPr="005D1C99">
        <w:rPr>
          <w:rFonts w:ascii="GHEA Grapalat" w:eastAsia="Times New Roman" w:hAnsi="GHEA Grapalat" w:cs="Sylfaen"/>
          <w:iCs/>
          <w:sz w:val="24"/>
          <w:szCs w:val="24"/>
          <w:lang w:val="hy-AM"/>
        </w:rPr>
        <w:t>(sw.gov.am)» համակարգի միջոցով</w:t>
      </w:r>
      <w:r w:rsidR="00CC1349">
        <w:rPr>
          <w:rFonts w:ascii="GHEA Grapalat" w:eastAsia="Times New Roman" w:hAnsi="GHEA Grapalat" w:cs="Sylfaen"/>
          <w:iCs/>
          <w:sz w:val="24"/>
          <w:szCs w:val="24"/>
          <w:lang w:val="hy-AM"/>
        </w:rPr>
        <w:t>,</w:t>
      </w:r>
      <w:r w:rsidR="00CC1349" w:rsidRPr="00CC1349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 </w:t>
      </w:r>
      <w:r w:rsidR="00CC1349" w:rsidRPr="00CC1349">
        <w:rPr>
          <w:rFonts w:ascii="GHEA Grapalat" w:eastAsia="Times New Roman" w:hAnsi="GHEA Grapalat" w:cs="Sylfaen"/>
          <w:iCs/>
          <w:sz w:val="24"/>
          <w:szCs w:val="24"/>
          <w:lang w:val="hy-AM"/>
        </w:rPr>
        <w:t>բացառությամբ անհաղթահարելի ուժի</w:t>
      </w:r>
      <w:r w:rsidR="00CC1349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 </w:t>
      </w:r>
      <w:r w:rsidR="00CC1349" w:rsidRPr="00CC1349">
        <w:rPr>
          <w:rFonts w:ascii="GHEA Grapalat" w:eastAsia="Times New Roman" w:hAnsi="GHEA Grapalat" w:cs="Sylfaen"/>
          <w:iCs/>
          <w:sz w:val="24"/>
          <w:szCs w:val="24"/>
          <w:lang w:val="hy-AM"/>
        </w:rPr>
        <w:t>առկայության կամ հայտատուի</w:t>
      </w:r>
      <w:r w:rsidR="00CC1349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 կողմից ներկայացրած</w:t>
      </w:r>
      <w:r w:rsidR="00CC1349" w:rsidRPr="00CC1349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 դիմումի</w:t>
      </w:r>
      <w:r w:rsidR="00CC1349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 դեպքերի</w:t>
      </w:r>
      <w:r w:rsidR="00CC1349" w:rsidRPr="00CC1349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, երբ դրանք կարող են տրամադրվել թղթային եղանակով: Դիմումում հայտատուն նշում է   արտահանաման նպատակը: </w:t>
      </w:r>
    </w:p>
    <w:p w:rsidR="00D82441" w:rsidRPr="005D1C99" w:rsidRDefault="00D82441" w:rsidP="00D82441">
      <w:pPr>
        <w:pStyle w:val="ListParagraph"/>
        <w:tabs>
          <w:tab w:val="left" w:pos="567"/>
        </w:tabs>
        <w:spacing w:after="0" w:line="360" w:lineRule="auto"/>
        <w:ind w:left="0"/>
        <w:jc w:val="both"/>
        <w:rPr>
          <w:rFonts w:ascii="GHEA Grapalat" w:eastAsia="Times New Roman" w:hAnsi="GHEA Grapalat" w:cs="Sylfaen"/>
          <w:iCs/>
          <w:sz w:val="24"/>
          <w:szCs w:val="24"/>
          <w:lang w:val="hy-AM"/>
        </w:rPr>
      </w:pPr>
      <w:r w:rsidRPr="005D1C99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        14.3</w:t>
      </w:r>
      <w:r w:rsidR="0034269D" w:rsidRPr="005D1C99">
        <w:rPr>
          <w:rFonts w:ascii="GHEA Grapalat" w:eastAsia="Times New Roman" w:hAnsi="GHEA Grapalat" w:cs="Sylfaen"/>
          <w:iCs/>
          <w:sz w:val="24"/>
          <w:szCs w:val="24"/>
          <w:lang w:val="hy-AM"/>
        </w:rPr>
        <w:t>.</w:t>
      </w:r>
      <w:r w:rsidRPr="005D1C99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 Փոխպատվաստման նպատակով մարդու դոնորական օրգանների և (կամ) հյուսվածքների ներմուծման, արյան և դրա բաղադրամասերի ներմուծման կամ արտահանման մեկանգամյա լիցենզիայի (թույլտվությունների) թղթային տարբերակը տրամադրվում է հայտատուին` վերջինիս դիմումի հիման վրա:»:</w:t>
      </w:r>
    </w:p>
    <w:p w:rsidR="00B03F0B" w:rsidRPr="005D1C99" w:rsidRDefault="00C322DA" w:rsidP="00B03F0B">
      <w:pPr>
        <w:pStyle w:val="ListParagraph"/>
        <w:tabs>
          <w:tab w:val="left" w:pos="567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iCs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iCs/>
          <w:sz w:val="24"/>
          <w:szCs w:val="24"/>
          <w:lang w:val="hy-AM"/>
        </w:rPr>
        <w:lastRenderedPageBreak/>
        <w:t>գ</w:t>
      </w:r>
      <w:r w:rsidR="00B03F0B" w:rsidRPr="005D1C99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. </w:t>
      </w:r>
      <w:r w:rsidR="00B03F0B" w:rsidRPr="005D1C99">
        <w:rPr>
          <w:rFonts w:ascii="GHEA Grapalat" w:hAnsi="GHEA Grapalat"/>
          <w:sz w:val="24"/>
          <w:szCs w:val="24"/>
          <w:lang w:val="hy-AM"/>
        </w:rPr>
        <w:t>21-րդ կետի</w:t>
      </w:r>
      <w:r w:rsidR="00C25676" w:rsidRPr="005D1C99">
        <w:rPr>
          <w:rFonts w:ascii="GHEA Grapalat" w:hAnsi="GHEA Grapalat"/>
          <w:sz w:val="24"/>
          <w:szCs w:val="24"/>
          <w:lang w:val="hy-AM"/>
        </w:rPr>
        <w:t xml:space="preserve"> 1-ին նախադասության</w:t>
      </w:r>
      <w:r w:rsidR="00B03F0B" w:rsidRPr="005D1C99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 «</w:t>
      </w:r>
      <w:r w:rsidR="00C25676" w:rsidRPr="005D1C99">
        <w:rPr>
          <w:rFonts w:ascii="GHEA Grapalat" w:eastAsia="Times New Roman" w:hAnsi="GHEA Grapalat" w:cs="Sylfaen"/>
          <w:iCs/>
          <w:sz w:val="24"/>
          <w:szCs w:val="24"/>
          <w:lang w:val="hy-AM"/>
        </w:rPr>
        <w:t>Մ</w:t>
      </w:r>
      <w:r w:rsidR="00B03F0B" w:rsidRPr="005D1C99">
        <w:rPr>
          <w:rFonts w:ascii="GHEA Grapalat" w:eastAsia="Times New Roman" w:hAnsi="GHEA Grapalat" w:cs="Sylfaen"/>
          <w:iCs/>
          <w:sz w:val="24"/>
          <w:szCs w:val="24"/>
          <w:lang w:val="hy-AM"/>
        </w:rPr>
        <w:t>եկանգամյա» բառ</w:t>
      </w:r>
      <w:r w:rsidR="00C25676" w:rsidRPr="005D1C99">
        <w:rPr>
          <w:rFonts w:ascii="GHEA Grapalat" w:eastAsia="Times New Roman" w:hAnsi="GHEA Grapalat" w:cs="Sylfaen"/>
          <w:iCs/>
          <w:sz w:val="24"/>
          <w:szCs w:val="24"/>
          <w:lang w:val="hy-AM"/>
        </w:rPr>
        <w:t>ից առաջ լրացնել</w:t>
      </w:r>
      <w:r w:rsidR="00B03F0B" w:rsidRPr="005D1C99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 «անհաղթահարելի ուժի առկայության դեպքերով պայմանավորված` թղթային եղանակով տրամադրված» բառերով:</w:t>
      </w:r>
    </w:p>
    <w:p w:rsidR="00B03F0B" w:rsidRPr="005D1C99" w:rsidRDefault="00C322DA" w:rsidP="00B03F0B">
      <w:pPr>
        <w:pStyle w:val="ListParagraph"/>
        <w:tabs>
          <w:tab w:val="left" w:pos="567"/>
          <w:tab w:val="left" w:pos="993"/>
        </w:tabs>
        <w:spacing w:after="0" w:line="360" w:lineRule="auto"/>
        <w:ind w:left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iCs/>
          <w:sz w:val="24"/>
          <w:szCs w:val="24"/>
          <w:lang w:val="hy-AM"/>
        </w:rPr>
        <w:t>դ</w:t>
      </w:r>
      <w:r w:rsidR="00B03F0B" w:rsidRPr="005D1C99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. </w:t>
      </w:r>
      <w:r w:rsidR="00B03F0B" w:rsidRPr="005D1C99">
        <w:rPr>
          <w:rFonts w:ascii="GHEA Grapalat" w:hAnsi="GHEA Grapalat"/>
          <w:sz w:val="24"/>
          <w:szCs w:val="24"/>
          <w:lang w:val="hy-AM"/>
        </w:rPr>
        <w:t>23-րդ կետը</w:t>
      </w:r>
      <w:r w:rsidR="00B03F0B" w:rsidRPr="005D1C99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 ուժը կորցրած ճանաչել</w:t>
      </w:r>
      <w:r w:rsidR="00B03F0B" w:rsidRPr="005D1C99">
        <w:rPr>
          <w:rFonts w:ascii="GHEA Grapalat" w:hAnsi="GHEA Grapalat"/>
          <w:sz w:val="24"/>
          <w:szCs w:val="24"/>
          <w:lang w:val="hy-AM"/>
        </w:rPr>
        <w:t>:</w:t>
      </w:r>
    </w:p>
    <w:p w:rsidR="0034269D" w:rsidRDefault="00D82441" w:rsidP="00422DE2">
      <w:pPr>
        <w:pStyle w:val="ListParagraph"/>
        <w:numPr>
          <w:ilvl w:val="0"/>
          <w:numId w:val="2"/>
        </w:numPr>
        <w:tabs>
          <w:tab w:val="left" w:pos="993"/>
        </w:tabs>
        <w:spacing w:after="0" w:line="360" w:lineRule="auto"/>
        <w:ind w:hanging="168"/>
        <w:jc w:val="both"/>
        <w:rPr>
          <w:rFonts w:ascii="GHEA Grapalat" w:hAnsi="GHEA Grapalat"/>
          <w:sz w:val="24"/>
          <w:szCs w:val="24"/>
          <w:lang w:val="hy-AM"/>
        </w:rPr>
      </w:pPr>
      <w:r w:rsidRPr="005D1C99">
        <w:rPr>
          <w:rFonts w:ascii="GHEA Grapalat" w:hAnsi="GHEA Grapalat"/>
          <w:sz w:val="24"/>
          <w:szCs w:val="24"/>
          <w:lang w:val="hy-AM"/>
        </w:rPr>
        <w:t>Հ</w:t>
      </w:r>
      <w:r w:rsidR="00A52327" w:rsidRPr="005D1C99">
        <w:rPr>
          <w:rFonts w:ascii="GHEA Grapalat" w:hAnsi="GHEA Grapalat"/>
          <w:sz w:val="24"/>
          <w:szCs w:val="24"/>
          <w:lang w:val="hy-AM"/>
        </w:rPr>
        <w:t xml:space="preserve">ավելված </w:t>
      </w:r>
      <w:r w:rsidR="00C43005" w:rsidRPr="005D1C99">
        <w:rPr>
          <w:rFonts w:ascii="GHEA Grapalat" w:hAnsi="GHEA Grapalat"/>
          <w:sz w:val="24"/>
          <w:szCs w:val="24"/>
          <w:lang w:val="hy-AM"/>
        </w:rPr>
        <w:t>2</w:t>
      </w:r>
      <w:r w:rsidR="00A52327" w:rsidRPr="005D1C99">
        <w:rPr>
          <w:rFonts w:ascii="GHEA Grapalat" w:hAnsi="GHEA Grapalat"/>
          <w:sz w:val="24"/>
          <w:szCs w:val="24"/>
          <w:lang w:val="hy-AM"/>
        </w:rPr>
        <w:t>-</w:t>
      </w:r>
      <w:r w:rsidR="0034269D" w:rsidRPr="005D1C99">
        <w:rPr>
          <w:rFonts w:ascii="GHEA Grapalat" w:hAnsi="GHEA Grapalat"/>
          <w:sz w:val="24"/>
          <w:szCs w:val="24"/>
          <w:lang w:val="hy-AM"/>
        </w:rPr>
        <w:t>ում`</w:t>
      </w:r>
    </w:p>
    <w:p w:rsidR="00C322DA" w:rsidRDefault="00C322DA" w:rsidP="00C322DA">
      <w:pPr>
        <w:tabs>
          <w:tab w:val="left" w:pos="993"/>
        </w:tabs>
        <w:spacing w:after="0" w:line="360" w:lineRule="auto"/>
        <w:ind w:left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ա. 7-րդ կետը </w:t>
      </w:r>
      <w:r w:rsidR="00410C53">
        <w:rPr>
          <w:rFonts w:ascii="GHEA Grapalat" w:hAnsi="GHEA Grapalat"/>
          <w:sz w:val="24"/>
          <w:szCs w:val="24"/>
          <w:lang w:val="hy-AM"/>
        </w:rPr>
        <w:t>շարադրել</w:t>
      </w:r>
      <w:r w:rsidRPr="00C322D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D1C99">
        <w:rPr>
          <w:rFonts w:ascii="GHEA Grapalat" w:hAnsi="GHEA Grapalat"/>
          <w:sz w:val="24"/>
          <w:szCs w:val="24"/>
          <w:lang w:val="hy-AM"/>
        </w:rPr>
        <w:t xml:space="preserve">հետևյալ </w:t>
      </w:r>
      <w:r w:rsidR="00410C53">
        <w:rPr>
          <w:rFonts w:ascii="GHEA Grapalat" w:hAnsi="GHEA Grapalat"/>
          <w:sz w:val="24"/>
          <w:szCs w:val="24"/>
          <w:lang w:val="hy-AM"/>
        </w:rPr>
        <w:t>խմբագրությամբ</w:t>
      </w:r>
      <w:r w:rsidRPr="005D1C99">
        <w:rPr>
          <w:rFonts w:ascii="GHEA Grapalat" w:hAnsi="GHEA Grapalat"/>
          <w:sz w:val="24"/>
          <w:szCs w:val="24"/>
          <w:lang w:val="hy-AM"/>
        </w:rPr>
        <w:t>.</w:t>
      </w:r>
    </w:p>
    <w:p w:rsidR="00C322DA" w:rsidRPr="005D1C99" w:rsidRDefault="00C322DA" w:rsidP="00C322DA">
      <w:pPr>
        <w:pStyle w:val="ListParagraph"/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«</w:t>
      </w:r>
      <w:r w:rsidRPr="00C322DA">
        <w:rPr>
          <w:rFonts w:ascii="GHEA Grapalat" w:hAnsi="GHEA Grapalat"/>
          <w:sz w:val="24"/>
          <w:szCs w:val="24"/>
          <w:lang w:val="hy-AM"/>
        </w:rPr>
        <w:t xml:space="preserve">Մեկանգամյա լիցենզիա ստանալու համար անհրաժեշտ փաստաթղթերը </w:t>
      </w:r>
      <w:r>
        <w:rPr>
          <w:rFonts w:ascii="GHEA Grapalat" w:hAnsi="GHEA Grapalat"/>
          <w:sz w:val="24"/>
          <w:szCs w:val="24"/>
          <w:lang w:val="hy-AM"/>
        </w:rPr>
        <w:t>հայտատուի կողմից</w:t>
      </w:r>
      <w:r w:rsidRPr="00C322DA">
        <w:rPr>
          <w:rFonts w:ascii="GHEA Grapalat" w:hAnsi="GHEA Grapalat"/>
          <w:sz w:val="24"/>
          <w:szCs w:val="24"/>
          <w:lang w:val="hy-AM"/>
        </w:rPr>
        <w:t xml:space="preserve"> լիազոր մարմին ներկայացվում են էլեկտրոնային եղանակով` «Հայաստանի Հանրապետության արտաքին առևտրի ազգային մեկ պատուհան էլեկտրոնային հարթակում (www.trade.gov.am) հասանելի «Թույլատվական փաստաթղթեր (sw.gov.am)» համակարգի միջոցով, բացառությամբ անհաղթահարելի ուժի առկայության դեպքերի, երբ դրանք կարող են ներկայացվել թղթային եղանակով:</w:t>
      </w:r>
      <w:r>
        <w:rPr>
          <w:rFonts w:ascii="GHEA Grapalat" w:hAnsi="GHEA Grapalat"/>
          <w:sz w:val="24"/>
          <w:szCs w:val="24"/>
          <w:lang w:val="hy-AM"/>
        </w:rPr>
        <w:t>»:</w:t>
      </w:r>
    </w:p>
    <w:p w:rsidR="004941C4" w:rsidRPr="005D1C99" w:rsidRDefault="00C322DA" w:rsidP="00422DE2">
      <w:pPr>
        <w:pStyle w:val="ListParagraph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բ</w:t>
      </w:r>
      <w:r w:rsidR="0034269D" w:rsidRPr="005D1C99">
        <w:rPr>
          <w:rFonts w:ascii="GHEA Grapalat" w:hAnsi="GHEA Grapalat"/>
          <w:sz w:val="24"/>
          <w:szCs w:val="24"/>
          <w:lang w:val="hy-AM"/>
        </w:rPr>
        <w:t xml:space="preserve">. </w:t>
      </w:r>
      <w:r w:rsidR="00A52327" w:rsidRPr="005D1C99">
        <w:rPr>
          <w:rFonts w:ascii="GHEA Grapalat" w:hAnsi="GHEA Grapalat"/>
          <w:sz w:val="24"/>
          <w:szCs w:val="24"/>
          <w:lang w:val="hy-AM"/>
        </w:rPr>
        <w:t xml:space="preserve">13-րդ կետից հետո </w:t>
      </w:r>
      <w:r w:rsidR="004941C4" w:rsidRPr="005D1C99">
        <w:rPr>
          <w:rFonts w:ascii="GHEA Grapalat" w:hAnsi="GHEA Grapalat"/>
          <w:sz w:val="24"/>
          <w:szCs w:val="24"/>
          <w:lang w:val="hy-AM"/>
        </w:rPr>
        <w:t>լրացնել</w:t>
      </w:r>
      <w:r w:rsidR="00A52327" w:rsidRPr="005D1C99">
        <w:rPr>
          <w:rFonts w:ascii="GHEA Grapalat" w:hAnsi="GHEA Grapalat"/>
          <w:sz w:val="24"/>
          <w:szCs w:val="24"/>
          <w:lang w:val="hy-AM"/>
        </w:rPr>
        <w:t xml:space="preserve"> նոր 13.1</w:t>
      </w:r>
      <w:r w:rsidR="004941C4" w:rsidRPr="005D1C99">
        <w:rPr>
          <w:rFonts w:ascii="GHEA Grapalat" w:hAnsi="GHEA Grapalat"/>
          <w:sz w:val="24"/>
          <w:szCs w:val="24"/>
          <w:lang w:val="hy-AM"/>
        </w:rPr>
        <w:t>-</w:t>
      </w:r>
      <w:r w:rsidR="003004E5" w:rsidRPr="005D1C99">
        <w:rPr>
          <w:rFonts w:ascii="GHEA Grapalat" w:hAnsi="GHEA Grapalat"/>
          <w:sz w:val="24"/>
          <w:szCs w:val="24"/>
          <w:lang w:val="hy-AM"/>
        </w:rPr>
        <w:t>ին</w:t>
      </w:r>
      <w:r w:rsidR="0034269D" w:rsidRPr="005D1C99">
        <w:rPr>
          <w:rFonts w:ascii="GHEA Grapalat" w:hAnsi="GHEA Grapalat"/>
          <w:sz w:val="24"/>
          <w:szCs w:val="24"/>
          <w:lang w:val="hy-AM"/>
        </w:rPr>
        <w:t>, 13.2-րդ և</w:t>
      </w:r>
      <w:r w:rsidR="00DB6532" w:rsidRPr="005D1C99">
        <w:rPr>
          <w:rFonts w:ascii="GHEA Grapalat" w:hAnsi="GHEA Grapalat"/>
          <w:sz w:val="24"/>
          <w:szCs w:val="24"/>
          <w:lang w:val="hy-AM"/>
        </w:rPr>
        <w:t xml:space="preserve"> 13.</w:t>
      </w:r>
      <w:r w:rsidR="0034269D" w:rsidRPr="005D1C99">
        <w:rPr>
          <w:rFonts w:ascii="GHEA Grapalat" w:hAnsi="GHEA Grapalat"/>
          <w:sz w:val="24"/>
          <w:szCs w:val="24"/>
          <w:lang w:val="hy-AM"/>
        </w:rPr>
        <w:t>3</w:t>
      </w:r>
      <w:r w:rsidR="00EB3A1F" w:rsidRPr="005D1C99">
        <w:rPr>
          <w:rFonts w:ascii="GHEA Grapalat" w:hAnsi="GHEA Grapalat"/>
          <w:sz w:val="24"/>
          <w:szCs w:val="24"/>
          <w:lang w:val="hy-AM"/>
        </w:rPr>
        <w:t>-րդ</w:t>
      </w:r>
      <w:r w:rsidR="00DB6532" w:rsidRPr="005D1C99">
        <w:rPr>
          <w:rFonts w:ascii="GHEA Grapalat" w:hAnsi="GHEA Grapalat"/>
          <w:sz w:val="24"/>
          <w:szCs w:val="24"/>
          <w:lang w:val="hy-AM"/>
        </w:rPr>
        <w:t xml:space="preserve"> </w:t>
      </w:r>
      <w:r w:rsidR="00A52327" w:rsidRPr="005D1C99">
        <w:rPr>
          <w:rFonts w:ascii="GHEA Grapalat" w:hAnsi="GHEA Grapalat"/>
          <w:sz w:val="24"/>
          <w:szCs w:val="24"/>
          <w:lang w:val="hy-AM"/>
        </w:rPr>
        <w:t>կետ</w:t>
      </w:r>
      <w:r w:rsidR="00BE2607" w:rsidRPr="005D1C99">
        <w:rPr>
          <w:rFonts w:ascii="GHEA Grapalat" w:hAnsi="GHEA Grapalat"/>
          <w:sz w:val="24"/>
          <w:szCs w:val="24"/>
          <w:lang w:val="hy-AM"/>
        </w:rPr>
        <w:t>եր`</w:t>
      </w:r>
      <w:r w:rsidR="00A52327" w:rsidRPr="005D1C99">
        <w:rPr>
          <w:rFonts w:ascii="GHEA Grapalat" w:hAnsi="GHEA Grapalat"/>
          <w:sz w:val="24"/>
          <w:szCs w:val="24"/>
          <w:lang w:val="hy-AM"/>
        </w:rPr>
        <w:t xml:space="preserve"> հետևյալ բովանդակությամբ</w:t>
      </w:r>
      <w:r w:rsidR="00ED1CC2" w:rsidRPr="005D1C99">
        <w:rPr>
          <w:rFonts w:ascii="GHEA Grapalat" w:hAnsi="GHEA Grapalat"/>
          <w:sz w:val="24"/>
          <w:szCs w:val="24"/>
          <w:lang w:val="hy-AM"/>
        </w:rPr>
        <w:t>.</w:t>
      </w:r>
    </w:p>
    <w:p w:rsidR="00704855" w:rsidRPr="005D1C99" w:rsidRDefault="00704855" w:rsidP="00704855">
      <w:pPr>
        <w:pStyle w:val="ListParagraph"/>
        <w:tabs>
          <w:tab w:val="left" w:pos="993"/>
        </w:tabs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5D1C99">
        <w:rPr>
          <w:rFonts w:ascii="GHEA Grapalat" w:hAnsi="GHEA Grapalat"/>
          <w:sz w:val="24"/>
          <w:szCs w:val="24"/>
          <w:lang w:val="hy-AM"/>
        </w:rPr>
        <w:t xml:space="preserve">       «13.1</w:t>
      </w:r>
      <w:r w:rsidR="0034269D" w:rsidRPr="005D1C99">
        <w:rPr>
          <w:rFonts w:ascii="GHEA Grapalat" w:hAnsi="GHEA Grapalat"/>
          <w:sz w:val="24"/>
          <w:szCs w:val="24"/>
          <w:lang w:val="hy-AM"/>
        </w:rPr>
        <w:t>.</w:t>
      </w:r>
      <w:r w:rsidRPr="005D1C9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D1C99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Թմրամիջոցների, հոգեմետ (հոգենեգործուն) նյութերի </w:t>
      </w:r>
      <w:r w:rsidRPr="005D1C99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 xml:space="preserve">կամ դրանց պրեկուրսորների </w:t>
      </w:r>
      <w:r w:rsidRPr="005D1C99">
        <w:rPr>
          <w:rFonts w:ascii="GHEA Grapalat" w:eastAsia="Times New Roman" w:hAnsi="GHEA Grapalat" w:cs="Sylfaen"/>
          <w:iCs/>
          <w:sz w:val="24"/>
          <w:szCs w:val="24"/>
          <w:lang w:val="hy-AM"/>
        </w:rPr>
        <w:t>ներմուծման կամ արտահանման մեկանգամյա լ</w:t>
      </w:r>
      <w:r w:rsidRPr="005D1C99">
        <w:rPr>
          <w:rFonts w:ascii="GHEA Grapalat" w:hAnsi="GHEA Grapalat"/>
          <w:sz w:val="24"/>
          <w:szCs w:val="24"/>
          <w:lang w:val="hy-AM"/>
        </w:rPr>
        <w:t xml:space="preserve">իցենզիա ստանալու նպատակով լիազոր մարմին տեղեկությունները և փաստաթղթերը ներկայացվում են էլեկտրոնային եղանակով` «Հայաստանի Հանրապետության արտաքին առևտրի ազգային մեկ պատուհան էլեկտրոնային հարթակում (www.trade.gov.am) հասանելի «Թույլատվական փաստաթղթեր (sw.gov.am)» համակարգի միջոցով, բացառությամբ անհաղթահարելի ուժի առկայության դեպքերի, երբ դրանք կարող են ներկայացվել թղթային </w:t>
      </w:r>
      <w:r w:rsidR="0034269D" w:rsidRPr="005D1C99">
        <w:rPr>
          <w:rFonts w:ascii="GHEA Grapalat" w:hAnsi="GHEA Grapalat"/>
          <w:sz w:val="24"/>
          <w:szCs w:val="24"/>
          <w:lang w:val="hy-AM"/>
        </w:rPr>
        <w:t>եղանակով</w:t>
      </w:r>
      <w:r w:rsidRPr="005D1C99">
        <w:rPr>
          <w:rFonts w:ascii="GHEA Grapalat" w:hAnsi="GHEA Grapalat"/>
          <w:sz w:val="24"/>
          <w:szCs w:val="24"/>
          <w:lang w:val="hy-AM"/>
        </w:rPr>
        <w:t>:</w:t>
      </w:r>
    </w:p>
    <w:p w:rsidR="00CC1349" w:rsidRDefault="00704855" w:rsidP="00CC1349">
      <w:pPr>
        <w:pStyle w:val="ListParagraph"/>
        <w:tabs>
          <w:tab w:val="left" w:pos="567"/>
        </w:tabs>
        <w:spacing w:after="0" w:line="360" w:lineRule="auto"/>
        <w:ind w:left="0"/>
        <w:jc w:val="both"/>
        <w:rPr>
          <w:rFonts w:ascii="GHEA Grapalat" w:eastAsia="Times New Roman" w:hAnsi="GHEA Grapalat" w:cs="Sylfaen"/>
          <w:iCs/>
          <w:sz w:val="24"/>
          <w:szCs w:val="24"/>
          <w:lang w:val="hy-AM"/>
        </w:rPr>
      </w:pPr>
      <w:r w:rsidRPr="005D1C99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      13.2</w:t>
      </w:r>
      <w:r w:rsidR="0034269D" w:rsidRPr="005D1C99">
        <w:rPr>
          <w:rFonts w:ascii="GHEA Grapalat" w:eastAsia="Times New Roman" w:hAnsi="GHEA Grapalat" w:cs="Sylfaen"/>
          <w:iCs/>
          <w:sz w:val="24"/>
          <w:szCs w:val="24"/>
          <w:lang w:val="hy-AM"/>
        </w:rPr>
        <w:t>.</w:t>
      </w:r>
      <w:r w:rsidR="00C535B6" w:rsidRPr="005D1C99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 </w:t>
      </w:r>
      <w:r w:rsidR="00A52327" w:rsidRPr="005D1C99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Լիազոր մարմինը թմրամիջոցների, հոգեմետ (հոգենեգործուն) նյութերի </w:t>
      </w:r>
      <w:r w:rsidR="00DB6532" w:rsidRPr="005D1C99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 xml:space="preserve">կամ դրանց պրեկուրսորների </w:t>
      </w:r>
      <w:r w:rsidR="00A52327" w:rsidRPr="005D1C99">
        <w:rPr>
          <w:rFonts w:ascii="GHEA Grapalat" w:eastAsia="Times New Roman" w:hAnsi="GHEA Grapalat" w:cs="Sylfaen"/>
          <w:iCs/>
          <w:sz w:val="24"/>
          <w:szCs w:val="24"/>
          <w:lang w:val="hy-AM"/>
        </w:rPr>
        <w:t>ներ</w:t>
      </w:r>
      <w:r w:rsidR="00DB6532" w:rsidRPr="005D1C99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մուծման </w:t>
      </w:r>
      <w:r w:rsidR="00604CD8" w:rsidRPr="005D1C99">
        <w:rPr>
          <w:rFonts w:ascii="GHEA Grapalat" w:eastAsia="Times New Roman" w:hAnsi="GHEA Grapalat" w:cs="Sylfaen"/>
          <w:iCs/>
          <w:sz w:val="24"/>
          <w:szCs w:val="24"/>
          <w:lang w:val="hy-AM"/>
        </w:rPr>
        <w:t>մեկանգամյա լիցենզիան</w:t>
      </w:r>
      <w:r w:rsidR="00A52327" w:rsidRPr="005D1C99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 տրամադր</w:t>
      </w:r>
      <w:r w:rsidR="00657491" w:rsidRPr="005D1C99">
        <w:rPr>
          <w:rFonts w:ascii="GHEA Grapalat" w:eastAsia="Times New Roman" w:hAnsi="GHEA Grapalat" w:cs="Sylfaen"/>
          <w:iCs/>
          <w:sz w:val="24"/>
          <w:szCs w:val="24"/>
          <w:lang w:val="hy-AM"/>
        </w:rPr>
        <w:t>վ</w:t>
      </w:r>
      <w:r w:rsidR="00A52327" w:rsidRPr="005D1C99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ում է </w:t>
      </w:r>
      <w:r w:rsidR="00DB6532" w:rsidRPr="005D1C99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էլեկտրոնային </w:t>
      </w:r>
      <w:r w:rsidR="00957D44" w:rsidRPr="005D1C99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եղանակով` «Հայաստանի Հանրապետության արտաքին առևտրի ազգային մեկ պատուհան էլեկտրոնային հարթակում (www.trade.gov.am) հասանելի </w:t>
      </w:r>
      <w:r w:rsidR="00CC1349" w:rsidRPr="00CC1349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«Թույլատվական փաստաթղթեր (sw.gov.am)» համակարգի միջոցով», բացառությամբ անհաղթահարելի ուժի առկայության դեպքերի, երբ դրանք կարող են տրամադրվել թղթային եղանակով: Թմրամիջոցների, հոգեմետ (հոգենեգործուն) նյութերի կամ դրանց պրեկուրսորների արտահանման մեկանգամյա լիցենզիան տրամադրվում է </w:t>
      </w:r>
      <w:r w:rsidR="00CC1349" w:rsidRPr="00CC1349">
        <w:rPr>
          <w:rFonts w:ascii="GHEA Grapalat" w:eastAsia="Times New Roman" w:hAnsi="GHEA Grapalat" w:cs="Sylfaen"/>
          <w:iCs/>
          <w:sz w:val="24"/>
          <w:szCs w:val="24"/>
          <w:lang w:val="hy-AM"/>
        </w:rPr>
        <w:lastRenderedPageBreak/>
        <w:t>էլեկտրոնային եղանակով` «Հայաստանի Հանրապետության արտաքին առևտրի ազգային մեկ պատուհան էլեկտրոնային հարթակում (www.trade.gov.am) հասանելի «Թույլատվական փաստաթղթեր (sw.gov.am)» համակարգի միջոցով», բացառությամբ անհաղթահարելի ուժի</w:t>
      </w:r>
      <w:r w:rsidR="00CC1349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 </w:t>
      </w:r>
      <w:r w:rsidR="00CC1349" w:rsidRPr="00CC1349">
        <w:rPr>
          <w:rFonts w:ascii="GHEA Grapalat" w:eastAsia="Times New Roman" w:hAnsi="GHEA Grapalat" w:cs="Sylfaen"/>
          <w:iCs/>
          <w:sz w:val="24"/>
          <w:szCs w:val="24"/>
          <w:lang w:val="hy-AM"/>
        </w:rPr>
        <w:t>առկայության</w:t>
      </w:r>
      <w:r w:rsidR="00CC1349" w:rsidRPr="00CC1349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 կամ հայտատուի</w:t>
      </w:r>
      <w:r w:rsidR="00CC1349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 կողմից ներկայացրած</w:t>
      </w:r>
      <w:r w:rsidR="00CC1349" w:rsidRPr="00CC1349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 դիմումի</w:t>
      </w:r>
      <w:r w:rsidR="00CC1349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 դեպքերի</w:t>
      </w:r>
      <w:r w:rsidR="00CC1349" w:rsidRPr="00CC1349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, երբ դրանք կարող են տրամադրվել թղթային եղանակով: Դիմումում հայտատուն նշում է   արտահանաման նպատակը: </w:t>
      </w:r>
    </w:p>
    <w:p w:rsidR="0054663D" w:rsidRDefault="00704855" w:rsidP="00CC1349">
      <w:pPr>
        <w:pStyle w:val="ListParagraph"/>
        <w:tabs>
          <w:tab w:val="left" w:pos="567"/>
        </w:tabs>
        <w:spacing w:after="0" w:line="360" w:lineRule="auto"/>
        <w:ind w:left="0"/>
        <w:jc w:val="both"/>
        <w:rPr>
          <w:rFonts w:ascii="GHEA Grapalat" w:eastAsia="Times New Roman" w:hAnsi="GHEA Grapalat" w:cs="Sylfaen"/>
          <w:iCs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     </w:t>
      </w:r>
      <w:r w:rsidR="00C535B6">
        <w:rPr>
          <w:rFonts w:ascii="GHEA Grapalat" w:eastAsia="Times New Roman" w:hAnsi="GHEA Grapalat" w:cs="Sylfaen"/>
          <w:iCs/>
          <w:sz w:val="24"/>
          <w:szCs w:val="24"/>
          <w:lang w:val="hy-AM"/>
        </w:rPr>
        <w:t>13.</w:t>
      </w:r>
      <w:r>
        <w:rPr>
          <w:rFonts w:ascii="GHEA Grapalat" w:eastAsia="Times New Roman" w:hAnsi="GHEA Grapalat" w:cs="Sylfaen"/>
          <w:iCs/>
          <w:sz w:val="24"/>
          <w:szCs w:val="24"/>
          <w:lang w:val="hy-AM"/>
        </w:rPr>
        <w:t>3</w:t>
      </w:r>
      <w:r w:rsidR="0034269D">
        <w:rPr>
          <w:rFonts w:ascii="GHEA Grapalat" w:eastAsia="Times New Roman" w:hAnsi="GHEA Grapalat" w:cs="Sylfaen"/>
          <w:iCs/>
          <w:sz w:val="24"/>
          <w:szCs w:val="24"/>
          <w:lang w:val="hy-AM"/>
        </w:rPr>
        <w:t>.</w:t>
      </w:r>
      <w:r w:rsidR="00C535B6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 Թ</w:t>
      </w:r>
      <w:r w:rsidR="00A52327" w:rsidRPr="006D6D5B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մրամիջոցների, հոգեմետ (հոգենեգործուն) նյութերի </w:t>
      </w:r>
      <w:r w:rsidR="00DD21E6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 xml:space="preserve">կամ դրանց պրեկուրսորների </w:t>
      </w:r>
      <w:r w:rsidR="00A52327" w:rsidRPr="006D6D5B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ներմուծման և արտահանման </w:t>
      </w:r>
      <w:r w:rsidR="00BE2607">
        <w:rPr>
          <w:rFonts w:ascii="GHEA Grapalat" w:eastAsia="Times New Roman" w:hAnsi="GHEA Grapalat" w:cs="Sylfaen"/>
          <w:iCs/>
          <w:sz w:val="24"/>
          <w:szCs w:val="24"/>
          <w:lang w:val="hy-AM"/>
        </w:rPr>
        <w:t>մեկանգամյա լիցենզիայի</w:t>
      </w:r>
      <w:r w:rsidR="00A52327" w:rsidRPr="006D6D5B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 (թույլտվությունների) թղթային տարբերակը տրամադրվում է հայտատուին` </w:t>
      </w:r>
      <w:r w:rsidR="00C535B6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վերջինիս </w:t>
      </w:r>
      <w:r w:rsidR="00A52327" w:rsidRPr="006D6D5B">
        <w:rPr>
          <w:rFonts w:ascii="GHEA Grapalat" w:eastAsia="Times New Roman" w:hAnsi="GHEA Grapalat" w:cs="Sylfaen"/>
          <w:iCs/>
          <w:sz w:val="24"/>
          <w:szCs w:val="24"/>
          <w:lang w:val="hy-AM"/>
        </w:rPr>
        <w:t>դիմումի հիման վրա</w:t>
      </w:r>
      <w:r w:rsidR="0034269D">
        <w:rPr>
          <w:rFonts w:ascii="GHEA Grapalat" w:eastAsia="Times New Roman" w:hAnsi="GHEA Grapalat" w:cs="Sylfaen"/>
          <w:iCs/>
          <w:sz w:val="24"/>
          <w:szCs w:val="24"/>
          <w:lang w:val="hy-AM"/>
        </w:rPr>
        <w:t>:</w:t>
      </w:r>
      <w:r w:rsidR="00A52327" w:rsidRPr="006D6D5B">
        <w:rPr>
          <w:rFonts w:ascii="GHEA Grapalat" w:eastAsia="Times New Roman" w:hAnsi="GHEA Grapalat" w:cs="Sylfaen"/>
          <w:iCs/>
          <w:sz w:val="24"/>
          <w:szCs w:val="24"/>
          <w:lang w:val="hy-AM"/>
        </w:rPr>
        <w:t>»:</w:t>
      </w:r>
    </w:p>
    <w:p w:rsidR="00901B8A" w:rsidRDefault="00C322DA" w:rsidP="00422DE2">
      <w:pPr>
        <w:pStyle w:val="ListParagraph"/>
        <w:tabs>
          <w:tab w:val="left" w:pos="567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iCs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iCs/>
          <w:sz w:val="24"/>
          <w:szCs w:val="24"/>
          <w:lang w:val="hy-AM"/>
        </w:rPr>
        <w:t>գ</w:t>
      </w:r>
      <w:r w:rsidR="0034269D">
        <w:rPr>
          <w:rFonts w:ascii="GHEA Grapalat" w:eastAsia="Times New Roman" w:hAnsi="GHEA Grapalat" w:cs="Sylfaen"/>
          <w:iCs/>
          <w:sz w:val="24"/>
          <w:szCs w:val="24"/>
          <w:lang w:val="hy-AM"/>
        </w:rPr>
        <w:t>.</w:t>
      </w:r>
      <w:r w:rsidR="00676C21" w:rsidRPr="00676C21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 </w:t>
      </w:r>
      <w:r w:rsidR="00901B8A">
        <w:rPr>
          <w:rFonts w:ascii="GHEA Grapalat" w:hAnsi="GHEA Grapalat"/>
          <w:color w:val="000000"/>
          <w:sz w:val="24"/>
          <w:szCs w:val="24"/>
          <w:lang w:val="hy-AM"/>
        </w:rPr>
        <w:t>20</w:t>
      </w:r>
      <w:r w:rsidR="00901B8A" w:rsidRPr="006D6D5B">
        <w:rPr>
          <w:rFonts w:ascii="GHEA Grapalat" w:hAnsi="GHEA Grapalat"/>
          <w:color w:val="000000"/>
          <w:sz w:val="24"/>
          <w:szCs w:val="24"/>
          <w:lang w:val="hy-AM"/>
        </w:rPr>
        <w:t>-րդ կետի</w:t>
      </w:r>
      <w:r w:rsidR="00901B8A" w:rsidRPr="00901B8A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 </w:t>
      </w:r>
      <w:r w:rsidR="00C25676">
        <w:rPr>
          <w:rFonts w:ascii="GHEA Grapalat" w:hAnsi="GHEA Grapalat"/>
          <w:color w:val="000000"/>
          <w:sz w:val="24"/>
          <w:szCs w:val="24"/>
          <w:lang w:val="hy-AM"/>
        </w:rPr>
        <w:t>1-ին նախադասության</w:t>
      </w:r>
      <w:r w:rsidR="00C25676" w:rsidRPr="00901B8A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 «</w:t>
      </w:r>
      <w:r w:rsidR="00C25676">
        <w:rPr>
          <w:rFonts w:ascii="GHEA Grapalat" w:eastAsia="Times New Roman" w:hAnsi="GHEA Grapalat" w:cs="Sylfaen"/>
          <w:iCs/>
          <w:sz w:val="24"/>
          <w:szCs w:val="24"/>
          <w:lang w:val="hy-AM"/>
        </w:rPr>
        <w:t>Մեկանգամյա» բառից առաջ լրացնել</w:t>
      </w:r>
      <w:r w:rsidR="00C25676" w:rsidRPr="00901B8A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 </w:t>
      </w:r>
      <w:r w:rsidR="00901B8A" w:rsidRPr="005D1C99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«անհաղթահարելի ուժի առկայության դեպքերով </w:t>
      </w:r>
      <w:r w:rsidR="00657491" w:rsidRPr="005D1C99">
        <w:rPr>
          <w:rFonts w:ascii="GHEA Grapalat" w:eastAsia="Times New Roman" w:hAnsi="GHEA Grapalat" w:cs="Sylfaen"/>
          <w:iCs/>
          <w:sz w:val="24"/>
          <w:szCs w:val="24"/>
          <w:lang w:val="hy-AM"/>
        </w:rPr>
        <w:t>պայմանավոր</w:t>
      </w:r>
      <w:r w:rsidR="00901B8A" w:rsidRPr="005D1C99">
        <w:rPr>
          <w:rFonts w:ascii="GHEA Grapalat" w:eastAsia="Times New Roman" w:hAnsi="GHEA Grapalat" w:cs="Sylfaen"/>
          <w:iCs/>
          <w:sz w:val="24"/>
          <w:szCs w:val="24"/>
          <w:lang w:val="hy-AM"/>
        </w:rPr>
        <w:t>ված</w:t>
      </w:r>
      <w:r w:rsidR="00901B8A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` թղթային </w:t>
      </w:r>
      <w:r w:rsidR="0034269D">
        <w:rPr>
          <w:rFonts w:ascii="GHEA Grapalat" w:eastAsia="Times New Roman" w:hAnsi="GHEA Grapalat" w:cs="Sylfaen"/>
          <w:iCs/>
          <w:sz w:val="24"/>
          <w:szCs w:val="24"/>
          <w:lang w:val="hy-AM"/>
        </w:rPr>
        <w:t>եղանակով</w:t>
      </w:r>
      <w:r w:rsidR="00901B8A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 տրամադրված</w:t>
      </w:r>
      <w:r w:rsidR="00901B8A" w:rsidRPr="00901B8A">
        <w:rPr>
          <w:rFonts w:ascii="GHEA Grapalat" w:eastAsia="Times New Roman" w:hAnsi="GHEA Grapalat" w:cs="Sylfaen"/>
          <w:iCs/>
          <w:sz w:val="24"/>
          <w:szCs w:val="24"/>
          <w:lang w:val="hy-AM"/>
        </w:rPr>
        <w:t>» բառերով:</w:t>
      </w:r>
    </w:p>
    <w:p w:rsidR="00957D44" w:rsidRDefault="00C322DA" w:rsidP="0034269D">
      <w:pPr>
        <w:pStyle w:val="ListParagraph"/>
        <w:tabs>
          <w:tab w:val="left" w:pos="567"/>
          <w:tab w:val="left" w:pos="993"/>
        </w:tabs>
        <w:spacing w:after="0" w:line="360" w:lineRule="auto"/>
        <w:ind w:left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iCs/>
          <w:sz w:val="24"/>
          <w:szCs w:val="24"/>
          <w:lang w:val="hy-AM"/>
        </w:rPr>
        <w:t>դ</w:t>
      </w:r>
      <w:r w:rsidR="0034269D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. </w:t>
      </w:r>
      <w:r w:rsidR="009F0E69">
        <w:rPr>
          <w:rFonts w:ascii="GHEA Grapalat" w:hAnsi="GHEA Grapalat"/>
          <w:color w:val="000000"/>
          <w:sz w:val="24"/>
          <w:szCs w:val="24"/>
          <w:lang w:val="hy-AM"/>
        </w:rPr>
        <w:t>22</w:t>
      </w:r>
      <w:r w:rsidR="009F0E69" w:rsidRPr="006D6D5B">
        <w:rPr>
          <w:rFonts w:ascii="GHEA Grapalat" w:hAnsi="GHEA Grapalat"/>
          <w:color w:val="000000"/>
          <w:sz w:val="24"/>
          <w:szCs w:val="24"/>
          <w:lang w:val="hy-AM"/>
        </w:rPr>
        <w:t>-րդ կետ</w:t>
      </w:r>
      <w:r w:rsidR="009F0E69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="0034269D" w:rsidRPr="0034269D">
        <w:rPr>
          <w:rFonts w:ascii="GHEA Grapalat" w:eastAsia="Times New Roman" w:hAnsi="GHEA Grapalat" w:cs="Sylfaen"/>
          <w:iCs/>
          <w:sz w:val="24"/>
          <w:szCs w:val="24"/>
          <w:lang w:val="hy-AM"/>
        </w:rPr>
        <w:t xml:space="preserve"> </w:t>
      </w:r>
      <w:r w:rsidR="0034269D">
        <w:rPr>
          <w:rFonts w:ascii="GHEA Grapalat" w:eastAsia="Times New Roman" w:hAnsi="GHEA Grapalat" w:cs="Sylfaen"/>
          <w:iCs/>
          <w:sz w:val="24"/>
          <w:szCs w:val="24"/>
          <w:lang w:val="hy-AM"/>
        </w:rPr>
        <w:t>ուժը կորցրած ճանաչել</w:t>
      </w:r>
      <w:r w:rsidR="009F0E69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FC1C0E" w:rsidRPr="0067620E" w:rsidRDefault="00C35568" w:rsidP="00396079">
      <w:pPr>
        <w:pStyle w:val="NormalWeb"/>
        <w:numPr>
          <w:ilvl w:val="0"/>
          <w:numId w:val="6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2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C35568">
        <w:rPr>
          <w:rFonts w:ascii="GHEA Grapalat" w:hAnsi="GHEA Grapalat"/>
          <w:color w:val="000000"/>
          <w:shd w:val="clear" w:color="auto" w:fill="FFFFFF"/>
          <w:lang w:val="hy-AM"/>
        </w:rPr>
        <w:t>Սույն որոշումն ուժի մեջ է մտնում Հայաստանի Հանրապետության արտաքին առևտրի ազգային մեկ պատուհան էլեկտրոնային հարթակում (www.trade.gov.am) հասանելի «Թույլատվական փաստաթղթեր (sw.gov.am)» համակարգի գործարկման օրվանից:</w:t>
      </w:r>
    </w:p>
    <w:p w:rsidR="002730B8" w:rsidRPr="009D2A2B" w:rsidRDefault="002730B8" w:rsidP="00E1438C">
      <w:pPr>
        <w:rPr>
          <w:lang w:val="hy-AM"/>
        </w:rPr>
      </w:pPr>
    </w:p>
    <w:sectPr w:rsidR="002730B8" w:rsidRPr="009D2A2B" w:rsidSect="00C535B6">
      <w:pgSz w:w="11906" w:h="16838" w:code="9"/>
      <w:pgMar w:top="567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307ED"/>
    <w:multiLevelType w:val="hybridMultilevel"/>
    <w:tmpl w:val="A4E45432"/>
    <w:lvl w:ilvl="0" w:tplc="04090015">
      <w:start w:val="1"/>
      <w:numFmt w:val="upperLetter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0B5978E5"/>
    <w:multiLevelType w:val="hybridMultilevel"/>
    <w:tmpl w:val="65EEC896"/>
    <w:lvl w:ilvl="0" w:tplc="0D666306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2" w15:restartNumberingAfterBreak="0">
    <w:nsid w:val="1335152A"/>
    <w:multiLevelType w:val="hybridMultilevel"/>
    <w:tmpl w:val="3DA2DFB2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3" w15:restartNumberingAfterBreak="0">
    <w:nsid w:val="23F824E3"/>
    <w:multiLevelType w:val="hybridMultilevel"/>
    <w:tmpl w:val="C45A5A6E"/>
    <w:lvl w:ilvl="0" w:tplc="04090017">
      <w:start w:val="1"/>
      <w:numFmt w:val="lowerLetter"/>
      <w:lvlText w:val="%1)"/>
      <w:lvlJc w:val="left"/>
      <w:pPr>
        <w:ind w:left="1455" w:hanging="360"/>
      </w:p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4" w15:restartNumberingAfterBreak="0">
    <w:nsid w:val="2C6F5890"/>
    <w:multiLevelType w:val="multilevel"/>
    <w:tmpl w:val="04190023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5" w15:restartNumberingAfterBreak="0">
    <w:nsid w:val="55BA1596"/>
    <w:multiLevelType w:val="hybridMultilevel"/>
    <w:tmpl w:val="8D7C754E"/>
    <w:lvl w:ilvl="0" w:tplc="04090011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606"/>
    <w:rsid w:val="0000713F"/>
    <w:rsid w:val="000106BA"/>
    <w:rsid w:val="000113E9"/>
    <w:rsid w:val="000119A3"/>
    <w:rsid w:val="0001244B"/>
    <w:rsid w:val="00016104"/>
    <w:rsid w:val="00016DF7"/>
    <w:rsid w:val="00020B59"/>
    <w:rsid w:val="00023BBE"/>
    <w:rsid w:val="0003040B"/>
    <w:rsid w:val="000306F5"/>
    <w:rsid w:val="00035451"/>
    <w:rsid w:val="000367C9"/>
    <w:rsid w:val="00036A1F"/>
    <w:rsid w:val="000376D3"/>
    <w:rsid w:val="00041684"/>
    <w:rsid w:val="000430E0"/>
    <w:rsid w:val="000446EF"/>
    <w:rsid w:val="00045B46"/>
    <w:rsid w:val="000513FC"/>
    <w:rsid w:val="00052EC8"/>
    <w:rsid w:val="000538AA"/>
    <w:rsid w:val="00067EDF"/>
    <w:rsid w:val="00070D30"/>
    <w:rsid w:val="000729E6"/>
    <w:rsid w:val="00072EA7"/>
    <w:rsid w:val="00073BCC"/>
    <w:rsid w:val="0007491D"/>
    <w:rsid w:val="000777BB"/>
    <w:rsid w:val="000805C0"/>
    <w:rsid w:val="000821C9"/>
    <w:rsid w:val="00083CEC"/>
    <w:rsid w:val="00086914"/>
    <w:rsid w:val="00091649"/>
    <w:rsid w:val="00092101"/>
    <w:rsid w:val="00094634"/>
    <w:rsid w:val="0009776F"/>
    <w:rsid w:val="000A4E16"/>
    <w:rsid w:val="000B0F99"/>
    <w:rsid w:val="000B2297"/>
    <w:rsid w:val="000B35DE"/>
    <w:rsid w:val="000B4419"/>
    <w:rsid w:val="000B494C"/>
    <w:rsid w:val="000B62EB"/>
    <w:rsid w:val="000C7097"/>
    <w:rsid w:val="000D0DCF"/>
    <w:rsid w:val="000D6B65"/>
    <w:rsid w:val="000E152F"/>
    <w:rsid w:val="000E45DC"/>
    <w:rsid w:val="000E52FE"/>
    <w:rsid w:val="000E6B9A"/>
    <w:rsid w:val="000F163A"/>
    <w:rsid w:val="000F246F"/>
    <w:rsid w:val="000F28B3"/>
    <w:rsid w:val="000F5455"/>
    <w:rsid w:val="00100CCD"/>
    <w:rsid w:val="0010144F"/>
    <w:rsid w:val="001029ED"/>
    <w:rsid w:val="001124E3"/>
    <w:rsid w:val="00121762"/>
    <w:rsid w:val="00130E2B"/>
    <w:rsid w:val="001316D4"/>
    <w:rsid w:val="00135FAD"/>
    <w:rsid w:val="0013615C"/>
    <w:rsid w:val="00140DB0"/>
    <w:rsid w:val="001417E2"/>
    <w:rsid w:val="001514EC"/>
    <w:rsid w:val="0015384B"/>
    <w:rsid w:val="00155947"/>
    <w:rsid w:val="00163786"/>
    <w:rsid w:val="00163C0E"/>
    <w:rsid w:val="001640D6"/>
    <w:rsid w:val="00166BDF"/>
    <w:rsid w:val="00171252"/>
    <w:rsid w:val="00174A33"/>
    <w:rsid w:val="00174E7F"/>
    <w:rsid w:val="001753D6"/>
    <w:rsid w:val="001806C5"/>
    <w:rsid w:val="0018184D"/>
    <w:rsid w:val="00192707"/>
    <w:rsid w:val="00194661"/>
    <w:rsid w:val="00196A00"/>
    <w:rsid w:val="001A48EA"/>
    <w:rsid w:val="001A76BF"/>
    <w:rsid w:val="001B1552"/>
    <w:rsid w:val="001B6F28"/>
    <w:rsid w:val="001C076F"/>
    <w:rsid w:val="001D2E5A"/>
    <w:rsid w:val="001D2E8A"/>
    <w:rsid w:val="001D4258"/>
    <w:rsid w:val="001D6AE2"/>
    <w:rsid w:val="001D6AF1"/>
    <w:rsid w:val="001E05F6"/>
    <w:rsid w:val="001F2352"/>
    <w:rsid w:val="00200C4C"/>
    <w:rsid w:val="002013C2"/>
    <w:rsid w:val="002015E4"/>
    <w:rsid w:val="00203E3A"/>
    <w:rsid w:val="00207626"/>
    <w:rsid w:val="002104CF"/>
    <w:rsid w:val="002130A2"/>
    <w:rsid w:val="002167C3"/>
    <w:rsid w:val="00224A00"/>
    <w:rsid w:val="00230E42"/>
    <w:rsid w:val="00236914"/>
    <w:rsid w:val="00237563"/>
    <w:rsid w:val="002427F1"/>
    <w:rsid w:val="00256923"/>
    <w:rsid w:val="00261EA3"/>
    <w:rsid w:val="00264A63"/>
    <w:rsid w:val="002661BB"/>
    <w:rsid w:val="002666A0"/>
    <w:rsid w:val="002672C2"/>
    <w:rsid w:val="002702EE"/>
    <w:rsid w:val="002730B8"/>
    <w:rsid w:val="0028055D"/>
    <w:rsid w:val="002824D5"/>
    <w:rsid w:val="00284BE9"/>
    <w:rsid w:val="0028725A"/>
    <w:rsid w:val="00292941"/>
    <w:rsid w:val="0029553C"/>
    <w:rsid w:val="00297718"/>
    <w:rsid w:val="002A0283"/>
    <w:rsid w:val="002A1105"/>
    <w:rsid w:val="002B165C"/>
    <w:rsid w:val="002B4AD5"/>
    <w:rsid w:val="002B75A6"/>
    <w:rsid w:val="002D074E"/>
    <w:rsid w:val="002D65C7"/>
    <w:rsid w:val="002E6511"/>
    <w:rsid w:val="002E7F9D"/>
    <w:rsid w:val="002F6890"/>
    <w:rsid w:val="003004E5"/>
    <w:rsid w:val="00303127"/>
    <w:rsid w:val="00304F53"/>
    <w:rsid w:val="00305295"/>
    <w:rsid w:val="00305569"/>
    <w:rsid w:val="003066AF"/>
    <w:rsid w:val="00306815"/>
    <w:rsid w:val="00307616"/>
    <w:rsid w:val="0031242A"/>
    <w:rsid w:val="0031260A"/>
    <w:rsid w:val="00312983"/>
    <w:rsid w:val="00314847"/>
    <w:rsid w:val="00315375"/>
    <w:rsid w:val="00322AB5"/>
    <w:rsid w:val="00324941"/>
    <w:rsid w:val="003272F9"/>
    <w:rsid w:val="003348CA"/>
    <w:rsid w:val="003370B5"/>
    <w:rsid w:val="00337205"/>
    <w:rsid w:val="00341FCE"/>
    <w:rsid w:val="0034269D"/>
    <w:rsid w:val="0034584F"/>
    <w:rsid w:val="00346ED8"/>
    <w:rsid w:val="00347034"/>
    <w:rsid w:val="00350223"/>
    <w:rsid w:val="0035728F"/>
    <w:rsid w:val="00360192"/>
    <w:rsid w:val="00360EC8"/>
    <w:rsid w:val="00364BF2"/>
    <w:rsid w:val="00364D76"/>
    <w:rsid w:val="00365376"/>
    <w:rsid w:val="00365BB5"/>
    <w:rsid w:val="00367142"/>
    <w:rsid w:val="00367641"/>
    <w:rsid w:val="00370769"/>
    <w:rsid w:val="003715F2"/>
    <w:rsid w:val="00372267"/>
    <w:rsid w:val="00374CE0"/>
    <w:rsid w:val="00375606"/>
    <w:rsid w:val="00382823"/>
    <w:rsid w:val="00382ED5"/>
    <w:rsid w:val="00387D3D"/>
    <w:rsid w:val="0039188C"/>
    <w:rsid w:val="00395205"/>
    <w:rsid w:val="00396079"/>
    <w:rsid w:val="0039699F"/>
    <w:rsid w:val="003A7E3E"/>
    <w:rsid w:val="003B46A9"/>
    <w:rsid w:val="003B6675"/>
    <w:rsid w:val="003C4C00"/>
    <w:rsid w:val="003D24AA"/>
    <w:rsid w:val="003D2EEC"/>
    <w:rsid w:val="003D3FA7"/>
    <w:rsid w:val="003E24D9"/>
    <w:rsid w:val="003E6AD3"/>
    <w:rsid w:val="003E7159"/>
    <w:rsid w:val="003E72D1"/>
    <w:rsid w:val="003F40A4"/>
    <w:rsid w:val="003F41E1"/>
    <w:rsid w:val="003F5681"/>
    <w:rsid w:val="003F7D77"/>
    <w:rsid w:val="00401614"/>
    <w:rsid w:val="00404292"/>
    <w:rsid w:val="0040695E"/>
    <w:rsid w:val="00410B41"/>
    <w:rsid w:val="00410C15"/>
    <w:rsid w:val="00410C53"/>
    <w:rsid w:val="00410ECF"/>
    <w:rsid w:val="00422DE2"/>
    <w:rsid w:val="004233AE"/>
    <w:rsid w:val="00423DA8"/>
    <w:rsid w:val="00430196"/>
    <w:rsid w:val="00434885"/>
    <w:rsid w:val="00441718"/>
    <w:rsid w:val="00443C62"/>
    <w:rsid w:val="004446D3"/>
    <w:rsid w:val="0045220C"/>
    <w:rsid w:val="00462AAF"/>
    <w:rsid w:val="00464774"/>
    <w:rsid w:val="00465998"/>
    <w:rsid w:val="004708B4"/>
    <w:rsid w:val="0047470E"/>
    <w:rsid w:val="004828D5"/>
    <w:rsid w:val="0048499D"/>
    <w:rsid w:val="00491D04"/>
    <w:rsid w:val="00493414"/>
    <w:rsid w:val="004941C4"/>
    <w:rsid w:val="004A31FC"/>
    <w:rsid w:val="004A4938"/>
    <w:rsid w:val="004A65F0"/>
    <w:rsid w:val="004B4F2D"/>
    <w:rsid w:val="004B5CCE"/>
    <w:rsid w:val="004B6781"/>
    <w:rsid w:val="004C0393"/>
    <w:rsid w:val="004C3748"/>
    <w:rsid w:val="004C3E53"/>
    <w:rsid w:val="004C4579"/>
    <w:rsid w:val="004D1506"/>
    <w:rsid w:val="004D2B68"/>
    <w:rsid w:val="004E0E6C"/>
    <w:rsid w:val="004E19DD"/>
    <w:rsid w:val="004F1C7B"/>
    <w:rsid w:val="00500270"/>
    <w:rsid w:val="005006F7"/>
    <w:rsid w:val="005011C1"/>
    <w:rsid w:val="00506D2B"/>
    <w:rsid w:val="005141C7"/>
    <w:rsid w:val="00523D28"/>
    <w:rsid w:val="00523F88"/>
    <w:rsid w:val="00524886"/>
    <w:rsid w:val="00525FDF"/>
    <w:rsid w:val="005266A3"/>
    <w:rsid w:val="0053078A"/>
    <w:rsid w:val="0053111D"/>
    <w:rsid w:val="00533E34"/>
    <w:rsid w:val="00536379"/>
    <w:rsid w:val="00537EA6"/>
    <w:rsid w:val="00541A0D"/>
    <w:rsid w:val="00541DC6"/>
    <w:rsid w:val="0054429A"/>
    <w:rsid w:val="0054452A"/>
    <w:rsid w:val="00545559"/>
    <w:rsid w:val="0054663D"/>
    <w:rsid w:val="0055012C"/>
    <w:rsid w:val="00550B70"/>
    <w:rsid w:val="00556BD9"/>
    <w:rsid w:val="005607C7"/>
    <w:rsid w:val="005612A7"/>
    <w:rsid w:val="0056192D"/>
    <w:rsid w:val="005641CB"/>
    <w:rsid w:val="0056447D"/>
    <w:rsid w:val="00565CB6"/>
    <w:rsid w:val="005667FD"/>
    <w:rsid w:val="00571213"/>
    <w:rsid w:val="00571A79"/>
    <w:rsid w:val="005720C7"/>
    <w:rsid w:val="00573210"/>
    <w:rsid w:val="00573E61"/>
    <w:rsid w:val="00576A65"/>
    <w:rsid w:val="005851DD"/>
    <w:rsid w:val="00586A50"/>
    <w:rsid w:val="005870AE"/>
    <w:rsid w:val="00592827"/>
    <w:rsid w:val="00592839"/>
    <w:rsid w:val="00594D3F"/>
    <w:rsid w:val="005A0973"/>
    <w:rsid w:val="005A1109"/>
    <w:rsid w:val="005A16C5"/>
    <w:rsid w:val="005A4EC7"/>
    <w:rsid w:val="005A534D"/>
    <w:rsid w:val="005A63C4"/>
    <w:rsid w:val="005A772A"/>
    <w:rsid w:val="005B0B1B"/>
    <w:rsid w:val="005B5F5B"/>
    <w:rsid w:val="005C0A12"/>
    <w:rsid w:val="005C5CB0"/>
    <w:rsid w:val="005D080F"/>
    <w:rsid w:val="005D1C99"/>
    <w:rsid w:val="005E1C44"/>
    <w:rsid w:val="005E21D5"/>
    <w:rsid w:val="005E5287"/>
    <w:rsid w:val="005E6E36"/>
    <w:rsid w:val="005E78FD"/>
    <w:rsid w:val="005F1FB0"/>
    <w:rsid w:val="005F23EB"/>
    <w:rsid w:val="005F4A03"/>
    <w:rsid w:val="005F563D"/>
    <w:rsid w:val="005F701E"/>
    <w:rsid w:val="005F73C5"/>
    <w:rsid w:val="00603EAB"/>
    <w:rsid w:val="00604B30"/>
    <w:rsid w:val="00604CD8"/>
    <w:rsid w:val="00606DA0"/>
    <w:rsid w:val="00621753"/>
    <w:rsid w:val="00622869"/>
    <w:rsid w:val="0062332C"/>
    <w:rsid w:val="00632DEC"/>
    <w:rsid w:val="006338D8"/>
    <w:rsid w:val="006351A5"/>
    <w:rsid w:val="00636817"/>
    <w:rsid w:val="0064055D"/>
    <w:rsid w:val="006410C6"/>
    <w:rsid w:val="00641DF3"/>
    <w:rsid w:val="006420A7"/>
    <w:rsid w:val="006427FD"/>
    <w:rsid w:val="00643741"/>
    <w:rsid w:val="006466EC"/>
    <w:rsid w:val="006476DE"/>
    <w:rsid w:val="006500F2"/>
    <w:rsid w:val="006508D0"/>
    <w:rsid w:val="006543A4"/>
    <w:rsid w:val="00656E11"/>
    <w:rsid w:val="00657491"/>
    <w:rsid w:val="0065794C"/>
    <w:rsid w:val="00657D2B"/>
    <w:rsid w:val="00663FC4"/>
    <w:rsid w:val="00670E26"/>
    <w:rsid w:val="00675A5A"/>
    <w:rsid w:val="0067620E"/>
    <w:rsid w:val="00676C21"/>
    <w:rsid w:val="006770A6"/>
    <w:rsid w:val="00681E9A"/>
    <w:rsid w:val="006901DC"/>
    <w:rsid w:val="006953C0"/>
    <w:rsid w:val="00697870"/>
    <w:rsid w:val="006A00D7"/>
    <w:rsid w:val="006A193A"/>
    <w:rsid w:val="006A7B2B"/>
    <w:rsid w:val="006B5B7A"/>
    <w:rsid w:val="006C0332"/>
    <w:rsid w:val="006C16DC"/>
    <w:rsid w:val="006C2101"/>
    <w:rsid w:val="006C5EDB"/>
    <w:rsid w:val="006C6AA7"/>
    <w:rsid w:val="006D6091"/>
    <w:rsid w:val="006D6D5B"/>
    <w:rsid w:val="006E44FD"/>
    <w:rsid w:val="006F2F01"/>
    <w:rsid w:val="006F3194"/>
    <w:rsid w:val="006F374D"/>
    <w:rsid w:val="00704855"/>
    <w:rsid w:val="00706526"/>
    <w:rsid w:val="00712BBB"/>
    <w:rsid w:val="007167E8"/>
    <w:rsid w:val="00721750"/>
    <w:rsid w:val="00723203"/>
    <w:rsid w:val="007243E9"/>
    <w:rsid w:val="00737CB8"/>
    <w:rsid w:val="007407F7"/>
    <w:rsid w:val="00742847"/>
    <w:rsid w:val="00744299"/>
    <w:rsid w:val="00747811"/>
    <w:rsid w:val="007569D3"/>
    <w:rsid w:val="007616FA"/>
    <w:rsid w:val="007620BF"/>
    <w:rsid w:val="00763E59"/>
    <w:rsid w:val="00765AC2"/>
    <w:rsid w:val="007661D1"/>
    <w:rsid w:val="00770168"/>
    <w:rsid w:val="00783D5A"/>
    <w:rsid w:val="007902ED"/>
    <w:rsid w:val="00792061"/>
    <w:rsid w:val="00794678"/>
    <w:rsid w:val="00795690"/>
    <w:rsid w:val="007A3B6F"/>
    <w:rsid w:val="007A51D2"/>
    <w:rsid w:val="007A5BBF"/>
    <w:rsid w:val="007A6760"/>
    <w:rsid w:val="007A7D49"/>
    <w:rsid w:val="007B0D92"/>
    <w:rsid w:val="007B19FB"/>
    <w:rsid w:val="007B3B6F"/>
    <w:rsid w:val="007C12E8"/>
    <w:rsid w:val="007C3AA9"/>
    <w:rsid w:val="007C5257"/>
    <w:rsid w:val="007D7B5D"/>
    <w:rsid w:val="007D7EB3"/>
    <w:rsid w:val="007E495B"/>
    <w:rsid w:val="007E769D"/>
    <w:rsid w:val="007F6033"/>
    <w:rsid w:val="007F7158"/>
    <w:rsid w:val="00800144"/>
    <w:rsid w:val="0080552D"/>
    <w:rsid w:val="00806C34"/>
    <w:rsid w:val="00811B6A"/>
    <w:rsid w:val="00812662"/>
    <w:rsid w:val="00813193"/>
    <w:rsid w:val="0081409E"/>
    <w:rsid w:val="008204E3"/>
    <w:rsid w:val="008262B7"/>
    <w:rsid w:val="008302CA"/>
    <w:rsid w:val="00834B54"/>
    <w:rsid w:val="0084317F"/>
    <w:rsid w:val="0084602F"/>
    <w:rsid w:val="00846327"/>
    <w:rsid w:val="00847D34"/>
    <w:rsid w:val="00853F3C"/>
    <w:rsid w:val="00857E25"/>
    <w:rsid w:val="00861659"/>
    <w:rsid w:val="00861E89"/>
    <w:rsid w:val="0086345B"/>
    <w:rsid w:val="00866F77"/>
    <w:rsid w:val="008749F9"/>
    <w:rsid w:val="00876098"/>
    <w:rsid w:val="00876946"/>
    <w:rsid w:val="00877F40"/>
    <w:rsid w:val="00883AAC"/>
    <w:rsid w:val="00883B04"/>
    <w:rsid w:val="00887B87"/>
    <w:rsid w:val="00890074"/>
    <w:rsid w:val="00891B2C"/>
    <w:rsid w:val="00895A11"/>
    <w:rsid w:val="00895CB0"/>
    <w:rsid w:val="008971CF"/>
    <w:rsid w:val="00897A7F"/>
    <w:rsid w:val="008A041C"/>
    <w:rsid w:val="008A1497"/>
    <w:rsid w:val="008A2211"/>
    <w:rsid w:val="008A7A31"/>
    <w:rsid w:val="008B1447"/>
    <w:rsid w:val="008B4A5D"/>
    <w:rsid w:val="008C3CD2"/>
    <w:rsid w:val="008C449E"/>
    <w:rsid w:val="008C4FF8"/>
    <w:rsid w:val="008C703B"/>
    <w:rsid w:val="008D0663"/>
    <w:rsid w:val="008D66E2"/>
    <w:rsid w:val="008E0897"/>
    <w:rsid w:val="008E2771"/>
    <w:rsid w:val="008E4BC9"/>
    <w:rsid w:val="008F6EE9"/>
    <w:rsid w:val="00901B8A"/>
    <w:rsid w:val="00904CC2"/>
    <w:rsid w:val="0090745F"/>
    <w:rsid w:val="00907BDC"/>
    <w:rsid w:val="0091182A"/>
    <w:rsid w:val="00921676"/>
    <w:rsid w:val="0092188A"/>
    <w:rsid w:val="0092485E"/>
    <w:rsid w:val="00926D90"/>
    <w:rsid w:val="00934536"/>
    <w:rsid w:val="009355DD"/>
    <w:rsid w:val="00935F25"/>
    <w:rsid w:val="00941D77"/>
    <w:rsid w:val="009441C0"/>
    <w:rsid w:val="00944EAB"/>
    <w:rsid w:val="0094698D"/>
    <w:rsid w:val="0094768E"/>
    <w:rsid w:val="00957D44"/>
    <w:rsid w:val="00972C31"/>
    <w:rsid w:val="00975384"/>
    <w:rsid w:val="00980B4F"/>
    <w:rsid w:val="0098286D"/>
    <w:rsid w:val="00985BE4"/>
    <w:rsid w:val="009907AD"/>
    <w:rsid w:val="00990B98"/>
    <w:rsid w:val="00991080"/>
    <w:rsid w:val="00993EE4"/>
    <w:rsid w:val="00995631"/>
    <w:rsid w:val="00996601"/>
    <w:rsid w:val="00996DBA"/>
    <w:rsid w:val="00997613"/>
    <w:rsid w:val="009A069C"/>
    <w:rsid w:val="009A2F65"/>
    <w:rsid w:val="009A491C"/>
    <w:rsid w:val="009A4E4C"/>
    <w:rsid w:val="009A5629"/>
    <w:rsid w:val="009A67E9"/>
    <w:rsid w:val="009A748F"/>
    <w:rsid w:val="009B1B1E"/>
    <w:rsid w:val="009B34C2"/>
    <w:rsid w:val="009B37FC"/>
    <w:rsid w:val="009B44DE"/>
    <w:rsid w:val="009B45F7"/>
    <w:rsid w:val="009C30F4"/>
    <w:rsid w:val="009D2A2B"/>
    <w:rsid w:val="009E1106"/>
    <w:rsid w:val="009E34EA"/>
    <w:rsid w:val="009E4351"/>
    <w:rsid w:val="009E5B7B"/>
    <w:rsid w:val="009E69B6"/>
    <w:rsid w:val="009F035E"/>
    <w:rsid w:val="009F0E69"/>
    <w:rsid w:val="009F4572"/>
    <w:rsid w:val="00A01277"/>
    <w:rsid w:val="00A01E45"/>
    <w:rsid w:val="00A06B4D"/>
    <w:rsid w:val="00A164BD"/>
    <w:rsid w:val="00A24493"/>
    <w:rsid w:val="00A26F92"/>
    <w:rsid w:val="00A27C6D"/>
    <w:rsid w:val="00A27EF4"/>
    <w:rsid w:val="00A3452D"/>
    <w:rsid w:val="00A41B4B"/>
    <w:rsid w:val="00A42B7F"/>
    <w:rsid w:val="00A43AD7"/>
    <w:rsid w:val="00A515E3"/>
    <w:rsid w:val="00A52327"/>
    <w:rsid w:val="00A5268C"/>
    <w:rsid w:val="00A542FD"/>
    <w:rsid w:val="00A56692"/>
    <w:rsid w:val="00A57486"/>
    <w:rsid w:val="00A57832"/>
    <w:rsid w:val="00A57B6C"/>
    <w:rsid w:val="00A614AA"/>
    <w:rsid w:val="00A66365"/>
    <w:rsid w:val="00A70044"/>
    <w:rsid w:val="00A7764E"/>
    <w:rsid w:val="00A776CC"/>
    <w:rsid w:val="00A9614C"/>
    <w:rsid w:val="00AA0709"/>
    <w:rsid w:val="00AA7F7A"/>
    <w:rsid w:val="00AB5371"/>
    <w:rsid w:val="00AB7C54"/>
    <w:rsid w:val="00AC0281"/>
    <w:rsid w:val="00AC5C7F"/>
    <w:rsid w:val="00AD6177"/>
    <w:rsid w:val="00AD6C0F"/>
    <w:rsid w:val="00AF0240"/>
    <w:rsid w:val="00AF12B1"/>
    <w:rsid w:val="00AF2567"/>
    <w:rsid w:val="00AF3DF0"/>
    <w:rsid w:val="00B01F77"/>
    <w:rsid w:val="00B03F0B"/>
    <w:rsid w:val="00B112B9"/>
    <w:rsid w:val="00B138A4"/>
    <w:rsid w:val="00B15C1E"/>
    <w:rsid w:val="00B238C4"/>
    <w:rsid w:val="00B25064"/>
    <w:rsid w:val="00B25CAD"/>
    <w:rsid w:val="00B347F3"/>
    <w:rsid w:val="00B34AFE"/>
    <w:rsid w:val="00B353D5"/>
    <w:rsid w:val="00B37467"/>
    <w:rsid w:val="00B40A52"/>
    <w:rsid w:val="00B40F5F"/>
    <w:rsid w:val="00B44000"/>
    <w:rsid w:val="00B473C7"/>
    <w:rsid w:val="00B52717"/>
    <w:rsid w:val="00B53017"/>
    <w:rsid w:val="00B62DFF"/>
    <w:rsid w:val="00B640E3"/>
    <w:rsid w:val="00B675D4"/>
    <w:rsid w:val="00B71200"/>
    <w:rsid w:val="00B72BAD"/>
    <w:rsid w:val="00B80457"/>
    <w:rsid w:val="00B81909"/>
    <w:rsid w:val="00B81C83"/>
    <w:rsid w:val="00B82DB1"/>
    <w:rsid w:val="00B8327B"/>
    <w:rsid w:val="00B90289"/>
    <w:rsid w:val="00B93992"/>
    <w:rsid w:val="00B94A8E"/>
    <w:rsid w:val="00BA0977"/>
    <w:rsid w:val="00BA1812"/>
    <w:rsid w:val="00BA5134"/>
    <w:rsid w:val="00BA77C0"/>
    <w:rsid w:val="00BB25DF"/>
    <w:rsid w:val="00BB364E"/>
    <w:rsid w:val="00BB4BBE"/>
    <w:rsid w:val="00BB5A7D"/>
    <w:rsid w:val="00BB7F88"/>
    <w:rsid w:val="00BC10F5"/>
    <w:rsid w:val="00BC235A"/>
    <w:rsid w:val="00BC34EC"/>
    <w:rsid w:val="00BD1EC9"/>
    <w:rsid w:val="00BD4074"/>
    <w:rsid w:val="00BD4294"/>
    <w:rsid w:val="00BD45BA"/>
    <w:rsid w:val="00BD4CA2"/>
    <w:rsid w:val="00BD5025"/>
    <w:rsid w:val="00BD6450"/>
    <w:rsid w:val="00BD7CF8"/>
    <w:rsid w:val="00BE0C3E"/>
    <w:rsid w:val="00BE2607"/>
    <w:rsid w:val="00BE3368"/>
    <w:rsid w:val="00BE5A9B"/>
    <w:rsid w:val="00BF3834"/>
    <w:rsid w:val="00BF72CE"/>
    <w:rsid w:val="00C01006"/>
    <w:rsid w:val="00C0670B"/>
    <w:rsid w:val="00C10E0A"/>
    <w:rsid w:val="00C24564"/>
    <w:rsid w:val="00C249D9"/>
    <w:rsid w:val="00C25676"/>
    <w:rsid w:val="00C3093B"/>
    <w:rsid w:val="00C312B9"/>
    <w:rsid w:val="00C31501"/>
    <w:rsid w:val="00C320C7"/>
    <w:rsid w:val="00C322DA"/>
    <w:rsid w:val="00C32430"/>
    <w:rsid w:val="00C35568"/>
    <w:rsid w:val="00C360EB"/>
    <w:rsid w:val="00C40D6D"/>
    <w:rsid w:val="00C426ED"/>
    <w:rsid w:val="00C43005"/>
    <w:rsid w:val="00C45A1A"/>
    <w:rsid w:val="00C535B6"/>
    <w:rsid w:val="00C5386D"/>
    <w:rsid w:val="00C54B4E"/>
    <w:rsid w:val="00C60339"/>
    <w:rsid w:val="00C6445A"/>
    <w:rsid w:val="00C65059"/>
    <w:rsid w:val="00C65FCD"/>
    <w:rsid w:val="00C67D65"/>
    <w:rsid w:val="00C71750"/>
    <w:rsid w:val="00C71C96"/>
    <w:rsid w:val="00C74601"/>
    <w:rsid w:val="00C7662E"/>
    <w:rsid w:val="00C8024E"/>
    <w:rsid w:val="00C81944"/>
    <w:rsid w:val="00C826EC"/>
    <w:rsid w:val="00C87794"/>
    <w:rsid w:val="00C950B9"/>
    <w:rsid w:val="00CA05B1"/>
    <w:rsid w:val="00CA627A"/>
    <w:rsid w:val="00CB1CC0"/>
    <w:rsid w:val="00CB271E"/>
    <w:rsid w:val="00CB7BD1"/>
    <w:rsid w:val="00CC1349"/>
    <w:rsid w:val="00CC2D5D"/>
    <w:rsid w:val="00CC5905"/>
    <w:rsid w:val="00CE1142"/>
    <w:rsid w:val="00CE2337"/>
    <w:rsid w:val="00CE3E1B"/>
    <w:rsid w:val="00CE601C"/>
    <w:rsid w:val="00CF1112"/>
    <w:rsid w:val="00CF5C6F"/>
    <w:rsid w:val="00CF7B6E"/>
    <w:rsid w:val="00D03F8A"/>
    <w:rsid w:val="00D15D4D"/>
    <w:rsid w:val="00D20FA7"/>
    <w:rsid w:val="00D21975"/>
    <w:rsid w:val="00D231BE"/>
    <w:rsid w:val="00D23C55"/>
    <w:rsid w:val="00D24919"/>
    <w:rsid w:val="00D26570"/>
    <w:rsid w:val="00D304FF"/>
    <w:rsid w:val="00D30AE1"/>
    <w:rsid w:val="00D36134"/>
    <w:rsid w:val="00D4116E"/>
    <w:rsid w:val="00D42CB9"/>
    <w:rsid w:val="00D45A74"/>
    <w:rsid w:val="00D46786"/>
    <w:rsid w:val="00D47560"/>
    <w:rsid w:val="00D51782"/>
    <w:rsid w:val="00D524BB"/>
    <w:rsid w:val="00D527C7"/>
    <w:rsid w:val="00D55D1E"/>
    <w:rsid w:val="00D57D3F"/>
    <w:rsid w:val="00D62980"/>
    <w:rsid w:val="00D63519"/>
    <w:rsid w:val="00D635B1"/>
    <w:rsid w:val="00D67F9A"/>
    <w:rsid w:val="00D776CB"/>
    <w:rsid w:val="00D82441"/>
    <w:rsid w:val="00D84C90"/>
    <w:rsid w:val="00D87C67"/>
    <w:rsid w:val="00D9360E"/>
    <w:rsid w:val="00D97381"/>
    <w:rsid w:val="00DA1002"/>
    <w:rsid w:val="00DA1821"/>
    <w:rsid w:val="00DA5AC6"/>
    <w:rsid w:val="00DA6D7D"/>
    <w:rsid w:val="00DB43E7"/>
    <w:rsid w:val="00DB5C0F"/>
    <w:rsid w:val="00DB6532"/>
    <w:rsid w:val="00DB7BB8"/>
    <w:rsid w:val="00DC4789"/>
    <w:rsid w:val="00DC67DD"/>
    <w:rsid w:val="00DD0675"/>
    <w:rsid w:val="00DD21E6"/>
    <w:rsid w:val="00DD249D"/>
    <w:rsid w:val="00DE167A"/>
    <w:rsid w:val="00DE629C"/>
    <w:rsid w:val="00DE65AF"/>
    <w:rsid w:val="00DE78A1"/>
    <w:rsid w:val="00DE7EDA"/>
    <w:rsid w:val="00DF2005"/>
    <w:rsid w:val="00DF326B"/>
    <w:rsid w:val="00DF43FA"/>
    <w:rsid w:val="00E04B42"/>
    <w:rsid w:val="00E05458"/>
    <w:rsid w:val="00E07507"/>
    <w:rsid w:val="00E11577"/>
    <w:rsid w:val="00E12171"/>
    <w:rsid w:val="00E1438C"/>
    <w:rsid w:val="00E147BC"/>
    <w:rsid w:val="00E17AA9"/>
    <w:rsid w:val="00E245E6"/>
    <w:rsid w:val="00E31219"/>
    <w:rsid w:val="00E31CF4"/>
    <w:rsid w:val="00E34ECE"/>
    <w:rsid w:val="00E354F8"/>
    <w:rsid w:val="00E355FE"/>
    <w:rsid w:val="00E369E3"/>
    <w:rsid w:val="00E4032A"/>
    <w:rsid w:val="00E538F2"/>
    <w:rsid w:val="00E542A9"/>
    <w:rsid w:val="00E600F3"/>
    <w:rsid w:val="00E675D9"/>
    <w:rsid w:val="00E7758D"/>
    <w:rsid w:val="00E80224"/>
    <w:rsid w:val="00E8347E"/>
    <w:rsid w:val="00E849BA"/>
    <w:rsid w:val="00E85426"/>
    <w:rsid w:val="00E86C05"/>
    <w:rsid w:val="00E90A8B"/>
    <w:rsid w:val="00E933AB"/>
    <w:rsid w:val="00E93B12"/>
    <w:rsid w:val="00E93DAE"/>
    <w:rsid w:val="00E963FA"/>
    <w:rsid w:val="00E97A6F"/>
    <w:rsid w:val="00EA3EDF"/>
    <w:rsid w:val="00EA5BDA"/>
    <w:rsid w:val="00EA6903"/>
    <w:rsid w:val="00EB3A1F"/>
    <w:rsid w:val="00EB3E38"/>
    <w:rsid w:val="00EC34F3"/>
    <w:rsid w:val="00ED1CC2"/>
    <w:rsid w:val="00ED20E8"/>
    <w:rsid w:val="00ED60B9"/>
    <w:rsid w:val="00ED7430"/>
    <w:rsid w:val="00EE1326"/>
    <w:rsid w:val="00EE219D"/>
    <w:rsid w:val="00EE30D5"/>
    <w:rsid w:val="00EE500F"/>
    <w:rsid w:val="00EF1FE1"/>
    <w:rsid w:val="00EF2617"/>
    <w:rsid w:val="00EF2E97"/>
    <w:rsid w:val="00EF341D"/>
    <w:rsid w:val="00EF3F3B"/>
    <w:rsid w:val="00EF6755"/>
    <w:rsid w:val="00F01CD3"/>
    <w:rsid w:val="00F05D63"/>
    <w:rsid w:val="00F06019"/>
    <w:rsid w:val="00F16353"/>
    <w:rsid w:val="00F16E0B"/>
    <w:rsid w:val="00F20B50"/>
    <w:rsid w:val="00F30430"/>
    <w:rsid w:val="00F32DF2"/>
    <w:rsid w:val="00F4327B"/>
    <w:rsid w:val="00F43779"/>
    <w:rsid w:val="00F470E8"/>
    <w:rsid w:val="00F47FBC"/>
    <w:rsid w:val="00F513EC"/>
    <w:rsid w:val="00F549A0"/>
    <w:rsid w:val="00F556C4"/>
    <w:rsid w:val="00F570D6"/>
    <w:rsid w:val="00F61E93"/>
    <w:rsid w:val="00F65415"/>
    <w:rsid w:val="00F65BC7"/>
    <w:rsid w:val="00F704DA"/>
    <w:rsid w:val="00F73F93"/>
    <w:rsid w:val="00F765F9"/>
    <w:rsid w:val="00F91A33"/>
    <w:rsid w:val="00F92C48"/>
    <w:rsid w:val="00F95EAD"/>
    <w:rsid w:val="00F97951"/>
    <w:rsid w:val="00FA1D8E"/>
    <w:rsid w:val="00FA203F"/>
    <w:rsid w:val="00FA3FD8"/>
    <w:rsid w:val="00FA67AA"/>
    <w:rsid w:val="00FB073B"/>
    <w:rsid w:val="00FB2540"/>
    <w:rsid w:val="00FB2F26"/>
    <w:rsid w:val="00FB4176"/>
    <w:rsid w:val="00FB4E38"/>
    <w:rsid w:val="00FC09BC"/>
    <w:rsid w:val="00FC1C0E"/>
    <w:rsid w:val="00FC2779"/>
    <w:rsid w:val="00FC41F4"/>
    <w:rsid w:val="00FC77B8"/>
    <w:rsid w:val="00FD3117"/>
    <w:rsid w:val="00FD4EEA"/>
    <w:rsid w:val="00FD638B"/>
    <w:rsid w:val="00FE29E9"/>
    <w:rsid w:val="00FE5B2C"/>
    <w:rsid w:val="00FF0EFC"/>
    <w:rsid w:val="00FF37E1"/>
    <w:rsid w:val="00FF4ABC"/>
    <w:rsid w:val="00FF5DF7"/>
    <w:rsid w:val="00FF7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710F3"/>
  <w15:chartTrackingRefBased/>
  <w15:docId w15:val="{111CA841-AC43-438D-9A34-8394EA9D2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2EA7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01E45"/>
    <w:pPr>
      <w:keepNext/>
      <w:spacing w:after="0" w:line="360" w:lineRule="atLeast"/>
      <w:jc w:val="center"/>
      <w:outlineLvl w:val="0"/>
    </w:pPr>
    <w:rPr>
      <w:rFonts w:ascii="Times New Roman" w:eastAsia="Times New Roman" w:hAnsi="Times New Roman"/>
      <w:b/>
      <w:sz w:val="36"/>
      <w:szCs w:val="20"/>
      <w:lang w:val="hy-AM" w:eastAsia="hy-AM" w:bidi="hy-AM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01E45"/>
    <w:pPr>
      <w:keepNext/>
      <w:spacing w:after="0" w:line="360" w:lineRule="atLeast"/>
      <w:jc w:val="center"/>
      <w:outlineLvl w:val="1"/>
    </w:pPr>
    <w:rPr>
      <w:rFonts w:ascii="Times New Roman" w:eastAsia="Times New Roman" w:hAnsi="Times New Roman"/>
      <w:sz w:val="32"/>
      <w:szCs w:val="20"/>
      <w:lang w:val="hy-AM" w:eastAsia="hy-AM" w:bidi="hy-AM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01E45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b/>
      <w:spacing w:val="-20"/>
      <w:sz w:val="36"/>
      <w:szCs w:val="20"/>
      <w:lang w:val="hy-AM" w:eastAsia="hy-AM" w:bidi="hy-AM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01E45"/>
    <w:pPr>
      <w:keepNext/>
      <w:numPr>
        <w:ilvl w:val="3"/>
        <w:numId w:val="1"/>
      </w:numPr>
      <w:spacing w:after="0" w:line="240" w:lineRule="auto"/>
      <w:jc w:val="both"/>
      <w:outlineLvl w:val="3"/>
    </w:pPr>
    <w:rPr>
      <w:rFonts w:ascii="Times New Roman" w:eastAsia="Times New Roman" w:hAnsi="Times New Roman"/>
      <w:sz w:val="28"/>
      <w:szCs w:val="20"/>
      <w:lang w:val="hy-AM" w:eastAsia="hy-AM" w:bidi="hy-AM"/>
    </w:rPr>
  </w:style>
  <w:style w:type="paragraph" w:styleId="Heading5">
    <w:name w:val="heading 5"/>
    <w:basedOn w:val="Normal"/>
    <w:next w:val="Normal"/>
    <w:link w:val="Heading5Char"/>
    <w:uiPriority w:val="99"/>
    <w:qFormat/>
    <w:rsid w:val="00A01E45"/>
    <w:pPr>
      <w:keepNext/>
      <w:numPr>
        <w:ilvl w:val="4"/>
        <w:numId w:val="1"/>
      </w:numPr>
      <w:spacing w:after="0" w:line="240" w:lineRule="auto"/>
      <w:outlineLvl w:val="4"/>
    </w:pPr>
    <w:rPr>
      <w:rFonts w:ascii="Times New Roman" w:eastAsia="Times New Roman" w:hAnsi="Times New Roman"/>
      <w:sz w:val="24"/>
      <w:szCs w:val="20"/>
      <w:lang w:val="hy-AM" w:eastAsia="hy-AM" w:bidi="hy-AM"/>
    </w:rPr>
  </w:style>
  <w:style w:type="paragraph" w:styleId="Heading6">
    <w:name w:val="heading 6"/>
    <w:basedOn w:val="Normal"/>
    <w:next w:val="Normal"/>
    <w:link w:val="Heading6Char"/>
    <w:uiPriority w:val="99"/>
    <w:qFormat/>
    <w:rsid w:val="00A01E45"/>
    <w:pPr>
      <w:keepNext/>
      <w:numPr>
        <w:ilvl w:val="5"/>
        <w:numId w:val="1"/>
      </w:numPr>
      <w:spacing w:after="0" w:line="240" w:lineRule="auto"/>
      <w:jc w:val="center"/>
      <w:outlineLvl w:val="5"/>
    </w:pPr>
    <w:rPr>
      <w:rFonts w:ascii="Times New Roman" w:eastAsia="Times New Roman" w:hAnsi="Times New Roman"/>
      <w:sz w:val="24"/>
      <w:szCs w:val="20"/>
      <w:lang w:val="hy-AM" w:eastAsia="hy-AM" w:bidi="hy-AM"/>
    </w:rPr>
  </w:style>
  <w:style w:type="paragraph" w:styleId="Heading7">
    <w:name w:val="heading 7"/>
    <w:basedOn w:val="Normal"/>
    <w:next w:val="Normal"/>
    <w:link w:val="Heading7Char"/>
    <w:qFormat/>
    <w:rsid w:val="00A01E45"/>
    <w:pPr>
      <w:keepNext/>
      <w:numPr>
        <w:ilvl w:val="6"/>
        <w:numId w:val="1"/>
      </w:numPr>
      <w:spacing w:after="0" w:line="240" w:lineRule="auto"/>
      <w:jc w:val="right"/>
      <w:outlineLvl w:val="6"/>
    </w:pPr>
    <w:rPr>
      <w:rFonts w:ascii="Times New Roman" w:eastAsia="Times New Roman" w:hAnsi="Times New Roman"/>
      <w:sz w:val="24"/>
      <w:szCs w:val="20"/>
      <w:lang w:val="hy-AM" w:eastAsia="hy-AM" w:bidi="hy-AM"/>
    </w:rPr>
  </w:style>
  <w:style w:type="paragraph" w:styleId="Heading8">
    <w:name w:val="heading 8"/>
    <w:basedOn w:val="Normal"/>
    <w:next w:val="Normal"/>
    <w:link w:val="Heading8Char"/>
    <w:uiPriority w:val="99"/>
    <w:qFormat/>
    <w:rsid w:val="00A01E45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/>
      <w:sz w:val="24"/>
      <w:szCs w:val="20"/>
      <w:lang w:val="hy-AM" w:eastAsia="hy-AM" w:bidi="hy-AM"/>
    </w:rPr>
  </w:style>
  <w:style w:type="paragraph" w:styleId="Heading9">
    <w:name w:val="heading 9"/>
    <w:basedOn w:val="Normal"/>
    <w:next w:val="Normal"/>
    <w:link w:val="Heading9Char"/>
    <w:uiPriority w:val="99"/>
    <w:unhideWhenUsed/>
    <w:qFormat/>
    <w:rsid w:val="00A01E45"/>
    <w:pPr>
      <w:spacing w:before="240" w:after="60" w:line="360" w:lineRule="atLeast"/>
      <w:jc w:val="both"/>
      <w:outlineLvl w:val="8"/>
    </w:pPr>
    <w:rPr>
      <w:rFonts w:ascii="Cambria" w:eastAsia="Times New Roman" w:hAnsi="Cambria"/>
      <w:lang w:val="hy-AM" w:eastAsia="hy-AM" w:bidi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99"/>
    <w:qFormat/>
    <w:rsid w:val="005E78FD"/>
    <w:rPr>
      <w:b/>
      <w:bCs/>
    </w:rPr>
  </w:style>
  <w:style w:type="paragraph" w:styleId="NormalWeb">
    <w:name w:val="Normal (Web)"/>
    <w:aliases w:val="webb"/>
    <w:basedOn w:val="Normal"/>
    <w:uiPriority w:val="99"/>
    <w:unhideWhenUsed/>
    <w:rsid w:val="005E78F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423DA8"/>
    <w:pPr>
      <w:ind w:left="720"/>
      <w:contextualSpacing/>
    </w:pPr>
  </w:style>
  <w:style w:type="paragraph" w:customStyle="1" w:styleId="ConsPlusNonformat">
    <w:name w:val="ConsPlusNonformat"/>
    <w:uiPriority w:val="99"/>
    <w:rsid w:val="00EA690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lang w:val="ru-RU" w:eastAsia="ru-RU"/>
    </w:rPr>
  </w:style>
  <w:style w:type="paragraph" w:customStyle="1" w:styleId="ConsPlusCell">
    <w:name w:val="ConsPlusCell"/>
    <w:uiPriority w:val="99"/>
    <w:rsid w:val="00A06B4D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  <w:lang w:val="ru-RU" w:eastAsia="ru-RU"/>
    </w:rPr>
  </w:style>
  <w:style w:type="table" w:styleId="TableGrid">
    <w:name w:val="Table Grid"/>
    <w:basedOn w:val="TableNormal"/>
    <w:uiPriority w:val="59"/>
    <w:rsid w:val="00A06B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unhideWhenUsed/>
    <w:rsid w:val="007407F7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rsid w:val="007407F7"/>
    <w:rPr>
      <w:rFonts w:ascii="Tahoma" w:hAnsi="Tahoma" w:cs="Tahoma"/>
      <w:sz w:val="16"/>
      <w:szCs w:val="16"/>
      <w:lang w:eastAsia="en-US"/>
    </w:rPr>
  </w:style>
  <w:style w:type="character" w:customStyle="1" w:styleId="apple-converted-space">
    <w:name w:val="apple-converted-space"/>
    <w:rsid w:val="00B53017"/>
  </w:style>
  <w:style w:type="character" w:styleId="Emphasis">
    <w:name w:val="Emphasis"/>
    <w:uiPriority w:val="20"/>
    <w:qFormat/>
    <w:rsid w:val="00B53017"/>
    <w:rPr>
      <w:i/>
      <w:iCs/>
    </w:rPr>
  </w:style>
  <w:style w:type="paragraph" w:customStyle="1" w:styleId="mechtex">
    <w:name w:val="mechtex"/>
    <w:basedOn w:val="Normal"/>
    <w:rsid w:val="00EB3E38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12662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812662"/>
    <w:rPr>
      <w:lang w:eastAsia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E30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PreformattedChar">
    <w:name w:val="HTML Preformatted Char"/>
    <w:link w:val="HTMLPreformatted"/>
    <w:uiPriority w:val="99"/>
    <w:semiHidden/>
    <w:rsid w:val="00EE30D5"/>
    <w:rPr>
      <w:rFonts w:ascii="Courier New" w:eastAsia="Times New Roman" w:hAnsi="Courier New" w:cs="Courier New"/>
    </w:rPr>
  </w:style>
  <w:style w:type="character" w:styleId="CommentReference">
    <w:name w:val="annotation reference"/>
    <w:uiPriority w:val="99"/>
    <w:semiHidden/>
    <w:unhideWhenUsed/>
    <w:rsid w:val="00795690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9569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95690"/>
    <w:rPr>
      <w:b/>
      <w:bCs/>
      <w:lang w:eastAsia="en-US"/>
    </w:rPr>
  </w:style>
  <w:style w:type="character" w:customStyle="1" w:styleId="Heading1Char">
    <w:name w:val="Heading 1 Char"/>
    <w:link w:val="Heading1"/>
    <w:uiPriority w:val="99"/>
    <w:rsid w:val="00A01E45"/>
    <w:rPr>
      <w:rFonts w:ascii="Times New Roman" w:eastAsia="Times New Roman" w:hAnsi="Times New Roman"/>
      <w:b/>
      <w:sz w:val="36"/>
      <w:lang w:val="hy-AM" w:eastAsia="hy-AM" w:bidi="hy-AM"/>
    </w:rPr>
  </w:style>
  <w:style w:type="character" w:customStyle="1" w:styleId="Heading2Char">
    <w:name w:val="Heading 2 Char"/>
    <w:link w:val="Heading2"/>
    <w:uiPriority w:val="99"/>
    <w:rsid w:val="00A01E45"/>
    <w:rPr>
      <w:rFonts w:ascii="Times New Roman" w:eastAsia="Times New Roman" w:hAnsi="Times New Roman"/>
      <w:sz w:val="32"/>
      <w:lang w:val="hy-AM" w:eastAsia="hy-AM" w:bidi="hy-AM"/>
    </w:rPr>
  </w:style>
  <w:style w:type="character" w:customStyle="1" w:styleId="Heading3Char">
    <w:name w:val="Heading 3 Char"/>
    <w:link w:val="Heading3"/>
    <w:uiPriority w:val="99"/>
    <w:rsid w:val="00A01E45"/>
    <w:rPr>
      <w:rFonts w:ascii="Times New Roman" w:eastAsia="Times New Roman" w:hAnsi="Times New Roman"/>
      <w:b/>
      <w:spacing w:val="-20"/>
      <w:sz w:val="36"/>
      <w:lang w:val="hy-AM" w:eastAsia="hy-AM" w:bidi="hy-AM"/>
    </w:rPr>
  </w:style>
  <w:style w:type="character" w:customStyle="1" w:styleId="Heading4Char">
    <w:name w:val="Heading 4 Char"/>
    <w:link w:val="Heading4"/>
    <w:uiPriority w:val="99"/>
    <w:rsid w:val="00A01E45"/>
    <w:rPr>
      <w:rFonts w:ascii="Times New Roman" w:eastAsia="Times New Roman" w:hAnsi="Times New Roman"/>
      <w:sz w:val="28"/>
      <w:lang w:val="hy-AM" w:eastAsia="hy-AM" w:bidi="hy-AM"/>
    </w:rPr>
  </w:style>
  <w:style w:type="character" w:customStyle="1" w:styleId="Heading5Char">
    <w:name w:val="Heading 5 Char"/>
    <w:link w:val="Heading5"/>
    <w:uiPriority w:val="99"/>
    <w:rsid w:val="00A01E45"/>
    <w:rPr>
      <w:rFonts w:ascii="Times New Roman" w:eastAsia="Times New Roman" w:hAnsi="Times New Roman"/>
      <w:sz w:val="24"/>
      <w:lang w:val="hy-AM" w:eastAsia="hy-AM" w:bidi="hy-AM"/>
    </w:rPr>
  </w:style>
  <w:style w:type="character" w:customStyle="1" w:styleId="Heading6Char">
    <w:name w:val="Heading 6 Char"/>
    <w:link w:val="Heading6"/>
    <w:uiPriority w:val="99"/>
    <w:rsid w:val="00A01E45"/>
    <w:rPr>
      <w:rFonts w:ascii="Times New Roman" w:eastAsia="Times New Roman" w:hAnsi="Times New Roman"/>
      <w:sz w:val="24"/>
      <w:lang w:val="hy-AM" w:eastAsia="hy-AM" w:bidi="hy-AM"/>
    </w:rPr>
  </w:style>
  <w:style w:type="character" w:customStyle="1" w:styleId="Heading7Char">
    <w:name w:val="Heading 7 Char"/>
    <w:link w:val="Heading7"/>
    <w:rsid w:val="00A01E45"/>
    <w:rPr>
      <w:rFonts w:ascii="Times New Roman" w:eastAsia="Times New Roman" w:hAnsi="Times New Roman"/>
      <w:sz w:val="24"/>
      <w:lang w:val="hy-AM" w:eastAsia="hy-AM" w:bidi="hy-AM"/>
    </w:rPr>
  </w:style>
  <w:style w:type="character" w:customStyle="1" w:styleId="Heading8Char">
    <w:name w:val="Heading 8 Char"/>
    <w:link w:val="Heading8"/>
    <w:uiPriority w:val="99"/>
    <w:rsid w:val="00A01E45"/>
    <w:rPr>
      <w:rFonts w:ascii="Times New Roman" w:eastAsia="Times New Roman" w:hAnsi="Times New Roman"/>
      <w:sz w:val="24"/>
      <w:lang w:val="hy-AM" w:eastAsia="hy-AM" w:bidi="hy-AM"/>
    </w:rPr>
  </w:style>
  <w:style w:type="character" w:customStyle="1" w:styleId="Heading9Char">
    <w:name w:val="Heading 9 Char"/>
    <w:link w:val="Heading9"/>
    <w:uiPriority w:val="99"/>
    <w:rsid w:val="00A01E45"/>
    <w:rPr>
      <w:rFonts w:ascii="Cambria" w:eastAsia="Times New Roman" w:hAnsi="Cambria"/>
      <w:sz w:val="22"/>
      <w:szCs w:val="22"/>
      <w:lang w:val="hy-AM" w:eastAsia="hy-AM" w:bidi="hy-AM"/>
    </w:rPr>
  </w:style>
  <w:style w:type="paragraph" w:styleId="Header">
    <w:name w:val="header"/>
    <w:basedOn w:val="Normal"/>
    <w:link w:val="HeaderChar"/>
    <w:uiPriority w:val="99"/>
    <w:rsid w:val="00A01E45"/>
    <w:pPr>
      <w:tabs>
        <w:tab w:val="center" w:pos="4153"/>
        <w:tab w:val="right" w:pos="8306"/>
      </w:tabs>
      <w:spacing w:after="0" w:line="360" w:lineRule="atLeast"/>
      <w:jc w:val="both"/>
    </w:pPr>
    <w:rPr>
      <w:rFonts w:ascii="Times New Roman" w:eastAsia="Times New Roman" w:hAnsi="Times New Roman"/>
      <w:sz w:val="28"/>
      <w:szCs w:val="20"/>
      <w:lang w:val="hy-AM" w:eastAsia="hy-AM" w:bidi="hy-AM"/>
    </w:rPr>
  </w:style>
  <w:style w:type="character" w:customStyle="1" w:styleId="HeaderChar">
    <w:name w:val="Header Char"/>
    <w:link w:val="Header"/>
    <w:uiPriority w:val="99"/>
    <w:rsid w:val="00A01E45"/>
    <w:rPr>
      <w:rFonts w:ascii="Times New Roman" w:eastAsia="Times New Roman" w:hAnsi="Times New Roman"/>
      <w:sz w:val="28"/>
      <w:lang w:val="hy-AM" w:eastAsia="hy-AM" w:bidi="hy-AM"/>
    </w:rPr>
  </w:style>
  <w:style w:type="paragraph" w:styleId="Footer">
    <w:name w:val="footer"/>
    <w:link w:val="FooterChar"/>
    <w:uiPriority w:val="99"/>
    <w:rsid w:val="00A01E45"/>
    <w:pPr>
      <w:tabs>
        <w:tab w:val="center" w:pos="4153"/>
        <w:tab w:val="right" w:pos="8306"/>
      </w:tabs>
    </w:pPr>
    <w:rPr>
      <w:rFonts w:ascii="Times New Roman" w:eastAsia="Times New Roman" w:hAnsi="Times New Roman"/>
      <w:noProof/>
      <w:sz w:val="16"/>
      <w:lang w:val="hy-AM" w:eastAsia="hy-AM" w:bidi="hy-AM"/>
    </w:rPr>
  </w:style>
  <w:style w:type="character" w:customStyle="1" w:styleId="FooterChar">
    <w:name w:val="Footer Char"/>
    <w:link w:val="Footer"/>
    <w:uiPriority w:val="99"/>
    <w:rsid w:val="00A01E45"/>
    <w:rPr>
      <w:rFonts w:ascii="Times New Roman" w:eastAsia="Times New Roman" w:hAnsi="Times New Roman"/>
      <w:noProof/>
      <w:sz w:val="16"/>
      <w:lang w:val="hy-AM" w:eastAsia="hy-AM" w:bidi="hy-AM"/>
    </w:rPr>
  </w:style>
  <w:style w:type="character" w:styleId="PageNumber">
    <w:name w:val="page number"/>
    <w:uiPriority w:val="99"/>
    <w:rsid w:val="00A01E45"/>
  </w:style>
  <w:style w:type="paragraph" w:customStyle="1" w:styleId="a">
    <w:name w:val="Постановление"/>
    <w:basedOn w:val="Normal"/>
    <w:rsid w:val="00A01E45"/>
    <w:pPr>
      <w:spacing w:after="0" w:line="360" w:lineRule="atLeast"/>
      <w:jc w:val="center"/>
    </w:pPr>
    <w:rPr>
      <w:rFonts w:ascii="Times New Roman" w:eastAsia="Times New Roman" w:hAnsi="Times New Roman"/>
      <w:spacing w:val="6"/>
      <w:sz w:val="32"/>
      <w:szCs w:val="20"/>
      <w:lang w:val="hy-AM" w:eastAsia="hy-AM" w:bidi="hy-AM"/>
    </w:rPr>
  </w:style>
  <w:style w:type="paragraph" w:customStyle="1" w:styleId="a0">
    <w:name w:val="Заголвок документа"/>
    <w:basedOn w:val="Normal"/>
    <w:rsid w:val="00A01E45"/>
    <w:pPr>
      <w:spacing w:after="0" w:line="100" w:lineRule="atLeast"/>
      <w:jc w:val="center"/>
    </w:pPr>
    <w:rPr>
      <w:rFonts w:ascii="Times New Roman" w:eastAsia="Times New Roman" w:hAnsi="Times New Roman"/>
      <w:b/>
      <w:sz w:val="28"/>
      <w:szCs w:val="20"/>
      <w:lang w:val="hy-AM" w:eastAsia="hy-AM" w:bidi="hy-AM"/>
    </w:rPr>
  </w:style>
  <w:style w:type="paragraph" w:customStyle="1" w:styleId="a1">
    <w:name w:val="Заголовок документа"/>
    <w:basedOn w:val="Normal"/>
    <w:rsid w:val="00A01E45"/>
    <w:pPr>
      <w:spacing w:after="0" w:line="100" w:lineRule="atLeast"/>
      <w:jc w:val="center"/>
    </w:pPr>
    <w:rPr>
      <w:rFonts w:ascii="Times New Roman" w:eastAsia="Times New Roman" w:hAnsi="Times New Roman"/>
      <w:b/>
      <w:sz w:val="28"/>
      <w:szCs w:val="20"/>
      <w:lang w:val="hy-AM" w:eastAsia="hy-AM" w:bidi="hy-AM"/>
    </w:rPr>
  </w:style>
  <w:style w:type="paragraph" w:customStyle="1" w:styleId="a2">
    <w:name w:val="Вертикальный отступ"/>
    <w:basedOn w:val="Normal"/>
    <w:rsid w:val="00A01E45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val="hy-AM" w:eastAsia="hy-AM" w:bidi="hy-AM"/>
    </w:rPr>
  </w:style>
  <w:style w:type="paragraph" w:customStyle="1" w:styleId="2">
    <w:name w:val="Вертикальный отступ 2"/>
    <w:basedOn w:val="Normal"/>
    <w:rsid w:val="00A01E45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val="hy-AM" w:eastAsia="hy-AM" w:bidi="hy-AM"/>
    </w:rPr>
  </w:style>
  <w:style w:type="paragraph" w:customStyle="1" w:styleId="1">
    <w:name w:val="Вертикальный отступ 1"/>
    <w:basedOn w:val="Normal"/>
    <w:rsid w:val="00A01E45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val="hy-AM" w:eastAsia="hy-AM" w:bidi="hy-AM"/>
    </w:rPr>
  </w:style>
  <w:style w:type="paragraph" w:customStyle="1" w:styleId="a3">
    <w:name w:val="Номер"/>
    <w:basedOn w:val="Normal"/>
    <w:rsid w:val="00A01E45"/>
    <w:pPr>
      <w:spacing w:before="60" w:after="60" w:line="240" w:lineRule="auto"/>
      <w:jc w:val="center"/>
    </w:pPr>
    <w:rPr>
      <w:rFonts w:ascii="Times New Roman" w:eastAsia="Times New Roman" w:hAnsi="Times New Roman"/>
      <w:sz w:val="28"/>
      <w:szCs w:val="20"/>
      <w:lang w:val="hy-AM" w:eastAsia="hy-AM" w:bidi="hy-AM"/>
    </w:rPr>
  </w:style>
  <w:style w:type="paragraph" w:styleId="BodyTextIndent">
    <w:name w:val="Body Text Indent"/>
    <w:basedOn w:val="Normal"/>
    <w:link w:val="BodyTextIndentChar"/>
    <w:rsid w:val="00A01E45"/>
    <w:pPr>
      <w:spacing w:after="0" w:line="360" w:lineRule="atLeast"/>
      <w:ind w:firstLine="709"/>
      <w:jc w:val="both"/>
    </w:pPr>
    <w:rPr>
      <w:rFonts w:ascii="Times New Roman" w:eastAsia="Times New Roman" w:hAnsi="Times New Roman"/>
      <w:sz w:val="28"/>
      <w:szCs w:val="20"/>
      <w:lang w:val="hy-AM" w:eastAsia="hy-AM" w:bidi="hy-AM"/>
    </w:rPr>
  </w:style>
  <w:style w:type="character" w:customStyle="1" w:styleId="BodyTextIndentChar">
    <w:name w:val="Body Text Indent Char"/>
    <w:link w:val="BodyTextIndent"/>
    <w:rsid w:val="00A01E45"/>
    <w:rPr>
      <w:rFonts w:ascii="Times New Roman" w:eastAsia="Times New Roman" w:hAnsi="Times New Roman"/>
      <w:sz w:val="28"/>
      <w:lang w:val="hy-AM" w:eastAsia="hy-AM" w:bidi="hy-AM"/>
    </w:rPr>
  </w:style>
  <w:style w:type="paragraph" w:customStyle="1" w:styleId="a4">
    <w:name w:val="Наименование"/>
    <w:basedOn w:val="Normal"/>
    <w:rsid w:val="00A01E45"/>
    <w:pPr>
      <w:spacing w:after="0" w:line="240" w:lineRule="auto"/>
      <w:jc w:val="center"/>
    </w:pPr>
    <w:rPr>
      <w:rFonts w:ascii="Times New Roman" w:eastAsia="Times New Roman" w:hAnsi="Times New Roman"/>
      <w:b/>
      <w:spacing w:val="-2"/>
      <w:sz w:val="28"/>
      <w:szCs w:val="20"/>
      <w:lang w:val="hy-AM" w:eastAsia="hy-AM" w:bidi="hy-AM"/>
    </w:rPr>
  </w:style>
  <w:style w:type="paragraph" w:customStyle="1" w:styleId="3">
    <w:name w:val="Вертикальный отступ 3"/>
    <w:basedOn w:val="2"/>
    <w:rsid w:val="00A01E45"/>
    <w:rPr>
      <w:sz w:val="28"/>
    </w:rPr>
  </w:style>
  <w:style w:type="paragraph" w:customStyle="1" w:styleId="4">
    <w:name w:val="Вертикальный отступ 4"/>
    <w:basedOn w:val="1"/>
    <w:rsid w:val="00A01E45"/>
    <w:rPr>
      <w:sz w:val="22"/>
    </w:rPr>
  </w:style>
  <w:style w:type="paragraph" w:customStyle="1" w:styleId="10">
    <w:name w:val="Стиль1"/>
    <w:rsid w:val="00A01E45"/>
    <w:pPr>
      <w:widowControl w:val="0"/>
    </w:pPr>
    <w:rPr>
      <w:rFonts w:ascii="Times New Roman" w:eastAsia="Times New Roman" w:hAnsi="Times New Roman"/>
      <w:snapToGrid w:val="0"/>
      <w:sz w:val="28"/>
      <w:lang w:val="hy-AM" w:eastAsia="hy-AM" w:bidi="hy-AM"/>
    </w:rPr>
  </w:style>
  <w:style w:type="paragraph" w:styleId="BodyTextIndent3">
    <w:name w:val="Body Text Indent 3"/>
    <w:basedOn w:val="Normal"/>
    <w:link w:val="BodyTextIndent3Char"/>
    <w:rsid w:val="00A01E45"/>
    <w:pPr>
      <w:spacing w:after="0" w:line="360" w:lineRule="atLeast"/>
      <w:ind w:firstLine="709"/>
    </w:pPr>
    <w:rPr>
      <w:rFonts w:ascii="Times New Roman" w:eastAsia="Times New Roman" w:hAnsi="Times New Roman"/>
      <w:sz w:val="28"/>
      <w:szCs w:val="20"/>
      <w:lang w:val="hy-AM" w:eastAsia="hy-AM" w:bidi="hy-AM"/>
    </w:rPr>
  </w:style>
  <w:style w:type="character" w:customStyle="1" w:styleId="BodyTextIndent3Char">
    <w:name w:val="Body Text Indent 3 Char"/>
    <w:link w:val="BodyTextIndent3"/>
    <w:rsid w:val="00A01E45"/>
    <w:rPr>
      <w:rFonts w:ascii="Times New Roman" w:eastAsia="Times New Roman" w:hAnsi="Times New Roman"/>
      <w:sz w:val="28"/>
      <w:lang w:val="hy-AM" w:eastAsia="hy-AM" w:bidi="hy-AM"/>
    </w:rPr>
  </w:style>
  <w:style w:type="paragraph" w:styleId="BodyTextIndent2">
    <w:name w:val="Body Text Indent 2"/>
    <w:basedOn w:val="Normal"/>
    <w:link w:val="BodyTextIndent2Char"/>
    <w:rsid w:val="00A01E45"/>
    <w:pPr>
      <w:spacing w:after="0" w:line="360" w:lineRule="atLeast"/>
      <w:ind w:firstLine="709"/>
      <w:jc w:val="both"/>
    </w:pPr>
    <w:rPr>
      <w:rFonts w:ascii="Times New Roman" w:eastAsia="Times New Roman" w:hAnsi="Times New Roman"/>
      <w:sz w:val="28"/>
      <w:szCs w:val="20"/>
      <w:lang w:val="hy-AM" w:eastAsia="hy-AM" w:bidi="hy-AM"/>
    </w:rPr>
  </w:style>
  <w:style w:type="character" w:customStyle="1" w:styleId="BodyTextIndent2Char">
    <w:name w:val="Body Text Indent 2 Char"/>
    <w:link w:val="BodyTextIndent2"/>
    <w:rsid w:val="00A01E45"/>
    <w:rPr>
      <w:rFonts w:ascii="Times New Roman" w:eastAsia="Times New Roman" w:hAnsi="Times New Roman"/>
      <w:sz w:val="28"/>
      <w:lang w:val="hy-AM" w:eastAsia="hy-AM" w:bidi="hy-AM"/>
    </w:rPr>
  </w:style>
  <w:style w:type="paragraph" w:customStyle="1" w:styleId="11">
    <w:name w:val="Обычный1"/>
    <w:rsid w:val="00A01E45"/>
    <w:rPr>
      <w:rFonts w:ascii="Times New Roman" w:eastAsia="Times New Roman" w:hAnsi="Times New Roman"/>
      <w:snapToGrid w:val="0"/>
      <w:lang w:val="hy-AM" w:eastAsia="hy-AM" w:bidi="hy-AM"/>
    </w:rPr>
  </w:style>
  <w:style w:type="paragraph" w:customStyle="1" w:styleId="ConsPlusNormal">
    <w:name w:val="ConsPlusNormal"/>
    <w:uiPriority w:val="99"/>
    <w:rsid w:val="00A01E4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lang w:val="hy-AM" w:eastAsia="hy-AM" w:bidi="hy-AM"/>
    </w:rPr>
  </w:style>
  <w:style w:type="paragraph" w:styleId="FootnoteText">
    <w:name w:val="footnote text"/>
    <w:basedOn w:val="Normal"/>
    <w:link w:val="FootnoteTextChar"/>
    <w:rsid w:val="00A01E45"/>
    <w:pPr>
      <w:spacing w:after="0" w:line="360" w:lineRule="atLeast"/>
      <w:jc w:val="both"/>
    </w:pPr>
    <w:rPr>
      <w:rFonts w:ascii="Times New Roman" w:eastAsia="Times New Roman" w:hAnsi="Times New Roman"/>
      <w:sz w:val="20"/>
      <w:szCs w:val="20"/>
      <w:lang w:val="hy-AM" w:eastAsia="hy-AM" w:bidi="hy-AM"/>
    </w:rPr>
  </w:style>
  <w:style w:type="character" w:customStyle="1" w:styleId="FootnoteTextChar">
    <w:name w:val="Footnote Text Char"/>
    <w:link w:val="FootnoteText"/>
    <w:rsid w:val="00A01E45"/>
    <w:rPr>
      <w:rFonts w:ascii="Times New Roman" w:eastAsia="Times New Roman" w:hAnsi="Times New Roman"/>
      <w:lang w:val="hy-AM" w:eastAsia="hy-AM" w:bidi="hy-AM"/>
    </w:rPr>
  </w:style>
  <w:style w:type="character" w:styleId="FootnoteReference">
    <w:name w:val="footnote reference"/>
    <w:rsid w:val="00A01E45"/>
    <w:rPr>
      <w:vertAlign w:val="superscript"/>
    </w:rPr>
  </w:style>
  <w:style w:type="paragraph" w:styleId="NoSpacing">
    <w:name w:val="No Spacing"/>
    <w:uiPriority w:val="1"/>
    <w:qFormat/>
    <w:rsid w:val="00A01E45"/>
    <w:pPr>
      <w:jc w:val="both"/>
    </w:pPr>
    <w:rPr>
      <w:rFonts w:ascii="Times New Roman" w:eastAsia="Times New Roman" w:hAnsi="Times New Roman"/>
      <w:sz w:val="28"/>
      <w:lang w:val="hy-AM" w:eastAsia="hy-AM" w:bidi="hy-AM"/>
    </w:rPr>
  </w:style>
  <w:style w:type="paragraph" w:customStyle="1" w:styleId="a5">
    <w:name w:val="текст тп"/>
    <w:basedOn w:val="Normal"/>
    <w:rsid w:val="00A01E45"/>
    <w:pPr>
      <w:keepLines/>
      <w:suppressAutoHyphens/>
      <w:overflowPunct w:val="0"/>
      <w:autoSpaceDE w:val="0"/>
      <w:autoSpaceDN w:val="0"/>
      <w:adjustRightInd w:val="0"/>
      <w:spacing w:after="0" w:line="240" w:lineRule="auto"/>
      <w:ind w:left="57" w:right="57"/>
      <w:textAlignment w:val="baseline"/>
    </w:pPr>
    <w:rPr>
      <w:rFonts w:ascii="Times New Roman" w:eastAsia="Times New Roman" w:hAnsi="Times New Roman"/>
      <w:sz w:val="26"/>
      <w:szCs w:val="26"/>
      <w:lang w:val="hy-AM" w:eastAsia="hy-AM" w:bidi="hy-AM"/>
    </w:rPr>
  </w:style>
  <w:style w:type="numbering" w:customStyle="1" w:styleId="12">
    <w:name w:val="Нет списка1"/>
    <w:next w:val="NoList"/>
    <w:semiHidden/>
    <w:rsid w:val="00A01E45"/>
  </w:style>
  <w:style w:type="paragraph" w:customStyle="1" w:styleId="a6">
    <w:name w:val="Знак"/>
    <w:basedOn w:val="Normal"/>
    <w:autoRedefine/>
    <w:rsid w:val="00A01E45"/>
    <w:pPr>
      <w:spacing w:after="160" w:line="240" w:lineRule="exact"/>
    </w:pPr>
    <w:rPr>
      <w:rFonts w:ascii="Times New Roman" w:eastAsia="SimSun" w:hAnsi="Times New Roman"/>
      <w:b/>
      <w:bCs/>
      <w:sz w:val="28"/>
      <w:szCs w:val="28"/>
      <w:lang w:val="hy-AM" w:eastAsia="hy-AM" w:bidi="hy-AM"/>
    </w:rPr>
  </w:style>
  <w:style w:type="paragraph" w:customStyle="1" w:styleId="ConsPlusTitle">
    <w:name w:val="ConsPlusTitle"/>
    <w:rsid w:val="00A01E45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lang w:val="hy-AM" w:eastAsia="hy-AM" w:bidi="hy-AM"/>
    </w:rPr>
  </w:style>
  <w:style w:type="paragraph" w:styleId="BodyText">
    <w:name w:val="Body Text"/>
    <w:basedOn w:val="Normal"/>
    <w:link w:val="BodyTextChar"/>
    <w:uiPriority w:val="99"/>
    <w:rsid w:val="00A01E45"/>
    <w:pPr>
      <w:spacing w:after="120"/>
    </w:pPr>
    <w:rPr>
      <w:lang w:val="hy-AM" w:eastAsia="hy-AM" w:bidi="hy-AM"/>
    </w:rPr>
  </w:style>
  <w:style w:type="character" w:customStyle="1" w:styleId="BodyTextChar">
    <w:name w:val="Body Text Char"/>
    <w:link w:val="BodyText"/>
    <w:uiPriority w:val="99"/>
    <w:rsid w:val="00A01E45"/>
    <w:rPr>
      <w:sz w:val="22"/>
      <w:szCs w:val="22"/>
      <w:lang w:val="hy-AM" w:eastAsia="hy-AM" w:bidi="hy-AM"/>
    </w:rPr>
  </w:style>
  <w:style w:type="paragraph" w:customStyle="1" w:styleId="FR2">
    <w:name w:val="FR2"/>
    <w:rsid w:val="00A01E45"/>
    <w:pPr>
      <w:widowControl w:val="0"/>
      <w:autoSpaceDE w:val="0"/>
      <w:autoSpaceDN w:val="0"/>
      <w:spacing w:before="2940" w:line="340" w:lineRule="auto"/>
    </w:pPr>
    <w:rPr>
      <w:rFonts w:ascii="Arial" w:eastAsia="Times New Roman" w:hAnsi="Arial" w:cs="Arial"/>
      <w:lang w:val="hy-AM" w:eastAsia="hy-AM" w:bidi="hy-AM"/>
    </w:rPr>
  </w:style>
  <w:style w:type="paragraph" w:customStyle="1" w:styleId="a7">
    <w:name w:val="Стиль"/>
    <w:rsid w:val="00A01E4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  <w:lang w:val="hy-AM" w:eastAsia="hy-AM" w:bidi="hy-AM"/>
    </w:rPr>
  </w:style>
  <w:style w:type="paragraph" w:styleId="PlainText">
    <w:name w:val="Plain Text"/>
    <w:basedOn w:val="Normal"/>
    <w:link w:val="PlainTextChar"/>
    <w:rsid w:val="00A01E45"/>
    <w:pPr>
      <w:spacing w:after="0" w:line="240" w:lineRule="auto"/>
      <w:ind w:firstLine="720"/>
      <w:jc w:val="both"/>
    </w:pPr>
    <w:rPr>
      <w:rFonts w:ascii="Courier New" w:eastAsia="Times New Roman" w:hAnsi="Courier New"/>
      <w:sz w:val="20"/>
      <w:szCs w:val="20"/>
      <w:lang w:val="hy-AM" w:eastAsia="hy-AM" w:bidi="hy-AM"/>
    </w:rPr>
  </w:style>
  <w:style w:type="character" w:customStyle="1" w:styleId="PlainTextChar">
    <w:name w:val="Plain Text Char"/>
    <w:link w:val="PlainText"/>
    <w:rsid w:val="00A01E45"/>
    <w:rPr>
      <w:rFonts w:ascii="Courier New" w:eastAsia="Times New Roman" w:hAnsi="Courier New"/>
      <w:lang w:val="hy-AM" w:eastAsia="hy-AM" w:bidi="hy-AM"/>
    </w:rPr>
  </w:style>
  <w:style w:type="paragraph" w:customStyle="1" w:styleId="Default">
    <w:name w:val="Default"/>
    <w:uiPriority w:val="99"/>
    <w:rsid w:val="00A01E4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hy-AM" w:eastAsia="hy-AM" w:bidi="hy-AM"/>
    </w:rPr>
  </w:style>
  <w:style w:type="paragraph" w:styleId="EndnoteText">
    <w:name w:val="endnote text"/>
    <w:basedOn w:val="Normal"/>
    <w:link w:val="EndnoteTextChar"/>
    <w:rsid w:val="00A01E45"/>
    <w:pPr>
      <w:spacing w:after="0" w:line="240" w:lineRule="auto"/>
    </w:pPr>
    <w:rPr>
      <w:rFonts w:ascii="Times New Roman" w:eastAsia="Times New Roman" w:hAnsi="Times New Roman"/>
      <w:sz w:val="20"/>
      <w:szCs w:val="20"/>
      <w:lang w:val="hy-AM" w:eastAsia="hy-AM" w:bidi="hy-AM"/>
    </w:rPr>
  </w:style>
  <w:style w:type="character" w:customStyle="1" w:styleId="EndnoteTextChar">
    <w:name w:val="Endnote Text Char"/>
    <w:link w:val="EndnoteText"/>
    <w:rsid w:val="00A01E45"/>
    <w:rPr>
      <w:rFonts w:ascii="Times New Roman" w:eastAsia="Times New Roman" w:hAnsi="Times New Roman"/>
      <w:lang w:val="hy-AM" w:eastAsia="hy-AM" w:bidi="hy-AM"/>
    </w:rPr>
  </w:style>
  <w:style w:type="character" w:styleId="EndnoteReference">
    <w:name w:val="endnote reference"/>
    <w:rsid w:val="00A01E45"/>
    <w:rPr>
      <w:vertAlign w:val="superscript"/>
    </w:rPr>
  </w:style>
  <w:style w:type="numbering" w:customStyle="1" w:styleId="20">
    <w:name w:val="Нет списка2"/>
    <w:next w:val="NoList"/>
    <w:semiHidden/>
    <w:rsid w:val="00A01E45"/>
  </w:style>
  <w:style w:type="numbering" w:customStyle="1" w:styleId="30">
    <w:name w:val="Нет списка3"/>
    <w:next w:val="NoList"/>
    <w:uiPriority w:val="99"/>
    <w:semiHidden/>
    <w:unhideWhenUsed/>
    <w:rsid w:val="00A01E45"/>
  </w:style>
  <w:style w:type="paragraph" w:customStyle="1" w:styleId="21">
    <w:name w:val="Основной текст с отступом 21"/>
    <w:basedOn w:val="Normal"/>
    <w:rsid w:val="00A01E45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0"/>
      <w:lang w:val="hy-AM" w:eastAsia="hy-AM" w:bidi="hy-AM"/>
    </w:rPr>
  </w:style>
  <w:style w:type="paragraph" w:customStyle="1" w:styleId="Iauiue">
    <w:name w:val="Iau?iue"/>
    <w:uiPriority w:val="99"/>
    <w:rsid w:val="00A01E45"/>
    <w:rPr>
      <w:rFonts w:ascii="Times New Roman" w:eastAsia="Times New Roman" w:hAnsi="Times New Roman"/>
      <w:lang w:val="hy-AM" w:eastAsia="hy-AM" w:bidi="hy-AM"/>
    </w:rPr>
  </w:style>
  <w:style w:type="paragraph" w:customStyle="1" w:styleId="22">
    <w:name w:val="заголовок 2"/>
    <w:basedOn w:val="Normal"/>
    <w:next w:val="Normal"/>
    <w:uiPriority w:val="99"/>
    <w:rsid w:val="00A01E45"/>
    <w:pPr>
      <w:keepNext/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b/>
      <w:sz w:val="24"/>
      <w:szCs w:val="20"/>
      <w:lang w:val="hy-AM" w:eastAsia="hy-AM" w:bidi="hy-AM"/>
    </w:rPr>
  </w:style>
  <w:style w:type="paragraph" w:customStyle="1" w:styleId="210">
    <w:name w:val="Основной текст 21"/>
    <w:basedOn w:val="Normal"/>
    <w:rsid w:val="00A01E45"/>
    <w:pPr>
      <w:widowControl w:val="0"/>
      <w:tabs>
        <w:tab w:val="left" w:pos="0"/>
      </w:tabs>
      <w:overflowPunct w:val="0"/>
      <w:autoSpaceDE w:val="0"/>
      <w:autoSpaceDN w:val="0"/>
      <w:adjustRightInd w:val="0"/>
      <w:spacing w:after="0" w:line="240" w:lineRule="auto"/>
      <w:ind w:firstLine="426"/>
      <w:jc w:val="both"/>
      <w:textAlignment w:val="baseline"/>
    </w:pPr>
    <w:rPr>
      <w:rFonts w:ascii="Times New Roman" w:eastAsia="Times New Roman" w:hAnsi="Times New Roman"/>
      <w:sz w:val="24"/>
      <w:szCs w:val="20"/>
      <w:lang w:val="hy-AM" w:eastAsia="hy-AM" w:bidi="hy-AM"/>
    </w:rPr>
  </w:style>
  <w:style w:type="character" w:styleId="Hyperlink">
    <w:name w:val="Hyperlink"/>
    <w:uiPriority w:val="99"/>
    <w:rsid w:val="00A01E45"/>
    <w:rPr>
      <w:color w:val="0000FF"/>
      <w:u w:val="single"/>
    </w:rPr>
  </w:style>
  <w:style w:type="numbering" w:customStyle="1" w:styleId="110">
    <w:name w:val="Нет списка11"/>
    <w:next w:val="NoList"/>
    <w:uiPriority w:val="99"/>
    <w:semiHidden/>
    <w:unhideWhenUsed/>
    <w:rsid w:val="00A01E45"/>
  </w:style>
  <w:style w:type="numbering" w:customStyle="1" w:styleId="111">
    <w:name w:val="Нет списка111"/>
    <w:next w:val="NoList"/>
    <w:semiHidden/>
    <w:rsid w:val="00A01E45"/>
  </w:style>
  <w:style w:type="paragraph" w:customStyle="1" w:styleId="BodyTextIndent21">
    <w:name w:val="Body Text Indent 21"/>
    <w:basedOn w:val="Normal"/>
    <w:uiPriority w:val="99"/>
    <w:rsid w:val="00A01E45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0"/>
      <w:lang w:val="hy-AM" w:eastAsia="hy-AM" w:bidi="hy-AM"/>
    </w:rPr>
  </w:style>
  <w:style w:type="paragraph" w:customStyle="1" w:styleId="BodyText21">
    <w:name w:val="Body Text 21"/>
    <w:basedOn w:val="Normal"/>
    <w:uiPriority w:val="99"/>
    <w:rsid w:val="00A01E45"/>
    <w:pPr>
      <w:widowControl w:val="0"/>
      <w:tabs>
        <w:tab w:val="left" w:pos="0"/>
      </w:tabs>
      <w:overflowPunct w:val="0"/>
      <w:autoSpaceDE w:val="0"/>
      <w:autoSpaceDN w:val="0"/>
      <w:adjustRightInd w:val="0"/>
      <w:spacing w:after="0" w:line="240" w:lineRule="auto"/>
      <w:ind w:firstLine="426"/>
      <w:jc w:val="both"/>
      <w:textAlignment w:val="baseline"/>
    </w:pPr>
    <w:rPr>
      <w:rFonts w:ascii="Times New Roman" w:eastAsia="Times New Roman" w:hAnsi="Times New Roman"/>
      <w:sz w:val="24"/>
      <w:szCs w:val="20"/>
      <w:lang w:val="hy-AM" w:eastAsia="hy-AM" w:bidi="hy-AM"/>
    </w:rPr>
  </w:style>
  <w:style w:type="paragraph" w:customStyle="1" w:styleId="Normal1">
    <w:name w:val="Normal1"/>
    <w:uiPriority w:val="99"/>
    <w:rsid w:val="00A01E45"/>
    <w:pPr>
      <w:widowControl w:val="0"/>
    </w:pPr>
    <w:rPr>
      <w:rFonts w:ascii="Arial" w:eastAsia="Times New Roman" w:hAnsi="Arial"/>
      <w:lang w:val="hy-AM" w:eastAsia="hy-AM" w:bidi="hy-AM"/>
    </w:rPr>
  </w:style>
  <w:style w:type="numbering" w:customStyle="1" w:styleId="40">
    <w:name w:val="Нет списка4"/>
    <w:next w:val="NoList"/>
    <w:uiPriority w:val="99"/>
    <w:semiHidden/>
    <w:unhideWhenUsed/>
    <w:rsid w:val="00A01E45"/>
  </w:style>
  <w:style w:type="paragraph" w:customStyle="1" w:styleId="titleu">
    <w:name w:val="titleu"/>
    <w:basedOn w:val="Normal"/>
    <w:uiPriority w:val="99"/>
    <w:rsid w:val="00A01E45"/>
    <w:pPr>
      <w:spacing w:before="240" w:after="240" w:line="240" w:lineRule="auto"/>
    </w:pPr>
    <w:rPr>
      <w:rFonts w:ascii="Times New Roman" w:eastAsia="Times New Roman" w:hAnsi="Times New Roman"/>
      <w:b/>
      <w:bCs/>
      <w:sz w:val="24"/>
      <w:szCs w:val="24"/>
      <w:lang w:val="hy-AM" w:eastAsia="hy-AM" w:bidi="hy-AM"/>
    </w:rPr>
  </w:style>
  <w:style w:type="paragraph" w:customStyle="1" w:styleId="newncpi">
    <w:name w:val="newncpi"/>
    <w:basedOn w:val="Normal"/>
    <w:uiPriority w:val="99"/>
    <w:rsid w:val="00A01E45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4"/>
      <w:szCs w:val="24"/>
      <w:lang w:val="hy-AM" w:eastAsia="hy-AM" w:bidi="hy-AM"/>
    </w:rPr>
  </w:style>
  <w:style w:type="paragraph" w:customStyle="1" w:styleId="newncpi0">
    <w:name w:val="newncpi0"/>
    <w:basedOn w:val="Normal"/>
    <w:uiPriority w:val="99"/>
    <w:rsid w:val="00A01E45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hy-AM" w:eastAsia="hy-AM" w:bidi="hy-AM"/>
    </w:rPr>
  </w:style>
  <w:style w:type="paragraph" w:customStyle="1" w:styleId="table10">
    <w:name w:val="table10"/>
    <w:basedOn w:val="Normal"/>
    <w:uiPriority w:val="99"/>
    <w:rsid w:val="00A01E45"/>
    <w:pPr>
      <w:spacing w:after="0" w:line="240" w:lineRule="auto"/>
    </w:pPr>
    <w:rPr>
      <w:rFonts w:ascii="Times New Roman" w:eastAsia="Times New Roman" w:hAnsi="Times New Roman"/>
      <w:sz w:val="20"/>
      <w:szCs w:val="20"/>
      <w:lang w:val="hy-AM" w:eastAsia="hy-AM" w:bidi="hy-AM"/>
    </w:rPr>
  </w:style>
  <w:style w:type="paragraph" w:customStyle="1" w:styleId="snoski">
    <w:name w:val="snoski"/>
    <w:basedOn w:val="Normal"/>
    <w:uiPriority w:val="99"/>
    <w:rsid w:val="00A01E45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0"/>
      <w:szCs w:val="20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9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0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F9454-20B7-4CAE-86C7-976147405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4</Pages>
  <Words>905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Ghukasyan</dc:creator>
  <cp:keywords>https://mul2.gov.am/tasks/771485/oneclick/Naxagic.docx?token=3df888a34e97ed28e65b645668cc79f3</cp:keywords>
  <cp:lastModifiedBy>Ashkhen Kodikyan</cp:lastModifiedBy>
  <cp:revision>19</cp:revision>
  <cp:lastPrinted>2022-11-21T07:24:00Z</cp:lastPrinted>
  <dcterms:created xsi:type="dcterms:W3CDTF">2023-02-17T06:06:00Z</dcterms:created>
  <dcterms:modified xsi:type="dcterms:W3CDTF">2023-04-03T08:00:00Z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8e0ac881e405fd42c759c76214b1c087e0091b25559eb1dbb6eef94f2b0fc7ff</vt:lpwstr>
  </property>
</Properties>
</file>