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  <w:t>ՆԱԽԱԳԻԾ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ՀԱՅԱՍՏԱՆԻ ՀԱՆՐԱՊԵՏՈՒԹՅԱՆ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ՕՐԵՆՔԸ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87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ՊԵՏԱԿԱՆ ԳՈՒՅՔԻ ՄԱՍՆԱՎՈՐԵՑՄԱՆ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2017-2020 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ԹՎԱԿԱՆՆԵՐԻ ԾՐԱԳՐԻ ԿԱՏԱՐՄԱՆ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2022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ԹՎԱԿԱՆԻ ՏԱՐԵԿԱՆ ՀԱՇՎԵՏՎՈՒԹՅՈՒՆԸ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ՀԱՍՏԱՏԵԼՈՒ ՄԱՍԻՆ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A67940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Հաստատել պետական գույքի մասնավորեցման 2017-2020 թվականների ծրագրի կատարման 2022 թվականի տարեկան հաշվետվությունը (կցվում է): 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ԳՈՒՅՔԻ ՄԱՍՆԱՎՈՐԵՑՄԱՆ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2017-2020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ԹՎԱԿԱՆՆԵՐԻ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ԾՐԱԳՐԻ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ԿԱՏԱՐՄԱՆ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</w:t>
      </w:r>
      <w:r w:rsidR="00A67940"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ԹՎԱԿԱՆԻ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ՏԱՐԵԿԱՆ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ՀԱՇՎԵՏՎՈՒԹՅՈՒՆԸ</w:t>
      </w: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ԸՆԴՀԱՆՈՒՐ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ԴՐՈՒՅԹՆԵՐ</w:t>
      </w:r>
    </w:p>
    <w:p w:rsidR="00E446D3" w:rsidRPr="00A67940" w:rsidRDefault="00E446D3" w:rsidP="00E446D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A6794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Պետական գույքի մասնավորեցման ծրագրի կատարման մասին սույն հաշվետվությունը (այսուհետ` Հաշվետվություն) ներկայացվում է «Պետական գույքի մասնավորեցման (սեփականաշնորհման) մասին» օրենքի 12-րդ հոդվածի 1-ին մասի «բ» կետի համաձայն: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Հաշվետվությունն ընդգրկում է 202</w:t>
      </w:r>
      <w:r w:rsidR="00383A2F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օրացուցային տարին (այսուհետ` հաշվետու ժամանակահատված):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Հաշվետու ժամանակահատվածում գործողության մեջ է եղել «Պետական գույքի մասնավորեցման 2017-2020 թվականների ծրագրի մասին» օրենքը (այսուհետ` Ծրագիր): «Պետական գույքի մասնավորեցման (սեփականաշնորհման) մասին» օրենքի 4-րդ հոդվածի 2-րդ մասի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Հաշվետու ժամանակահատվածում Կառավարության իրականացրած միջոցառումներն ուղղված են եղել Ծրագրով սահմանված նպատակների իրագործմանը:</w:t>
      </w:r>
    </w:p>
    <w:p w:rsidR="00EE6DD3" w:rsidRPr="00EE7D9F" w:rsidRDefault="00B83AD1" w:rsidP="00EE7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446D3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Հաշվետու ժամանակահատվածում </w:t>
      </w:r>
      <w:r w:rsidR="004512B5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C40C84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ընկերությունների </w:t>
      </w:r>
      <w:r w:rsidR="00656652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սեփականություն հանդիսացող բաժնետոմսեր</w:t>
      </w:r>
      <w:r w:rsidR="00EE7D9F" w:rsidRP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մասնավորեցման ենթակա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55 </w:t>
      </w:r>
      <w:r w:rsidR="00A440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անվանումով հիմնական միջոցներ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մասնավորեցնելու մասին ընդունվել են Կառավարության որոշումներ, որոնցից մասնավորեցվել են՝</w:t>
      </w:r>
      <w:r w:rsidR="00EE7D9F" w:rsidRPr="00EE6DD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դասական աճուրդով 1 ընկերության պետական սեփականություն հանդիսացող բաժնետոմսերը և 55 անվանումով հիմնական միջոցները, ուղղակի վաճառքի ձևով 1 պետական սեփականություն հանդիսացող բաժնետոմսերը։ </w:t>
      </w:r>
    </w:p>
    <w:p w:rsidR="00E446D3" w:rsidRPr="00EE7D9F" w:rsidRDefault="00B83AD1" w:rsidP="001E6B4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E446D3" w:rsidRP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Հաշվետու ժամանակահատվածում Ծրագրում կատարվել է հետևյալ լրացումը.</w:t>
      </w:r>
    </w:p>
    <w:p w:rsidR="00E446D3" w:rsidRPr="001E6B48" w:rsidRDefault="00E446D3" w:rsidP="003D76A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««Պետական գույքի մասնավորեցման 2017-2020 թվականների ծրագրի մասին» օրենքում լրացում կատարելու մասին» 202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ՀՕ-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282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օրենքով Ծրագրի 1-ին հավելված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համալրվել է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տարածքային 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կառավարման և ենթակառուցվածքների նախարարությա</w:t>
      </w:r>
      <w:r w:rsidR="002A17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մբ՝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«Արմենիկում» (ծածկագիր՝ </w:t>
      </w:r>
      <w:r w:rsidR="002A170B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90125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և «Հեր-Հեր»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(ծածկագիր՝</w:t>
      </w:r>
      <w:r w:rsidR="002A17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90126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 բաժնետիրական ընկերություն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Հաշվետու ժամանակահատվածում մասնավորեցումից ստացված միջոցները կազմել են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845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281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դրամ, որից` ընկերությունների մասնավորեցումից ստացված միջոցները՝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826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215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 (այդ թվում՝ նախորդ տարիներին մասնավորեցված ընկերություններից տարաժամկետ վճարումներից ստացված միջոցները՝ 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41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088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A54947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նախորդ տարիներին մասնավորեցված «փոքր» օբյեկտներից հաշվետու ժամանակահատվածում տարաժամկետ վճարման ենթակա վճարումներից ստացված միջոցները՝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066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059F3" w:rsidRPr="000059F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Հաշվետու ժամանակահատվածում Հայաստանի Հանրապետության պետական բյուջե սեփականաշնորհման հաշվին մուտքագրվել է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607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020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09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«Պետական գույքի մասնավորեցման (սեփականաշնորհման) մասին», ««Տեղական ինքնակառավարման մասին» Հայաստանի Հանրապետության օրենքում փոփոխություն կատարելու մասին» 2004 թվականի դեկտեմբերի 13-ի ՀՕ-127-Ն և ««Հայաստանի Հանրապետության բյուջետային համակարգի մասին» Հայաստանի Հանրապետության օրենքում լրացում և փոփոխություն կատարելու մասին» 2004 թվականի դեկտեմբերի 13-ի ՀՕ-126-Ն օրենքների` 202</w:t>
      </w:r>
      <w:r w:rsidR="000059F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մասնավորեցումից ստացված միջոցներից համայնքների բյուջեներ փոխանցվել է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238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261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451B4" w:rsidRPr="0099051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83A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Կառավարության որոշումներով սահմանված կարգով յուրաքանչյուր մասնավորեցվող ընկերության վերաբերյալ զանգվածային լրատվության միջոցներով, ինչպես նաև Պետական գույքի կառավարման կոմիտեի պաշտոնական կայքում հրապարակվել է համապատասխան տեղեկատվություն: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2.</w:t>
      </w:r>
      <w:r w:rsidRPr="001E6B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ԾՐԱԳՐԻ</w:t>
      </w: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ԻՐԱԳՈՐԾՈՒՄԸ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ԸՆԿԵՐՈՒԹՅՈՒՆՆԵՐԻ ՄԱՍՆԱՎՈՐԵՑՈՒՄԸ, ՍՏԱՆՁՆԱԾ ՊԱՐՏԱՎՈՐՈՒԹՅՈՒՆՆԵՐԻ ԻՐԱԿԱՆԱՑՈՒՄԸ ԵՎ ԼՈՒԾԱՐՈՒՄԸ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A4E37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Հաշվետու ժամանակահատվածում աճուրդով մասնավորեցվել են Ծրագրում ընդգրկված 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պետական սեփականություն հանդիսացող բաժնետոմսերը</w:t>
      </w:r>
      <w:r w:rsidR="00EE7D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մասնավորեցման ենթակա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451B4" w:rsidRPr="0099051E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ույքը </w:t>
      </w:r>
      <w:r w:rsidR="00D6354D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(55 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անվանումով հիմնական միջոցներ</w:t>
      </w:r>
      <w:r w:rsidR="00EE7D9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 որոնց մասին տեղեկությունները ներկայացված են 1-ին հավելվածում:</w:t>
      </w:r>
    </w:p>
    <w:p w:rsidR="00E446D3" w:rsidRPr="001E6B48" w:rsidRDefault="00AA4E3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 Հաշվետու ժամանակահատվածում ուղղակի վաճառքի ձևով մասնավորեցվել են Ծրագրում ընդգրկված 1 ընկերության պետական սեփականություն հանդիսացող բաժնետոմսերը, որի մասին տեղեկությունը ներկայացված է 2-րդ հավելվածում:</w:t>
      </w:r>
    </w:p>
    <w:p w:rsidR="00E446D3" w:rsidRPr="001E6B48" w:rsidRDefault="00AA4E3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 Մասնավորեցման գործարքների արդյունքում</w:t>
      </w:r>
      <w:r w:rsidR="001336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պայմանագրերով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 պարտավորությունների կատարողականը հետևյալն է.</w:t>
      </w:r>
    </w:p>
    <w:p w:rsidR="00E446D3" w:rsidRPr="00F53CDE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1) պետական գույքի մասնավորեցման պայմանագրերով 202</w:t>
      </w:r>
      <w:r w:rsidR="003910CE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գնորդ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045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 պարտավորություններ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B7722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կատարվել են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E446D3" w:rsidRPr="009B7722" w:rsidRDefault="0013364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) մասնավորեցված օբյեկտների գնորդների կողմից հաշվետու ժա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մանակահատվածում կատարման ենթակա 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 պարտավորությունների կատարման մասի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տեղեկությունները, ըստ առանձին 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օբյեկտների, ներկայացված են 3-րդ հավելվածում</w:t>
      </w:r>
      <w:r w:rsidR="00E446D3" w:rsidRPr="009B772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:</w:t>
      </w:r>
    </w:p>
    <w:p w:rsidR="00E446D3" w:rsidRPr="000F0B2D" w:rsidRDefault="00E446D3" w:rsidP="000F0B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A4E3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0F0B2D"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աշվետու ժամանակահատվածում 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F0B2D"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>նկերությունների լուծարման գործընթաց</w:t>
      </w:r>
      <w:r w:rsidR="000F0B2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իրականացվել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E446D3" w:rsidRPr="000F0B2D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F0B2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A3DC9" w:rsidRPr="000F0B2D" w:rsidRDefault="008A3DC9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«ՓՈՔՐ»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ՕԲՅԵԿՏՆԵՐԻ ՄԱՍՆԱՎՈՐԵՑՈՒՄԸ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A4E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Հաշվետ</w:t>
      </w:r>
      <w:bookmarkStart w:id="0" w:name="_GoBack"/>
      <w:bookmarkEnd w:id="0"/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 ժամանակահատվածում «փոքր» օբյեկտ չի մասնավորեցվել:</w:t>
      </w:r>
    </w:p>
    <w:p w:rsidR="008A3DC9" w:rsidRPr="00024A9A" w:rsidRDefault="008A3DC9" w:rsidP="00C67D0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sectPr w:rsidR="008A3DC9" w:rsidRPr="00024A9A" w:rsidSect="000A7FE3">
          <w:pgSz w:w="12240" w:h="15840"/>
          <w:pgMar w:top="270" w:right="1440" w:bottom="720" w:left="993" w:header="720" w:footer="720" w:gutter="0"/>
          <w:cols w:space="720"/>
          <w:docGrid w:linePitch="360"/>
        </w:sectPr>
      </w:pPr>
    </w:p>
    <w:p w:rsidR="00E446D3" w:rsidRPr="0095067C" w:rsidRDefault="00E446D3" w:rsidP="0095067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  <w:gridCol w:w="4521"/>
      </w:tblGrid>
      <w:tr w:rsidR="00E446D3" w:rsidRPr="00E446D3" w:rsidTr="00A336A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024A9A" w:rsidRDefault="00E446D3" w:rsidP="00A336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4A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1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383A2F"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ՀԱՇՎԵՏՈՒ ԺԱՄԱՆԱԿԱՀԱՏՎԱԾՈՒՄ ԱՃՈՒՐԴՈՎ ՄԱՍՆԱՎՈՐԵՑՎԱԾ ԸՆԿԵՐՈՒԹՅՈՒՆՆԵՐԻ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4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58"/>
        <w:gridCol w:w="1417"/>
        <w:gridCol w:w="1701"/>
        <w:gridCol w:w="1276"/>
        <w:gridCol w:w="1276"/>
        <w:gridCol w:w="1417"/>
        <w:gridCol w:w="1276"/>
        <w:gridCol w:w="1701"/>
        <w:gridCol w:w="1559"/>
      </w:tblGrid>
      <w:tr w:rsidR="00A8386D" w:rsidRPr="00E446D3" w:rsidTr="00A8386D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անվանումը (ծածկագիրը` ըստ Ծրագրի)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մարմնի անվանումը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Կառավա-րության որոշման համարը, ամսաթիվը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 անցկաց-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 ձևը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Մեկնար-կային գինը (հազար հայկական դրամ)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 հաղթողի առա-ջարկած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գինը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հաշվեկշռում ամրագրված պարտա-վորություն-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ները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Պայմանա-գրի կնքման ամսաթիվը և համարը</w:t>
            </w:r>
          </w:p>
        </w:tc>
      </w:tr>
      <w:tr w:rsidR="00A8386D" w:rsidRPr="00E446D3" w:rsidTr="00A8386D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86D" w:rsidRPr="00E446D3" w:rsidTr="00A8386D">
        <w:trPr>
          <w:trHeight w:val="2056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8386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Գյուկոնդ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Բ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ԲԸ-ի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30.019243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% պետական սեփականություն հանդիսացող բաժնետոմսեր </w:t>
            </w:r>
            <w:r w:rsidR="00A8386D" w:rsidRPr="00A838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(ծածկագիր՝ 90118</w:t>
            </w:r>
            <w:r w:rsidRPr="00A838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646ED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Շիրակի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մարզ, ք.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Գյումրի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Խանջյան փող., թիվ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կառավարման կոմիտե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Կառավարու- թյան 202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ապրիլի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</w:t>
            </w:r>
          </w:p>
          <w:p w:rsidR="00E446D3" w:rsidRPr="001E6B48" w:rsidRDefault="00E446D3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444</w:t>
            </w:r>
            <w:r w:rsidRPr="001E6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-Ա որոշում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դասական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000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40C" w:rsidRPr="00DF640C" w:rsidRDefault="00DF640C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</w:t>
            </w:r>
          </w:p>
          <w:p w:rsidR="00E446D3" w:rsidRPr="004646ED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AB5E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124,555.0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646ED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31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թ. 246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</w:t>
            </w:r>
          </w:p>
        </w:tc>
      </w:tr>
      <w:tr w:rsidR="00A8386D" w:rsidRPr="00E446D3" w:rsidTr="00A8386D">
        <w:trPr>
          <w:trHeight w:val="1552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3C34F6" w:rsidRDefault="004646ED" w:rsidP="009B12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«Էրեբունի բժշկական կենտրոն» </w:t>
            </w:r>
            <w:r w:rsidR="00E446D3" w:rsidRP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ՓԲԸ-ի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կազմից առանձնացված և ՏԿԵՆ ՊԳԿ կեմիտեի տնօրինությանը հանձնված 55 անվանում հիմնական միջոցներ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253" w:rsidRPr="00771280" w:rsidRDefault="00FE225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Ք.Երևան,</w:t>
            </w:r>
          </w:p>
          <w:p w:rsidR="00E446D3" w:rsidRPr="00771280" w:rsidRDefault="00FE225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Տիտոգրադյան 14 փող.,</w:t>
            </w:r>
          </w:p>
          <w:p w:rsidR="00771280" w:rsidRPr="00FE2253" w:rsidRDefault="00771280" w:rsidP="007712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Էրեբունի բժշկական կենտրոնի տարածք</w:t>
            </w:r>
            <w:r w:rsidRPr="00DD7A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Կառավարու- թյան 202</w:t>
            </w:r>
            <w:r w:rsid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</w:t>
            </w:r>
            <w:r w:rsid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հուլիսի 14</w:t>
            </w: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</w:t>
            </w:r>
          </w:p>
          <w:p w:rsidR="00E446D3" w:rsidRPr="00FE2253" w:rsidRDefault="003C34F6" w:rsidP="003C34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 10</w:t>
            </w:r>
            <w:r w:rsidR="00E446D3"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E446D3"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-Ա որոշում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դասական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A8386D" w:rsidRDefault="00A8386D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838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2,955.7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Default="00DF640C" w:rsidP="00F868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955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70</w:t>
            </w:r>
          </w:p>
          <w:p w:rsidR="00F8682E" w:rsidRPr="003C34F6" w:rsidRDefault="00F8682E" w:rsidP="00F868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A8386D" w:rsidRDefault="00A8386D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A838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չկա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DD7ABC" w:rsidRDefault="00DD7ABC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.0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.202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թ.</w:t>
            </w:r>
          </w:p>
          <w:p w:rsidR="00E446D3" w:rsidRPr="003C34F6" w:rsidRDefault="00E446D3" w:rsidP="00DD7A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  <w:r w:rsidR="00DD7ABC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-Ա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</w:rPr>
        <w:sectPr w:rsidR="00E446D3" w:rsidRPr="00E446D3" w:rsidSect="00A8386D">
          <w:pgSz w:w="15840" w:h="12240" w:orient="landscape"/>
          <w:pgMar w:top="284" w:right="1440" w:bottom="1440" w:left="720" w:header="720" w:footer="720" w:gutter="0"/>
          <w:cols w:space="720"/>
          <w:docGrid w:linePitch="360"/>
        </w:sectPr>
      </w:pPr>
    </w:p>
    <w:tbl>
      <w:tblPr>
        <w:tblW w:w="5208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5061"/>
      </w:tblGrid>
      <w:tr w:rsidR="00E446D3" w:rsidRPr="00E446D3" w:rsidTr="009138C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E446D3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/>
            <w:vAlign w:val="bottom"/>
            <w:hideMark/>
          </w:tcPr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Հավելված 2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«Պետական գույքի մասնավորեցման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2017-2020 թվականների ծրագրի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կատարման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383A2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թվականի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տարեկա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ն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ՀԱՇՎԵՏՈՒ ԺԱՄԱՆԱԿԱՀԱՏՎԱԾՈՒՄ ՈՒՂՂԱԿԻ ՎԱՃԱՌՔԻ ՁԵՎՈՎ ՄԱՍՆԱՎՈՐԵՑՎԱԾ ԸՆԿԵՐՈՒԹՅԱՆ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4"/>
        <w:gridCol w:w="1276"/>
        <w:gridCol w:w="1359"/>
        <w:gridCol w:w="1475"/>
        <w:gridCol w:w="1576"/>
        <w:gridCol w:w="1219"/>
        <w:gridCol w:w="1484"/>
        <w:gridCol w:w="2809"/>
        <w:gridCol w:w="1560"/>
      </w:tblGrid>
      <w:tr w:rsidR="00E446D3" w:rsidRPr="00E446D3" w:rsidTr="000B0E3B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(պետական գույքի) անվանումը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(ծածկագիրը` ըստ Ծրագրի)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մարմինը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Կառավարու-թյան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որոշման համարը, ամսաթիվը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գնա-հատված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 (հազար հայկական դրամ)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Վաճառքի գինը (հազար հայկական դրամ)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հաշվեկշռում ամրագրված պարտա-վորություն-ները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Ներդրումային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պարտավորու- թյունների և սոցիալական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երաշխիքների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մասին՝ ըստ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մասնավորեցման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պայմանագրի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Գնորդը</w:t>
            </w:r>
          </w:p>
        </w:tc>
      </w:tr>
      <w:tr w:rsidR="00E446D3" w:rsidRPr="00E446D3" w:rsidTr="000B0E3B">
        <w:trPr>
          <w:trHeight w:val="399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6D3" w:rsidRPr="00B83AD1" w:rsidTr="000B0E3B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A67EEE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«Ծաղկաձորի գլխավոր մարզահամալիր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Ը-ի</w:t>
            </w:r>
          </w:p>
          <w:p w:rsidR="00E446D3" w:rsidRPr="00E446D3" w:rsidRDefault="00A67EEE" w:rsidP="004A7C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սեփականություն հանդիսացող բաժնետոմսեր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(ծածկագիր` </w:t>
            </w:r>
            <w:r w:rsidR="00E446D3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</w:t>
            </w:r>
            <w:r w:rsidR="004A7C7F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0B0E3B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E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Կոտայքի մարզ, ք. Ծաղկաձոր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E3248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 թյան 202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թվականի 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սեպտեմբերի 22-ի</w:t>
            </w:r>
          </w:p>
          <w:p w:rsidR="00E446D3" w:rsidRPr="00E446D3" w:rsidRDefault="00E446D3" w:rsidP="004E32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 1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457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 որոշում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3459B6" w:rsidP="003459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732,171.32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3459B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732,171.32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C57BD8" w:rsidRDefault="003459B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sz w:val="24"/>
                <w:szCs w:val="24"/>
              </w:rPr>
              <w:t>24,260.0</w:t>
            </w:r>
            <w:r w:rsidRPr="00C57BD8">
              <w:rPr>
                <w:rFonts w:ascii="Arial Unicode" w:hAnsi="Arial Unicod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C57BD8" w:rsidRDefault="00C57BD8" w:rsidP="00C57B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տարվա ընթացքում կատարել 400,000.0 հազար հայկական դրամ ներդրումներ՝ առաջին տարում առնվազն 200,000.0 հազար հայկական դրամ,</w:t>
            </w:r>
          </w:p>
          <w:p w:rsidR="00C57BD8" w:rsidRPr="00C57BD8" w:rsidRDefault="00C57BD8" w:rsidP="00C57B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երկրորդ տարում</w:t>
            </w:r>
          </w:p>
          <w:p w:rsidR="00C57BD8" w:rsidRPr="00C57BD8" w:rsidRDefault="00C57BD8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ախատեսված և կատարված ներդրումների տարբերությունը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38476A" w:rsidRDefault="0038476A" w:rsidP="00F43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«Ծաղկաձորի սպորտային համալիր» սահմանափակ պատասխանատվությամբ ընկերությանը</w:t>
            </w:r>
          </w:p>
        </w:tc>
      </w:tr>
    </w:tbl>
    <w:p w:rsidR="00E446D3" w:rsidRPr="00C57BD8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E446D3" w:rsidRPr="00C57BD8" w:rsidSect="009138CD">
          <w:pgSz w:w="15840" w:h="12240" w:orient="landscape"/>
          <w:pgMar w:top="450" w:right="1440" w:bottom="630" w:left="1440" w:header="270" w:footer="720" w:gutter="0"/>
          <w:cols w:space="720"/>
          <w:docGrid w:linePitch="360"/>
        </w:sectPr>
      </w:pPr>
    </w:p>
    <w:p w:rsidR="00E446D3" w:rsidRPr="00C57BD8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B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4521"/>
      </w:tblGrid>
      <w:tr w:rsidR="00E446D3" w:rsidRPr="00E446D3" w:rsidTr="00E446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C57BD8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57B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3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383A2F"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</w:p>
          <w:p w:rsidR="00E446D3" w:rsidRPr="00E446D3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ՄԱՍՆԱՎՈՐԵՑՎԱԾ ՕԲՅԵԿՏՆԵՐԻ ԳՆՈՐԴՆԵՐԻ ԿՈՂՄԻՑ ՀԱՇՎԵՏՈՒ ԺԱՄԱՆԱԿԱՀԱՏՎԱԾՈՒՄ ԿԱՏԱՐՄԱՆ ԵՆԹԱԿԱ ՊՐՈՖԻԼԻ ՊԱՀՊԱՆՄԱՆ ՊԱՐՏԱՎՈՐՈՒԹՅՈՒՆՆԵՐԻ ԿԱՏԱՐՄԱՆ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30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500"/>
        <w:gridCol w:w="3510"/>
        <w:gridCol w:w="1710"/>
        <w:gridCol w:w="2716"/>
      </w:tblGrid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Մասնավորեցված գույքի և գնորդի անվանումը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 պայմանագրային պարտավորությունները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 ժամկետը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 ընթացքը</w:t>
            </w:r>
          </w:p>
        </w:tc>
      </w:tr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 կինոցանցի «Հրազդան» կինոթատրոնի գույք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Կոտայքի մարզ, ք. Հրազդան, փ. Սպանդարյան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Գնորդ՝ Բագրատ Առաքելյան</w:t>
            </w:r>
          </w:p>
          <w:p w:rsidR="00E446D3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Պայմանագիր՝ 225-Մ 20.01.2005 թ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Պրոֆիլի պահպանում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C777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20.01.202</w:t>
            </w:r>
            <w:r w:rsidR="00C777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741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Պահպանվել է:</w:t>
            </w:r>
          </w:p>
        </w:tc>
      </w:tr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 կինոցանցի գույքի կազմից առանձնացված «Բարեկամություն» կինոթատրոնի գույք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Գնորդ՝ Արտավազդ Ղազարյան</w:t>
            </w:r>
          </w:p>
          <w:p w:rsidR="00E446D3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Պայմանագիր՝ 226-Մ 24.01.2005 թ.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Պրոֆիլի պահպանում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A7AA8" w:rsidP="004A7AA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24.01.202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741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Պահպանվել է:</w:t>
            </w:r>
          </w:p>
        </w:tc>
      </w:tr>
    </w:tbl>
    <w:p w:rsidR="00C62F8C" w:rsidRPr="00C62F8C" w:rsidRDefault="00C62F8C" w:rsidP="00C62F8C">
      <w:pPr>
        <w:rPr>
          <w:rFonts w:ascii="GHEA Grapalat" w:hAnsi="GHEA Grapalat"/>
          <w:sz w:val="24"/>
          <w:szCs w:val="24"/>
        </w:rPr>
      </w:pPr>
    </w:p>
    <w:p w:rsidR="00E446D3" w:rsidRPr="00E446D3" w:rsidRDefault="00C62F8C" w:rsidP="00C62F8C">
      <w:pPr>
        <w:tabs>
          <w:tab w:val="left" w:pos="2780"/>
        </w:tabs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E446D3" w:rsidRPr="00E446D3" w:rsidSect="00C62F8C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84" w:rsidRDefault="00341B84" w:rsidP="009138CD">
      <w:pPr>
        <w:spacing w:after="0" w:line="240" w:lineRule="auto"/>
      </w:pPr>
      <w:r>
        <w:separator/>
      </w:r>
    </w:p>
  </w:endnote>
  <w:endnote w:type="continuationSeparator" w:id="0">
    <w:p w:rsidR="00341B84" w:rsidRDefault="00341B84" w:rsidP="009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84" w:rsidRDefault="00341B84" w:rsidP="009138CD">
      <w:pPr>
        <w:spacing w:after="0" w:line="240" w:lineRule="auto"/>
      </w:pPr>
      <w:r>
        <w:separator/>
      </w:r>
    </w:p>
  </w:footnote>
  <w:footnote w:type="continuationSeparator" w:id="0">
    <w:p w:rsidR="00341B84" w:rsidRDefault="00341B84" w:rsidP="0091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3"/>
    <w:rsid w:val="00003A6F"/>
    <w:rsid w:val="000059F3"/>
    <w:rsid w:val="00010713"/>
    <w:rsid w:val="0001610E"/>
    <w:rsid w:val="00024A9A"/>
    <w:rsid w:val="000451B4"/>
    <w:rsid w:val="000952DD"/>
    <w:rsid w:val="000A497A"/>
    <w:rsid w:val="000A6D4E"/>
    <w:rsid w:val="000A7FE3"/>
    <w:rsid w:val="000B0E3B"/>
    <w:rsid w:val="000F0B2D"/>
    <w:rsid w:val="00133647"/>
    <w:rsid w:val="00187AF7"/>
    <w:rsid w:val="001E6B48"/>
    <w:rsid w:val="002524ED"/>
    <w:rsid w:val="002A170B"/>
    <w:rsid w:val="002C1D28"/>
    <w:rsid w:val="002E7FB2"/>
    <w:rsid w:val="00341B84"/>
    <w:rsid w:val="003459B6"/>
    <w:rsid w:val="00383A2F"/>
    <w:rsid w:val="0038476A"/>
    <w:rsid w:val="003910CE"/>
    <w:rsid w:val="003B7EC3"/>
    <w:rsid w:val="003C34F6"/>
    <w:rsid w:val="003D76A6"/>
    <w:rsid w:val="004512B5"/>
    <w:rsid w:val="004646ED"/>
    <w:rsid w:val="00481026"/>
    <w:rsid w:val="00495114"/>
    <w:rsid w:val="004A7AA8"/>
    <w:rsid w:val="004A7C7F"/>
    <w:rsid w:val="004E3248"/>
    <w:rsid w:val="005215E9"/>
    <w:rsid w:val="005C0287"/>
    <w:rsid w:val="005E5788"/>
    <w:rsid w:val="005F77BF"/>
    <w:rsid w:val="00624685"/>
    <w:rsid w:val="00656652"/>
    <w:rsid w:val="006B5780"/>
    <w:rsid w:val="006E4666"/>
    <w:rsid w:val="00721E88"/>
    <w:rsid w:val="00771280"/>
    <w:rsid w:val="007D2C17"/>
    <w:rsid w:val="00881589"/>
    <w:rsid w:val="008A3DC9"/>
    <w:rsid w:val="009138CD"/>
    <w:rsid w:val="0095067C"/>
    <w:rsid w:val="0099051E"/>
    <w:rsid w:val="009B12E8"/>
    <w:rsid w:val="009B7722"/>
    <w:rsid w:val="00A440AD"/>
    <w:rsid w:val="00A54947"/>
    <w:rsid w:val="00A65C55"/>
    <w:rsid w:val="00A67940"/>
    <w:rsid w:val="00A67EEE"/>
    <w:rsid w:val="00A8386D"/>
    <w:rsid w:val="00AA4E37"/>
    <w:rsid w:val="00AB5E16"/>
    <w:rsid w:val="00AC6619"/>
    <w:rsid w:val="00B1748C"/>
    <w:rsid w:val="00B2190D"/>
    <w:rsid w:val="00B24F11"/>
    <w:rsid w:val="00B826FE"/>
    <w:rsid w:val="00B83AD1"/>
    <w:rsid w:val="00BB08BD"/>
    <w:rsid w:val="00BE2A5A"/>
    <w:rsid w:val="00BF71EA"/>
    <w:rsid w:val="00C40C84"/>
    <w:rsid w:val="00C57BD8"/>
    <w:rsid w:val="00C62F8C"/>
    <w:rsid w:val="00C67D01"/>
    <w:rsid w:val="00C741BA"/>
    <w:rsid w:val="00C777B5"/>
    <w:rsid w:val="00CE376C"/>
    <w:rsid w:val="00D041BB"/>
    <w:rsid w:val="00D6354D"/>
    <w:rsid w:val="00DA22DD"/>
    <w:rsid w:val="00DD7ABC"/>
    <w:rsid w:val="00DF640C"/>
    <w:rsid w:val="00E2491F"/>
    <w:rsid w:val="00E446D3"/>
    <w:rsid w:val="00EE108D"/>
    <w:rsid w:val="00EE6DD3"/>
    <w:rsid w:val="00EE7D9F"/>
    <w:rsid w:val="00EF5F31"/>
    <w:rsid w:val="00F15BB2"/>
    <w:rsid w:val="00F43AE4"/>
    <w:rsid w:val="00F53CDE"/>
    <w:rsid w:val="00F808F0"/>
    <w:rsid w:val="00F8682E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C574"/>
  <w15:chartTrackingRefBased/>
  <w15:docId w15:val="{6A1475E8-3EFC-4973-BC2E-77050EC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8CD"/>
  </w:style>
  <w:style w:type="paragraph" w:styleId="a5">
    <w:name w:val="footer"/>
    <w:basedOn w:val="a"/>
    <w:link w:val="a6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8CD"/>
  </w:style>
  <w:style w:type="paragraph" w:styleId="a7">
    <w:name w:val="Balloon Text"/>
    <w:basedOn w:val="a"/>
    <w:link w:val="a8"/>
    <w:uiPriority w:val="99"/>
    <w:semiHidden/>
    <w:unhideWhenUsed/>
    <w:rsid w:val="006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 Bagratunyan</cp:lastModifiedBy>
  <cp:revision>279</cp:revision>
  <cp:lastPrinted>2023-01-19T13:50:00Z</cp:lastPrinted>
  <dcterms:created xsi:type="dcterms:W3CDTF">2023-01-16T07:42:00Z</dcterms:created>
  <dcterms:modified xsi:type="dcterms:W3CDTF">2023-04-04T10:39:00Z</dcterms:modified>
</cp:coreProperties>
</file>