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AB1600" w14:textId="77777777" w:rsidR="000F5FA3" w:rsidRPr="00C979C9" w:rsidRDefault="000F5FA3" w:rsidP="001E4E40">
      <w:pPr>
        <w:spacing w:line="360" w:lineRule="auto"/>
        <w:jc w:val="center"/>
        <w:outlineLvl w:val="2"/>
        <w:rPr>
          <w:rFonts w:ascii="GHEA Grapalat" w:eastAsia="Tahoma" w:hAnsi="GHEA Grapalat" w:cs="Tahoma"/>
          <w:b/>
          <w:color w:val="000000" w:themeColor="text1"/>
        </w:rPr>
      </w:pPr>
      <w:r w:rsidRPr="00C979C9">
        <w:rPr>
          <w:rFonts w:ascii="GHEA Grapalat" w:eastAsia="Tahoma" w:hAnsi="GHEA Grapalat" w:cs="Tahoma"/>
          <w:b/>
          <w:color w:val="000000" w:themeColor="text1"/>
        </w:rPr>
        <w:t>ՀԻՄՆԱՎՈՐՈՒՄ</w:t>
      </w:r>
    </w:p>
    <w:p w14:paraId="5C77DD75" w14:textId="59CF7057" w:rsidR="00E20F0F" w:rsidRPr="00C979C9" w:rsidRDefault="00B0445A" w:rsidP="006F33E6">
      <w:pPr>
        <w:spacing w:line="360" w:lineRule="auto"/>
        <w:jc w:val="center"/>
        <w:outlineLvl w:val="2"/>
        <w:rPr>
          <w:rFonts w:ascii="GHEA Grapalat" w:eastAsia="Tahoma" w:hAnsi="GHEA Grapalat" w:cs="Tahoma"/>
          <w:b/>
          <w:color w:val="000000" w:themeColor="text1"/>
          <w:sz w:val="24"/>
          <w:szCs w:val="24"/>
        </w:rPr>
      </w:pPr>
      <w:r w:rsidRPr="00C979C9">
        <w:rPr>
          <w:rFonts w:ascii="GHEA Grapalat" w:eastAsia="Tahoma" w:hAnsi="GHEA Grapalat" w:cs="Tahoma"/>
          <w:b/>
          <w:color w:val="000000" w:themeColor="text1"/>
        </w:rPr>
        <w:t>«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ՀՀ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ԿԱՌԱՎԱՐՈՒԹՅԱՆ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2020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ԹՎԱԿԱՆԻ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ՀՈՒՆԻՍԻ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18-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Ի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№ 1035-</w:t>
      </w:r>
      <w:r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Ն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ՈՐՈՇՄԱՆ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ՄԵՋ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ԼՐԱՑՈՒՄՆԵՐ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ԵՎ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ՓՈՓՈԽՈՒԹՅՈՒՆՆԵՐ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ԿԱՏԱՐԵԼՈՒ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5A4D37" w:rsidRPr="00C979C9">
        <w:rPr>
          <w:rFonts w:ascii="GHEA Grapalat" w:eastAsia="Tahoma" w:hAnsi="GHEA Grapalat" w:cs="Tahoma"/>
          <w:b/>
          <w:color w:val="000000" w:themeColor="text1"/>
          <w:lang w:val="ru-RU"/>
        </w:rPr>
        <w:t>ՎԵՐԱԲԵՐՅԱԼ</w:t>
      </w:r>
      <w:r w:rsidR="005A4D37" w:rsidRPr="00C979C9">
        <w:rPr>
          <w:rFonts w:ascii="GHEA Grapalat" w:eastAsia="Tahoma" w:hAnsi="GHEA Grapalat" w:cs="Tahoma"/>
          <w:b/>
          <w:color w:val="000000" w:themeColor="text1"/>
        </w:rPr>
        <w:t>»</w:t>
      </w:r>
      <w:r w:rsidR="00F75030" w:rsidRPr="00C979C9">
        <w:rPr>
          <w:rFonts w:ascii="GHEA Grapalat" w:eastAsia="Tahoma" w:hAnsi="GHEA Grapalat" w:cs="Tahoma"/>
          <w:b/>
          <w:color w:val="000000" w:themeColor="text1"/>
        </w:rPr>
        <w:t xml:space="preserve"> </w:t>
      </w:r>
      <w:r w:rsidR="00E20F0F" w:rsidRPr="00C979C9">
        <w:rPr>
          <w:rFonts w:ascii="GHEA Grapalat" w:eastAsia="Tahoma" w:hAnsi="GHEA Grapalat" w:cs="Tahoma"/>
          <w:b/>
          <w:color w:val="000000" w:themeColor="text1"/>
          <w:sz w:val="24"/>
          <w:szCs w:val="24"/>
        </w:rPr>
        <w:t>ՀՀ ԿԱՌԱՎԱՐՈՒԹՅԱՆ ՈՐՈՇՄԱՆ ՆԱԽԱԳԾԻ</w:t>
      </w:r>
    </w:p>
    <w:tbl>
      <w:tblPr>
        <w:tblW w:w="10597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10080"/>
      </w:tblGrid>
      <w:tr w:rsidR="000F5FA3" w:rsidRPr="00C979C9" w14:paraId="7550C57B" w14:textId="77777777" w:rsidTr="006F33E6">
        <w:tc>
          <w:tcPr>
            <w:tcW w:w="10597" w:type="dxa"/>
            <w:gridSpan w:val="2"/>
          </w:tcPr>
          <w:p w14:paraId="7D77BB13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79C9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C979C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979C9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C979C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979C9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0F5FA3" w:rsidRPr="00C979C9" w14:paraId="7BEB24E6" w14:textId="77777777" w:rsidTr="006F33E6">
        <w:trPr>
          <w:trHeight w:val="530"/>
        </w:trPr>
        <w:tc>
          <w:tcPr>
            <w:tcW w:w="517" w:type="dxa"/>
          </w:tcPr>
          <w:p w14:paraId="36B4EA02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979C9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080" w:type="dxa"/>
          </w:tcPr>
          <w:p w14:paraId="55821EF9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979C9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0F5FA3" w:rsidRPr="00113BFA" w14:paraId="7020F4B7" w14:textId="77777777" w:rsidTr="006F33E6">
        <w:trPr>
          <w:trHeight w:val="908"/>
        </w:trPr>
        <w:tc>
          <w:tcPr>
            <w:tcW w:w="517" w:type="dxa"/>
          </w:tcPr>
          <w:p w14:paraId="06F381B8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20F67" w14:textId="77777777" w:rsidR="000F5FA3" w:rsidRDefault="005A4D37" w:rsidP="00194CB8">
            <w:pPr>
              <w:pStyle w:val="ListParagraph"/>
              <w:tabs>
                <w:tab w:val="left" w:pos="900"/>
              </w:tabs>
              <w:spacing w:after="0" w:line="360" w:lineRule="auto"/>
              <w:ind w:left="0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979C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«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2020 թվականի հունիսի 18-ի № 1035-Ն որոշման մեջ լրացումներ և փոփոխություններ կատարելու վերաբերյալ» ՀՀ կառավարության որոշման նախագծի ներկայացման անհրաժեշտությունը բխում է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ru-RU"/>
              </w:rPr>
              <w:t>ոլորտում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ru-RU"/>
              </w:rPr>
              <w:t>իրականացվող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ru-RU"/>
              </w:rPr>
              <w:t>բարեփոխումներից՝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ru-RU"/>
              </w:rPr>
              <w:t>միտված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ru-RU"/>
              </w:rPr>
              <w:t>մասնագիտությունների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ru-RU"/>
              </w:rPr>
              <w:t>գրավչության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202BE8" w:rsidRPr="00C979C9">
              <w:rPr>
                <w:rFonts w:ascii="GHEA Grapalat" w:hAnsi="GHEA Grapalat" w:cs="Sylfaen"/>
                <w:sz w:val="24"/>
                <w:szCs w:val="24"/>
                <w:lang w:val="ru-RU"/>
              </w:rPr>
              <w:t>բարձրացմանը</w:t>
            </w:r>
            <w:r w:rsidRPr="00C97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46C4348E" w14:textId="3E27F591" w:rsidR="003B7DFF" w:rsidRPr="00436AE7" w:rsidRDefault="00436AE7" w:rsidP="001B0917">
            <w:pPr>
              <w:pStyle w:val="ListParagraph"/>
              <w:tabs>
                <w:tab w:val="left" w:pos="900"/>
              </w:tabs>
              <w:spacing w:after="0" w:line="360" w:lineRule="auto"/>
              <w:ind w:left="0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36A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Անհրաժեշտությունը </w:t>
            </w:r>
            <w:r w:rsidR="00805640" w:rsidRPr="00805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ծագում է</w:t>
            </w:r>
            <w:r w:rsidR="00805640" w:rsidRPr="00436A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36A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նաև ոլորտային զարգացման ռազմավարության ծրագրերով սահմանված խնդիրների լուծման մի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ջոցառումների կատարումը ապահովելու </w:t>
            </w:r>
            <w:r w:rsidR="001B0917" w:rsidRPr="001B0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պարտականությունից</w:t>
            </w:r>
            <w:r w:rsidRPr="00436A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մասնավորապես, ՀՀ կառավարության 2019 թվականի դեկտեմբերի 19-ի № 1886-Լ որոշմամբ հաստատված ՀՀ գյուղատնտեսության ոլորտի տնտեսական զարգացումն ապահովող հիմնական ուղղությունների 2020-2030 թվականների ռազմավարությունից, Հայաստանի Հանրապետության արդյունաբերական զարգացման գերակա ոլորտներ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 աջակցելու կարիքից</w:t>
            </w:r>
            <w:r w:rsidRPr="00436A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ինչպես նաև աշխատաշուկայում կատարվող փոփոխություններից, ռազմավարական նշանակություն ունեցող մասնագիտությունների գծով մասնագետների պատրաստման պահանջարկ</w:t>
            </w:r>
            <w:r w:rsidR="00805640" w:rsidRPr="00805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ից</w:t>
            </w:r>
            <w:r w:rsidRPr="00436A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0F5FA3" w:rsidRPr="00C979C9" w14:paraId="086F8163" w14:textId="77777777" w:rsidTr="007C5E06">
        <w:trPr>
          <w:trHeight w:val="409"/>
        </w:trPr>
        <w:tc>
          <w:tcPr>
            <w:tcW w:w="517" w:type="dxa"/>
          </w:tcPr>
          <w:p w14:paraId="3B58F51C" w14:textId="77D6B934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979C9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10080" w:type="dxa"/>
            <w:vAlign w:val="center"/>
          </w:tcPr>
          <w:p w14:paraId="5EC00AE9" w14:textId="77777777" w:rsidR="000F5FA3" w:rsidRPr="00C979C9" w:rsidRDefault="000F5FA3" w:rsidP="007C5E0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979C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Pr="00C979C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979C9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C979C9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C979C9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0F5FA3" w:rsidRPr="00113BFA" w14:paraId="7E1877A1" w14:textId="77777777" w:rsidTr="006F33E6">
        <w:tc>
          <w:tcPr>
            <w:tcW w:w="517" w:type="dxa"/>
          </w:tcPr>
          <w:p w14:paraId="38C3664B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BBF6" w14:textId="2B5A0C0E" w:rsidR="006B73FF" w:rsidRPr="00C979C9" w:rsidRDefault="007F2473" w:rsidP="007F2473">
            <w:pPr>
              <w:spacing w:after="0" w:line="360" w:lineRule="auto"/>
              <w:ind w:firstLine="4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2020 թվականի հունիսի 18-ի № 1035-Ն որոշման Հավելված</w:t>
            </w:r>
            <w:r w:rsidR="005F3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ներով 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հաստատված </w:t>
            </w:r>
            <w:r w:rsidR="005F3D70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F3D70">
              <w:rPr>
                <w:rFonts w:ascii="GHEA Grapalat" w:hAnsi="GHEA Grapalat" w:cs="Sylfaen"/>
                <w:sz w:val="24"/>
                <w:szCs w:val="24"/>
                <w:lang w:val="hy-AM"/>
              </w:rPr>
              <w:t>100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մասնագիտություն</w:t>
            </w:r>
            <w:proofErr w:type="spellStart"/>
            <w:r w:rsidR="00902A2D">
              <w:rPr>
                <w:rFonts w:ascii="GHEA Grapalat" w:hAnsi="GHEA Grapalat" w:cs="Sylfaen"/>
                <w:sz w:val="24"/>
                <w:szCs w:val="24"/>
              </w:rPr>
              <w:t>ներ</w:t>
            </w:r>
            <w:proofErr w:type="spellEnd"/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, որոնցից որևէ մեկով առկա ուսուցմամբ սովորող</w:t>
            </w:r>
            <w:r w:rsidR="00DA2691" w:rsidRPr="00C979C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աշխատավարձի</w:t>
            </w:r>
            <w:r w:rsidR="00DA2691" w:rsidRPr="00C979C9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դրան հավասարեցված վճարումների մասով եկամտային հարկն ուսման վարձավճարի փոխհատուցման նպատակով վերադարձվում է:</w:t>
            </w:r>
          </w:p>
          <w:p w14:paraId="138FEFD8" w14:textId="3F8C0F29" w:rsidR="007A108C" w:rsidRPr="00C979C9" w:rsidRDefault="006B73FF" w:rsidP="006B73FF">
            <w:pPr>
              <w:spacing w:after="0" w:line="360" w:lineRule="auto"/>
              <w:ind w:firstLine="4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Կատարված ուսումնասիրությունների արդյունքում </w:t>
            </w:r>
            <w:r w:rsidR="007A108C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պարզվել է, որ 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վերոհիշյալ մասնագիտությունների նկատմամբ </w:t>
            </w:r>
            <w:r w:rsidR="00A92C2E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հետաքրքությունն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աճել է</w:t>
            </w:r>
            <w:r w:rsidR="007A108C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՝ բացառությամբ</w:t>
            </w:r>
            <w:r w:rsid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</w:t>
            </w:r>
            <w:r w:rsidR="00902A2D" w:rsidRP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 w:rsid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շուրջ </w:t>
            </w:r>
            <w:r w:rsidR="00902A2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20</w:t>
            </w:r>
            <w:r w:rsidR="00902A2D" w:rsidRP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7A108C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մասնագիտությունների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ինչը արտահայտվել է տվյալ մասնագիտություններով բուհերում սովորող ուսանողների քանակի աճով: </w:t>
            </w:r>
          </w:p>
          <w:p w14:paraId="01B0B302" w14:textId="7F6679BE" w:rsidR="005F3D70" w:rsidRDefault="007A108C" w:rsidP="001B0917">
            <w:pPr>
              <w:spacing w:after="0" w:line="360" w:lineRule="auto"/>
              <w:ind w:firstLine="4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Ուսումնասիրությունների արդյունքում պարզվել է նաև, որ</w:t>
            </w:r>
            <w:r w:rsidR="006B73FF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աշխատաշուկայում կան մի շարք 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մասնագիտություններ</w:t>
            </w:r>
            <w:r w:rsidR="006B73FF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որոնց գրավչությունը բարձրացնելու խնդիր է </w:t>
            </w:r>
            <w:r w:rsidR="00A92C2E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առաջացել՝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հաշվի առնելով աշխատաշուկայի պահանջարկը</w:t>
            </w:r>
            <w:r w:rsidR="005F3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902A2D" w:rsidRP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մասնավորապես</w:t>
            </w:r>
            <w:r w:rsidR="005F3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այն, որ </w:t>
            </w:r>
            <w:r w:rsidR="002D27F7">
              <w:rPr>
                <w:rFonts w:ascii="GHEA Grapalat" w:hAnsi="GHEA Grapalat" w:cs="Sylfaen"/>
                <w:sz w:val="24"/>
                <w:szCs w:val="24"/>
                <w:lang w:val="hy-AM"/>
              </w:rPr>
              <w:t>երկրի տնտեսության զարգացման</w:t>
            </w:r>
            <w:r w:rsidR="002D27F7" w:rsidRPr="002D27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գործընթացում </w:t>
            </w:r>
            <w:r w:rsid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գյուղատնտեսության ոլորտ</w:t>
            </w:r>
            <w:r w:rsidR="002D27F7" w:rsidRPr="002D27F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ունի բարձր պահանջարկ, սակայն չկան </w:t>
            </w:r>
            <w:r w:rsidR="00DE1E28" w:rsidRPr="00DE1E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բավարար </w:t>
            </w:r>
            <w:r w:rsid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մասնագետներ</w:t>
            </w:r>
            <w:r w:rsidR="00753D42" w:rsidRPr="00753D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3312754B" w14:textId="6839FE43" w:rsidR="005F3D70" w:rsidRPr="00902A2D" w:rsidRDefault="005F3D70" w:rsidP="001B0917">
            <w:pPr>
              <w:spacing w:after="0" w:line="360" w:lineRule="auto"/>
              <w:ind w:firstLine="4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</w:t>
            </w:r>
            <w:r w:rsidR="00902A2D" w:rsidRP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Հանրապետության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գյուղատնտեսությունն ունի մի շարք մրցակցային առավելություններ, այդ թվում՝ երկրի պատմությունը, տնտեսական ինտեգրացիոն գործընթացներում ներգրավվածությունը, ինչը հնարավորություն է ընձեռում արտոնյալ պայմաններով մուտք գործել Եվրասիական տնտեսական միության մեծ շուկա: </w:t>
            </w:r>
            <w:r w:rsidR="00902A2D" w:rsidRPr="00902A2D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 առավելություն՝ պետք է նշել նաև գյուղական և քաղաքային բնակավայրերի միջև փոքր հեռավորությունները, գյուղատնտեսական բարձրարժեք մշակաբույսերի վեգետացիայի երկար տևողությունը և վաղահաս բերքի աճեցման համար բարենպաստ ագրոկլիմայական գոտիները, հարուստ գյուղատնտեսական ժառանգությունը (Հայաստանը որպես խաղողագործության և ծիրանի ու կեռասի մշակույթի հայրենիք) և ամենակարևորը՝ բարենպաստ էկոլոգիական պայմանները՝ բարձրորակ ջուրն ու բարձրադիր տարածքները, որոնք ապահովում են առավել համեղ գյուղատնտեսական արտադրանք:</w:t>
            </w:r>
          </w:p>
          <w:p w14:paraId="1F50E972" w14:textId="5DF4901F" w:rsidR="002D27F7" w:rsidRPr="001B0917" w:rsidRDefault="007A108C" w:rsidP="002D27F7">
            <w:pPr>
              <w:spacing w:after="0" w:line="360" w:lineRule="auto"/>
              <w:ind w:firstLine="4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Վերոհիշյալով պայմանավորված վերանայվել է ՀՀ կառավարության որոշման մեջ ներառված մասնագիտությունների ցանկը՝ </w:t>
            </w:r>
            <w:r w:rsidR="000331A8" w:rsidRPr="000331A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</w:t>
            </w:r>
            <w:r w:rsidR="006B73FF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F3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նաև 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 համար առաջնային և կարևորություն ներկայացնող</w:t>
            </w:r>
            <w:r w:rsidR="005F3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այլ ոլորտները, այդ թվում՝ առողջապահությունը</w:t>
            </w:r>
            <w:r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A92C2E" w:rsidRPr="00C979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0F5FA3" w:rsidRPr="00C979C9" w14:paraId="522E3B6A" w14:textId="77777777" w:rsidTr="007C5E06">
        <w:trPr>
          <w:trHeight w:val="453"/>
        </w:trPr>
        <w:tc>
          <w:tcPr>
            <w:tcW w:w="517" w:type="dxa"/>
          </w:tcPr>
          <w:p w14:paraId="0BB244B1" w14:textId="662A9204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979C9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0080" w:type="dxa"/>
          </w:tcPr>
          <w:p w14:paraId="5101EEAD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C979C9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0F5FA3" w:rsidRPr="00113BFA" w14:paraId="4FD05D1D" w14:textId="77777777" w:rsidTr="006F33E6">
        <w:trPr>
          <w:trHeight w:val="710"/>
        </w:trPr>
        <w:tc>
          <w:tcPr>
            <w:tcW w:w="517" w:type="dxa"/>
          </w:tcPr>
          <w:p w14:paraId="52AA1FCF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31AEB" w14:textId="595CE210" w:rsidR="00921EE4" w:rsidRPr="00C979C9" w:rsidRDefault="00921EE4" w:rsidP="007C5E06">
            <w:pPr>
              <w:spacing w:before="120" w:after="0" w:line="360" w:lineRule="auto"/>
              <w:ind w:firstLine="744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</w:pPr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Կարգավորման նպատակն է </w:t>
            </w:r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խթանել</w:t>
            </w:r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սովորողների (ուսանողների)</w:t>
            </w:r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ուսուցումը մագիստրատուրայում, ասպիրանտուրայում և կլինիկական օրդինատուրայում՝ հաշվի առնելով աշխատաշուկայում առկա մասնագետների պահանջարկը</w:t>
            </w:r>
            <w:r w:rsidR="001B0917" w:rsidRPr="001B091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, պետության համար </w:t>
            </w:r>
            <w:r w:rsidR="001B0917" w:rsidRPr="001B091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lastRenderedPageBreak/>
              <w:t>առաջնահերթություն և կարևորություն ներկայացնող ոլորտներն ու մասնագիտությունները, ոլորտների ռազմավարության ծրագրերից բխող կարիքների բավարարումը</w:t>
            </w:r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0C3B20CC" w14:textId="77777777" w:rsidR="00EA5F04" w:rsidRPr="002D27F7" w:rsidRDefault="00921EE4" w:rsidP="00EA5F04">
            <w:pPr>
              <w:spacing w:after="0" w:line="360" w:lineRule="auto"/>
              <w:ind w:firstLine="459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</w:pPr>
            <w:r w:rsidRPr="002D27F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Նախագիծը կազմվել է</w:t>
            </w:r>
            <w:r w:rsidR="007F2473" w:rsidRPr="002D27F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նաև</w:t>
            </w:r>
            <w:r w:rsidRPr="002D27F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հաշվի առնելով շահագրգիռ գերատեսչություններից</w:t>
            </w:r>
            <w:r w:rsidR="00595E87" w:rsidRPr="002D27F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2D27F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ստացված առաջարկությունները, ինչպես նաև </w:t>
            </w:r>
            <w:r w:rsidR="00595E87" w:rsidRPr="002D27F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ՀՀ պետական,  միջպետական և հավատարմագրված ոչ պետական բարձրագույն ուսումնական հաստատությունների կողմից ստացված տեղեկատվությունը՝ ըստ մասնագիտությունների բուհում սովորողների (ուսանողների) քանակի վերաբերյալ:</w:t>
            </w:r>
          </w:p>
          <w:p w14:paraId="51BD67F6" w14:textId="7754B22F" w:rsidR="00EA5F04" w:rsidRPr="00C979C9" w:rsidRDefault="00EA5F04" w:rsidP="00EA5F04">
            <w:pPr>
              <w:spacing w:after="0" w:line="360" w:lineRule="auto"/>
              <w:ind w:firstLine="45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7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Մասնագիտությունների ներառման անհրաժեշտությունը պայմանավորված է մի շարք հանքամանքներով, այդ թվում՝ աշխատաշուկայում առկա մասնագետների պահանջարկով: Աշխատաշուկայի պահանջարկի ուսումնասիրության ժամանակ կատարված բացահայտումների ընթացքում ուսումնասիրվել են յուրաքանչյուր մասնագիտության ներագրավման անհրաժեշտությունը և անդրադարձ է կատարվել մասնագիտության ընտրության սկզբունքներին՝ սպառիչ հիմնավոր</w:t>
            </w:r>
            <w:r w:rsidR="001B0917" w:rsidRPr="001B0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ում ներկայացնելով յուրաքանչյուր մասնագիտության </w:t>
            </w:r>
            <w:r w:rsidR="004F6A30" w:rsidRPr="004F6A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ներառման </w:t>
            </w:r>
            <w:r w:rsidR="001B0917" w:rsidRPr="001B0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համար</w:t>
            </w:r>
            <w:r w:rsidRPr="00C97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6A4A1970" w14:textId="40B76F56" w:rsidR="00EA5F04" w:rsidRPr="00C979C9" w:rsidRDefault="00EA5F04" w:rsidP="00EA5F04">
            <w:pPr>
              <w:spacing w:after="0" w:line="360" w:lineRule="auto"/>
              <w:ind w:firstLine="45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7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Մագիստրոսական կրթական ծրագրեր ներառող Հավելված 1-ում ներառված մասնագիտություն</w:t>
            </w:r>
            <w:r w:rsidR="001B0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ների գործող ցանկին ավելացել է 11</w:t>
            </w:r>
            <w:r w:rsidRPr="00C97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մասնագիտություն, որոնց ներառումը առաջարկվել է համապատասխան </w:t>
            </w:r>
            <w:r w:rsidR="004F6A30" w:rsidRPr="004F6A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գերատեսչությունների</w:t>
            </w:r>
            <w:r w:rsidRPr="00C97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կողմից՝ ներկայացնելով համապատասխան </w:t>
            </w:r>
            <w:r w:rsidR="001B0917" w:rsidRPr="001B0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հիմքեր</w:t>
            </w:r>
            <w:r w:rsidRPr="00C97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37BECC0F" w14:textId="3BEF6E5E" w:rsidR="00EA5F04" w:rsidRDefault="00EA5F04" w:rsidP="00EA5F04">
            <w:pPr>
              <w:spacing w:after="0" w:line="360" w:lineRule="auto"/>
              <w:ind w:firstLine="45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7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Նախագծով ներկայացված մասնագիտությունները ներառվել են </w:t>
            </w:r>
            <w:r w:rsidR="001B0917" w:rsidRPr="001B0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«05 Բնական գիտություններ, մաթ</w:t>
            </w:r>
            <w:r w:rsidR="002C2042" w:rsidRPr="002C20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</w:t>
            </w:r>
            <w:r w:rsidR="001B0917" w:rsidRPr="001B0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մատիկա և վիճակագրություն</w:t>
            </w:r>
            <w:r w:rsidR="001B0917" w:rsidRPr="002C20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», </w:t>
            </w:r>
            <w:r w:rsidRPr="001B0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«07 Ճարտարագիտություն, արդյունաբերություն և շինարարություն», «08 Գյուղատնտեսություն, անտառային տնտեսություն, ձկնային տնտեսություն և անասնաբուժություն» և «10 Ծառայություններ (սերվիս)» ոլորտներից:</w:t>
            </w:r>
          </w:p>
          <w:p w14:paraId="3852A8EC" w14:textId="13C6E793" w:rsidR="002C2042" w:rsidRPr="007673FF" w:rsidRDefault="002C2042" w:rsidP="007673F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  <w:r w:rsidRPr="002C20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«05 Բնական գիտություններ, մաթեմատիկա և վիճակագրություն» ոլորտը լրացվել է «Գեոմատիկա» մասնագիտությամբ: Մասնագիտության գրավչության բարձրացումը մեծ նշանակություն կունենա ուժային կառույցների, Կադաստրի և Քաղաքաշինության կոմիտեների, պետական գույքի կառավարման նախագծային, խորհրդատվական և </w:t>
            </w:r>
            <w:r w:rsidRPr="002C20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շինարարական ընկերությունների համար</w:t>
            </w:r>
            <w:r w:rsidR="004F6A30" w:rsidRPr="004F6A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ի</w:t>
            </w:r>
            <w:r w:rsidRPr="002C20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նչպես նաև «Գեոմատիկա» </w:t>
            </w:r>
            <w:r w:rsidRPr="007673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մասնագիտությամբ որակյալ կադրերի առկայությունը հնարավորություն կտա ստեղծելու  կադրային բազա, ինչը մոտ ապագայում մեծ պահանջարկ է ունենալու:</w:t>
            </w:r>
            <w:r w:rsidR="007673FF" w:rsidRPr="007673F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ՀՀ Կառավարության 2021-2026 թթ-ի գործունեության ծրագրի 6.5 կետով նախատեսված ազգային տարածական տվյալների միասնական ենթակառուցվածքի ստեղծման և այն կառավարման գործընթացում ներդրման համար «Գեոմատիկա» մասնագիտության շրջանավարտները տարբեր ոլորտներում կարող են ապահովել նախատեսված աշխատանքների արդյունավետ իրականացումը</w:t>
            </w:r>
            <w:r w:rsidR="007673FF" w:rsidRPr="00FF612A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C69264A" w14:textId="0E8DCFAC" w:rsidR="002C2042" w:rsidRPr="004F6A30" w:rsidRDefault="002C2042" w:rsidP="002C2042">
            <w:pPr>
              <w:spacing w:after="0" w:line="360" w:lineRule="auto"/>
              <w:ind w:firstLine="45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20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«Ճարտարագիտություն, արդյունաբերություն և շինարարություն» և </w:t>
            </w:r>
            <w:r w:rsidR="0005507C" w:rsidRPr="004F6A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«08 Գյուղատնտեսություն, անտառային տնտեսություն, ձկնային տնտեսություն և անասնաբուժություն» ոլորտ</w:t>
            </w:r>
            <w:r w:rsidRPr="004F6A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</w:t>
            </w:r>
            <w:r w:rsidR="0005507C" w:rsidRPr="004F6A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ում կատարված լրացումները պայմանավորված են </w:t>
            </w:r>
            <w:r w:rsidRPr="004F6A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2019 թվականի դեկտեմբերի 19-ի № 1886-Լ որոշմամբ հաստատված Հայաստանի Հանրապետության գյուղատնտեսության ոլորտի տնտեսական զարգացումն ապահովող հիմնական ուղղությունների 2020-2030 թվականների ռազմավարությունով սահմանված առկա խնդիրներից և այդ խնդիրների լուցման ուղղված միջոցառումներից:</w:t>
            </w:r>
          </w:p>
          <w:p w14:paraId="6746AE20" w14:textId="7164BB59" w:rsidR="00C979C9" w:rsidRDefault="002C2042" w:rsidP="00EA5F04">
            <w:pPr>
              <w:pStyle w:val="NormalWeb"/>
              <w:spacing w:before="0" w:beforeAutospacing="0" w:after="0" w:afterAutospacing="0" w:line="360" w:lineRule="auto"/>
              <w:ind w:firstLine="616"/>
              <w:jc w:val="both"/>
              <w:rPr>
                <w:rFonts w:ascii="GHEA Grapalat" w:hAnsi="GHEA Grapalat" w:cs="Courier New"/>
                <w:lang w:val="hy-AM"/>
              </w:rPr>
            </w:pPr>
            <w:r w:rsidRPr="004F6A3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979C9" w:rsidRPr="004F6A30">
              <w:rPr>
                <w:rFonts w:ascii="GHEA Grapalat" w:hAnsi="GHEA Grapalat"/>
                <w:color w:val="000000"/>
                <w:lang w:val="hy-AM"/>
              </w:rPr>
              <w:t>«10 Ծառայություններ (Սերվիս)» ոլորտում</w:t>
            </w:r>
            <w:r w:rsidR="006526A4" w:rsidRPr="004F6A30">
              <w:rPr>
                <w:rFonts w:ascii="GHEA Grapalat" w:hAnsi="GHEA Grapalat"/>
                <w:color w:val="000000"/>
                <w:lang w:val="hy-AM"/>
              </w:rPr>
              <w:t xml:space="preserve"> ավելացվել է «103201.00.7 Անվտանգությունն արտակարգ</w:t>
            </w:r>
            <w:r w:rsidR="006526A4">
              <w:rPr>
                <w:rFonts w:ascii="GHEA Grapalat" w:hAnsi="GHEA Grapalat" w:cs="Courier New"/>
                <w:lang w:val="hy-AM"/>
              </w:rPr>
              <w:t xml:space="preserve"> իրավիճակներում» մասնագիտությունը: Մասնագիտության ներառումը պայմանավորված է ճգնաժամերի կանխման, կանխարգելման և դրանց ծագման դեպքում հետևանքների վերացման, փրկարարական աշխատանքների կազմակերպման ու կառավարման, պատերազմի հետևանքներից բնակչության պատպանության արդյունավետ իրականացման գործընթացների կարևորությամբ:</w:t>
            </w:r>
          </w:p>
          <w:p w14:paraId="40742936" w14:textId="77597775" w:rsidR="002C2042" w:rsidRPr="002C2042" w:rsidRDefault="002C2042" w:rsidP="00EA5F04">
            <w:pPr>
              <w:pStyle w:val="NormalWeb"/>
              <w:spacing w:before="0" w:beforeAutospacing="0" w:after="0" w:afterAutospacing="0" w:line="360" w:lineRule="auto"/>
              <w:ind w:firstLine="616"/>
              <w:jc w:val="both"/>
              <w:rPr>
                <w:rFonts w:ascii="GHEA Grapalat" w:hAnsi="GHEA Grapalat" w:cs="Courier New"/>
                <w:lang w:val="hy-AM"/>
              </w:rPr>
            </w:pPr>
            <w:r w:rsidRPr="002C2042">
              <w:rPr>
                <w:rFonts w:ascii="GHEA Grapalat" w:hAnsi="GHEA Grapalat" w:cs="Courier New"/>
                <w:lang w:val="hy-AM"/>
              </w:rPr>
              <w:t xml:space="preserve">Նախագծում փոփոխություններ են կատարվել նաև Հավելված 2-ում, մասնավորապես ներառվել են «Ե.05.01 Ավտոմեքենաներ և տրակտորներ», «Ե.18.01» Բուսական և կենդական ծագման մթերքների վերամշակման և արտադրության տեխնոլոգիա» և «Զ.01.02 Բուսաբուծության, խաղողագործություն, պտղաբուծություն և բույսերի պաշտպանություն» մասնագիտությունները: </w:t>
            </w:r>
          </w:p>
          <w:p w14:paraId="3E48B1B9" w14:textId="77777777" w:rsidR="002C2042" w:rsidRPr="002C2042" w:rsidRDefault="002C2042" w:rsidP="00EA5F04">
            <w:pPr>
              <w:pStyle w:val="NormalWeb"/>
              <w:spacing w:before="0" w:beforeAutospacing="0" w:after="0" w:afterAutospacing="0" w:line="360" w:lineRule="auto"/>
              <w:ind w:firstLine="616"/>
              <w:jc w:val="both"/>
              <w:rPr>
                <w:rFonts w:ascii="GHEA Grapalat" w:hAnsi="GHEA Grapalat" w:cs="Courier New"/>
                <w:lang w:val="hy-AM"/>
              </w:rPr>
            </w:pPr>
            <w:r w:rsidRPr="002C2042">
              <w:rPr>
                <w:rFonts w:ascii="GHEA Grapalat" w:hAnsi="GHEA Grapalat" w:cs="Courier New"/>
                <w:lang w:val="hy-AM"/>
              </w:rPr>
              <w:lastRenderedPageBreak/>
              <w:t>Վերոհիշյալ մասնագիտությունների ներառման նպատակը ևս Հայաստանի Հանրապետության գյուղատնտեսության ոլորտի տնտեսական զարգացումն ապահովող հիմնական ուղղությունների 2020-2030 թվականների ռազմավարությամբ հաստատված խնդիրների լուծմանն ուղղված միջոցառումների կատարումն է:</w:t>
            </w:r>
          </w:p>
          <w:p w14:paraId="38B97BE9" w14:textId="77777777" w:rsidR="000F5FA3" w:rsidRDefault="002C2042" w:rsidP="004F6A30">
            <w:pPr>
              <w:pStyle w:val="NormalWeb"/>
              <w:spacing w:before="0" w:beforeAutospacing="0" w:after="0" w:afterAutospacing="0" w:line="360" w:lineRule="auto"/>
              <w:ind w:firstLine="616"/>
              <w:jc w:val="both"/>
              <w:rPr>
                <w:rFonts w:ascii="GHEA Grapalat" w:hAnsi="GHEA Grapalat" w:cs="Courier New"/>
                <w:lang w:val="hy-AM"/>
              </w:rPr>
            </w:pPr>
            <w:r w:rsidRPr="002C2042">
              <w:rPr>
                <w:rFonts w:ascii="GHEA Grapalat" w:hAnsi="GHEA Grapalat" w:cs="Courier New"/>
                <w:lang w:val="hy-AM"/>
              </w:rPr>
              <w:t>Հավելված 3-ում խմբագրվել են որոշ մ</w:t>
            </w:r>
            <w:r>
              <w:rPr>
                <w:rFonts w:ascii="GHEA Grapalat" w:hAnsi="GHEA Grapalat" w:cs="Courier New"/>
                <w:lang w:val="hy-AM"/>
              </w:rPr>
              <w:t xml:space="preserve">ասնագիտությունների անվանումներ՝ պայմանավորված </w:t>
            </w:r>
            <w:r w:rsidR="007654F7" w:rsidRPr="007654F7">
              <w:rPr>
                <w:rFonts w:ascii="GHEA Grapalat" w:hAnsi="GHEA Grapalat" w:cs="Courier New"/>
                <w:lang w:val="hy-AM"/>
              </w:rPr>
              <w:t>ՀՀ կառավարության 2014 թվականի սեպտեմբերի 4-ի № 952-Ն որոշմամբ և ՀՀ առողջապահության նախարարության կոլեգիայի 1996 թվականի մարտի 11-ի որոշմամբ հաստատված ՀՀ առողջապահության բնագավառի մասնագիտությունների ցանկում ներառված անվանումներով: Հավելված 3-ում ներառված են ՀՀ կառավարության 2014 թվականի սեպտեմբերի 4-ի № 952-Ն որոշմամբ հաստատված մասնագիտությունների անվանումները, իսկ վերոհիշյալ որոշման և հրամանի միջև մասնագիտությունների անվանումների անհամապատասխանության դեպքում՝ փակագծերում նշվ</w:t>
            </w:r>
            <w:r w:rsidR="004F6A30" w:rsidRPr="004F6A30">
              <w:rPr>
                <w:rFonts w:ascii="GHEA Grapalat" w:hAnsi="GHEA Grapalat" w:cs="Courier New"/>
                <w:lang w:val="hy-AM"/>
              </w:rPr>
              <w:t>ել</w:t>
            </w:r>
            <w:r w:rsidR="007654F7" w:rsidRPr="007654F7">
              <w:rPr>
                <w:rFonts w:ascii="GHEA Grapalat" w:hAnsi="GHEA Grapalat" w:cs="Courier New"/>
                <w:lang w:val="hy-AM"/>
              </w:rPr>
              <w:t xml:space="preserve"> են ՀՀ առողջապահության նախարարության կոլեգիայի 1996 թվականի մարտի 11-ի որոշմամբ հաստատված մասնագիտությունների անվանումները:</w:t>
            </w:r>
          </w:p>
          <w:p w14:paraId="1D7C9798" w14:textId="2B8539EF" w:rsidR="00C75AA2" w:rsidRPr="00C75AA2" w:rsidRDefault="00C75AA2" w:rsidP="00C75AA2">
            <w:pPr>
              <w:pStyle w:val="NormalWeb"/>
              <w:spacing w:before="0" w:beforeAutospacing="0" w:after="0" w:afterAutospacing="0" w:line="360" w:lineRule="auto"/>
              <w:ind w:firstLine="616"/>
              <w:jc w:val="both"/>
              <w:rPr>
                <w:rFonts w:ascii="GHEA Grapalat" w:hAnsi="GHEA Grapalat"/>
                <w:lang w:val="hy-AM"/>
              </w:rPr>
            </w:pPr>
            <w:r w:rsidRPr="00C75AA2">
              <w:rPr>
                <w:rFonts w:ascii="GHEA Grapalat" w:hAnsi="GHEA Grapalat" w:cs="Courier New"/>
                <w:lang w:val="hy-AM"/>
              </w:rPr>
              <w:t>Հավլվածներից նաև հանվել են որոշ մասնագիտություններ՝ հաշվի առնելով գերատեսչությունների կողմից ներկայացված կարծիքը՝ հաշվի առնելով աշխատաշուկայում տվյալ մասնագիտություններով</w:t>
            </w:r>
            <w:r>
              <w:rPr>
                <w:rFonts w:ascii="GHEA Grapalat" w:hAnsi="GHEA Grapalat" w:cs="Courier New"/>
                <w:lang w:val="hy-AM"/>
              </w:rPr>
              <w:t xml:space="preserve"> պահանջարկը:</w:t>
            </w:r>
          </w:p>
        </w:tc>
      </w:tr>
      <w:tr w:rsidR="000F5FA3" w:rsidRPr="00C979C9" w14:paraId="686AFC26" w14:textId="77777777" w:rsidTr="006F33E6">
        <w:tc>
          <w:tcPr>
            <w:tcW w:w="517" w:type="dxa"/>
          </w:tcPr>
          <w:p w14:paraId="0790F289" w14:textId="0768AF5E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979C9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0080" w:type="dxa"/>
          </w:tcPr>
          <w:p w14:paraId="5EB532CE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C979C9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0F5FA3" w:rsidRPr="00113BFA" w14:paraId="1B74213F" w14:textId="77777777" w:rsidTr="006F33E6">
        <w:trPr>
          <w:trHeight w:val="411"/>
        </w:trPr>
        <w:tc>
          <w:tcPr>
            <w:tcW w:w="517" w:type="dxa"/>
          </w:tcPr>
          <w:p w14:paraId="6B582C8C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14:paraId="30B1E288" w14:textId="0A4A674D" w:rsidR="00921EE4" w:rsidRPr="00C979C9" w:rsidRDefault="00921EE4" w:rsidP="007C5E06">
            <w:pPr>
              <w:spacing w:after="0" w:line="360" w:lineRule="auto"/>
              <w:ind w:firstLine="601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Նախագիծը</w:t>
            </w:r>
            <w:proofErr w:type="spellEnd"/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մշակվել</w:t>
            </w:r>
            <w:proofErr w:type="spellEnd"/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կրթության</w:t>
            </w:r>
            <w:proofErr w:type="spellEnd"/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գիտության</w:t>
            </w:r>
            <w:proofErr w:type="spellEnd"/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մշակույթի</w:t>
            </w:r>
            <w:proofErr w:type="spellEnd"/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="00595E87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սպորտի</w:t>
            </w:r>
            <w:proofErr w:type="spellEnd"/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="00E21E65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128BE245" w14:textId="1C76CC79" w:rsidR="000F5FA3" w:rsidRPr="00C979C9" w:rsidRDefault="00921EE4" w:rsidP="00885422">
            <w:pPr>
              <w:spacing w:after="0" w:line="360" w:lineRule="auto"/>
              <w:ind w:firstLine="601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</w:pPr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Նախագծում </w:t>
            </w:r>
            <w:r w:rsidR="00E21E65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ներառված են նաև</w:t>
            </w:r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21E65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ՀՀ առողջապահության </w:t>
            </w:r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21E65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նախարարության, ՀՀ էկոնոմիկայի նախարարության</w:t>
            </w:r>
            <w:r w:rsidR="00885422" w:rsidRPr="00885422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,</w:t>
            </w:r>
            <w:r w:rsidR="00E21E65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ՀՀ արտակարգ իրավիճակների նախարարության </w:t>
            </w:r>
            <w:r w:rsidR="00885422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="00885422" w:rsidRPr="00885422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Կադաստրի կոմիտեի </w:t>
            </w:r>
            <w:r w:rsidR="00E21E65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կողմից </w:t>
            </w:r>
            <w:r w:rsidR="007C5E06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ներկայացված</w:t>
            </w:r>
            <w:r w:rsidR="00E21E65"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առաջարկները</w:t>
            </w:r>
            <w:r w:rsidRPr="00C979C9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0F5FA3" w:rsidRPr="00C979C9" w14:paraId="2D71C165" w14:textId="77777777" w:rsidTr="006F33E6">
        <w:trPr>
          <w:trHeight w:val="186"/>
        </w:trPr>
        <w:tc>
          <w:tcPr>
            <w:tcW w:w="517" w:type="dxa"/>
          </w:tcPr>
          <w:p w14:paraId="512C3FDC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979C9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10080" w:type="dxa"/>
          </w:tcPr>
          <w:p w14:paraId="299AA9D3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C979C9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0F5FA3" w:rsidRPr="00C979C9" w14:paraId="50818306" w14:textId="77777777" w:rsidTr="006F33E6">
        <w:trPr>
          <w:trHeight w:val="186"/>
        </w:trPr>
        <w:tc>
          <w:tcPr>
            <w:tcW w:w="517" w:type="dxa"/>
          </w:tcPr>
          <w:p w14:paraId="00150CF2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14:paraId="429E5DCE" w14:textId="011AF13B" w:rsidR="000F5FA3" w:rsidRPr="00C979C9" w:rsidRDefault="0035277E" w:rsidP="00412CFE">
            <w:pPr>
              <w:shd w:val="clear" w:color="auto" w:fill="FFFFFF"/>
              <w:spacing w:after="0" w:line="360" w:lineRule="auto"/>
              <w:ind w:firstLine="284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00784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Սույն նախագծի ընդունմամբ </w:t>
            </w:r>
            <w:r w:rsidR="00412CFE">
              <w:rPr>
                <w:rFonts w:ascii="GHEA Grapalat" w:hAnsi="GHEA Grapalat"/>
                <w:bCs/>
                <w:iCs/>
                <w:sz w:val="24"/>
                <w:szCs w:val="24"/>
                <w:lang w:val="ru-RU"/>
              </w:rPr>
              <w:t>կընդլայվի</w:t>
            </w:r>
            <w:r w:rsidRPr="0000784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078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Հանրապետությունում հավատարմագրված բարձրագույն ուսումնական հաստատությունների մագիստրատուրայում, ասպիրանտուրայում և օրդինատուրայում առկա ուսուցմամբ </w:t>
            </w:r>
            <w:r w:rsidRPr="000078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սովորող և </w:t>
            </w:r>
            <w:r w:rsidRPr="0000784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վարձու աշխատող հանդիսացող</w:t>
            </w:r>
            <w:r w:rsidRPr="0000784A">
              <w:rPr>
                <w:rFonts w:ascii="Calibri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="007C5E06" w:rsidRPr="0000784A">
              <w:rPr>
                <w:rFonts w:ascii="GHEA Grapalat" w:hAnsi="GHEA Grapalat" w:cs="Arial Unicode"/>
                <w:bCs/>
                <w:iCs/>
                <w:sz w:val="24"/>
                <w:szCs w:val="24"/>
                <w:lang w:val="hy-AM"/>
              </w:rPr>
              <w:t>ուսանողների</w:t>
            </w:r>
            <w:r w:rsidRPr="0000784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0784A">
              <w:rPr>
                <w:rFonts w:ascii="GHEA Grapalat" w:hAnsi="GHEA Grapalat" w:cs="Arial Unicode"/>
                <w:bCs/>
                <w:iCs/>
                <w:sz w:val="24"/>
                <w:szCs w:val="24"/>
                <w:lang w:val="hy-AM"/>
              </w:rPr>
              <w:t>ուսման</w:t>
            </w:r>
            <w:r w:rsidRPr="0000784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0784A">
              <w:rPr>
                <w:rFonts w:ascii="GHEA Grapalat" w:hAnsi="GHEA Grapalat" w:cs="Arial Unicode"/>
                <w:bCs/>
                <w:iCs/>
                <w:sz w:val="24"/>
                <w:szCs w:val="24"/>
                <w:lang w:val="hy-AM"/>
              </w:rPr>
              <w:t>վարձը՝</w:t>
            </w:r>
            <w:r w:rsidRPr="0000784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 նրանց կողմից վճարված </w:t>
            </w:r>
            <w:r w:rsidRPr="0000784A">
              <w:rPr>
                <w:rFonts w:ascii="GHEA Grapalat" w:hAnsi="GHEA Grapalat" w:cs="Arial Unicode"/>
                <w:bCs/>
                <w:iCs/>
                <w:sz w:val="24"/>
                <w:szCs w:val="24"/>
                <w:lang w:val="hy-AM"/>
              </w:rPr>
              <w:t>եկամտային</w:t>
            </w:r>
            <w:r w:rsidRPr="0000784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0784A">
              <w:rPr>
                <w:rFonts w:ascii="GHEA Grapalat" w:hAnsi="GHEA Grapalat" w:cs="Arial Unicode"/>
                <w:bCs/>
                <w:iCs/>
                <w:sz w:val="24"/>
                <w:szCs w:val="24"/>
                <w:lang w:val="hy-AM"/>
              </w:rPr>
              <w:t>հարկի</w:t>
            </w:r>
            <w:r w:rsidRPr="0000784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0784A">
              <w:rPr>
                <w:rFonts w:ascii="GHEA Grapalat" w:hAnsi="GHEA Grapalat" w:cs="Arial Unicode"/>
                <w:bCs/>
                <w:iCs/>
                <w:sz w:val="24"/>
                <w:szCs w:val="24"/>
                <w:lang w:val="hy-AM"/>
              </w:rPr>
              <w:t>գումարներից</w:t>
            </w:r>
            <w:r w:rsidR="00412CFE" w:rsidRPr="0000784A">
              <w:rPr>
                <w:rFonts w:ascii="GHEA Grapalat" w:hAnsi="GHEA Grapalat" w:cs="Arial Unicode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12CFE">
              <w:rPr>
                <w:rFonts w:ascii="GHEA Grapalat" w:hAnsi="GHEA Grapalat" w:cs="Arial Unicode"/>
                <w:bCs/>
                <w:iCs/>
                <w:sz w:val="24"/>
                <w:szCs w:val="24"/>
                <w:lang w:val="ru-RU"/>
              </w:rPr>
              <w:t>փոխհատուցվող</w:t>
            </w:r>
            <w:r w:rsidR="00412CFE" w:rsidRPr="00412CFE">
              <w:rPr>
                <w:rFonts w:ascii="GHEA Grapalat" w:hAnsi="GHEA Grapalat" w:cs="Arial Unicode"/>
                <w:bCs/>
                <w:iCs/>
                <w:sz w:val="24"/>
                <w:szCs w:val="24"/>
              </w:rPr>
              <w:t xml:space="preserve"> </w:t>
            </w:r>
            <w:r w:rsidR="00412CFE">
              <w:rPr>
                <w:rFonts w:ascii="GHEA Grapalat" w:hAnsi="GHEA Grapalat" w:cs="Arial Unicode"/>
                <w:bCs/>
                <w:iCs/>
                <w:sz w:val="24"/>
                <w:szCs w:val="24"/>
                <w:lang w:val="hy-AM"/>
              </w:rPr>
              <w:t>մասնագիտությունների ցանկը:</w:t>
            </w:r>
            <w:r w:rsidRPr="00C979C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</w:tc>
      </w:tr>
      <w:tr w:rsidR="000F5FA3" w:rsidRPr="00C979C9" w14:paraId="3507D7BB" w14:textId="77777777" w:rsidTr="006F33E6">
        <w:tc>
          <w:tcPr>
            <w:tcW w:w="517" w:type="dxa"/>
          </w:tcPr>
          <w:p w14:paraId="138C66D5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979C9">
              <w:rPr>
                <w:rFonts w:ascii="GHEA Grapalat" w:hAnsi="GHEA Grapalat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0080" w:type="dxa"/>
          </w:tcPr>
          <w:p w14:paraId="0C51B134" w14:textId="77777777" w:rsidR="000F5FA3" w:rsidRPr="00C979C9" w:rsidRDefault="000F5FA3" w:rsidP="005D22A8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</w:t>
            </w:r>
            <w:r w:rsidRPr="00C979C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յուջեում եկամուտների </w:t>
            </w:r>
            <w:r w:rsidRPr="00C979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և </w:t>
            </w:r>
            <w:r w:rsidRPr="00C979C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ծախսերի </w:t>
            </w:r>
            <w:r w:rsidRPr="00C979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էական</w:t>
            </w:r>
            <w:r w:rsidRPr="00C979C9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ավելաց</w:t>
            </w:r>
            <w:r w:rsidRPr="00C979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  <w:r w:rsidRPr="00C979C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կամ նվազեց</w:t>
            </w:r>
            <w:r w:rsidRPr="00C979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</w:p>
        </w:tc>
      </w:tr>
      <w:tr w:rsidR="000F5FA3" w:rsidRPr="00C979C9" w14:paraId="1CDF55E5" w14:textId="77777777" w:rsidTr="006F33E6">
        <w:tc>
          <w:tcPr>
            <w:tcW w:w="517" w:type="dxa"/>
          </w:tcPr>
          <w:p w14:paraId="08EBF17C" w14:textId="77777777" w:rsidR="000F5FA3" w:rsidRPr="00C979C9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14:paraId="5E9BDFA3" w14:textId="77777777" w:rsidR="000F5FA3" w:rsidRPr="00C979C9" w:rsidRDefault="00921EE4" w:rsidP="00D44CEF">
            <w:pPr>
              <w:spacing w:line="360" w:lineRule="auto"/>
              <w:ind w:firstLine="3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կապակցությամբ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տեղական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ինքնակառավարման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մարմնի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բյուջեում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ծախսերի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եկամուտների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էական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ավելացում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նվազեցում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չի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նախատեսվում</w:t>
            </w:r>
            <w:r w:rsidRPr="00C979C9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0F5FA3" w:rsidRPr="00113BFA" w14:paraId="13081DEA" w14:textId="77777777" w:rsidTr="006F33E6">
        <w:tc>
          <w:tcPr>
            <w:tcW w:w="517" w:type="dxa"/>
          </w:tcPr>
          <w:p w14:paraId="3EEEF853" w14:textId="77777777" w:rsidR="000F5FA3" w:rsidRPr="00C979C9" w:rsidRDefault="00913399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 w:cs="Cambria Math"/>
                <w:b/>
                <w:sz w:val="24"/>
                <w:szCs w:val="24"/>
              </w:rPr>
              <w:t>7</w:t>
            </w:r>
            <w:r w:rsidR="000F5FA3" w:rsidRPr="00C979C9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B96297" w14:textId="77777777" w:rsidR="000F5FA3" w:rsidRPr="00C979C9" w:rsidRDefault="000F5FA3" w:rsidP="005D22A8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0F5FA3" w:rsidRPr="00113BFA" w14:paraId="5E6E0FCC" w14:textId="77777777" w:rsidTr="006F33E6">
        <w:tc>
          <w:tcPr>
            <w:tcW w:w="517" w:type="dxa"/>
          </w:tcPr>
          <w:p w14:paraId="39705294" w14:textId="77777777" w:rsidR="000F5FA3" w:rsidRPr="00C979C9" w:rsidRDefault="000F5FA3" w:rsidP="005D22A8">
            <w:pPr>
              <w:spacing w:line="360" w:lineRule="auto"/>
              <w:ind w:left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0F1EEE" w14:textId="24541AF8" w:rsidR="001F0898" w:rsidRDefault="007F2473" w:rsidP="001C2BA9">
            <w:pPr>
              <w:autoSpaceDE w:val="0"/>
              <w:autoSpaceDN w:val="0"/>
              <w:adjustRightInd w:val="0"/>
              <w:spacing w:after="0" w:line="360" w:lineRule="auto"/>
              <w:ind w:right="51" w:firstLine="52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2020 թվականի </w:t>
            </w:r>
            <w:r w:rsidR="001147E2"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հունիսի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147E2"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18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-ի</w:t>
            </w:r>
            <w:r w:rsidRPr="00C979C9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N </w:t>
            </w:r>
            <w:r w:rsidR="001147E2"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1035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-Ն որոշման մեջ փոփոխություն կատարելու</w:t>
            </w:r>
            <w:r w:rsidRPr="00C979C9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մասին» Հայաստանի Հանրապետության կառավարության որոշման նախագիծը բխում </w:t>
            </w:r>
            <w:r w:rsidR="007C5E06"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է </w:t>
            </w:r>
            <w:r w:rsidRPr="00C979C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2050 Հայաստանի վերափոխման ռազմավարության «Կիրթ և կարողունակ քաղաքացի, ժողովուրդ» 1-ին մեգանպատակից</w:t>
            </w:r>
            <w:r w:rsidR="008C35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 Հաշվի առնելով, որ նախագծում ներառված մասնագիտություններ</w:t>
            </w:r>
            <w:r w:rsidR="00AB3AF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 ընդգրկումը</w:t>
            </w:r>
            <w:r w:rsidR="008C35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պայմանավորված </w:t>
            </w:r>
            <w:r w:rsidR="00AB3AF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="008C35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աշխատաշուկայում ունեցած մեծ պահանջարկով և</w:t>
            </w:r>
            <w:r w:rsidR="00AB3AF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առկա մասնագետների սակավությամբ՝</w:t>
            </w:r>
            <w:r w:rsidR="008C35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նախագծի ընդունումը կնպաստի վերոհիշյալ մեգանպատակում ներառված 1.3 թիրախի՝ Հայաստանում և աշխարհում պահանջված մասնագիտությունների գծով մրցունակ կարողունակությունների կերտում, </w:t>
            </w:r>
            <w:r w:rsidR="00AB3AF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իրականացմանը</w:t>
            </w:r>
            <w:r w:rsidR="008C35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  <w:r w:rsidR="005250C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F089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 նախագծի ընդունումը բխում է «ՀՀ կրթության՝ մինչև 2030 թվականի զարգացման պետական ծրագիրը հաստատելու մասին» ՀՀ օրենքով հաստատված Հավելվածի 86-րդ կետի 17-րդ ենթակետից</w:t>
            </w:r>
            <w:r w:rsidR="005250C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՝ հաշվի առնելով այն հանգամանքը, որ մագիստրոսական կրթական աստիճանում կրթության և աշխատանքի համատեղումը հնարավորություն կտա </w:t>
            </w:r>
            <w:r w:rsidR="001C2BA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ուսումնառության ընթացքում </w:t>
            </w:r>
            <w:r w:rsidR="005250C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ձեռքբերված </w:t>
            </w:r>
            <w:r w:rsidR="001C2BA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տեսական </w:t>
            </w:r>
            <w:r w:rsidR="005250C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գիտելիքները </w:t>
            </w:r>
            <w:r w:rsidR="00D3734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կիրառելու</w:t>
            </w:r>
            <w:r w:rsidR="001C2BA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գործնականում, ինչի արդյունքում բարձրագույն կրթություն ստացած մասնագետները կհամապատասխանեն աշխատաշուկայի պահանջներին</w:t>
            </w:r>
            <w:r w:rsidR="005250C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2AAA0D4B" w14:textId="7BCE591B" w:rsidR="009E1D90" w:rsidRDefault="0025681E" w:rsidP="007454CF">
            <w:pPr>
              <w:autoSpaceDE w:val="0"/>
              <w:autoSpaceDN w:val="0"/>
              <w:adjustRightInd w:val="0"/>
              <w:spacing w:after="0" w:line="360" w:lineRule="auto"/>
              <w:ind w:right="51" w:firstLine="52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Նախագծի ընդունումը բխում է </w:t>
            </w:r>
            <w:r w:rsidR="00FB36A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նաև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վերոհիշյալ հավելվածի </w:t>
            </w:r>
            <w:r w:rsidRPr="00157A2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14-րդ, 16-րդ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կետերից, ինչպես նաև </w:t>
            </w:r>
            <w:r w:rsidRPr="002568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78-րդ կետի 6-րդ, 81-րդ կետի 3-րդ (ժա պարբերություն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) ենթակետ</w:t>
            </w:r>
            <w:r w:rsidR="00FB36A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ից</w:t>
            </w:r>
            <w:r w:rsidRPr="002568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՝  հաշվի առնելով, որ </w:t>
            </w:r>
            <w:r w:rsidR="009E1D90" w:rsidRPr="002568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Հայաստանում այսօր լուրջ խնդիր են մասնագիտական և բարձրագույն կրթության մատչելիությունն ու հասանելիությունը</w:t>
            </w:r>
            <w:r w:rsidR="00FB36A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2568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</w:t>
            </w:r>
            <w:r w:rsidR="009E1D90" w:rsidRPr="002568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ասնագիտական կրթական ծրագրերում ընդգրկվածության </w:t>
            </w:r>
            <w:r w:rsidR="00FB36A9" w:rsidRPr="002568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ցածր </w:t>
            </w:r>
            <w:r w:rsidR="009E1D90" w:rsidRPr="002568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ցուցանիշները</w:t>
            </w:r>
            <w:r w:rsidR="00D9542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` </w:t>
            </w:r>
            <w:r w:rsid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 ընդունումը կնպաստի</w:t>
            </w:r>
            <w:r w:rsidR="009E1D90" w:rsidRPr="002568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կրթության հասանելիությանը, սոցիալական պաշտպանությանն ու աղքատության հաղթահարման</w:t>
            </w:r>
            <w:r w:rsid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</w:t>
            </w:r>
            <w:r w:rsidR="00D9542A" w:rsidRPr="00D9542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այդ թվում՝ </w:t>
            </w:r>
            <w:r w:rsidR="009E1D90" w:rsidRPr="0025681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56192" w:rsidRP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բարձրագույն կրթություն ստանալու համար </w:t>
            </w:r>
            <w:r w:rsid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տրամադրվող </w:t>
            </w:r>
            <w:r w:rsidR="00856192" w:rsidRP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ֆինանսական աջակցության մեխանիզմների բազմազանեցմ</w:t>
            </w:r>
            <w:r w:rsidR="00D9542A" w:rsidRPr="00D9542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 միջոցով</w:t>
            </w:r>
            <w:r w:rsid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251CD6ED" w14:textId="2AF7DFAF" w:rsidR="00856192" w:rsidRPr="00856192" w:rsidRDefault="00783B05" w:rsidP="00783B05">
            <w:pPr>
              <w:autoSpaceDE w:val="0"/>
              <w:autoSpaceDN w:val="0"/>
              <w:adjustRightInd w:val="0"/>
              <w:spacing w:after="0" w:line="360" w:lineRule="auto"/>
              <w:ind w:right="51" w:firstLine="52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83B0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Նախագծի ընդունումը կնպաստի </w:t>
            </w:r>
            <w:r w:rsidR="00856192" w:rsidRP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ՀՀ կառավարության</w:t>
            </w:r>
            <w:r w:rsid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56192" w:rsidRP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2021-2026 ծրագրի </w:t>
            </w:r>
            <w:r w:rsid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կրթու</w:t>
            </w:r>
            <w:r w:rsidR="00856192" w:rsidRP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թյան բաժնի բարձրագույն կրթության մասում ներառված ուղղություններ</w:t>
            </w:r>
            <w:r w:rsidRPr="00783B0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</w:t>
            </w:r>
            <w:bookmarkStart w:id="0" w:name="_GoBack"/>
            <w:bookmarkEnd w:id="0"/>
            <w:r w:rsidR="00856192" w:rsidRP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՝</w:t>
            </w:r>
            <w:r w:rsidR="00856192" w:rsidRPr="00856192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856192" w:rsidRP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պետության կողմից ֆինանսական աջակցության հասցեականության, նպատակայնության սահմանում,</w:t>
            </w:r>
            <w:r w:rsid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56192" w:rsidRPr="008561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բնագիտական ուղղություններով բարձրագույն կրթության որակի զարգացմանը՝ պետական աջակցության և ինստիտուցիոնալ ներդրումների միջոցով այն հասցնելով միջազգային մրցունակ մակարդակի:</w:t>
            </w:r>
          </w:p>
        </w:tc>
      </w:tr>
    </w:tbl>
    <w:p w14:paraId="4239BB59" w14:textId="46AC8B56" w:rsidR="00A64D9C" w:rsidRPr="00C979C9" w:rsidRDefault="00A64D9C" w:rsidP="0077194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64D9C" w:rsidRPr="00C979C9" w:rsidSect="000607FD">
      <w:pgSz w:w="12240" w:h="15840"/>
      <w:pgMar w:top="1296" w:right="990" w:bottom="95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57"/>
    <w:rsid w:val="00004794"/>
    <w:rsid w:val="0000784A"/>
    <w:rsid w:val="0002410C"/>
    <w:rsid w:val="000331A8"/>
    <w:rsid w:val="0005507C"/>
    <w:rsid w:val="000607FD"/>
    <w:rsid w:val="00083973"/>
    <w:rsid w:val="000F5FA3"/>
    <w:rsid w:val="00113BFA"/>
    <w:rsid w:val="001147E2"/>
    <w:rsid w:val="00157A2A"/>
    <w:rsid w:val="00194CB8"/>
    <w:rsid w:val="001B0917"/>
    <w:rsid w:val="001B456F"/>
    <w:rsid w:val="001B700C"/>
    <w:rsid w:val="001C2BA9"/>
    <w:rsid w:val="001E4E40"/>
    <w:rsid w:val="001F0898"/>
    <w:rsid w:val="00202BE8"/>
    <w:rsid w:val="00252D1D"/>
    <w:rsid w:val="0025681E"/>
    <w:rsid w:val="00273555"/>
    <w:rsid w:val="002C2042"/>
    <w:rsid w:val="002D27F7"/>
    <w:rsid w:val="0032451D"/>
    <w:rsid w:val="0035277E"/>
    <w:rsid w:val="003B7DFF"/>
    <w:rsid w:val="00404468"/>
    <w:rsid w:val="00412CFE"/>
    <w:rsid w:val="00414933"/>
    <w:rsid w:val="00436AE7"/>
    <w:rsid w:val="004E148A"/>
    <w:rsid w:val="004F6A30"/>
    <w:rsid w:val="005250CC"/>
    <w:rsid w:val="00595E87"/>
    <w:rsid w:val="005A4D37"/>
    <w:rsid w:val="005B7A37"/>
    <w:rsid w:val="005D22A8"/>
    <w:rsid w:val="005F0FD8"/>
    <w:rsid w:val="005F3D70"/>
    <w:rsid w:val="00630AF0"/>
    <w:rsid w:val="006526A4"/>
    <w:rsid w:val="0067671E"/>
    <w:rsid w:val="006B73FF"/>
    <w:rsid w:val="006F33E6"/>
    <w:rsid w:val="006F7757"/>
    <w:rsid w:val="007454CF"/>
    <w:rsid w:val="00753D42"/>
    <w:rsid w:val="00760366"/>
    <w:rsid w:val="007654F7"/>
    <w:rsid w:val="007673FF"/>
    <w:rsid w:val="00767C5E"/>
    <w:rsid w:val="0077194E"/>
    <w:rsid w:val="00783B05"/>
    <w:rsid w:val="007A108C"/>
    <w:rsid w:val="007C5E06"/>
    <w:rsid w:val="007F2473"/>
    <w:rsid w:val="00805640"/>
    <w:rsid w:val="00856192"/>
    <w:rsid w:val="00885422"/>
    <w:rsid w:val="008977B5"/>
    <w:rsid w:val="008C3525"/>
    <w:rsid w:val="00902A2D"/>
    <w:rsid w:val="00913399"/>
    <w:rsid w:val="00921EE4"/>
    <w:rsid w:val="009B5761"/>
    <w:rsid w:val="009E1D90"/>
    <w:rsid w:val="00A4161B"/>
    <w:rsid w:val="00A64D9C"/>
    <w:rsid w:val="00A92C2E"/>
    <w:rsid w:val="00AB3AF5"/>
    <w:rsid w:val="00B0445A"/>
    <w:rsid w:val="00B21E08"/>
    <w:rsid w:val="00C3356C"/>
    <w:rsid w:val="00C37958"/>
    <w:rsid w:val="00C75AA2"/>
    <w:rsid w:val="00C979C9"/>
    <w:rsid w:val="00CA5975"/>
    <w:rsid w:val="00CF2DD9"/>
    <w:rsid w:val="00D16F2D"/>
    <w:rsid w:val="00D2626E"/>
    <w:rsid w:val="00D3734F"/>
    <w:rsid w:val="00D44CEF"/>
    <w:rsid w:val="00D9542A"/>
    <w:rsid w:val="00DA2691"/>
    <w:rsid w:val="00DA65DA"/>
    <w:rsid w:val="00DB3FDB"/>
    <w:rsid w:val="00DC77C6"/>
    <w:rsid w:val="00DE1E28"/>
    <w:rsid w:val="00DF0043"/>
    <w:rsid w:val="00E20F0F"/>
    <w:rsid w:val="00E21E65"/>
    <w:rsid w:val="00E37D18"/>
    <w:rsid w:val="00E557F2"/>
    <w:rsid w:val="00EA5F04"/>
    <w:rsid w:val="00F02664"/>
    <w:rsid w:val="00F31EF8"/>
    <w:rsid w:val="00F75030"/>
    <w:rsid w:val="00FB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C1A8C"/>
  <w15:chartTrackingRefBased/>
  <w15:docId w15:val="{EC258B22-C17C-4763-9A11-302445FC7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0F5FA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0F5FA3"/>
  </w:style>
  <w:style w:type="paragraph" w:styleId="NormalWeb">
    <w:name w:val="Normal (Web)"/>
    <w:basedOn w:val="Normal"/>
    <w:uiPriority w:val="99"/>
    <w:unhideWhenUsed/>
    <w:rsid w:val="000F5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555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555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34202-556F-4EAD-A345-EEC42E36C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7</Pages>
  <Words>1638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/>
  <dc:description/>
  <cp:lastModifiedBy>user</cp:lastModifiedBy>
  <cp:revision>16</cp:revision>
  <cp:lastPrinted>2023-03-21T11:26:00Z</cp:lastPrinted>
  <dcterms:created xsi:type="dcterms:W3CDTF">2022-02-16T08:32:00Z</dcterms:created>
  <dcterms:modified xsi:type="dcterms:W3CDTF">2023-03-28T08:28:00Z</dcterms:modified>
</cp:coreProperties>
</file>