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763DB" w14:textId="77777777" w:rsidR="00FD0168" w:rsidRPr="009536C1" w:rsidRDefault="00FD0168" w:rsidP="004453B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7198D36" w14:textId="77777777" w:rsidR="00FD0168" w:rsidRPr="004453B9" w:rsidRDefault="00FD0168" w:rsidP="004453B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A4B26DD" w14:textId="77777777" w:rsidR="00FD0168" w:rsidRPr="004453B9" w:rsidRDefault="00FD0168" w:rsidP="004453B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453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 Մ Փ Ո Փ Ա Թ Ե Ր Թ</w:t>
      </w:r>
    </w:p>
    <w:p w14:paraId="001EA263" w14:textId="23EF158D" w:rsidR="00FD0168" w:rsidRPr="004453B9" w:rsidRDefault="00FD0168" w:rsidP="004453B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453B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Pr="004453B9">
        <w:rPr>
          <w:rFonts w:ascii="GHEA Grapalat" w:hAnsi="GHEA Grapalat"/>
          <w:sz w:val="24"/>
          <w:szCs w:val="24"/>
          <w:lang w:val="hy-AM"/>
        </w:rPr>
        <w:br/>
      </w:r>
      <w:r w:rsidR="008C10CF" w:rsidRPr="004453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516D8" w:rsidRPr="004453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ԳԵՐՄԱՆԻԱՅԻ ԴԱՇՆԱՅԻՆ ՀԱՆՐԱՊԵՏՈՒԹՅՈՒՆՈՒՄ </w:t>
      </w:r>
      <w:r w:rsidR="002B5B8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</w:t>
      </w:r>
      <w:r w:rsidR="007516D8" w:rsidRPr="004453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ԱՌԵՎՏՐԱԿԱՆ ԿՑՈՐԴԻ </w:t>
      </w:r>
      <w:r w:rsidR="009536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ՀԱՍՏԻՔ ՍՏԵՂԾԵԼՈՒ </w:t>
      </w:r>
      <w:r w:rsidR="007516D8" w:rsidRPr="004453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="008C10CF" w:rsidRPr="004453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9536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A3D9F" w:rsidRPr="004453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ՀՀ ԿԱՌԱՎԱՐՈՒԹՅԱՆ </w:t>
      </w:r>
      <w:r w:rsidRPr="004453B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4453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ՆԱԽԱԳԾԻ</w:t>
      </w:r>
    </w:p>
    <w:p w14:paraId="324868FD" w14:textId="77777777" w:rsidR="00FD0168" w:rsidRPr="004453B9" w:rsidRDefault="00FD0168" w:rsidP="004453B9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800" w:type="dxa"/>
        <w:tblInd w:w="-545" w:type="dxa"/>
        <w:tblLook w:val="04A0" w:firstRow="1" w:lastRow="0" w:firstColumn="1" w:lastColumn="0" w:noHBand="0" w:noVBand="1"/>
      </w:tblPr>
      <w:tblGrid>
        <w:gridCol w:w="5850"/>
        <w:gridCol w:w="4950"/>
      </w:tblGrid>
      <w:tr w:rsidR="00FD0168" w:rsidRPr="004453B9" w14:paraId="17A18AFC" w14:textId="77777777" w:rsidTr="00814BBF">
        <w:tc>
          <w:tcPr>
            <w:tcW w:w="5850" w:type="dxa"/>
            <w:vMerge w:val="restart"/>
            <w:shd w:val="clear" w:color="auto" w:fill="D9D9D9" w:themeFill="background1" w:themeFillShade="D9"/>
          </w:tcPr>
          <w:p w14:paraId="1EF06E28" w14:textId="77777777" w:rsidR="00FD0168" w:rsidRPr="004453B9" w:rsidRDefault="00FD0168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4453B9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ՀՀ ԱՐՏԱՔԻՆ ԳՈՐԾԵՐԻ 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08BEB7E5" w14:textId="2BD44DCC" w:rsidR="00FD0168" w:rsidRPr="004453B9" w:rsidRDefault="005E16BD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EA3D9F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EA3D9F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EA3D9F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D0168" w:rsidRPr="004453B9" w14:paraId="2806A08F" w14:textId="77777777" w:rsidTr="00814BBF">
        <w:tc>
          <w:tcPr>
            <w:tcW w:w="5850" w:type="dxa"/>
            <w:vMerge/>
            <w:shd w:val="clear" w:color="auto" w:fill="D9D9D9" w:themeFill="background1" w:themeFillShade="D9"/>
          </w:tcPr>
          <w:p w14:paraId="2B5DA144" w14:textId="77777777" w:rsidR="00FD0168" w:rsidRPr="004453B9" w:rsidRDefault="00FD0168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42007EA0" w14:textId="77F400A4" w:rsidR="00FD0168" w:rsidRPr="004453B9" w:rsidRDefault="00FD0168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A3D9F" w:rsidRPr="004453B9">
              <w:rPr>
                <w:rFonts w:ascii="GHEA Grapalat" w:hAnsi="GHEA Grapalat"/>
                <w:b/>
                <w:bCs/>
                <w:sz w:val="24"/>
                <w:szCs w:val="24"/>
              </w:rPr>
              <w:t>1111/5337-23</w:t>
            </w:r>
          </w:p>
        </w:tc>
      </w:tr>
      <w:tr w:rsidR="00FD0168" w:rsidRPr="004B3893" w14:paraId="1F546AD3" w14:textId="77777777" w:rsidTr="00814BBF">
        <w:tc>
          <w:tcPr>
            <w:tcW w:w="5850" w:type="dxa"/>
          </w:tcPr>
          <w:p w14:paraId="7BD0C998" w14:textId="66F95C9A" w:rsidR="00EA3D9F" w:rsidRPr="004453B9" w:rsidRDefault="00EA3D9F" w:rsidP="004453B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>«Գերմանիայի Դաշնային Հանրապետությունում Հայաստանի Հանրապետության առևտրական կցորդի հաստիք ստեղծելու մասին» ՀՀ կառավարության որոշման նախագծի վերաբերյալ</w:t>
            </w:r>
            <w:r w:rsidRPr="004453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արտաքին գործերի նախարարությունն</w:t>
            </w: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է հետևյալը.</w:t>
            </w: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Նախագծի 1-ին կետով առաջարկվում է Գերմանիայի Դաշնային Հանրապետությունում ստեղծել Հայաստանի Հանրապետության առևտրական կցորդի հաստիք։ Այս առումով հարկ ենք համարում նշել, որ «Դիվանագիտական ծառայության մասին» Հայաստանի Հանրապետության օրենքի 10-րդ հոդվածով կցորդի հաստիք ստեղծելու վերաբերյալ կարգավորումներ նախատեսված չեն։ Բացի այդ, ՀՀ կառավարության հանձնարարությամբ՝ ՀՀ արտաքին գործերի նախարարությունը մշակել և իրավասու գերատեսչությունների (այդ թվում՝ ՀՀ էկոնոմիկայի նախարարության) քննարկմանն է ներկայացրել «Դիվանագիտական ծառայության մասին» օրենքի 10-րդ հոդվածից բխող՝ կցորդների և ներկայացուցիչների նշանակման, գործունեության և կարգավիճակը հաստատելու մասին նոր միասնական կարգի նախագիծ, որը կարծիքների ամփոփումից հետո սահմանված կարգով կներկայացվի ՀՀ կառավարության քննարկմանը։</w:t>
            </w: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Սակայն, հաշվի առնելով </w:t>
            </w: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ընդունման կարևորությունը, առաջարկում ենք ներկայացնել ոչ թե համապատասխան հաստիք ստեղծելու մասին ՀՀ կառավարության որոշման նախագիծ, այլ համապատասխան առևտրական կցորդի մասին որոշման նախագիծ, որում «Դիվանագիտական ծառայության մասին» ՀՀ օրենքի 10-րդ հոդվածի 5-րդ մասի համաձայն կսահմանվի, որ համապատասխան երկրում կամ միջազգային կազմակերպությունում գործում է Հայաստանի Հանրապետության առևտրական կցորդ կամ ներկայացուցիչ, որը չի հակասի նաև «Դիվանագիտական ծառայության մասին» ՀՀ օրենքի 10-րդ հոդվածի պահանջներին:</w:t>
            </w:r>
          </w:p>
          <w:p w14:paraId="214A5F06" w14:textId="4097F054" w:rsidR="002C5220" w:rsidRPr="004453B9" w:rsidRDefault="00EA3D9F" w:rsidP="004453B9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>Այս կապակցությամբ հարկ ենք համարում վկայակոչել ՀՀ կառավարության 2018թ. հունիսի 1-ի N 629-Ն և 2019 թվականի հունվարի 24-ի N 58-Ն որոշումները:</w:t>
            </w: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Ելնելով վերոգրյալից, կից ներկայացնում ենք «Գերմանիայի Դաշնային Հանրապետությունում Հայաստանի Հանրապետության դեսպանությանը կից առևտրական կցորդի մասին» ՀՀ կառավարության նախագիծը։ Առաջարկում ենք քննարկել և նպատակահարմարության դեպքում կառավարության քննարկմանը ներկայացնել նախագծի այս տարբերակը։</w:t>
            </w:r>
            <w:r w:rsidR="005E16BD" w:rsidRPr="004453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950" w:type="dxa"/>
          </w:tcPr>
          <w:p w14:paraId="3D2C3130" w14:textId="2260FFA3" w:rsidR="00FD0168" w:rsidRDefault="002B5B87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Չի ը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նդունվել </w:t>
            </w:r>
          </w:p>
          <w:p w14:paraId="7E3BCC14" w14:textId="77777777" w:rsidR="002B5B87" w:rsidRPr="009536C1" w:rsidRDefault="002B5B87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2"/>
                <w:szCs w:val="12"/>
                <w:lang w:val="hy-AM"/>
              </w:rPr>
            </w:pPr>
          </w:p>
          <w:p w14:paraId="0236A46A" w14:textId="013F2470" w:rsidR="002B5B87" w:rsidRDefault="002B5B87" w:rsidP="004453B9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B5B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Հաշվի առնելով, որ նախագծի բովանդակությունը համապատասխանում է </w:t>
            </w:r>
            <w:r w:rsidRPr="002B5B8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«Դիվանագիտական ծառայության մասին» ՀՀ օրենքի և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                                </w:t>
            </w:r>
            <w:r w:rsidRPr="002B5B8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կառավարության՝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B5B8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2004թ</w:t>
            </w:r>
            <w:r w:rsidRPr="002B5B87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2B5B8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դեկտեմբերի 23-ի  N 1935-Ն որոշման պահանջներին։</w:t>
            </w:r>
          </w:p>
          <w:p w14:paraId="1B8702A4" w14:textId="4160E0FD" w:rsidR="002B5B87" w:rsidRPr="002B5B87" w:rsidRDefault="002B5B87" w:rsidP="004453B9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Միաժամանակ տեղեկացնում ենք,                  որ արդեն իսկ գործում է նույն լիազորող նորմերով՝ նույնաբովանդակ   իրավական ակտ։ </w:t>
            </w:r>
          </w:p>
          <w:p w14:paraId="6FA77377" w14:textId="12AE7F0E" w:rsidR="002B5B87" w:rsidRPr="002B5B87" w:rsidRDefault="002B5B87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367C744" w14:textId="77777777" w:rsidR="00FD0168" w:rsidRPr="004453B9" w:rsidRDefault="00FD0168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FD0168" w:rsidRPr="004453B9" w14:paraId="03E178E8" w14:textId="77777777" w:rsidTr="00814BBF">
        <w:tc>
          <w:tcPr>
            <w:tcW w:w="5850" w:type="dxa"/>
            <w:vMerge w:val="restart"/>
            <w:shd w:val="clear" w:color="auto" w:fill="D9D9D9" w:themeFill="background1" w:themeFillShade="D9"/>
          </w:tcPr>
          <w:p w14:paraId="0492E271" w14:textId="77777777" w:rsidR="00FD0168" w:rsidRPr="004453B9" w:rsidRDefault="00FD0168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2B5B8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1205CEF6" w14:textId="4450F601" w:rsidR="00FD0168" w:rsidRPr="004453B9" w:rsidRDefault="00A31674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EA3D9F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2C5220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="00EA3D9F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EA3D9F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D0168"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D0168" w:rsidRPr="004453B9" w14:paraId="00CC7ED7" w14:textId="77777777" w:rsidTr="00814BBF">
        <w:tc>
          <w:tcPr>
            <w:tcW w:w="5850" w:type="dxa"/>
            <w:vMerge/>
            <w:shd w:val="clear" w:color="auto" w:fill="D9D9D9" w:themeFill="background1" w:themeFillShade="D9"/>
            <w:vAlign w:val="center"/>
          </w:tcPr>
          <w:p w14:paraId="7BE7FEF8" w14:textId="77777777" w:rsidR="00FD0168" w:rsidRPr="004453B9" w:rsidRDefault="00FD0168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0E2D741F" w14:textId="7C7B28CB" w:rsidR="00FD0168" w:rsidRPr="004453B9" w:rsidRDefault="00A31674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4453B9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="00EA3D9F" w:rsidRPr="004453B9">
              <w:rPr>
                <w:rFonts w:ascii="GHEA Grapalat" w:hAnsi="GHEA Grapalat"/>
                <w:b/>
                <w:bCs/>
                <w:sz w:val="24"/>
                <w:szCs w:val="24"/>
              </w:rPr>
              <w:t>01/9-2/2255-2023</w:t>
            </w:r>
          </w:p>
        </w:tc>
      </w:tr>
      <w:tr w:rsidR="00FD0168" w:rsidRPr="002B5B87" w14:paraId="79A3FA1B" w14:textId="77777777" w:rsidTr="00814BBF">
        <w:trPr>
          <w:trHeight w:val="881"/>
        </w:trPr>
        <w:tc>
          <w:tcPr>
            <w:tcW w:w="5850" w:type="dxa"/>
          </w:tcPr>
          <w:p w14:paraId="3E36BA20" w14:textId="248327F0" w:rsidR="00FD0168" w:rsidRPr="004453B9" w:rsidRDefault="00C77DBA" w:rsidP="004453B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Ներկայացված նախագծից պարզ չեն օտարերկրյա պետությունում առևտրական կցորդի հաստիք ստեղծելու որոշման կայացման հիմքում ընկած չափանիշները (ներկայացված է առևտրաշրջանառության ծավալների դինամիկան): Անհրաժեշտ է նաև հիմնավորել ստեղծվելիք առևտրական կցորդի հաստիքի համար ՀՀ պետական բյուջեից տրամադրվող գումարի դիմաց </w:t>
            </w: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ակնկալվող տնտեսական օգուտները, որոնք կգերազանցեն բյուջեից հատկացվող դրամական միջոցները (տարեկան ծախսը մեր գնահատականներով կկազմի շուրջ 61.0 մլն դրամ):</w:t>
            </w:r>
          </w:p>
        </w:tc>
        <w:tc>
          <w:tcPr>
            <w:tcW w:w="4950" w:type="dxa"/>
          </w:tcPr>
          <w:p w14:paraId="0751CEFA" w14:textId="77777777" w:rsidR="00953FBE" w:rsidRPr="004453B9" w:rsidRDefault="00953FBE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04421C1" w14:textId="77777777" w:rsidR="00A31674" w:rsidRPr="004453B9" w:rsidRDefault="00A31674" w:rsidP="004453B9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273835" w14:textId="3CA419A2" w:rsidR="00A31674" w:rsidRPr="004453B9" w:rsidRDefault="00A31674" w:rsidP="004453B9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4BBF" w:rsidRPr="004453B9" w14:paraId="21F9EAC6" w14:textId="77777777" w:rsidTr="00814BBF">
        <w:trPr>
          <w:trHeight w:val="269"/>
        </w:trPr>
        <w:tc>
          <w:tcPr>
            <w:tcW w:w="5850" w:type="dxa"/>
            <w:vMerge w:val="restart"/>
            <w:shd w:val="clear" w:color="auto" w:fill="D9D9D9" w:themeFill="background1" w:themeFillShade="D9"/>
          </w:tcPr>
          <w:p w14:paraId="4D32D29B" w14:textId="680C205D" w:rsidR="00814BBF" w:rsidRPr="004453B9" w:rsidRDefault="00814BBF" w:rsidP="004453B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4453B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. </w:t>
            </w:r>
            <w:r w:rsidRPr="004453B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ՀՀ ԱԴԱՐԱԴԱՏՈՒԹՅՈՒՆ ՆԱԽԱՐԱՐՈՒԹՅՈՒՆ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31C65D66" w14:textId="1E184F5C" w:rsidR="00814BBF" w:rsidRPr="004453B9" w:rsidRDefault="00814BBF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16.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814BBF" w:rsidRPr="004453B9" w14:paraId="6D2E53BD" w14:textId="77777777" w:rsidTr="00814BBF">
        <w:trPr>
          <w:trHeight w:val="143"/>
        </w:trPr>
        <w:tc>
          <w:tcPr>
            <w:tcW w:w="5850" w:type="dxa"/>
            <w:vMerge/>
            <w:shd w:val="clear" w:color="auto" w:fill="D9D9D9" w:themeFill="background1" w:themeFillShade="D9"/>
            <w:vAlign w:val="center"/>
          </w:tcPr>
          <w:p w14:paraId="2FEC0BC8" w14:textId="77777777" w:rsidR="00814BBF" w:rsidRPr="004453B9" w:rsidRDefault="00814BBF" w:rsidP="004453B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0D8CCA01" w14:textId="704D6626" w:rsidR="00814BBF" w:rsidRPr="004453B9" w:rsidRDefault="00814BBF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4453B9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01/27.2/8001-2023</w:t>
            </w:r>
          </w:p>
        </w:tc>
      </w:tr>
      <w:tr w:rsidR="00814BBF" w:rsidRPr="002B5B87" w14:paraId="590FC51C" w14:textId="77777777" w:rsidTr="00814BBF">
        <w:trPr>
          <w:trHeight w:val="1772"/>
        </w:trPr>
        <w:tc>
          <w:tcPr>
            <w:tcW w:w="5850" w:type="dxa"/>
          </w:tcPr>
          <w:p w14:paraId="31E5EFBC" w14:textId="5DAC81A9" w:rsidR="00814BBF" w:rsidRPr="004453B9" w:rsidRDefault="00814BBF" w:rsidP="004453B9">
            <w:pPr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>1.«Գերմանիայի Դաշնային Հանրապետությունում Հայաստանի Հանրապետության առևտրական կցորդի մասին» Հայաստանի Հանրապետության կառավարության որոշման նախագծի (այսուհետ՝ Նախագիծ) նախաբանում անհրաժեշտ է հղում կատարել նաև Հայաստանի Հանրապետության կառավարության 2004 թվականի դեկտեմբերի 23-ի  N 1935-Ն որոշման հավելվածի 9-րդ կետին՝ նկատի ունենալով «Նորմատիվ իրավական ակտերի մասին» օրենքի 2-րդ հոդվածի 1-ին մասի 5-րդ կետի կարգավորումը, որի համաձայն՝ անհատական իրավական ակտը նորմատիվ իրավական ակտի հիման վրա և դրան համապատասխան ընդունված գրավոր իրավական ակտ է, որը սահմանում է վարքագծի կանոն կամ առաջացնում է փաստական հետևանքներ և վերաբերում է միայն դրանում անհատապես նշված անձի կամ անձանց:</w:t>
            </w:r>
          </w:p>
          <w:p w14:paraId="1E41F0B3" w14:textId="5D2AD3E4" w:rsidR="00814BBF" w:rsidRPr="004453B9" w:rsidRDefault="00814BBF" w:rsidP="004453B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այս համատեքստում հարկ ենք համարում նշել, որ Նախագծի 1-ին կետի 2-րդ ենթակետում առկա դրույթի նախատեսման անհրաժեշտությունը բացակայում է՝ նկատի ունենալով այն հանգամանքը, որ կցորդի նշանակման և գործունեության հետ կապված հարաբերություններն արդեն իսկ կարգավորվում են Հայաստանի Հանրապետության կառավարության 2004 թվականի դեկտեմբերի 23-ի N 1935-Ն որոշմամբ:</w:t>
            </w:r>
          </w:p>
        </w:tc>
        <w:tc>
          <w:tcPr>
            <w:tcW w:w="4950" w:type="dxa"/>
          </w:tcPr>
          <w:p w14:paraId="1B91C572" w14:textId="77777777" w:rsidR="00814BBF" w:rsidRPr="004453B9" w:rsidRDefault="00814BBF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425062F5" w14:textId="77777777" w:rsidR="00814BBF" w:rsidRPr="004453B9" w:rsidRDefault="00814BBF" w:rsidP="004453B9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BBC8B5" w14:textId="7E783FE1" w:rsidR="00814BBF" w:rsidRPr="004453B9" w:rsidRDefault="00814BBF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14BBF" w:rsidRPr="002B5B87" w14:paraId="323CC163" w14:textId="77777777" w:rsidTr="00814BBF">
        <w:trPr>
          <w:trHeight w:val="1772"/>
        </w:trPr>
        <w:tc>
          <w:tcPr>
            <w:tcW w:w="5850" w:type="dxa"/>
          </w:tcPr>
          <w:p w14:paraId="3BE9E218" w14:textId="64736DF3" w:rsidR="00814BBF" w:rsidRPr="004453B9" w:rsidRDefault="006D3DF5" w:rsidP="004453B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3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 Նախագծի 2-րդ կետով նախատեսվող կարգավորումն անհրաժեշտ է հանել՝ նկատի ունենալով «Նորմատիվ իրավական ակտերի մասին» օրենքի 23-րդ հոդվածի 6-րդ մասի պահանջը, որի համաձայն՝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4950" w:type="dxa"/>
          </w:tcPr>
          <w:p w14:paraId="762216E4" w14:textId="77777777" w:rsidR="00E82022" w:rsidRPr="004453B9" w:rsidRDefault="00E82022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10FDDD5E" w14:textId="77777777" w:rsidR="00E82022" w:rsidRPr="004453B9" w:rsidRDefault="00E82022" w:rsidP="004453B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9376AE" w14:textId="66378762" w:rsidR="00814BBF" w:rsidRPr="004453B9" w:rsidRDefault="00814BBF" w:rsidP="004453B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B3893" w:rsidRPr="002B5B87" w14:paraId="2B6C6E08" w14:textId="77777777" w:rsidTr="004B3893">
        <w:trPr>
          <w:trHeight w:val="413"/>
        </w:trPr>
        <w:tc>
          <w:tcPr>
            <w:tcW w:w="5850" w:type="dxa"/>
            <w:vMerge w:val="restart"/>
            <w:shd w:val="clear" w:color="auto" w:fill="D9D9D9" w:themeFill="background1" w:themeFillShade="D9"/>
          </w:tcPr>
          <w:p w14:paraId="0E30EBA7" w14:textId="4D3CC5AD" w:rsidR="004B3893" w:rsidRPr="004B3893" w:rsidRDefault="004B3893" w:rsidP="004B3893">
            <w:pPr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bookmarkStart w:id="0" w:name="_GoBack"/>
            <w:bookmarkEnd w:id="0"/>
            <w:r w:rsidRPr="004453B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. </w:t>
            </w:r>
            <w:r w:rsidRPr="004453B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ՎԱՐՉԱՊԵՏԻ ԱՇԽԱՏԱԿԱԶՄ 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05CD2E0D" w14:textId="5A4B5FD2" w:rsidR="004B3893" w:rsidRPr="004453B9" w:rsidRDefault="004B3893" w:rsidP="004B389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4B3893" w:rsidRPr="002B5B87" w14:paraId="1BD6CB48" w14:textId="77777777" w:rsidTr="004B3893">
        <w:trPr>
          <w:trHeight w:val="377"/>
        </w:trPr>
        <w:tc>
          <w:tcPr>
            <w:tcW w:w="5850" w:type="dxa"/>
            <w:vMerge/>
            <w:shd w:val="clear" w:color="auto" w:fill="D9D9D9" w:themeFill="background1" w:themeFillShade="D9"/>
          </w:tcPr>
          <w:p w14:paraId="63C3A8A2" w14:textId="77777777" w:rsidR="004B3893" w:rsidRPr="004453B9" w:rsidRDefault="004B3893" w:rsidP="004B3893">
            <w:pPr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0" w:type="dxa"/>
            <w:shd w:val="clear" w:color="auto" w:fill="D9D9D9" w:themeFill="background1" w:themeFillShade="D9"/>
          </w:tcPr>
          <w:p w14:paraId="642934AD" w14:textId="7246A92B" w:rsidR="004B3893" w:rsidRPr="004453B9" w:rsidRDefault="004B3893" w:rsidP="004B389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4B38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02/06.5/7787-2023</w:t>
            </w:r>
          </w:p>
        </w:tc>
      </w:tr>
      <w:tr w:rsidR="004B3893" w:rsidRPr="002B5B87" w14:paraId="73EF7197" w14:textId="77777777" w:rsidTr="004B3893">
        <w:trPr>
          <w:trHeight w:val="377"/>
        </w:trPr>
        <w:tc>
          <w:tcPr>
            <w:tcW w:w="5850" w:type="dxa"/>
          </w:tcPr>
          <w:p w14:paraId="5D728530" w14:textId="77777777" w:rsidR="004B3893" w:rsidRDefault="004B3893" w:rsidP="004B3893">
            <w:pPr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Նախագիծը վերադարձվում է լրամշակման՝ համաձայն Վարչապետի աշխատակազմի իրավաբանական վարչության </w:t>
            </w:r>
            <w:r w:rsidRPr="00FE3B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կից ներկայացված</w:t>
            </w:r>
            <w:r w:rsidRPr="00EE56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եզրակացության:</w:t>
            </w:r>
          </w:p>
          <w:p w14:paraId="79B140AF" w14:textId="1853AF23" w:rsidR="004B3893" w:rsidRPr="004453B9" w:rsidRDefault="004B3893" w:rsidP="004B3893">
            <w:pPr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50" w:type="dxa"/>
          </w:tcPr>
          <w:p w14:paraId="34DB1D8F" w14:textId="77777777" w:rsidR="004B3893" w:rsidRPr="004453B9" w:rsidRDefault="004B3893" w:rsidP="004B389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453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200B7E0D" w14:textId="77777777" w:rsidR="004B3893" w:rsidRPr="004453B9" w:rsidRDefault="004B3893" w:rsidP="004B389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F1319FD" w14:textId="77777777" w:rsidR="00ED05FB" w:rsidRPr="004453B9" w:rsidRDefault="00ED05FB" w:rsidP="004453B9">
      <w:pPr>
        <w:rPr>
          <w:rFonts w:ascii="GHEA Grapalat" w:hAnsi="GHEA Grapalat"/>
          <w:sz w:val="24"/>
          <w:szCs w:val="24"/>
          <w:lang w:val="hy-AM"/>
        </w:rPr>
      </w:pPr>
    </w:p>
    <w:sectPr w:rsidR="00ED05FB" w:rsidRPr="004453B9" w:rsidSect="00814BB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68"/>
    <w:rsid w:val="000C7A20"/>
    <w:rsid w:val="000D19A5"/>
    <w:rsid w:val="00196AC0"/>
    <w:rsid w:val="00282C2C"/>
    <w:rsid w:val="002B5B87"/>
    <w:rsid w:val="002C3ACA"/>
    <w:rsid w:val="002C5220"/>
    <w:rsid w:val="002C5623"/>
    <w:rsid w:val="002F0AB8"/>
    <w:rsid w:val="00434FCE"/>
    <w:rsid w:val="00437CD4"/>
    <w:rsid w:val="004453B9"/>
    <w:rsid w:val="00474EDA"/>
    <w:rsid w:val="004B3893"/>
    <w:rsid w:val="005553CE"/>
    <w:rsid w:val="005C03A5"/>
    <w:rsid w:val="005E16BD"/>
    <w:rsid w:val="00606A77"/>
    <w:rsid w:val="006A69F5"/>
    <w:rsid w:val="006B1200"/>
    <w:rsid w:val="006B6783"/>
    <w:rsid w:val="006D3DF5"/>
    <w:rsid w:val="006E06B5"/>
    <w:rsid w:val="00743305"/>
    <w:rsid w:val="007516D8"/>
    <w:rsid w:val="00814BBF"/>
    <w:rsid w:val="008C10CF"/>
    <w:rsid w:val="008E2A79"/>
    <w:rsid w:val="0094536A"/>
    <w:rsid w:val="009536C1"/>
    <w:rsid w:val="00953FBE"/>
    <w:rsid w:val="009D750C"/>
    <w:rsid w:val="00A31674"/>
    <w:rsid w:val="00A32DA9"/>
    <w:rsid w:val="00A56064"/>
    <w:rsid w:val="00AE19BB"/>
    <w:rsid w:val="00AE4D3A"/>
    <w:rsid w:val="00B7616E"/>
    <w:rsid w:val="00B7619B"/>
    <w:rsid w:val="00C77DBA"/>
    <w:rsid w:val="00CA188A"/>
    <w:rsid w:val="00CE2B9D"/>
    <w:rsid w:val="00CE3929"/>
    <w:rsid w:val="00DD7E10"/>
    <w:rsid w:val="00DE208F"/>
    <w:rsid w:val="00E012E6"/>
    <w:rsid w:val="00E22AAD"/>
    <w:rsid w:val="00E82022"/>
    <w:rsid w:val="00EA3D9F"/>
    <w:rsid w:val="00ED05FB"/>
    <w:rsid w:val="00F22767"/>
    <w:rsid w:val="00FC4BD5"/>
    <w:rsid w:val="00FD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A9D66"/>
  <w15:chartTrackingRefBased/>
  <w15:docId w15:val="{C2DC5792-8334-46F5-8137-4F1ACDEA5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1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0168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FD0168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A316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6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1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Y. Israyelyan</dc:creator>
  <cp:keywords/>
  <dc:description/>
  <cp:lastModifiedBy>Armine Y. Israyelyan</cp:lastModifiedBy>
  <cp:revision>2</cp:revision>
  <cp:lastPrinted>2023-03-29T05:01:00Z</cp:lastPrinted>
  <dcterms:created xsi:type="dcterms:W3CDTF">2023-03-29T05:59:00Z</dcterms:created>
  <dcterms:modified xsi:type="dcterms:W3CDTF">2023-03-29T05:59:00Z</dcterms:modified>
</cp:coreProperties>
</file>