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61BFE" w14:textId="77777777" w:rsidR="00FD188E" w:rsidRPr="00EE0D41" w:rsidRDefault="00FD188E" w:rsidP="00FD188E">
      <w:pPr>
        <w:spacing w:line="256" w:lineRule="auto"/>
        <w:jc w:val="center"/>
        <w:rPr>
          <w:rFonts w:ascii="GHEA Grapalat" w:hAnsi="GHEA Grapalat"/>
          <w:b/>
          <w:bCs/>
          <w:color w:val="000000"/>
          <w:sz w:val="24"/>
          <w:szCs w:val="24"/>
        </w:rPr>
      </w:pPr>
      <w:bookmarkStart w:id="0" w:name="_GoBack"/>
      <w:bookmarkEnd w:id="0"/>
      <w:r w:rsidRPr="00EE0D41">
        <w:rPr>
          <w:rFonts w:ascii="GHEA Grapalat" w:hAnsi="GHEA Grapalat"/>
          <w:b/>
          <w:bCs/>
          <w:color w:val="000000"/>
          <w:sz w:val="24"/>
          <w:szCs w:val="24"/>
        </w:rPr>
        <w:t>ՏԵՂԵԿԱՆՔ</w:t>
      </w:r>
    </w:p>
    <w:p w14:paraId="54CCB331" w14:textId="77777777" w:rsidR="00FD188E" w:rsidRPr="00EE0D41" w:rsidRDefault="00FD188E" w:rsidP="00FD188E">
      <w:pPr>
        <w:spacing w:after="0" w:line="360" w:lineRule="auto"/>
        <w:jc w:val="center"/>
        <w:rPr>
          <w:rFonts w:ascii="GHEA Grapalat" w:eastAsia="Times New Roman" w:hAnsi="GHEA Grapalat" w:cs="Times New Roman"/>
          <w:sz w:val="24"/>
          <w:szCs w:val="24"/>
        </w:rPr>
      </w:pPr>
      <w:r w:rsidRPr="00EE0D41">
        <w:rPr>
          <w:rFonts w:ascii="GHEA Grapalat" w:hAnsi="GHEA Grapalat"/>
          <w:b/>
          <w:bCs/>
          <w:sz w:val="24"/>
          <w:szCs w:val="24"/>
        </w:rPr>
        <w:t></w:t>
      </w:r>
      <w:r w:rsidRPr="006042B1">
        <w:rPr>
          <w:rFonts w:ascii="GHEA Grapalat" w:eastAsia="Times New Roman" w:hAnsi="GHEA Grapalat" w:cs="Times New Roman"/>
          <w:b/>
          <w:bCs/>
          <w:sz w:val="24"/>
          <w:szCs w:val="24"/>
        </w:rPr>
        <w:t>ԳԻՏԱԿԱՆ ԵՎ ԳԻՏԱՏԵԽՆԻԿԱԿԱՆ ԳՈՐԾՈՒՆԵՈՒԹՅԱՆ ՄԱՍԻՆ</w:t>
      </w:r>
      <w:r w:rsidRPr="00EE0D41">
        <w:rPr>
          <w:rFonts w:ascii="GHEA Grapalat" w:hAnsi="GHEA Grapalat"/>
          <w:b/>
          <w:bCs/>
          <w:sz w:val="24"/>
          <w:szCs w:val="24"/>
        </w:rPr>
        <w:t xml:space="preserve"> ՕՐԵՆՔՈՒՄ </w:t>
      </w:r>
      <w:r w:rsidRPr="00EE0D41">
        <w:rPr>
          <w:rFonts w:ascii="GHEA Grapalat" w:hAnsi="GHEA Grapalat"/>
          <w:b/>
          <w:bCs/>
          <w:color w:val="000000"/>
          <w:sz w:val="24"/>
          <w:szCs w:val="24"/>
        </w:rPr>
        <w:t>ԿԱՏԱՐՎՈՂ ՓՈՓՈԽՈՒԹՅՈՒՆՆԵՐԻ ԵՎ ԼՐԱՑՈՒՄՆԵՐԻ ՎԵՐԱԲԵՐՅԱԼ</w:t>
      </w:r>
    </w:p>
    <w:p w14:paraId="4C03496C" w14:textId="77777777" w:rsidR="00FD188E" w:rsidRDefault="00FD188E" w:rsidP="00FD188E">
      <w:pPr>
        <w:spacing w:after="0" w:line="360" w:lineRule="auto"/>
        <w:jc w:val="center"/>
        <w:rPr>
          <w:rFonts w:ascii="GHEA Grapalat" w:eastAsia="Times New Roman" w:hAnsi="GHEA Grapalat" w:cs="Times New Roman"/>
          <w:b/>
          <w:bCs/>
          <w:sz w:val="24"/>
          <w:szCs w:val="24"/>
        </w:rPr>
      </w:pPr>
    </w:p>
    <w:p w14:paraId="3524A048" w14:textId="77777777" w:rsidR="00FD188E" w:rsidRDefault="00FD188E" w:rsidP="00FD188E">
      <w:pPr>
        <w:spacing w:after="0" w:line="360" w:lineRule="auto"/>
        <w:jc w:val="center"/>
        <w:rPr>
          <w:rFonts w:ascii="GHEA Grapalat" w:eastAsia="Times New Roman" w:hAnsi="GHEA Grapalat" w:cs="Times New Roman"/>
          <w:b/>
          <w:bCs/>
          <w:sz w:val="24"/>
          <w:szCs w:val="24"/>
        </w:rPr>
      </w:pPr>
    </w:p>
    <w:p w14:paraId="5925C126" w14:textId="77777777" w:rsidR="00FD188E" w:rsidRPr="006042B1" w:rsidRDefault="00FD188E" w:rsidP="00FD188E">
      <w:pPr>
        <w:spacing w:after="0" w:line="360" w:lineRule="auto"/>
        <w:jc w:val="center"/>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ՀԱՅԱՍՏԱՆԻ ՀԱՆՐԱՊԵՏՈՒԹՅԱՆ</w:t>
      </w:r>
    </w:p>
    <w:p w14:paraId="186FA43A" w14:textId="77777777" w:rsidR="00FD188E" w:rsidRPr="006042B1" w:rsidRDefault="00FD188E" w:rsidP="00FD188E">
      <w:pPr>
        <w:spacing w:after="0" w:line="360" w:lineRule="auto"/>
        <w:jc w:val="center"/>
        <w:rPr>
          <w:rFonts w:ascii="GHEA Grapalat" w:eastAsia="Times New Roman" w:hAnsi="GHEA Grapalat" w:cs="Times New Roman"/>
          <w:sz w:val="24"/>
          <w:szCs w:val="24"/>
        </w:rPr>
      </w:pPr>
    </w:p>
    <w:p w14:paraId="0DFBFB3F" w14:textId="77777777" w:rsidR="00FD188E" w:rsidRPr="006042B1" w:rsidRDefault="00FD188E" w:rsidP="00FD188E">
      <w:pPr>
        <w:spacing w:after="0" w:line="360" w:lineRule="auto"/>
        <w:jc w:val="center"/>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Օ Ր Ե</w:t>
      </w:r>
      <w:r w:rsidRPr="006042B1">
        <w:rPr>
          <w:rFonts w:ascii="Calibri" w:eastAsia="Times New Roman" w:hAnsi="Calibri" w:cs="Calibri"/>
          <w:b/>
          <w:bCs/>
          <w:sz w:val="24"/>
          <w:szCs w:val="24"/>
        </w:rPr>
        <w:t> </w:t>
      </w:r>
      <w:r w:rsidRPr="006042B1">
        <w:rPr>
          <w:rFonts w:ascii="GHEA Grapalat" w:eastAsia="Times New Roman" w:hAnsi="GHEA Grapalat" w:cs="GHEA Grapalat"/>
          <w:b/>
          <w:bCs/>
          <w:sz w:val="24"/>
          <w:szCs w:val="24"/>
        </w:rPr>
        <w:t>Ն</w:t>
      </w:r>
      <w:r w:rsidRPr="006042B1">
        <w:rPr>
          <w:rFonts w:ascii="GHEA Grapalat" w:eastAsia="Times New Roman" w:hAnsi="GHEA Grapalat" w:cs="Times New Roman"/>
          <w:b/>
          <w:bCs/>
          <w:sz w:val="24"/>
          <w:szCs w:val="24"/>
        </w:rPr>
        <w:t xml:space="preserve"> </w:t>
      </w:r>
      <w:r w:rsidRPr="006042B1">
        <w:rPr>
          <w:rFonts w:ascii="GHEA Grapalat" w:eastAsia="Times New Roman" w:hAnsi="GHEA Grapalat" w:cs="GHEA Grapalat"/>
          <w:b/>
          <w:bCs/>
          <w:sz w:val="24"/>
          <w:szCs w:val="24"/>
        </w:rPr>
        <w:t>Ք</w:t>
      </w:r>
      <w:r w:rsidRPr="006042B1">
        <w:rPr>
          <w:rFonts w:ascii="GHEA Grapalat" w:eastAsia="Times New Roman" w:hAnsi="GHEA Grapalat" w:cs="Times New Roman"/>
          <w:b/>
          <w:bCs/>
          <w:sz w:val="24"/>
          <w:szCs w:val="24"/>
        </w:rPr>
        <w:t xml:space="preserve"> </w:t>
      </w:r>
      <w:r w:rsidRPr="006042B1">
        <w:rPr>
          <w:rFonts w:ascii="GHEA Grapalat" w:eastAsia="Times New Roman" w:hAnsi="GHEA Grapalat" w:cs="GHEA Grapalat"/>
          <w:b/>
          <w:bCs/>
          <w:sz w:val="24"/>
          <w:szCs w:val="24"/>
        </w:rPr>
        <w:t>Ը</w:t>
      </w:r>
    </w:p>
    <w:p w14:paraId="16E25FE1" w14:textId="77777777" w:rsidR="00FD188E" w:rsidRPr="006042B1" w:rsidRDefault="00FD188E" w:rsidP="00FD188E">
      <w:pPr>
        <w:spacing w:after="0" w:line="360" w:lineRule="auto"/>
        <w:jc w:val="center"/>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Ընդունված է 2000 թվականի դեկտեմբերի 5-ին</w:t>
      </w:r>
    </w:p>
    <w:p w14:paraId="0584F2DD" w14:textId="77777777" w:rsidR="00FD188E" w:rsidRPr="006042B1" w:rsidRDefault="00FD188E" w:rsidP="00FD188E">
      <w:pPr>
        <w:spacing w:after="0" w:line="360" w:lineRule="auto"/>
        <w:jc w:val="center"/>
        <w:rPr>
          <w:rFonts w:ascii="GHEA Grapalat" w:eastAsia="Times New Roman" w:hAnsi="GHEA Grapalat" w:cs="Times New Roman"/>
          <w:sz w:val="24"/>
          <w:szCs w:val="24"/>
        </w:rPr>
      </w:pPr>
    </w:p>
    <w:p w14:paraId="5865BDA2" w14:textId="77777777" w:rsidR="00FD188E" w:rsidRPr="006042B1" w:rsidRDefault="00FD188E" w:rsidP="00FD188E">
      <w:pPr>
        <w:spacing w:after="0" w:line="360" w:lineRule="auto"/>
        <w:jc w:val="center"/>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ԵՎ ԳԻՏԱՏԵԽՆԻԿԱԿԱՆ ԳՈՐԾՈՒՆԵՈՒԹՅԱՆ ՄԱՍԻՆ</w:t>
      </w:r>
    </w:p>
    <w:p w14:paraId="5228D647"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01831620" w14:textId="77777777" w:rsidTr="005A72FF">
        <w:trPr>
          <w:tblCellSpacing w:w="0" w:type="dxa"/>
        </w:trPr>
        <w:tc>
          <w:tcPr>
            <w:tcW w:w="2025" w:type="dxa"/>
            <w:hideMark/>
          </w:tcPr>
          <w:p w14:paraId="03B14740"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w:t>
            </w:r>
          </w:p>
        </w:tc>
        <w:tc>
          <w:tcPr>
            <w:tcW w:w="0" w:type="auto"/>
            <w:vAlign w:val="center"/>
            <w:hideMark/>
          </w:tcPr>
          <w:p w14:paraId="4307137A"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Օրենքում օգտագործվող հիմնական հասկացությունները</w:t>
            </w:r>
          </w:p>
        </w:tc>
      </w:tr>
    </w:tbl>
    <w:p w14:paraId="1CF48532" w14:textId="77777777" w:rsidR="00FD188E" w:rsidRPr="006042B1" w:rsidRDefault="00FD188E" w:rsidP="00FD188E">
      <w:pPr>
        <w:spacing w:after="0" w:line="360" w:lineRule="auto"/>
        <w:ind w:firstLine="375"/>
        <w:jc w:val="both"/>
        <w:rPr>
          <w:rFonts w:ascii="GHEA Grapalat" w:eastAsia="Times New Roman" w:hAnsi="GHEA Grapalat" w:cs="Times New Roman"/>
          <w:b/>
          <w:bCs/>
          <w:sz w:val="24"/>
          <w:szCs w:val="24"/>
        </w:rPr>
      </w:pPr>
      <w:r w:rsidRPr="006042B1">
        <w:rPr>
          <w:rFonts w:ascii="Calibri" w:eastAsia="Times New Roman" w:hAnsi="Calibri" w:cs="Calibri"/>
          <w:b/>
          <w:bCs/>
          <w:sz w:val="24"/>
          <w:szCs w:val="24"/>
        </w:rPr>
        <w:t> </w:t>
      </w:r>
    </w:p>
    <w:p w14:paraId="6BA6922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Սույն օրենքում օգտագործվում են հետևյալ հիմնական հասկացությունները.</w:t>
      </w:r>
    </w:p>
    <w:p w14:paraId="7041AFF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և գիտատեխնիկական գործունեություն`</w:t>
      </w:r>
      <w:r w:rsidRPr="006042B1">
        <w:rPr>
          <w:rFonts w:ascii="GHEA Grapalat" w:eastAsia="Times New Roman" w:hAnsi="GHEA Grapalat" w:cs="Times New Roman"/>
          <w:sz w:val="24"/>
          <w:szCs w:val="24"/>
        </w:rPr>
        <w:t xml:space="preserve"> ձեռք բերած գիտելիքների ընդլայնմանը և նոր գիտելիքների ստացմանն ու կիրառմանն ուղղված մտավոր ստեղծագործական գործունեություն, ներառյալ`</w:t>
      </w:r>
    </w:p>
    <w:p w14:paraId="23090F45"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հիմնարար գիտական հետազոտություններ` բնության օրենքների, մարդու գործունեության, հասարակության կառուցվածքի և զարգացման հիմնական օրինաչափությունների մասին ունեցած գիտելիքների ընդլայնմանն ու նոր գիտելիքների ձեռքբերմանն ուղղված տեսական կամ փորձարարական գործունեություն,</w:t>
      </w:r>
    </w:p>
    <w:p w14:paraId="2D9B90E0"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բ) կիրառական գիտական հետազոտություններ` հիմնականում գործնական նշանակություն ունեցող, որոշակի խնդիրների լուծմանը նպատակաուղղված հետազոտություններ.</w:t>
      </w:r>
    </w:p>
    <w:p w14:paraId="4411ADCD"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փորձարարական մշակումներ`</w:t>
      </w:r>
      <w:r w:rsidRPr="006042B1">
        <w:rPr>
          <w:rFonts w:ascii="GHEA Grapalat" w:eastAsia="Times New Roman" w:hAnsi="GHEA Grapalat" w:cs="Times New Roman"/>
          <w:sz w:val="24"/>
          <w:szCs w:val="24"/>
        </w:rPr>
        <w:t xml:space="preserve"> գիտական հետազոտությունների կամ գործնական փորձի միջոցով ձեռք բերված գիտելիքների վրա հիմնված և մարդու կյանքի ու առողջության պահպանմանը, նոր նյութերի, արտադրանքի, </w:t>
      </w:r>
      <w:r w:rsidRPr="006042B1">
        <w:rPr>
          <w:rFonts w:ascii="GHEA Grapalat" w:eastAsia="Times New Roman" w:hAnsi="GHEA Grapalat" w:cs="Times New Roman"/>
          <w:sz w:val="24"/>
          <w:szCs w:val="24"/>
        </w:rPr>
        <w:lastRenderedPageBreak/>
        <w:t>ծառայությունների, համակարգերի կամ մեթոդների ստեղծմանը և դրանց հետագա կատարելագործմանն ուղղված գործունեություն.</w:t>
      </w:r>
    </w:p>
    <w:p w14:paraId="754575C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ինովացիոն գործունեություն`</w:t>
      </w:r>
      <w:r w:rsidRPr="006042B1">
        <w:rPr>
          <w:rFonts w:ascii="GHEA Grapalat" w:eastAsia="Times New Roman" w:hAnsi="GHEA Grapalat" w:cs="Times New Roman"/>
          <w:sz w:val="24"/>
          <w:szCs w:val="24"/>
        </w:rPr>
        <w:t xml:space="preserve"> գիտական արդյունքների օգտագործմանը, նոր արդյունքների ստացմանը, թողարկվող արտադրանքի որակի բարձրացմանը և ծախսերի նվազեցմանն ուղղված գործունեություն.</w:t>
      </w:r>
    </w:p>
    <w:p w14:paraId="04C51BA2"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և գիտատեխնիկական պետական քաղաքականություն`</w:t>
      </w:r>
      <w:r w:rsidRPr="006042B1">
        <w:rPr>
          <w:rFonts w:ascii="GHEA Grapalat" w:eastAsia="Times New Roman" w:hAnsi="GHEA Grapalat" w:cs="Times New Roman"/>
          <w:sz w:val="24"/>
          <w:szCs w:val="24"/>
        </w:rPr>
        <w:t xml:space="preserve"> պետության քաղաքականության բաղկացուցիչ մաս, որն արտահայտում է պետության վերաբերմունքը գիտական ու գիտատեխնիկական գործունեության նկատմամբ, որոշում այդ բնագավառում պետական մարմինների գործունեության հիմնական նպատակները, սկզբունքները, ուղղությունները և եղանակները.</w:t>
      </w:r>
    </w:p>
    <w:p w14:paraId="18C1C788"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և (կամ) գիտատեխնիկական արդյունք`</w:t>
      </w:r>
      <w:r w:rsidRPr="006042B1">
        <w:rPr>
          <w:rFonts w:ascii="GHEA Grapalat" w:eastAsia="Times New Roman" w:hAnsi="GHEA Grapalat" w:cs="Times New Roman"/>
          <w:sz w:val="24"/>
          <w:szCs w:val="24"/>
        </w:rPr>
        <w:t xml:space="preserve"> նոր գիտելիքներ կամ լուծումներ բովանդակող ու տեղեկատվության ցանկացած կրիչի վրա գրանցված գիտական և (կամ) գիտատեխնիկական գործունեության արդյունք, որը կարող է ներդրվել հասարակական կյանքի տարբեր ոլորտներում.</w:t>
      </w:r>
    </w:p>
    <w:p w14:paraId="5D10704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գիտնական`</w:t>
      </w:r>
      <w:r w:rsidRPr="006042B1">
        <w:rPr>
          <w:rFonts w:ascii="GHEA Grapalat" w:eastAsia="Times New Roman" w:hAnsi="GHEA Grapalat" w:cs="Times New Roman"/>
          <w:sz w:val="24"/>
          <w:szCs w:val="24"/>
        </w:rPr>
        <w:t xml:space="preserve"> գիտական և գիտատեխնիկական գործունեություն իրականացնող սուբյեկտ, որն զգալի ներդրում ունի գիտության մեջ.</w:t>
      </w:r>
    </w:p>
    <w:p w14:paraId="5AB0B673"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աշխատող`</w:t>
      </w:r>
      <w:r w:rsidRPr="006042B1">
        <w:rPr>
          <w:rFonts w:ascii="GHEA Grapalat" w:eastAsia="Times New Roman" w:hAnsi="GHEA Grapalat" w:cs="Times New Roman"/>
          <w:sz w:val="24"/>
          <w:szCs w:val="24"/>
        </w:rPr>
        <w:t xml:space="preserve"> գիտական կազմակերպություններում, հիմնարկներում, բարձրագույն ուսումնական հաստատություններում, գիտահետազոտական, փորձակոնստրուկտորական, գիտամանկավարժական, փորձատեխնոլոգիական, նախագծակոնստրուկտորական, նախագծատեխնոլոգիական, հետախուզական աշխատանքներ կատարող անձ.</w:t>
      </w:r>
    </w:p>
    <w:p w14:paraId="48544560" w14:textId="77777777" w:rsidR="00FD188E" w:rsidRPr="003437E5" w:rsidRDefault="00FD188E" w:rsidP="00FD188E">
      <w:pPr>
        <w:pStyle w:val="BodyAA"/>
        <w:tabs>
          <w:tab w:val="left" w:pos="540"/>
          <w:tab w:val="left" w:pos="720"/>
        </w:tabs>
        <w:spacing w:line="360" w:lineRule="auto"/>
        <w:ind w:firstLine="567"/>
        <w:jc w:val="both"/>
        <w:rPr>
          <w:rFonts w:ascii="GHEA Grapalat" w:eastAsia="Times New Roman" w:hAnsi="GHEA Grapalat" w:cs="Times New Roman"/>
          <w:color w:val="00863D"/>
          <w:sz w:val="24"/>
          <w:szCs w:val="24"/>
          <w:lang w:val="hy-AM"/>
        </w:rPr>
      </w:pPr>
      <w:r w:rsidRPr="003437E5">
        <w:rPr>
          <w:rFonts w:ascii="GHEA Grapalat" w:eastAsia="Times New Roman" w:hAnsi="GHEA Grapalat" w:cs="Times New Roman"/>
          <w:b/>
          <w:color w:val="00863D"/>
          <w:sz w:val="24"/>
          <w:szCs w:val="24"/>
          <w:lang w:val="hy-AM"/>
        </w:rPr>
        <w:t>ճարտարագիտատեխնիկական աշխատող</w:t>
      </w:r>
      <w:r w:rsidRPr="003437E5">
        <w:rPr>
          <w:rFonts w:ascii="GHEA Grapalat" w:eastAsia="Times New Roman" w:hAnsi="GHEA Grapalat" w:cs="Times New Roman"/>
          <w:color w:val="00863D"/>
          <w:sz w:val="24"/>
          <w:szCs w:val="24"/>
          <w:lang w:val="hy-AM"/>
        </w:rPr>
        <w:t>` գիտական կազմակերպությունում կամ բուհում գիտական և գիտատեխնիկական գործունեության իրականացմանը նպաստող և գիտական արդյունքի ստեղծման գործընթացում ներգրավված անձ.</w:t>
      </w:r>
    </w:p>
    <w:p w14:paraId="63F6476B" w14:textId="77777777" w:rsidR="00FD188E" w:rsidRPr="00515BC5" w:rsidRDefault="00FD188E" w:rsidP="00FD188E">
      <w:pPr>
        <w:spacing w:after="0" w:line="360" w:lineRule="auto"/>
        <w:ind w:firstLine="375"/>
        <w:jc w:val="both"/>
        <w:rPr>
          <w:rFonts w:ascii="GHEA Grapalat" w:eastAsia="Times New Roman" w:hAnsi="GHEA Grapalat" w:cs="Times New Roman"/>
          <w:color w:val="00863D"/>
          <w:sz w:val="24"/>
          <w:szCs w:val="24"/>
          <w:lang w:val="hy-AM"/>
        </w:rPr>
      </w:pPr>
      <w:r>
        <w:rPr>
          <w:rFonts w:ascii="GHEA Grapalat" w:eastAsia="Times New Roman" w:hAnsi="GHEA Grapalat" w:cs="Times New Roman"/>
          <w:b/>
          <w:color w:val="00863D"/>
          <w:sz w:val="24"/>
          <w:szCs w:val="24"/>
          <w:lang w:val="hy-AM"/>
        </w:rPr>
        <w:t>գ</w:t>
      </w:r>
      <w:r w:rsidRPr="003437E5">
        <w:rPr>
          <w:rFonts w:ascii="GHEA Grapalat" w:eastAsia="Times New Roman" w:hAnsi="GHEA Grapalat" w:cs="Times New Roman"/>
          <w:b/>
          <w:color w:val="00863D"/>
          <w:sz w:val="24"/>
          <w:szCs w:val="24"/>
          <w:lang w:val="hy-AM"/>
        </w:rPr>
        <w:t>իտամանկավարժական</w:t>
      </w:r>
      <w:r>
        <w:rPr>
          <w:rFonts w:ascii="GHEA Grapalat" w:eastAsia="Times New Roman" w:hAnsi="GHEA Grapalat" w:cs="Times New Roman"/>
          <w:b/>
          <w:color w:val="00863D"/>
          <w:sz w:val="24"/>
          <w:szCs w:val="24"/>
          <w:lang w:val="hy-AM"/>
        </w:rPr>
        <w:t xml:space="preserve"> </w:t>
      </w:r>
      <w:r w:rsidRPr="00F54BFB">
        <w:rPr>
          <w:rFonts w:ascii="GHEA Grapalat" w:eastAsia="Times New Roman" w:hAnsi="GHEA Grapalat" w:cs="Times New Roman"/>
          <w:b/>
          <w:color w:val="00863D"/>
          <w:sz w:val="24"/>
          <w:szCs w:val="24"/>
          <w:lang w:val="hy-AM"/>
        </w:rPr>
        <w:t>(գիտակրթական)</w:t>
      </w:r>
      <w:r w:rsidRPr="003437E5">
        <w:rPr>
          <w:rFonts w:ascii="GHEA Grapalat" w:eastAsia="Times New Roman" w:hAnsi="GHEA Grapalat" w:cs="Times New Roman"/>
          <w:b/>
          <w:color w:val="00863D"/>
          <w:sz w:val="24"/>
          <w:szCs w:val="24"/>
          <w:lang w:val="hy-AM"/>
        </w:rPr>
        <w:t xml:space="preserve"> աշխատող</w:t>
      </w:r>
      <w:r w:rsidRPr="003437E5">
        <w:rPr>
          <w:rFonts w:ascii="GHEA Grapalat" w:eastAsia="Times New Roman" w:hAnsi="GHEA Grapalat" w:cs="Times New Roman"/>
          <w:color w:val="00863D"/>
          <w:sz w:val="24"/>
          <w:szCs w:val="24"/>
          <w:lang w:val="hy-AM"/>
        </w:rPr>
        <w:t>` պետական հավատարմագրում անցած բարձրագույն ուսումնական հաստատության դասախոսական կազմի աշխատող, որն իրականացնում է նաև գիտական և գիտատեխնիկական գործունեություն.</w:t>
      </w:r>
    </w:p>
    <w:p w14:paraId="7A1EC203" w14:textId="77777777" w:rsidR="00FD188E" w:rsidRPr="00515BC5" w:rsidRDefault="00FD188E" w:rsidP="00FD188E">
      <w:pPr>
        <w:spacing w:after="0" w:line="360" w:lineRule="auto"/>
        <w:ind w:firstLine="375"/>
        <w:jc w:val="both"/>
        <w:rPr>
          <w:rFonts w:ascii="GHEA Grapalat" w:eastAsia="Times New Roman" w:hAnsi="GHEA Grapalat" w:cs="Times New Roman"/>
          <w:sz w:val="24"/>
          <w:szCs w:val="24"/>
          <w:lang w:val="hy-AM"/>
        </w:rPr>
      </w:pPr>
      <w:r w:rsidRPr="00515BC5">
        <w:rPr>
          <w:rFonts w:ascii="GHEA Grapalat" w:eastAsia="Times New Roman" w:hAnsi="GHEA Grapalat" w:cs="Times New Roman"/>
          <w:b/>
          <w:bCs/>
          <w:sz w:val="24"/>
          <w:szCs w:val="24"/>
          <w:lang w:val="hy-AM"/>
        </w:rPr>
        <w:lastRenderedPageBreak/>
        <w:t>գիտական կամ գիտատեխնիկական կազմակերպություն (այսուհետ`</w:t>
      </w:r>
      <w:r w:rsidRPr="00515BC5">
        <w:rPr>
          <w:rFonts w:ascii="GHEA Grapalat" w:eastAsia="Times New Roman" w:hAnsi="GHEA Grapalat" w:cs="Times New Roman"/>
          <w:sz w:val="24"/>
          <w:szCs w:val="24"/>
          <w:lang w:val="hy-AM"/>
        </w:rPr>
        <w:t xml:space="preserve"> </w:t>
      </w:r>
      <w:r w:rsidRPr="00515BC5">
        <w:rPr>
          <w:rFonts w:ascii="GHEA Grapalat" w:eastAsia="Times New Roman" w:hAnsi="GHEA Grapalat" w:cs="Times New Roman"/>
          <w:b/>
          <w:bCs/>
          <w:sz w:val="24"/>
          <w:szCs w:val="24"/>
          <w:lang w:val="hy-AM"/>
        </w:rPr>
        <w:t>գիտական կազմակերպություն)`</w:t>
      </w:r>
      <w:r w:rsidRPr="00515BC5">
        <w:rPr>
          <w:rFonts w:ascii="GHEA Grapalat" w:eastAsia="Times New Roman" w:hAnsi="GHEA Grapalat" w:cs="Times New Roman"/>
          <w:sz w:val="24"/>
          <w:szCs w:val="24"/>
          <w:lang w:val="hy-AM"/>
        </w:rPr>
        <w:t xml:space="preserve"> կազմակերպություն, որը, անկախ իր կազմակերպական-իրավական ձևից, հիմնականում իրականացնում է գիտական կամ գիտատեխնիկական գործունեություն, զբաղվում է գիտական կադրերի պատրաստմամբ</w:t>
      </w:r>
      <w:r w:rsidRPr="00515BC5">
        <w:rPr>
          <w:rFonts w:ascii="GHEA Grapalat" w:eastAsia="Times New Roman" w:hAnsi="GHEA Grapalat" w:cs="Times New Roman"/>
          <w:strike/>
          <w:color w:val="FF0000"/>
          <w:sz w:val="24"/>
          <w:szCs w:val="24"/>
          <w:lang w:val="hy-AM"/>
        </w:rPr>
        <w:t>:</w:t>
      </w:r>
      <w:r w:rsidRPr="00515BC5">
        <w:rPr>
          <w:rFonts w:ascii="GHEA Grapalat" w:eastAsia="Times New Roman" w:hAnsi="GHEA Grapalat" w:cs="Times New Roman"/>
          <w:color w:val="4472C4" w:themeColor="accent5"/>
          <w:sz w:val="24"/>
          <w:szCs w:val="24"/>
          <w:lang w:val="hy-AM"/>
        </w:rPr>
        <w:t>.</w:t>
      </w:r>
    </w:p>
    <w:p w14:paraId="0905EDBF" w14:textId="77777777" w:rsidR="00FD188E" w:rsidRDefault="00FD188E" w:rsidP="00FD188E">
      <w:pPr>
        <w:spacing w:after="0" w:line="360" w:lineRule="auto"/>
        <w:ind w:firstLine="375"/>
        <w:jc w:val="both"/>
        <w:rPr>
          <w:rFonts w:ascii="GHEA Grapalat" w:eastAsia="GHEA Grapalat" w:hAnsi="GHEA Grapalat" w:cs="GHEA Grapalat"/>
          <w:b/>
          <w:color w:val="00863D"/>
          <w:sz w:val="24"/>
          <w:szCs w:val="24"/>
          <w:shd w:val="clear" w:color="auto" w:fill="FFFFFF"/>
          <w:lang w:val="hy-AM"/>
        </w:rPr>
      </w:pPr>
      <w:r w:rsidRPr="00981CFF">
        <w:rPr>
          <w:rFonts w:ascii="GHEA Grapalat" w:eastAsia="GHEA Grapalat" w:hAnsi="GHEA Grapalat" w:cs="GHEA Grapalat"/>
          <w:b/>
          <w:color w:val="00863D"/>
          <w:sz w:val="24"/>
          <w:szCs w:val="24"/>
          <w:shd w:val="clear" w:color="auto" w:fill="FFFFFF"/>
          <w:lang w:val="hy-AM"/>
        </w:rPr>
        <w:t>գիտական դրամաշնորհ`</w:t>
      </w:r>
      <w:r w:rsidRPr="001A1E23">
        <w:rPr>
          <w:rFonts w:ascii="GHEA Grapalat" w:hAnsi="GHEA Grapalat"/>
          <w:color w:val="00B050"/>
          <w:sz w:val="24"/>
          <w:szCs w:val="24"/>
          <w:lang w:val="hy-AM"/>
        </w:rPr>
        <w:t xml:space="preserve"> </w:t>
      </w:r>
      <w:r w:rsidRPr="00981CFF">
        <w:rPr>
          <w:rFonts w:ascii="GHEA Grapalat" w:eastAsia="Times New Roman" w:hAnsi="GHEA Grapalat" w:cs="Times New Roman"/>
          <w:color w:val="00863D"/>
          <w:sz w:val="24"/>
          <w:szCs w:val="24"/>
          <w:lang w:val="hy-AM"/>
        </w:rPr>
        <w:t>Հայաստանի Հանրապետության, օտարերկրյա պետությունների կամ միջազգային կազմակերպությունների, ինչպես նաև հասարակական կազմակերպությունների կամ իրավաբանական ու ֆիզիկական անձանց կողմից` Հայաստանի Հանրապետության օրենսդրությամբ նախատեսված պայմաններով գիտական և գիտատեխնիկական գործունեություն իրականացնող սուբյեկտներին գիտական հետազոտությունների իրականացման նպատակով անհատույց տրամադրվող ֆինանսական կամ այլ միջոցներ</w:t>
      </w:r>
      <w:r>
        <w:rPr>
          <w:rFonts w:ascii="GHEA Grapalat" w:eastAsia="Times New Roman" w:hAnsi="GHEA Grapalat" w:cs="Times New Roman"/>
          <w:color w:val="00863D"/>
          <w:sz w:val="24"/>
          <w:szCs w:val="24"/>
          <w:lang w:val="hy-AM"/>
        </w:rPr>
        <w:t>.</w:t>
      </w:r>
    </w:p>
    <w:p w14:paraId="437E6738" w14:textId="77777777" w:rsidR="00FD188E" w:rsidRPr="00D35B8A" w:rsidRDefault="00FD188E" w:rsidP="00FD188E">
      <w:pPr>
        <w:spacing w:after="0" w:line="360" w:lineRule="auto"/>
        <w:ind w:firstLine="375"/>
        <w:jc w:val="both"/>
        <w:rPr>
          <w:rFonts w:ascii="GHEA Grapalat" w:eastAsia="Times New Roman" w:hAnsi="GHEA Grapalat" w:cs="Times New Roman"/>
          <w:color w:val="00863D"/>
          <w:sz w:val="24"/>
          <w:szCs w:val="24"/>
          <w:lang w:val="hy-AM"/>
        </w:rPr>
      </w:pPr>
      <w:r w:rsidRPr="003437E5">
        <w:rPr>
          <w:rFonts w:ascii="GHEA Grapalat" w:eastAsia="GHEA Grapalat" w:hAnsi="GHEA Grapalat" w:cs="GHEA Grapalat"/>
          <w:b/>
          <w:color w:val="00863D"/>
          <w:sz w:val="24"/>
          <w:szCs w:val="24"/>
          <w:shd w:val="clear" w:color="auto" w:fill="FFFFFF"/>
          <w:lang w:val="hy-AM"/>
        </w:rPr>
        <w:t>գիտության ոլորտի կառավարման միասնական տեղեկատվական համակարգ`</w:t>
      </w:r>
      <w:r w:rsidRPr="003437E5">
        <w:rPr>
          <w:rFonts w:ascii="GHEA Grapalat" w:eastAsia="Times New Roman" w:hAnsi="GHEA Grapalat" w:cs="Times New Roman"/>
          <w:color w:val="00863D"/>
          <w:sz w:val="24"/>
          <w:szCs w:val="24"/>
          <w:lang w:val="hy-AM"/>
        </w:rPr>
        <w:t xml:space="preserve"> տվյալների հավաքման, վերլուծ</w:t>
      </w:r>
      <w:r>
        <w:rPr>
          <w:rFonts w:ascii="GHEA Grapalat" w:eastAsia="Times New Roman" w:hAnsi="GHEA Grapalat" w:cs="Times New Roman"/>
          <w:color w:val="00863D"/>
          <w:sz w:val="24"/>
          <w:szCs w:val="24"/>
          <w:lang w:val="hy-AM"/>
        </w:rPr>
        <w:t>ության</w:t>
      </w:r>
      <w:r w:rsidRPr="003437E5">
        <w:rPr>
          <w:rFonts w:ascii="GHEA Grapalat" w:eastAsia="Times New Roman" w:hAnsi="GHEA Grapalat" w:cs="Times New Roman"/>
          <w:color w:val="00863D"/>
          <w:sz w:val="24"/>
          <w:szCs w:val="24"/>
          <w:lang w:val="hy-AM"/>
        </w:rPr>
        <w:t xml:space="preserve"> և տեղեկատվության տարածման միասնական էլեկտրոնային համակարգ, որը ներառում է տեղեկություններ գիտական կազմակերպությունների, դրանց ենթակառուցվածքների, կառավարման, տնտեսական և հետազոտական գործընթացների, ինչպես նաև աշխատողների (այդ թվում՝ ոչ գիտական) մասին, </w:t>
      </w:r>
      <w:r>
        <w:rPr>
          <w:rFonts w:ascii="GHEA Grapalat" w:eastAsia="Times New Roman" w:hAnsi="GHEA Grapalat" w:cs="Times New Roman"/>
          <w:color w:val="00863D"/>
          <w:sz w:val="24"/>
          <w:szCs w:val="24"/>
          <w:lang w:val="hy-AM"/>
        </w:rPr>
        <w:t>որոնք անհրաժեշտ են</w:t>
      </w:r>
      <w:r w:rsidRPr="003437E5">
        <w:rPr>
          <w:rFonts w:ascii="GHEA Grapalat" w:eastAsia="Times New Roman" w:hAnsi="GHEA Grapalat" w:cs="Times New Roman"/>
          <w:color w:val="00863D"/>
          <w:sz w:val="24"/>
          <w:szCs w:val="24"/>
          <w:lang w:val="hy-AM"/>
        </w:rPr>
        <w:t xml:space="preserve"> </w:t>
      </w:r>
      <w:bookmarkStart w:id="1" w:name="_Hlk124331821"/>
      <w:bookmarkStart w:id="2" w:name="_Hlk124331978"/>
      <w:r w:rsidRPr="004732A0">
        <w:rPr>
          <w:rFonts w:ascii="GHEA Grapalat" w:eastAsia="Times New Roman" w:hAnsi="GHEA Grapalat" w:cs="Times New Roman"/>
          <w:color w:val="00863D"/>
          <w:sz w:val="24"/>
          <w:szCs w:val="24"/>
          <w:lang w:val="hy-AM"/>
        </w:rPr>
        <w:t>պետական բյուջեի հաշվին ֆինանսավորվող գիտական և գիտատեխնիկական ծրագրերի</w:t>
      </w:r>
      <w:bookmarkEnd w:id="1"/>
      <w:r w:rsidRPr="003B504A">
        <w:rPr>
          <w:rFonts w:ascii="GHEA Grapalat" w:eastAsia="Times New Roman" w:hAnsi="GHEA Grapalat" w:cs="Times New Roman"/>
          <w:color w:val="7030A0"/>
          <w:sz w:val="24"/>
          <w:szCs w:val="24"/>
          <w:lang w:val="hy-AM"/>
        </w:rPr>
        <w:t xml:space="preserve"> </w:t>
      </w:r>
      <w:bookmarkEnd w:id="2"/>
      <w:r>
        <w:rPr>
          <w:rFonts w:ascii="GHEA Grapalat" w:eastAsia="Times New Roman" w:hAnsi="GHEA Grapalat" w:cs="Times New Roman"/>
          <w:color w:val="00863D"/>
          <w:sz w:val="24"/>
          <w:szCs w:val="24"/>
          <w:lang w:val="hy-AM"/>
        </w:rPr>
        <w:t xml:space="preserve">իրականացման, մշտադիտարկան և գնահատման </w:t>
      </w:r>
      <w:r w:rsidRPr="003437E5">
        <w:rPr>
          <w:rFonts w:ascii="GHEA Grapalat" w:eastAsia="Times New Roman" w:hAnsi="GHEA Grapalat" w:cs="Times New Roman"/>
          <w:color w:val="00863D"/>
          <w:sz w:val="24"/>
          <w:szCs w:val="24"/>
          <w:lang w:val="hy-AM"/>
        </w:rPr>
        <w:t>ամբողջ գործընթացը</w:t>
      </w:r>
      <w:r>
        <w:rPr>
          <w:rFonts w:ascii="GHEA Grapalat" w:eastAsia="Times New Roman" w:hAnsi="GHEA Grapalat" w:cs="Times New Roman"/>
          <w:color w:val="00863D"/>
          <w:sz w:val="24"/>
          <w:szCs w:val="24"/>
          <w:lang w:val="hy-AM"/>
        </w:rPr>
        <w:t xml:space="preserve"> լիարժեք կազմակերպելու համար</w:t>
      </w:r>
      <w:r w:rsidRPr="003437E5">
        <w:rPr>
          <w:rFonts w:ascii="GHEA Grapalat" w:eastAsia="Times New Roman" w:hAnsi="GHEA Grapalat" w:cs="Times New Roman"/>
          <w:color w:val="00863D"/>
          <w:sz w:val="24"/>
          <w:szCs w:val="24"/>
          <w:lang w:val="hy-AM"/>
        </w:rPr>
        <w:t>:</w:t>
      </w:r>
    </w:p>
    <w:p w14:paraId="634A96F9" w14:textId="77777777" w:rsidR="00FD188E" w:rsidRPr="001160DD" w:rsidRDefault="00FD188E" w:rsidP="00FD188E">
      <w:pPr>
        <w:spacing w:after="0" w:line="360" w:lineRule="auto"/>
        <w:ind w:firstLine="375"/>
        <w:jc w:val="both"/>
        <w:rPr>
          <w:rFonts w:ascii="GHEA Grapalat" w:eastAsia="Times New Roman" w:hAnsi="GHEA Grapalat" w:cs="Times New Roman"/>
          <w:sz w:val="24"/>
          <w:szCs w:val="24"/>
          <w:lang w:val="hy-AM"/>
        </w:rPr>
      </w:pPr>
      <w:r w:rsidRPr="001160DD">
        <w:rPr>
          <w:rFonts w:ascii="Calibri" w:eastAsia="Times New Roman" w:hAnsi="Calibri" w:cs="Calibri"/>
          <w:sz w:val="24"/>
          <w:szCs w:val="24"/>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1F1C2040" w14:textId="77777777" w:rsidTr="005A72FF">
        <w:trPr>
          <w:tblCellSpacing w:w="0" w:type="dxa"/>
        </w:trPr>
        <w:tc>
          <w:tcPr>
            <w:tcW w:w="2025" w:type="dxa"/>
            <w:hideMark/>
          </w:tcPr>
          <w:p w14:paraId="3F8EC12C"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5.</w:t>
            </w:r>
          </w:p>
        </w:tc>
        <w:tc>
          <w:tcPr>
            <w:tcW w:w="0" w:type="auto"/>
            <w:vAlign w:val="center"/>
            <w:hideMark/>
          </w:tcPr>
          <w:p w14:paraId="62959258"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Գիտնականի և գիտական աշխատողի իրավունքները և պարտականությունները</w:t>
            </w:r>
          </w:p>
        </w:tc>
      </w:tr>
    </w:tbl>
    <w:p w14:paraId="150DE868"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Calibri" w:eastAsia="Times New Roman" w:hAnsi="Calibri" w:cs="Calibri"/>
          <w:b/>
          <w:bCs/>
          <w:sz w:val="24"/>
          <w:szCs w:val="24"/>
        </w:rPr>
        <w:t> </w:t>
      </w:r>
    </w:p>
    <w:p w14:paraId="51999740"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Գիտնականը և գիտական աշխատողն իրավունք ունեն`</w:t>
      </w:r>
    </w:p>
    <w:p w14:paraId="0C4C584E"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իրենց հետաքրքրություններին, ստեղծագործական ունակություններին, ինչպես նաև համամարդկային ու ազգային արժեքներին համապատասխան ընտրել գիտական և գիտատեխնիկական գործունեության ձևեր, ուղղություններ և միջոցներ.</w:t>
      </w:r>
    </w:p>
    <w:p w14:paraId="67E46AF2"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բ) գիտական և գիտատեխնիկական համատեղ գործունեություն ծավալելու նպատակով միավորվել այլ գիտնականների, գիտական աշխատողների հետ և կազմակերպել մշտական կամ ժամանակավոր գիտական կոլեկտիվներ.</w:t>
      </w:r>
    </w:p>
    <w:p w14:paraId="40E7B21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գ) պատճառաբանված կերպով հրաժարվել այն գիտական կամ գիտատեխնիկական հետազոտություններին մասնակցելուց, որոնք կարող են բացասական ազդեցություն թողնել մարդու, հասարակության կամ շրջակա միջավայրի վրա.</w:t>
      </w:r>
    </w:p>
    <w:p w14:paraId="13A8C11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դ) իրենց որակավորմանը, ստացված գիտական արդյունքների, կատարվող աշխատանքի որակի և բարդության աստիճանին համապատասխան ակնկալել իրենց գործունեության անաչառ գնահատական և նյութական խրախուսում, ինչպես նաև վարձատրվել կամ եկամուտ ստանալ իրենց գիտական կամ գիտատեխնիկական գործունեության արդյունքի իրացումից.</w:t>
      </w:r>
    </w:p>
    <w:p w14:paraId="4C04CF9F"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ե) մասնակցել պետական բյուջեից և օրենքով չարգելված այլ աղբյուրներից ֆինանսավորվող գիտական հետազոտությունների համար հայտարարված մրցույթներին.</w:t>
      </w:r>
    </w:p>
    <w:p w14:paraId="6F9DE40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զ) տպագրել և հրապարակել սեփական հետազոտությունների արդյունքները` օրենսդրությամբ սահմանված կարգով.</w:t>
      </w:r>
    </w:p>
    <w:p w14:paraId="17427FA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է) մասնակցել գիտական և գիտատեխնիկական աշխատողների թափուր տեղերի համար հայտարարված մրցույթներին.</w:t>
      </w:r>
    </w:p>
    <w:p w14:paraId="6D289EC2"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ը) գիտության զարգացման, տեխնոլոգիաների, գիտական և (կամ) գիտատեխնիկական արդյունքների, արտադրության մեջ դրանց ներդրման ու գիտական կադրերի պատրաստման համար արժանանալ գիտական աստիճանների, գիտական կոչումների, մրցանակների, տիտղոսների, պատվավոր կոչումների.</w:t>
      </w:r>
    </w:p>
    <w:p w14:paraId="4A5F57EF"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թ) ազատորեն օգտագործել, տարածել և փոխանակել գիտական տեղեկատվություն, բացառությամբ օրենսդրությամբ նախատեսված պետական, ծառայողական, առևտրային և այլ գաղտնիք համարվող տեղեկատվության.</w:t>
      </w:r>
    </w:p>
    <w:p w14:paraId="46BD558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ժ) զբաղվել մանկավարժական գործունեությամբ, իրականացնել խորհրդատվություն, լինել փորձագետ` օրենսդրությամբ սահմանված կարգով.</w:t>
      </w:r>
    </w:p>
    <w:p w14:paraId="6887C103"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ժա) գիտական և գիտատեխնիկական գործունեության արդյունքները ներկայացնել գիտական զեկուցումների, հրապարակումների ու ատենախոսությունների պաշտպանության եղանակով, եթե այլ բան նախատեսված չէ պայմանագրով:</w:t>
      </w:r>
    </w:p>
    <w:p w14:paraId="3B04722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2. Գիտնականը և գիտական աշխատողը պարտավոր են`</w:t>
      </w:r>
    </w:p>
    <w:p w14:paraId="349CD2E8"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գիտական կամ գիտատեխնիկական գործունեությամբ վնաս չհասցնել մարդու կյանքին, առողջությանը և շրջակա միջավայրին.</w:t>
      </w:r>
    </w:p>
    <w:p w14:paraId="7F53EEB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բ) պահպանել էթիկայի չափանիշները և մտավոր սեփականության իրավունքը:</w:t>
      </w:r>
    </w:p>
    <w:p w14:paraId="51F9B38D"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3. Գիտական աշխատողը նաև պարտավոր է`</w:t>
      </w:r>
    </w:p>
    <w:p w14:paraId="736A16BD"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գիտական հետազոտությունները կատարել կն</w:t>
      </w:r>
      <w:r>
        <w:rPr>
          <w:rFonts w:ascii="GHEA Grapalat" w:eastAsia="Times New Roman" w:hAnsi="GHEA Grapalat" w:cs="Times New Roman"/>
          <w:sz w:val="24"/>
          <w:szCs w:val="24"/>
        </w:rPr>
        <w:t>քված պայմանագրերին համապատասխան.</w:t>
      </w:r>
    </w:p>
    <w:p w14:paraId="47F74DCA"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բ) մշտապես բարձրացնել իր </w:t>
      </w:r>
      <w:proofErr w:type="gramStart"/>
      <w:r w:rsidRPr="006042B1">
        <w:rPr>
          <w:rFonts w:ascii="GHEA Grapalat" w:eastAsia="Times New Roman" w:hAnsi="GHEA Grapalat" w:cs="Times New Roman"/>
          <w:sz w:val="24"/>
          <w:szCs w:val="24"/>
        </w:rPr>
        <w:t>որակավորումը</w:t>
      </w:r>
      <w:r w:rsidRPr="006042B1">
        <w:rPr>
          <w:rFonts w:ascii="GHEA Grapalat" w:eastAsia="Times New Roman" w:hAnsi="GHEA Grapalat" w:cs="Times New Roman"/>
          <w:strike/>
          <w:color w:val="FF0000"/>
          <w:sz w:val="24"/>
          <w:szCs w:val="24"/>
        </w:rPr>
        <w:t>:</w:t>
      </w:r>
      <w:r w:rsidRPr="00515BC5">
        <w:rPr>
          <w:rFonts w:ascii="GHEA Grapalat" w:eastAsia="Times New Roman" w:hAnsi="GHEA Grapalat" w:cs="Times New Roman"/>
          <w:color w:val="70AD47" w:themeColor="accent6"/>
          <w:sz w:val="24"/>
          <w:szCs w:val="24"/>
        </w:rPr>
        <w:t>.</w:t>
      </w:r>
      <w:proofErr w:type="gramEnd"/>
    </w:p>
    <w:p w14:paraId="75702568" w14:textId="77777777" w:rsidR="00FD188E" w:rsidRPr="006042B1" w:rsidRDefault="00FD188E" w:rsidP="00FD188E">
      <w:pPr>
        <w:spacing w:after="0" w:line="360" w:lineRule="auto"/>
        <w:ind w:firstLine="375"/>
        <w:jc w:val="both"/>
        <w:rPr>
          <w:rFonts w:ascii="GHEA Grapalat" w:eastAsia="Times New Roman" w:hAnsi="GHEA Grapalat" w:cs="Times New Roman"/>
          <w:color w:val="00863D"/>
          <w:sz w:val="24"/>
          <w:szCs w:val="24"/>
        </w:rPr>
      </w:pPr>
      <w:r w:rsidRPr="003437E5">
        <w:rPr>
          <w:rFonts w:ascii="GHEA Grapalat" w:eastAsia="GHEA Grapalat" w:hAnsi="GHEA Grapalat" w:cs="GHEA Grapalat"/>
          <w:color w:val="00863D"/>
          <w:sz w:val="24"/>
          <w:szCs w:val="24"/>
          <w:lang w:val="hy-AM"/>
        </w:rPr>
        <w:t>գ) անցնել ատեստավորում` իր զբաղեցրած պաշտոնի</w:t>
      </w:r>
      <w:r>
        <w:rPr>
          <w:rFonts w:ascii="GHEA Grapalat" w:eastAsia="GHEA Grapalat" w:hAnsi="GHEA Grapalat" w:cs="GHEA Grapalat"/>
          <w:color w:val="00863D"/>
          <w:sz w:val="24"/>
          <w:szCs w:val="24"/>
          <w:lang w:val="hy-AM"/>
        </w:rPr>
        <w:t>ն</w:t>
      </w:r>
      <w:r w:rsidRPr="003437E5">
        <w:rPr>
          <w:rFonts w:ascii="GHEA Grapalat" w:eastAsia="GHEA Grapalat" w:hAnsi="GHEA Grapalat" w:cs="GHEA Grapalat"/>
          <w:color w:val="00863D"/>
          <w:sz w:val="24"/>
          <w:szCs w:val="24"/>
          <w:lang w:val="hy-AM"/>
        </w:rPr>
        <w:t xml:space="preserve"> համապատասխանության հավաստման նպատակով:</w:t>
      </w:r>
    </w:p>
    <w:p w14:paraId="6A57FD9E"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0157E8F6" w14:textId="77777777" w:rsidTr="005A72FF">
        <w:trPr>
          <w:tblCellSpacing w:w="0" w:type="dxa"/>
        </w:trPr>
        <w:tc>
          <w:tcPr>
            <w:tcW w:w="2025" w:type="dxa"/>
            <w:hideMark/>
          </w:tcPr>
          <w:p w14:paraId="4CA97389"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6.</w:t>
            </w:r>
          </w:p>
        </w:tc>
        <w:tc>
          <w:tcPr>
            <w:tcW w:w="0" w:type="auto"/>
            <w:vAlign w:val="center"/>
            <w:hideMark/>
          </w:tcPr>
          <w:p w14:paraId="1BC22025"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կազմակերպությունը</w:t>
            </w:r>
          </w:p>
        </w:tc>
      </w:tr>
    </w:tbl>
    <w:p w14:paraId="2490DDB7"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Calibri" w:eastAsia="Times New Roman" w:hAnsi="Calibri" w:cs="Calibri"/>
          <w:b/>
          <w:bCs/>
          <w:sz w:val="24"/>
          <w:szCs w:val="24"/>
        </w:rPr>
        <w:t> </w:t>
      </w:r>
    </w:p>
    <w:p w14:paraId="64967FB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կազմակերպությունը կարող է ունենալ Հայաստանի Հանրապետության քաղաքացիական օրենսգրքի 51 հոդվածով, ինչպես նաև սույն հոդվածի 3-րդ, 4-րդ և 5-րդ կետերով նախատեսված ցանկացած առևտրային և ոչ առևտրային կազմակերպության կազմակերպական-իրավական ձև կամ լինել հիմնարկ:</w:t>
      </w:r>
    </w:p>
    <w:p w14:paraId="7CAF34D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2. </w:t>
      </w:r>
      <w:r w:rsidRPr="001C5572">
        <w:rPr>
          <w:rFonts w:ascii="GHEA Grapalat" w:eastAsia="Times New Roman" w:hAnsi="GHEA Grapalat" w:cs="Times New Roman"/>
          <w:strike/>
          <w:color w:val="FF0000"/>
          <w:sz w:val="24"/>
          <w:szCs w:val="24"/>
        </w:rPr>
        <w:t>Գիտական կազմակերպություններն ստորաբաժանվում են գիտահետազոտական կազմակերպությունների, բարձրագույն մասնագիտական ուսումնական հաստատությունների գիտական ստորաբաժանումների, փորձակոնստրուկտորական, նախագծակոնստրուկտորական, նախագծատեխնոլոգիական կամ գիտական և գիտատեխնիկական գործունեություն ծավալող այլ կազմակերպությունների:</w:t>
      </w:r>
    </w:p>
    <w:p w14:paraId="688BD11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3. Գիտական կազմակերպության գույքի տիրապետման, օգտագործման և տնօրինման կարգը սահմանվում է օրենսդրությամբ:</w:t>
      </w:r>
    </w:p>
    <w:p w14:paraId="56E1FC4F"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Առևտրային կազմակերպության կարգավիճակ ունեցող գիտական կազմակերպությունները կարող են լինել սահմանափակ պատասխանատվությամբ ընկերության, ինչպես նաև բաց կամ փակ բաժնետիրական ընկերության կազմակերպական-իրավական ձևերով: Առևտրային գիտական կազմակերպությունների կանոնադրություններն ընդունվում են այդ կազմակերպությունների կողմից: Դրանք օրենքով սահմանված կարգով գրանցում է հիմնադիրը:</w:t>
      </w:r>
    </w:p>
    <w:p w14:paraId="36993412"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Ոչ առևտրային գիտական կազմակերպությունը շահույթ ստանալու նպատակ չհետապնդող իրավաբանական անձ է, որի կանոնադրությունն ընդունվում է այդ կազմակերպությունում և, օրենքով սահմանված կարգով, հաստատվում հիմնադրի կողմից:</w:t>
      </w:r>
    </w:p>
    <w:p w14:paraId="2E6F7A6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4. Գիտական պետական կազմակերպությունը ոչ առևտրային, շահույթ ստանալու նպատակ չհետապնդող, իրավաբանական անձի կարգավիճակ ունեցող կազմակերպություն է, որը Հայաստանի Հանրապետության քաղաքացիական օրենսգրքի 129 հոդվածի, սույն օրենքի, այլ օրենքների ու նորմատիվ ակտերի հիման վրա և դրանցում նախատեսված կարգով ու սահմանված հիմքով ձեռք է բերում իր խնդիրների իրականացման համար անհրաժեշտ իրավունքներ և պարտականություններ: Գիտական պետական կազմակերպության կանոնադրությունը հաստատում է հիմնադիրը, իսկ նրա գույքը չի կարող օտարվել մասնավորեցման կարգով:</w:t>
      </w:r>
    </w:p>
    <w:p w14:paraId="05B8399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5. Պետական հիմնարկ հանդիսացող գիտական կազմակերպությունը սույն օրենքով և Հայաստանի Հանրապետության օրենսդրությամբ, ինչպես նաև իր հիմնադրի հաստատած կանոնադրությամբ սահմանված կարգով տիրապետում, օգտագործում, տնօրինում է իրեն տրամադրված գույքը` դրա նշանակությանը համապատասխան: Հիմնարկն ունի հաշվեկշիռ, նախահաշիվ, բանկային հաշիվ և զինանշանով կնիք: Պետական հիմնարկ հանդիսացող գիտական կազմակերպության գույքը սեփականության իրավունքով պատկանում է պետությանը և չի կարող օտարվել մասնավորեցման կարգով: Հիմնարկի իրավական վիճակի այլ </w:t>
      </w:r>
      <w:r w:rsidRPr="006042B1">
        <w:rPr>
          <w:rFonts w:ascii="GHEA Grapalat" w:eastAsia="Times New Roman" w:hAnsi="GHEA Grapalat" w:cs="Times New Roman"/>
          <w:sz w:val="24"/>
          <w:szCs w:val="24"/>
        </w:rPr>
        <w:lastRenderedPageBreak/>
        <w:t>առանձնահատկությունները սահմանվում են օրենքով և հիմնարկի կանոնադրությամբ:</w:t>
      </w:r>
    </w:p>
    <w:p w14:paraId="0785D363"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6. Գիտական կազմակերպությունը կարող է գիտական կամ գիտատեխնիկական համագործակցություն իրականացնել օտարերկրյա իրավաբանական և ֆիզիկական անձանց հետ` օրենսդրությամբ սահմանված կարգով:</w:t>
      </w:r>
    </w:p>
    <w:p w14:paraId="340B30A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7. Բարձր որակավորմամբ գիտական աշխատողներ և մասնագետներ ունեցող գիտական կազմակերպությանը Հայաստանի Հանրապետության կառավարությունը (այսուհետ` կառավարություն) կարող է տալ գիտական կենտրոնի կարգավիճակ: Կենտրոնը համալիր ուսումնասիրություն կատարող, ինչպես նաև բարձր որակավորման աշխատողներ և մասնագետներ ունեցող գիտական կազմակերպություն է կամ դրա առանձնացված տարածքային միավորում:</w:t>
      </w:r>
    </w:p>
    <w:p w14:paraId="2C56D056"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8. Գիտական կազմակերպությունն ստեղծվում, վերակազմակերպվում և լուծարվում է օրենսդրությամբ սահմանված կարգով:</w:t>
      </w:r>
    </w:p>
    <w:p w14:paraId="19834045" w14:textId="77777777" w:rsidR="00FD188E" w:rsidRPr="006042B1" w:rsidRDefault="00FD188E" w:rsidP="00FD188E">
      <w:pPr>
        <w:spacing w:after="0" w:line="360" w:lineRule="auto"/>
        <w:ind w:firstLine="375"/>
        <w:jc w:val="both"/>
        <w:rPr>
          <w:rFonts w:ascii="GHEA Grapalat" w:eastAsia="Times New Roman" w:hAnsi="GHEA Grapalat" w:cs="Times New Roman"/>
          <w:color w:val="00863D"/>
          <w:sz w:val="24"/>
          <w:szCs w:val="24"/>
        </w:rPr>
      </w:pPr>
      <w:r w:rsidRPr="003437E5">
        <w:rPr>
          <w:rFonts w:ascii="GHEA Grapalat" w:eastAsia="GHEA Grapalat" w:hAnsi="GHEA Grapalat" w:cs="GHEA Grapalat"/>
          <w:color w:val="00863D"/>
          <w:sz w:val="24"/>
          <w:szCs w:val="24"/>
          <w:lang w:val="hy-AM"/>
        </w:rPr>
        <w:t xml:space="preserve">9. </w:t>
      </w:r>
      <w:r w:rsidRPr="003437E5">
        <w:rPr>
          <w:rFonts w:ascii="GHEA Grapalat" w:eastAsia="Times New Roman" w:hAnsi="GHEA Grapalat" w:cs="Times New Roman"/>
          <w:color w:val="00863D"/>
          <w:sz w:val="24"/>
          <w:szCs w:val="24"/>
          <w:lang w:val="hy-AM"/>
        </w:rPr>
        <w:t xml:space="preserve">Կառավարությունը հաստատում է գիտական պետական կազմակերպությունների </w:t>
      </w:r>
      <w:r w:rsidRPr="003437E5">
        <w:rPr>
          <w:rFonts w:ascii="GHEA Grapalat" w:hAnsi="GHEA Grapalat"/>
          <w:color w:val="00863D"/>
          <w:sz w:val="24"/>
          <w:szCs w:val="24"/>
          <w:lang w:val="hy-AM"/>
        </w:rPr>
        <w:t>տեսակները, դրանց կառուցվածքներին ներկայացվող պահանջները և դասակարգման չափանիշները</w:t>
      </w:r>
      <w:r>
        <w:rPr>
          <w:rFonts w:ascii="GHEA Grapalat" w:hAnsi="GHEA Grapalat"/>
          <w:color w:val="00863D"/>
          <w:sz w:val="24"/>
          <w:szCs w:val="24"/>
          <w:lang w:val="hy-AM"/>
        </w:rPr>
        <w:t>՝</w:t>
      </w:r>
      <w:r w:rsidRPr="003437E5">
        <w:rPr>
          <w:rFonts w:ascii="GHEA Grapalat" w:hAnsi="GHEA Grapalat"/>
          <w:color w:val="00863D"/>
          <w:sz w:val="24"/>
          <w:szCs w:val="24"/>
          <w:lang w:val="hy-AM"/>
        </w:rPr>
        <w:t xml:space="preserve"> ներառյալ </w:t>
      </w:r>
      <w:r>
        <w:rPr>
          <w:rFonts w:ascii="GHEA Grapalat" w:hAnsi="GHEA Grapalat"/>
          <w:color w:val="00863D"/>
          <w:sz w:val="24"/>
          <w:szCs w:val="24"/>
          <w:lang w:val="hy-AM"/>
        </w:rPr>
        <w:t>գործունեության նկատմամբ ակնկալվող վերջնարդյունքների</w:t>
      </w:r>
      <w:r w:rsidRPr="003437E5">
        <w:rPr>
          <w:rFonts w:ascii="GHEA Grapalat" w:hAnsi="GHEA Grapalat"/>
          <w:color w:val="00863D"/>
          <w:sz w:val="24"/>
          <w:szCs w:val="24"/>
          <w:lang w:val="hy-AM"/>
        </w:rPr>
        <w:t xml:space="preserve"> ցուցանիշները</w:t>
      </w:r>
      <w:r w:rsidRPr="003437E5">
        <w:rPr>
          <w:rFonts w:ascii="GHEA Grapalat" w:eastAsia="GHEA Grapalat" w:hAnsi="GHEA Grapalat" w:cs="GHEA Grapalat"/>
          <w:color w:val="00863D"/>
          <w:sz w:val="24"/>
          <w:szCs w:val="24"/>
          <w:lang w:val="hy-AM"/>
        </w:rPr>
        <w:t>:</w:t>
      </w:r>
    </w:p>
    <w:p w14:paraId="5B45666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0039D3C0" w14:textId="77777777" w:rsidTr="005A72FF">
        <w:trPr>
          <w:tblCellSpacing w:w="0" w:type="dxa"/>
        </w:trPr>
        <w:tc>
          <w:tcPr>
            <w:tcW w:w="2025" w:type="dxa"/>
            <w:hideMark/>
          </w:tcPr>
          <w:p w14:paraId="1076D810"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8.</w:t>
            </w:r>
          </w:p>
        </w:tc>
        <w:tc>
          <w:tcPr>
            <w:tcW w:w="0" w:type="auto"/>
            <w:vAlign w:val="center"/>
            <w:hideMark/>
          </w:tcPr>
          <w:p w14:paraId="3A4B9257"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Հայաստանի Հանրապետության գիտությունների ազգային ակադեմիան</w:t>
            </w:r>
          </w:p>
        </w:tc>
      </w:tr>
    </w:tbl>
    <w:p w14:paraId="457D0C72"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695344E2"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1. Հայաստանի Հանրապետության գիտությունների ազգային ակադեմիան (այսուհետ` </w:t>
      </w:r>
      <w:r w:rsidRPr="006042B1">
        <w:rPr>
          <w:rFonts w:ascii="GHEA Grapalat" w:eastAsia="Times New Roman" w:hAnsi="GHEA Grapalat" w:cs="Times New Roman"/>
          <w:strike/>
          <w:color w:val="FF0000"/>
          <w:sz w:val="24"/>
          <w:szCs w:val="24"/>
        </w:rPr>
        <w:t>ՀՀ ԳԱԱ</w:t>
      </w:r>
      <w:r>
        <w:rPr>
          <w:rFonts w:ascii="GHEA Grapalat" w:eastAsia="Times New Roman" w:hAnsi="GHEA Grapalat" w:cs="Times New Roman"/>
          <w:sz w:val="24"/>
          <w:szCs w:val="24"/>
        </w:rPr>
        <w:t xml:space="preserve"> </w:t>
      </w:r>
      <w:r w:rsidRPr="003437E5">
        <w:rPr>
          <w:rFonts w:ascii="GHEA Grapalat" w:eastAsia="Times New Roman" w:hAnsi="GHEA Grapalat" w:cs="Times New Roman"/>
          <w:color w:val="00863D"/>
          <w:sz w:val="24"/>
          <w:szCs w:val="24"/>
          <w:lang w:val="hy-AM"/>
        </w:rPr>
        <w:t>Ակադեմիա</w:t>
      </w:r>
      <w:r w:rsidRPr="006042B1">
        <w:rPr>
          <w:rFonts w:ascii="GHEA Grapalat" w:eastAsia="Times New Roman" w:hAnsi="GHEA Grapalat" w:cs="Times New Roman"/>
          <w:sz w:val="24"/>
          <w:szCs w:val="24"/>
        </w:rPr>
        <w:t>) ոչ առևտրային իրավաբանական անձ է, որի կազմակերպական-իրավական ձևի, կարգավիճակի և գործունեության առանձնահատկությունները սահմանվում են «Հայաստանի Հանրապետության գիտությունների ազգային ակադեմիայի մասին» Հայաստանի Հանրապետության օրենքով:</w:t>
      </w:r>
    </w:p>
    <w:p w14:paraId="3A8687AA" w14:textId="0734A46E" w:rsidR="00FD188E" w:rsidRPr="003437E5" w:rsidRDefault="00FD188E" w:rsidP="00FD188E">
      <w:pPr>
        <w:pStyle w:val="BodyAA"/>
        <w:tabs>
          <w:tab w:val="left" w:pos="540"/>
          <w:tab w:val="left" w:pos="720"/>
        </w:tabs>
        <w:spacing w:line="360" w:lineRule="auto"/>
        <w:ind w:firstLine="567"/>
        <w:jc w:val="both"/>
        <w:rPr>
          <w:rFonts w:ascii="GHEA Grapalat" w:eastAsia="GHEA Grapalat" w:hAnsi="GHEA Grapalat" w:cs="GHEA Grapalat"/>
          <w:color w:val="00863D"/>
          <w:sz w:val="24"/>
          <w:szCs w:val="24"/>
          <w:lang w:val="hy-AM"/>
        </w:rPr>
      </w:pPr>
      <w:r w:rsidRPr="003437E5">
        <w:rPr>
          <w:rFonts w:ascii="GHEA Grapalat" w:eastAsia="GHEA Grapalat" w:hAnsi="GHEA Grapalat" w:cs="GHEA Grapalat"/>
          <w:color w:val="00863D"/>
          <w:sz w:val="24"/>
          <w:szCs w:val="24"/>
          <w:lang w:val="hy-AM"/>
        </w:rPr>
        <w:t xml:space="preserve">2. </w:t>
      </w:r>
      <w:r w:rsidRPr="003437E5">
        <w:rPr>
          <w:rFonts w:ascii="GHEA Grapalat" w:eastAsia="Times New Roman" w:hAnsi="GHEA Grapalat" w:cs="Times New Roman"/>
          <w:color w:val="00863D"/>
          <w:sz w:val="24"/>
          <w:szCs w:val="24"/>
          <w:lang w:val="hy-AM"/>
        </w:rPr>
        <w:t>Ակադեմիայի</w:t>
      </w:r>
      <w:r w:rsidRPr="003437E5">
        <w:rPr>
          <w:rFonts w:ascii="GHEA Grapalat" w:hAnsi="GHEA Grapalat"/>
          <w:color w:val="00863D"/>
          <w:sz w:val="24"/>
          <w:szCs w:val="24"/>
          <w:lang w:val="hy-AM"/>
        </w:rPr>
        <w:t xml:space="preserve"> կանոնադրությունը</w:t>
      </w:r>
      <w:r>
        <w:rPr>
          <w:rFonts w:ascii="GHEA Grapalat" w:hAnsi="GHEA Grapalat"/>
          <w:color w:val="00863D"/>
          <w:sz w:val="24"/>
          <w:szCs w:val="24"/>
          <w:lang w:val="hy-AM"/>
        </w:rPr>
        <w:t>՝</w:t>
      </w:r>
      <w:r w:rsidRPr="003437E5">
        <w:rPr>
          <w:rFonts w:ascii="GHEA Grapalat" w:hAnsi="GHEA Grapalat"/>
          <w:color w:val="00863D"/>
          <w:lang w:val="hy-AM"/>
        </w:rPr>
        <w:t xml:space="preserve"> </w:t>
      </w:r>
      <w:r w:rsidRPr="003437E5">
        <w:rPr>
          <w:rFonts w:ascii="GHEA Grapalat" w:hAnsi="GHEA Grapalat"/>
          <w:color w:val="00863D"/>
          <w:sz w:val="24"/>
          <w:lang w:val="hy-AM"/>
        </w:rPr>
        <w:t xml:space="preserve">ներառյալ </w:t>
      </w:r>
      <w:r w:rsidRPr="003437E5">
        <w:rPr>
          <w:rFonts w:ascii="GHEA Grapalat" w:hAnsi="GHEA Grapalat"/>
          <w:color w:val="00863D"/>
          <w:sz w:val="24"/>
          <w:szCs w:val="24"/>
          <w:lang w:val="hy-AM"/>
        </w:rPr>
        <w:t xml:space="preserve">կառավարման և գործունեության առանձնահատկությունները, համակարգում ներառված կազմակերպությունների </w:t>
      </w:r>
      <w:r w:rsidRPr="003437E5">
        <w:rPr>
          <w:rFonts w:ascii="GHEA Grapalat" w:hAnsi="GHEA Grapalat"/>
          <w:color w:val="00863D"/>
          <w:sz w:val="24"/>
          <w:szCs w:val="24"/>
          <w:lang w:val="hy-AM"/>
        </w:rPr>
        <w:lastRenderedPageBreak/>
        <w:t>ցանկը և դրանց կանոնադրություններ</w:t>
      </w:r>
      <w:r w:rsidR="008448E3">
        <w:rPr>
          <w:rFonts w:ascii="GHEA Grapalat" w:hAnsi="GHEA Grapalat"/>
          <w:color w:val="00863D"/>
          <w:sz w:val="24"/>
          <w:szCs w:val="24"/>
          <w:lang w:val="hy-AM"/>
        </w:rPr>
        <w:t>ի օրինակելի ձևը</w:t>
      </w:r>
      <w:r w:rsidRPr="003437E5">
        <w:rPr>
          <w:rFonts w:ascii="GHEA Grapalat" w:hAnsi="GHEA Grapalat"/>
          <w:color w:val="00863D"/>
          <w:sz w:val="24"/>
          <w:szCs w:val="24"/>
          <w:lang w:val="hy-AM"/>
        </w:rPr>
        <w:t xml:space="preserve"> հաստատում է կառավարությունը</w:t>
      </w:r>
      <w:r w:rsidRPr="003437E5">
        <w:rPr>
          <w:rFonts w:ascii="GHEA Grapalat" w:eastAsia="GHEA Grapalat" w:hAnsi="GHEA Grapalat" w:cs="GHEA Grapalat"/>
          <w:color w:val="00863D"/>
          <w:sz w:val="24"/>
          <w:szCs w:val="24"/>
          <w:lang w:val="hy-AM"/>
        </w:rPr>
        <w:t>:</w:t>
      </w:r>
    </w:p>
    <w:p w14:paraId="560F5E5F" w14:textId="1DF84933" w:rsidR="00FD188E" w:rsidRPr="003437E5" w:rsidRDefault="00FD188E" w:rsidP="00FD188E">
      <w:pPr>
        <w:pStyle w:val="BodyAA"/>
        <w:tabs>
          <w:tab w:val="left" w:pos="540"/>
          <w:tab w:val="left" w:pos="720"/>
        </w:tabs>
        <w:spacing w:line="360" w:lineRule="auto"/>
        <w:ind w:firstLine="567"/>
        <w:jc w:val="both"/>
        <w:rPr>
          <w:rFonts w:ascii="GHEA Grapalat" w:hAnsi="GHEA Grapalat"/>
          <w:color w:val="00863D"/>
          <w:sz w:val="24"/>
          <w:szCs w:val="24"/>
          <w:lang w:val="hy-AM"/>
        </w:rPr>
      </w:pPr>
      <w:r w:rsidRPr="008448E3">
        <w:rPr>
          <w:rFonts w:ascii="GHEA Grapalat" w:hAnsi="GHEA Grapalat"/>
          <w:color w:val="00863D"/>
          <w:sz w:val="24"/>
          <w:szCs w:val="24"/>
          <w:lang w:val="hy-AM"/>
        </w:rPr>
        <w:t xml:space="preserve">3. </w:t>
      </w:r>
      <w:bookmarkStart w:id="3" w:name="_Hlk124848732"/>
      <w:r w:rsidRPr="003437E5">
        <w:rPr>
          <w:rFonts w:ascii="GHEA Grapalat" w:eastAsia="Times New Roman" w:hAnsi="GHEA Grapalat" w:cs="Times New Roman"/>
          <w:color w:val="00863D"/>
          <w:sz w:val="24"/>
          <w:szCs w:val="24"/>
          <w:lang w:val="hy-AM"/>
        </w:rPr>
        <w:t>Ակադեմիան</w:t>
      </w:r>
      <w:r w:rsidRPr="003437E5">
        <w:rPr>
          <w:rFonts w:ascii="GHEA Grapalat" w:hAnsi="GHEA Grapalat"/>
          <w:color w:val="00863D"/>
          <w:sz w:val="24"/>
          <w:szCs w:val="24"/>
          <w:lang w:val="hy-AM"/>
        </w:rPr>
        <w:t xml:space="preserve"> իր կանոնադրությամբ սահմանված կարգով ձևավորում է կառավարման խորհուրդ` ներառելով </w:t>
      </w:r>
      <w:r>
        <w:rPr>
          <w:rFonts w:ascii="GHEA Grapalat" w:hAnsi="GHEA Grapalat"/>
          <w:color w:val="00863D"/>
          <w:sz w:val="24"/>
          <w:szCs w:val="24"/>
          <w:lang w:val="hy-AM"/>
        </w:rPr>
        <w:t>Ա</w:t>
      </w:r>
      <w:r w:rsidRPr="003437E5">
        <w:rPr>
          <w:rFonts w:ascii="GHEA Grapalat" w:hAnsi="GHEA Grapalat"/>
          <w:color w:val="00863D"/>
          <w:sz w:val="24"/>
          <w:szCs w:val="24"/>
          <w:lang w:val="hy-AM"/>
        </w:rPr>
        <w:t>կադեմիայից</w:t>
      </w:r>
      <w:r>
        <w:rPr>
          <w:rFonts w:ascii="GHEA Grapalat" w:hAnsi="GHEA Grapalat"/>
          <w:color w:val="00863D"/>
          <w:sz w:val="24"/>
          <w:szCs w:val="24"/>
          <w:lang w:val="hy-AM"/>
        </w:rPr>
        <w:t>,</w:t>
      </w:r>
      <w:r w:rsidRPr="003437E5">
        <w:rPr>
          <w:rFonts w:ascii="GHEA Grapalat" w:hAnsi="GHEA Grapalat"/>
          <w:color w:val="00863D"/>
          <w:sz w:val="24"/>
          <w:szCs w:val="24"/>
          <w:lang w:val="hy-AM"/>
        </w:rPr>
        <w:t xml:space="preserve"> կրթության</w:t>
      </w:r>
      <w:r>
        <w:rPr>
          <w:rFonts w:ascii="GHEA Grapalat" w:hAnsi="GHEA Grapalat"/>
          <w:color w:val="00863D"/>
          <w:sz w:val="24"/>
          <w:szCs w:val="24"/>
          <w:lang w:val="hy-AM"/>
        </w:rPr>
        <w:t>,</w:t>
      </w:r>
      <w:r w:rsidRPr="003437E5">
        <w:rPr>
          <w:rFonts w:ascii="GHEA Grapalat" w:hAnsi="GHEA Grapalat"/>
          <w:color w:val="00863D"/>
          <w:sz w:val="24"/>
          <w:szCs w:val="24"/>
          <w:lang w:val="hy-AM"/>
        </w:rPr>
        <w:t xml:space="preserve"> գիտության</w:t>
      </w:r>
      <w:r>
        <w:rPr>
          <w:rFonts w:ascii="GHEA Grapalat" w:hAnsi="GHEA Grapalat"/>
          <w:color w:val="00863D"/>
          <w:sz w:val="24"/>
          <w:szCs w:val="24"/>
          <w:lang w:val="hy-AM"/>
        </w:rPr>
        <w:t xml:space="preserve"> և </w:t>
      </w:r>
      <w:r w:rsidRPr="00E134C6">
        <w:rPr>
          <w:rFonts w:ascii="GHEA Grapalat" w:hAnsi="GHEA Grapalat"/>
          <w:color w:val="00863D"/>
          <w:sz w:val="24"/>
          <w:szCs w:val="24"/>
          <w:lang w:val="hy-AM"/>
        </w:rPr>
        <w:t>էկոնոմիկայի</w:t>
      </w:r>
      <w:r w:rsidRPr="003437E5">
        <w:rPr>
          <w:rFonts w:ascii="GHEA Grapalat" w:hAnsi="GHEA Grapalat"/>
          <w:color w:val="00863D"/>
          <w:sz w:val="24"/>
          <w:szCs w:val="24"/>
          <w:lang w:val="hy-AM"/>
        </w:rPr>
        <w:t xml:space="preserve"> ոլորտ</w:t>
      </w:r>
      <w:r>
        <w:rPr>
          <w:rFonts w:ascii="GHEA Grapalat" w:hAnsi="GHEA Grapalat"/>
          <w:color w:val="00863D"/>
          <w:sz w:val="24"/>
          <w:szCs w:val="24"/>
          <w:lang w:val="hy-AM"/>
        </w:rPr>
        <w:t>ներ</w:t>
      </w:r>
      <w:r w:rsidRPr="003437E5">
        <w:rPr>
          <w:rFonts w:ascii="GHEA Grapalat" w:hAnsi="GHEA Grapalat"/>
          <w:color w:val="00863D"/>
          <w:sz w:val="24"/>
          <w:szCs w:val="24"/>
          <w:lang w:val="hy-AM"/>
        </w:rPr>
        <w:t>ի լիազոր մարմ</w:t>
      </w:r>
      <w:r>
        <w:rPr>
          <w:rFonts w:ascii="GHEA Grapalat" w:hAnsi="GHEA Grapalat"/>
          <w:color w:val="00863D"/>
          <w:sz w:val="24"/>
          <w:szCs w:val="24"/>
          <w:lang w:val="hy-AM"/>
        </w:rPr>
        <w:t>ի</w:t>
      </w:r>
      <w:r w:rsidRPr="003437E5">
        <w:rPr>
          <w:rFonts w:ascii="GHEA Grapalat" w:hAnsi="GHEA Grapalat"/>
          <w:color w:val="00863D"/>
          <w:sz w:val="24"/>
          <w:szCs w:val="24"/>
          <w:lang w:val="hy-AM"/>
        </w:rPr>
        <w:t>ն</w:t>
      </w:r>
      <w:r>
        <w:rPr>
          <w:rFonts w:ascii="GHEA Grapalat" w:hAnsi="GHEA Grapalat"/>
          <w:color w:val="00863D"/>
          <w:sz w:val="24"/>
          <w:szCs w:val="24"/>
          <w:lang w:val="hy-AM"/>
        </w:rPr>
        <w:t>ներ</w:t>
      </w:r>
      <w:r w:rsidRPr="003437E5">
        <w:rPr>
          <w:rFonts w:ascii="GHEA Grapalat" w:hAnsi="GHEA Grapalat"/>
          <w:color w:val="00863D"/>
          <w:sz w:val="24"/>
          <w:szCs w:val="24"/>
          <w:lang w:val="hy-AM"/>
        </w:rPr>
        <w:t>ից առաջադրված ներկայացուցիչներ, որի միջոցով իրականացնում է համակարգի կազմակերպությունների ընդհանուր կառավարումը, այդ թվում՝ կազմակերպությ</w:t>
      </w:r>
      <w:r>
        <w:rPr>
          <w:rFonts w:ascii="GHEA Grapalat" w:hAnsi="GHEA Grapalat"/>
          <w:color w:val="00863D"/>
          <w:sz w:val="24"/>
          <w:szCs w:val="24"/>
          <w:lang w:val="hy-AM"/>
        </w:rPr>
        <w:t>ուն</w:t>
      </w:r>
      <w:r w:rsidRPr="003437E5">
        <w:rPr>
          <w:rFonts w:ascii="GHEA Grapalat" w:hAnsi="GHEA Grapalat"/>
          <w:color w:val="00863D"/>
          <w:sz w:val="24"/>
          <w:szCs w:val="24"/>
          <w:lang w:val="hy-AM"/>
        </w:rPr>
        <w:t>ն</w:t>
      </w:r>
      <w:r>
        <w:rPr>
          <w:rFonts w:ascii="GHEA Grapalat" w:hAnsi="GHEA Grapalat"/>
          <w:color w:val="00863D"/>
          <w:sz w:val="24"/>
          <w:szCs w:val="24"/>
          <w:lang w:val="hy-AM"/>
        </w:rPr>
        <w:t>երի</w:t>
      </w:r>
      <w:r w:rsidRPr="003437E5">
        <w:rPr>
          <w:rFonts w:ascii="GHEA Grapalat" w:hAnsi="GHEA Grapalat"/>
          <w:color w:val="00863D"/>
          <w:sz w:val="24"/>
          <w:szCs w:val="24"/>
          <w:lang w:val="hy-AM"/>
        </w:rPr>
        <w:t xml:space="preserve"> կանոնադրությամբ սահմանված կարգով իրականացնում է կառավարման մարմինների ձևավորումը և լիազորությունների վաղաժամկետ դադարեցումը</w:t>
      </w:r>
      <w:bookmarkEnd w:id="3"/>
      <w:r w:rsidRPr="003437E5">
        <w:rPr>
          <w:rFonts w:ascii="GHEA Grapalat" w:hAnsi="GHEA Grapalat"/>
          <w:color w:val="00863D"/>
          <w:sz w:val="24"/>
          <w:szCs w:val="24"/>
          <w:lang w:val="hy-AM"/>
        </w:rPr>
        <w:t>:</w:t>
      </w:r>
    </w:p>
    <w:p w14:paraId="26A445A5" w14:textId="3F3AE02A" w:rsidR="00FD188E" w:rsidRPr="00012645" w:rsidRDefault="00DD168C" w:rsidP="00FD188E">
      <w:pPr>
        <w:spacing w:after="0" w:line="360" w:lineRule="auto"/>
        <w:ind w:firstLine="375"/>
        <w:jc w:val="both"/>
        <w:rPr>
          <w:rFonts w:ascii="GHEA Grapalat" w:eastAsia="Arial Unicode MS" w:hAnsi="GHEA Grapalat" w:cs="Arial Unicode MS"/>
          <w:color w:val="00863D"/>
          <w:sz w:val="24"/>
          <w:szCs w:val="24"/>
          <w:u w:color="000000"/>
          <w:bdr w:val="nil"/>
          <w:lang w:val="hy-AM"/>
        </w:rPr>
      </w:pPr>
      <w:r>
        <w:rPr>
          <w:rFonts w:ascii="GHEA Grapalat" w:eastAsia="Arial Unicode MS" w:hAnsi="GHEA Grapalat" w:cs="Arial Unicode MS"/>
          <w:color w:val="00863D"/>
          <w:sz w:val="24"/>
          <w:szCs w:val="24"/>
          <w:u w:color="000000"/>
          <w:bdr w:val="nil"/>
          <w:lang w:val="hy-AM"/>
        </w:rPr>
        <w:t>4</w:t>
      </w:r>
      <w:r w:rsidR="00FD188E" w:rsidRPr="00012645">
        <w:rPr>
          <w:rFonts w:ascii="GHEA Grapalat" w:eastAsia="Arial Unicode MS" w:hAnsi="GHEA Grapalat" w:cs="Arial Unicode MS"/>
          <w:color w:val="00863D"/>
          <w:sz w:val="24"/>
          <w:szCs w:val="24"/>
          <w:u w:color="000000"/>
          <w:bdr w:val="nil"/>
          <w:lang w:val="hy-AM"/>
        </w:rPr>
        <w:t xml:space="preserve">. </w:t>
      </w:r>
      <w:r w:rsidR="00012645" w:rsidRPr="00012645">
        <w:rPr>
          <w:rFonts w:ascii="GHEA Grapalat" w:eastAsia="Arial Unicode MS" w:hAnsi="GHEA Grapalat" w:cs="Arial Unicode MS"/>
          <w:color w:val="00863D"/>
          <w:sz w:val="24"/>
          <w:szCs w:val="24"/>
          <w:u w:color="000000"/>
          <w:bdr w:val="nil"/>
          <w:lang w:val="hy-AM"/>
        </w:rPr>
        <w:t>Ակադեմիան ունի ղեկավար կազմ, որն իրականացնում է ակադեմիայի գիտական, գիտատեխնիկական և գիտաօժանդակ գործունեության ընթացիկ ղեկավարումը: Ղեկավար կազմի մեջ մտնում են Ակադեմիայի նախագահը, փոխնախագահը, ակադեմիկոս քարտուղարը, նախագահի տեղակալները և բաժանմունքների ակադեմիկոս քարտուղարները: Ակադեմիայի ղեկավար կազմում ընդգրկված անձի լիազորությունները դադարեցվում են իրավասու մարմնի որոշմամբ՝ իր դիմումի համաձայն կամ մահվան դեպքում կամ լրացել է նրա 75 տարին կամ դատական կարգով ճանաչվել է անգործունակ կամ սահմանափակ գործունակ կամ անհայտ բացակայող</w:t>
      </w:r>
      <w:r w:rsidR="00FD188E" w:rsidRPr="00012645">
        <w:rPr>
          <w:rFonts w:ascii="GHEA Grapalat" w:eastAsia="Arial Unicode MS" w:hAnsi="GHEA Grapalat" w:cs="Arial Unicode MS"/>
          <w:color w:val="00863D"/>
          <w:sz w:val="24"/>
          <w:szCs w:val="24"/>
          <w:u w:color="000000"/>
          <w:bdr w:val="nil"/>
          <w:lang w:val="hy-AM"/>
        </w:rPr>
        <w:t>:</w:t>
      </w:r>
    </w:p>
    <w:p w14:paraId="07108A56" w14:textId="77777777" w:rsidR="00FD188E" w:rsidRDefault="00FD188E" w:rsidP="00FD188E">
      <w:pPr>
        <w:spacing w:after="0" w:line="360" w:lineRule="auto"/>
        <w:ind w:firstLine="375"/>
        <w:jc w:val="both"/>
        <w:rPr>
          <w:rFonts w:ascii="GHEA Grapalat" w:eastAsia="Times New Roman" w:hAnsi="GHEA Grapalat" w:cs="Times New Roman"/>
          <w:b/>
          <w:bCs/>
          <w:i/>
          <w:iCs/>
          <w:sz w:val="24"/>
          <w:szCs w:val="24"/>
        </w:rPr>
      </w:pPr>
      <w:r w:rsidRPr="00515BC5">
        <w:rPr>
          <w:rFonts w:ascii="GHEA Grapalat" w:eastAsia="Times New Roman" w:hAnsi="GHEA Grapalat" w:cs="Times New Roman"/>
          <w:b/>
          <w:bCs/>
          <w:i/>
          <w:iCs/>
          <w:sz w:val="24"/>
          <w:szCs w:val="24"/>
          <w:lang w:val="hy-AM"/>
        </w:rPr>
        <w:t>(8-րդ հոդվածը խմբ., լրաց.</w:t>
      </w:r>
      <w:r w:rsidRPr="00515BC5">
        <w:rPr>
          <w:rFonts w:ascii="Calibri" w:eastAsia="Times New Roman" w:hAnsi="Calibri" w:cs="Calibri"/>
          <w:b/>
          <w:bCs/>
          <w:i/>
          <w:iCs/>
          <w:sz w:val="24"/>
          <w:szCs w:val="24"/>
          <w:lang w:val="hy-AM"/>
        </w:rPr>
        <w:t> </w:t>
      </w:r>
      <w:r w:rsidRPr="00515BC5">
        <w:rPr>
          <w:rFonts w:ascii="GHEA Grapalat" w:eastAsia="Times New Roman" w:hAnsi="GHEA Grapalat" w:cs="Times New Roman"/>
          <w:b/>
          <w:bCs/>
          <w:i/>
          <w:iCs/>
          <w:sz w:val="24"/>
          <w:szCs w:val="24"/>
          <w:lang w:val="hy-AM"/>
        </w:rPr>
        <w:t xml:space="preserve">02.05.01 </w:t>
      </w:r>
      <w:r w:rsidRPr="00515BC5">
        <w:rPr>
          <w:rFonts w:ascii="GHEA Grapalat" w:eastAsia="Times New Roman" w:hAnsi="GHEA Grapalat" w:cs="GHEA Grapalat"/>
          <w:b/>
          <w:bCs/>
          <w:i/>
          <w:iCs/>
          <w:sz w:val="24"/>
          <w:szCs w:val="24"/>
          <w:lang w:val="hy-AM"/>
        </w:rPr>
        <w:t>ՀՕ</w:t>
      </w:r>
      <w:r w:rsidRPr="00515BC5">
        <w:rPr>
          <w:rFonts w:ascii="GHEA Grapalat" w:eastAsia="Times New Roman" w:hAnsi="GHEA Grapalat" w:cs="Times New Roman"/>
          <w:b/>
          <w:bCs/>
          <w:i/>
          <w:iCs/>
          <w:sz w:val="24"/>
          <w:szCs w:val="24"/>
          <w:lang w:val="hy-AM"/>
        </w:rPr>
        <w:t xml:space="preserve">-182, </w:t>
      </w:r>
      <w:r w:rsidRPr="00515BC5">
        <w:rPr>
          <w:rFonts w:ascii="GHEA Grapalat" w:eastAsia="Times New Roman" w:hAnsi="GHEA Grapalat" w:cs="GHEA Grapalat"/>
          <w:b/>
          <w:bCs/>
          <w:i/>
          <w:iCs/>
          <w:sz w:val="24"/>
          <w:szCs w:val="24"/>
          <w:lang w:val="hy-AM"/>
        </w:rPr>
        <w:t>լրաց</w:t>
      </w:r>
      <w:r w:rsidRPr="00515BC5">
        <w:rPr>
          <w:rFonts w:ascii="GHEA Grapalat" w:eastAsia="Times New Roman" w:hAnsi="GHEA Grapalat" w:cs="Times New Roman"/>
          <w:b/>
          <w:bCs/>
          <w:i/>
          <w:iCs/>
          <w:sz w:val="24"/>
          <w:szCs w:val="24"/>
          <w:lang w:val="hy-AM"/>
        </w:rPr>
        <w:t xml:space="preserve">. </w:t>
      </w:r>
      <w:r w:rsidRPr="006042B1">
        <w:rPr>
          <w:rFonts w:ascii="GHEA Grapalat" w:eastAsia="Times New Roman" w:hAnsi="GHEA Grapalat" w:cs="Times New Roman"/>
          <w:b/>
          <w:bCs/>
          <w:i/>
          <w:iCs/>
          <w:sz w:val="24"/>
          <w:szCs w:val="24"/>
        </w:rPr>
        <w:t xml:space="preserve">04.02.10 </w:t>
      </w:r>
      <w:r w:rsidRPr="006042B1">
        <w:rPr>
          <w:rFonts w:ascii="GHEA Grapalat" w:eastAsia="Times New Roman" w:hAnsi="GHEA Grapalat" w:cs="GHEA Grapalat"/>
          <w:b/>
          <w:bCs/>
          <w:i/>
          <w:iCs/>
          <w:sz w:val="24"/>
          <w:szCs w:val="24"/>
        </w:rPr>
        <w:t>ՀՕ</w:t>
      </w:r>
      <w:r w:rsidRPr="006042B1">
        <w:rPr>
          <w:rFonts w:ascii="GHEA Grapalat" w:eastAsia="Times New Roman" w:hAnsi="GHEA Grapalat" w:cs="Times New Roman"/>
          <w:b/>
          <w:bCs/>
          <w:i/>
          <w:iCs/>
          <w:sz w:val="24"/>
          <w:szCs w:val="24"/>
        </w:rPr>
        <w:t>-16-</w:t>
      </w:r>
      <w:r w:rsidRPr="006042B1">
        <w:rPr>
          <w:rFonts w:ascii="GHEA Grapalat" w:eastAsia="Times New Roman" w:hAnsi="GHEA Grapalat" w:cs="GHEA Grapalat"/>
          <w:b/>
          <w:bCs/>
          <w:i/>
          <w:iCs/>
          <w:sz w:val="24"/>
          <w:szCs w:val="24"/>
        </w:rPr>
        <w:t>Ն</w:t>
      </w:r>
      <w:r w:rsidRPr="006042B1">
        <w:rPr>
          <w:rFonts w:ascii="GHEA Grapalat" w:eastAsia="Times New Roman" w:hAnsi="GHEA Grapalat" w:cs="Times New Roman"/>
          <w:b/>
          <w:bCs/>
          <w:i/>
          <w:iCs/>
          <w:sz w:val="24"/>
          <w:szCs w:val="24"/>
        </w:rPr>
        <w:t xml:space="preserve">, </w:t>
      </w:r>
      <w:r w:rsidRPr="006042B1">
        <w:rPr>
          <w:rFonts w:ascii="GHEA Grapalat" w:eastAsia="Times New Roman" w:hAnsi="GHEA Grapalat" w:cs="GHEA Grapalat"/>
          <w:b/>
          <w:bCs/>
          <w:i/>
          <w:iCs/>
          <w:sz w:val="24"/>
          <w:szCs w:val="24"/>
        </w:rPr>
        <w:t>խմբ</w:t>
      </w:r>
      <w:r w:rsidRPr="006042B1">
        <w:rPr>
          <w:rFonts w:ascii="GHEA Grapalat" w:eastAsia="Times New Roman" w:hAnsi="GHEA Grapalat" w:cs="Times New Roman"/>
          <w:b/>
          <w:bCs/>
          <w:i/>
          <w:iCs/>
          <w:sz w:val="24"/>
          <w:szCs w:val="24"/>
        </w:rPr>
        <w:t xml:space="preserve">. 14.04.11 </w:t>
      </w:r>
      <w:r w:rsidRPr="006042B1">
        <w:rPr>
          <w:rFonts w:ascii="GHEA Grapalat" w:eastAsia="Times New Roman" w:hAnsi="GHEA Grapalat" w:cs="GHEA Grapalat"/>
          <w:b/>
          <w:bCs/>
          <w:i/>
          <w:iCs/>
          <w:sz w:val="24"/>
          <w:szCs w:val="24"/>
        </w:rPr>
        <w:t>ՀՕ</w:t>
      </w:r>
      <w:r w:rsidRPr="006042B1">
        <w:rPr>
          <w:rFonts w:ascii="GHEA Grapalat" w:eastAsia="Times New Roman" w:hAnsi="GHEA Grapalat" w:cs="Times New Roman"/>
          <w:b/>
          <w:bCs/>
          <w:i/>
          <w:iCs/>
          <w:sz w:val="24"/>
          <w:szCs w:val="24"/>
        </w:rPr>
        <w:t>-136-</w:t>
      </w:r>
      <w:r w:rsidRPr="006042B1">
        <w:rPr>
          <w:rFonts w:ascii="GHEA Grapalat" w:eastAsia="Times New Roman" w:hAnsi="GHEA Grapalat" w:cs="GHEA Grapalat"/>
          <w:b/>
          <w:bCs/>
          <w:i/>
          <w:iCs/>
          <w:sz w:val="24"/>
          <w:szCs w:val="24"/>
        </w:rPr>
        <w:t>Ն</w:t>
      </w:r>
      <w:r w:rsidRPr="006042B1">
        <w:rPr>
          <w:rFonts w:ascii="GHEA Grapalat" w:eastAsia="Times New Roman" w:hAnsi="GHEA Grapalat" w:cs="Times New Roman"/>
          <w:b/>
          <w:bCs/>
          <w:i/>
          <w:iCs/>
          <w:sz w:val="24"/>
          <w:szCs w:val="24"/>
        </w:rPr>
        <w:t>)</w:t>
      </w:r>
    </w:p>
    <w:p w14:paraId="2097ABF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306E54CD" w14:textId="77777777" w:rsidTr="005A72FF">
        <w:trPr>
          <w:tblCellSpacing w:w="0" w:type="dxa"/>
        </w:trPr>
        <w:tc>
          <w:tcPr>
            <w:tcW w:w="2025" w:type="dxa"/>
            <w:hideMark/>
          </w:tcPr>
          <w:p w14:paraId="75AD927F"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10.</w:t>
            </w:r>
            <w:r w:rsidRPr="006042B1">
              <w:rPr>
                <w:rFonts w:ascii="GHEA Grapalat" w:eastAsia="Times New Roman" w:hAnsi="GHEA Grapalat" w:cs="Times New Roman"/>
                <w:sz w:val="24"/>
                <w:szCs w:val="24"/>
              </w:rPr>
              <w:t xml:space="preserve"> </w:t>
            </w:r>
          </w:p>
        </w:tc>
        <w:tc>
          <w:tcPr>
            <w:tcW w:w="0" w:type="auto"/>
            <w:vAlign w:val="center"/>
            <w:hideMark/>
          </w:tcPr>
          <w:p w14:paraId="1EDA1BEF"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և գիտատեխնիկական գործունեությունը բարձրագույն մասնագիտական կրթության համակարգում</w:t>
            </w:r>
          </w:p>
        </w:tc>
      </w:tr>
    </w:tbl>
    <w:p w14:paraId="13B80010"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14E7132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և գիտատեխնիկական գործունեությունը բարձրագույն ուսումնական հաստատության կարևորագույն գործառույթներից մեկն է: Այն իրականացվում է սույն օրենքին, «Կրթության մասին»</w:t>
      </w:r>
      <w:r w:rsidRPr="006D0A63">
        <w:rPr>
          <w:rFonts w:ascii="GHEA Grapalat" w:eastAsia="Times New Roman" w:hAnsi="GHEA Grapalat" w:cs="Times New Roman"/>
          <w:color w:val="00863D"/>
          <w:sz w:val="24"/>
          <w:szCs w:val="24"/>
          <w:lang w:val="hy-AM"/>
        </w:rPr>
        <w:t xml:space="preserve">, «Բարձրագույն և հետբուհական մասնագիտական կրթության մասին» </w:t>
      </w:r>
      <w:r w:rsidRPr="006042B1">
        <w:rPr>
          <w:rFonts w:ascii="GHEA Grapalat" w:eastAsia="Times New Roman" w:hAnsi="GHEA Grapalat" w:cs="Times New Roman"/>
          <w:sz w:val="24"/>
          <w:szCs w:val="24"/>
        </w:rPr>
        <w:t>Հայաստանի Հանրապետության օրենքին և տվյալ հաստատության կանոնադրությանը համապատասխան:</w:t>
      </w:r>
    </w:p>
    <w:p w14:paraId="7FD64828"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2. Բարձրագույն ուսումնական հաստատության կազմում կարող են ստեղծվել գիտական ստորաբաժանումներ` օրենսդրությամբ սահմանված կարգով:</w:t>
      </w:r>
    </w:p>
    <w:p w14:paraId="5A9B1EF1"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25B1B214" w14:textId="77777777" w:rsidTr="005A72FF">
        <w:trPr>
          <w:tblCellSpacing w:w="0" w:type="dxa"/>
        </w:trPr>
        <w:tc>
          <w:tcPr>
            <w:tcW w:w="2025" w:type="dxa"/>
            <w:hideMark/>
          </w:tcPr>
          <w:p w14:paraId="0BFED97F"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11.</w:t>
            </w:r>
          </w:p>
        </w:tc>
        <w:tc>
          <w:tcPr>
            <w:tcW w:w="0" w:type="auto"/>
            <w:vAlign w:val="center"/>
            <w:hideMark/>
          </w:tcPr>
          <w:p w14:paraId="4AEA9DB9"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Գիտնականների, գիտական աշխատողների հասարակական միավորումները</w:t>
            </w:r>
          </w:p>
        </w:tc>
      </w:tr>
    </w:tbl>
    <w:p w14:paraId="2D096403" w14:textId="77777777" w:rsidR="00FD188E" w:rsidRPr="006042B1" w:rsidRDefault="00FD188E" w:rsidP="00FD188E">
      <w:pPr>
        <w:spacing w:after="0" w:line="360" w:lineRule="auto"/>
        <w:ind w:firstLine="375"/>
        <w:jc w:val="both"/>
        <w:rPr>
          <w:rFonts w:ascii="GHEA Grapalat" w:eastAsia="Times New Roman" w:hAnsi="GHEA Grapalat" w:cs="Times New Roman"/>
          <w:b/>
          <w:bCs/>
          <w:sz w:val="24"/>
          <w:szCs w:val="24"/>
        </w:rPr>
      </w:pPr>
      <w:r w:rsidRPr="006042B1">
        <w:rPr>
          <w:rFonts w:ascii="Calibri" w:eastAsia="Times New Roman" w:hAnsi="Calibri" w:cs="Calibri"/>
          <w:b/>
          <w:bCs/>
          <w:sz w:val="24"/>
          <w:szCs w:val="24"/>
        </w:rPr>
        <w:t> </w:t>
      </w:r>
    </w:p>
    <w:p w14:paraId="5C4E8A2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1. Գիտնականները, գիտական աշխատողները, օրենսդրությամբ սահմանված կարգով, կարող են կամավոր հիմունքներով ստեղծել հասարակական միավորումներ, ներառյալ` գիտական, գիտատեխնիկական </w:t>
      </w:r>
      <w:r w:rsidRPr="006D0A63">
        <w:rPr>
          <w:rFonts w:ascii="GHEA Grapalat" w:eastAsia="Times New Roman" w:hAnsi="GHEA Grapalat" w:cs="Times New Roman"/>
          <w:strike/>
          <w:color w:val="FF0000"/>
          <w:sz w:val="24"/>
          <w:szCs w:val="24"/>
        </w:rPr>
        <w:t>և գիտալուսավորչական</w:t>
      </w:r>
      <w:r w:rsidRPr="006042B1">
        <w:rPr>
          <w:rFonts w:ascii="GHEA Grapalat" w:eastAsia="Times New Roman" w:hAnsi="GHEA Grapalat" w:cs="Times New Roman"/>
          <w:sz w:val="24"/>
          <w:szCs w:val="24"/>
        </w:rPr>
        <w:t xml:space="preserve"> ընկերություններ, միություններ, </w:t>
      </w:r>
      <w:r w:rsidRPr="006042B1">
        <w:rPr>
          <w:rFonts w:ascii="GHEA Grapalat" w:eastAsia="Times New Roman" w:hAnsi="GHEA Grapalat" w:cs="Times New Roman"/>
          <w:strike/>
          <w:color w:val="FF0000"/>
          <w:sz w:val="24"/>
          <w:szCs w:val="24"/>
        </w:rPr>
        <w:t>գիտությունների հասարակական ակադեմիաներ,</w:t>
      </w:r>
      <w:r w:rsidRPr="006042B1">
        <w:rPr>
          <w:rFonts w:ascii="GHEA Grapalat" w:eastAsia="Times New Roman" w:hAnsi="GHEA Grapalat" w:cs="Times New Roman"/>
          <w:sz w:val="24"/>
          <w:szCs w:val="24"/>
        </w:rPr>
        <w:t xml:space="preserve"> որոնք նպատակաուղղված գործունեություն են ծավալում գիտության համապատասխան բնագավառի զարգացման ուղղությամբ:</w:t>
      </w:r>
    </w:p>
    <w:p w14:paraId="4C16C373" w14:textId="77777777" w:rsidR="00FD188E" w:rsidRPr="006042B1" w:rsidRDefault="00FD188E" w:rsidP="00FD188E">
      <w:pPr>
        <w:spacing w:after="24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2. Պետական մարմինները գիտնականների, գիտական աշխատողների հասարակական միավորումներին, </w:t>
      </w:r>
      <w:r w:rsidRPr="006042B1">
        <w:rPr>
          <w:rFonts w:ascii="GHEA Grapalat" w:eastAsia="Times New Roman" w:hAnsi="GHEA Grapalat" w:cs="Times New Roman"/>
          <w:strike/>
          <w:color w:val="FF0000"/>
          <w:sz w:val="24"/>
          <w:szCs w:val="24"/>
        </w:rPr>
        <w:t>ներառյալ` գիտությունների հասարակական ակադեմիաներին,</w:t>
      </w:r>
      <w:r w:rsidRPr="006042B1">
        <w:rPr>
          <w:rFonts w:ascii="GHEA Grapalat" w:eastAsia="Times New Roman" w:hAnsi="GHEA Grapalat" w:cs="Times New Roman"/>
          <w:sz w:val="24"/>
          <w:szCs w:val="24"/>
        </w:rPr>
        <w:t xml:space="preserve"> կարող են կամավորության հիմունքներով ներգրավել գիտության զարգացման հետ առնչվող որոշումների նախագծերի նախապատրաստմանը և փորձաքննությունների անցկացմանը:</w:t>
      </w:r>
    </w:p>
    <w:p w14:paraId="2054DEF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66AA45DB" w14:textId="77777777" w:rsidTr="005A72FF">
        <w:trPr>
          <w:tblCellSpacing w:w="0" w:type="dxa"/>
        </w:trPr>
        <w:tc>
          <w:tcPr>
            <w:tcW w:w="2025" w:type="dxa"/>
            <w:hideMark/>
          </w:tcPr>
          <w:p w14:paraId="72FB129B"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13.</w:t>
            </w:r>
          </w:p>
        </w:tc>
        <w:tc>
          <w:tcPr>
            <w:tcW w:w="0" w:type="auto"/>
            <w:vAlign w:val="center"/>
            <w:hideMark/>
          </w:tcPr>
          <w:p w14:paraId="2505B2D4"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և գիտատեխնիկական գործունեության կառավարումը</w:t>
            </w:r>
          </w:p>
        </w:tc>
      </w:tr>
    </w:tbl>
    <w:p w14:paraId="2D46D068"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10B5E433"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և գիտատեխնիկական գործունեության կառավարումն իրականացվում է պետական կարգավորման և այդ գործունեության սուբյեկտների ինքնակառավարման սկզբունքների զուգակցմամբ:</w:t>
      </w:r>
    </w:p>
    <w:p w14:paraId="2D0037C5"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2. Պետական մարմինները, գիտական և գիտատեխնիկական կազմակերպությունները, իրենց իրավասության շրջանակներում, որոշում են գիտության և տեխնիկայի զարգացման ոլորտում գերակա ուղղությունները, ապահովում գիտական համակարգի զարգացումը, գիտական և գիտատեխնիկական գործունեության միջճյուղային համակարգումը, գիտական ու գիտատեխնիկական </w:t>
      </w:r>
      <w:r w:rsidRPr="006042B1">
        <w:rPr>
          <w:rFonts w:ascii="GHEA Grapalat" w:eastAsia="Times New Roman" w:hAnsi="GHEA Grapalat" w:cs="Times New Roman"/>
          <w:sz w:val="24"/>
          <w:szCs w:val="24"/>
        </w:rPr>
        <w:lastRenderedPageBreak/>
        <w:t>ծրագրերի և նախագծերի մշակումն ու իրականացումը, գիտության և արտադրության ինտեգրման ձևերի զարգացումը, գիտության և տեխնիկայի նվաճումների իրացումը:</w:t>
      </w:r>
    </w:p>
    <w:p w14:paraId="7C683FB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3. Գիտական պետական կազմակերպությունների հիմնադիրները`</w:t>
      </w:r>
    </w:p>
    <w:p w14:paraId="4661C77E"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հաստատում են գիտական պետական կազմակերպությունների կանոնադրությունները.</w:t>
      </w:r>
    </w:p>
    <w:p w14:paraId="302F0F9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բ) վերահսկողություն են իրականացնում պետության կողմից գիտական պետական կազմակերպություններին տրամադրված գույքի արդյունավետ օգտագործման, տիրապետման և պահպանման նկատմամբ.</w:t>
      </w:r>
    </w:p>
    <w:p w14:paraId="18767731"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գ) իրենց իրավասության շրջանակներում իրականացնում են այլ լիազորություններ:</w:t>
      </w:r>
    </w:p>
    <w:p w14:paraId="13C74A07"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155121">
        <w:rPr>
          <w:rFonts w:ascii="GHEA Grapalat" w:eastAsia="Times New Roman" w:hAnsi="GHEA Grapalat" w:cs="Times New Roman"/>
          <w:strike/>
          <w:color w:val="FF0000"/>
          <w:sz w:val="24"/>
          <w:szCs w:val="24"/>
        </w:rPr>
        <w:t>ԳԱԱ</w:t>
      </w:r>
      <w:r w:rsidRPr="006042B1">
        <w:rPr>
          <w:rFonts w:ascii="GHEA Grapalat" w:eastAsia="Times New Roman" w:hAnsi="GHEA Grapalat" w:cs="Times New Roman"/>
          <w:sz w:val="24"/>
          <w:szCs w:val="24"/>
        </w:rPr>
        <w:t xml:space="preserve"> </w:t>
      </w:r>
      <w:r w:rsidRPr="006D0A63">
        <w:rPr>
          <w:rFonts w:ascii="GHEA Grapalat" w:eastAsia="Times New Roman" w:hAnsi="GHEA Grapalat" w:cs="Times New Roman"/>
          <w:color w:val="00863D"/>
          <w:sz w:val="24"/>
          <w:szCs w:val="24"/>
          <w:lang w:val="hy-AM"/>
        </w:rPr>
        <w:t>Ակադեմիայի</w:t>
      </w:r>
      <w:r>
        <w:rPr>
          <w:rFonts w:ascii="GHEA Grapalat" w:eastAsia="Times New Roman" w:hAnsi="GHEA Grapalat" w:cs="Times New Roman"/>
          <w:sz w:val="24"/>
          <w:szCs w:val="24"/>
          <w:lang w:val="hy-AM"/>
        </w:rPr>
        <w:t xml:space="preserve"> </w:t>
      </w:r>
      <w:r w:rsidRPr="006042B1">
        <w:rPr>
          <w:rFonts w:ascii="GHEA Grapalat" w:eastAsia="Times New Roman" w:hAnsi="GHEA Grapalat" w:cs="Times New Roman"/>
          <w:sz w:val="24"/>
          <w:szCs w:val="24"/>
        </w:rPr>
        <w:t>և գիտական այլ կազմակերպությունների ղեկավարները նշանակվում կամ ընտրվում են օրենսդրությամբ և իրենց կանոնադրություններով սահմանված կարգով:</w:t>
      </w:r>
    </w:p>
    <w:p w14:paraId="5F6F9CFF"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5315501D" w14:textId="77777777" w:rsidTr="005A72FF">
        <w:trPr>
          <w:tblCellSpacing w:w="0" w:type="dxa"/>
        </w:trPr>
        <w:tc>
          <w:tcPr>
            <w:tcW w:w="2025" w:type="dxa"/>
            <w:hideMark/>
          </w:tcPr>
          <w:p w14:paraId="57E6D427"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14.</w:t>
            </w:r>
          </w:p>
        </w:tc>
        <w:tc>
          <w:tcPr>
            <w:tcW w:w="0" w:type="auto"/>
            <w:vAlign w:val="center"/>
            <w:hideMark/>
          </w:tcPr>
          <w:p w14:paraId="4D65BD20"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Կառավարության իրավասությունը գիտական և գիտատեխնիկական պետական քաղաքականության ձևավորման ու իրականացման բնագավառում</w:t>
            </w:r>
          </w:p>
        </w:tc>
      </w:tr>
    </w:tbl>
    <w:p w14:paraId="73AF3A0E" w14:textId="77777777" w:rsidR="00FD188E" w:rsidRPr="006042B1" w:rsidRDefault="00FD188E" w:rsidP="00FD188E">
      <w:pPr>
        <w:spacing w:after="0" w:line="360" w:lineRule="auto"/>
        <w:jc w:val="both"/>
        <w:rPr>
          <w:rFonts w:ascii="GHEA Grapalat" w:eastAsia="Times New Roman" w:hAnsi="GHEA Grapalat" w:cs="Times New Roman"/>
          <w:sz w:val="24"/>
          <w:szCs w:val="24"/>
        </w:rPr>
      </w:pPr>
      <w:r w:rsidRPr="006042B1">
        <w:rPr>
          <w:rFonts w:ascii="Calibri" w:eastAsia="Times New Roman" w:hAnsi="Calibri" w:cs="Calibri"/>
          <w:sz w:val="24"/>
          <w:szCs w:val="24"/>
        </w:rPr>
        <w:t>  </w:t>
      </w:r>
    </w:p>
    <w:p w14:paraId="24531CE7"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և գիտատեխնիկական պետական քաղաքականության ձևավորման ու իրականացման բնագավառում կառավարության իրավասությունն է`</w:t>
      </w:r>
    </w:p>
    <w:p w14:paraId="2388A07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գիտական և գիտատեխնիկական միասնական քաղաքականության իրականացումը.</w:t>
      </w:r>
    </w:p>
    <w:p w14:paraId="4B80A0D7"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բ) Հայաստանի Հանրապետությունում գիտության և տեխնիկայի զարգացման գերակայությունների որոշումը, հայագիտության</w:t>
      </w:r>
      <w:r>
        <w:rPr>
          <w:rFonts w:ascii="GHEA Grapalat" w:eastAsia="Times New Roman" w:hAnsi="GHEA Grapalat" w:cs="Times New Roman"/>
          <w:sz w:val="24"/>
          <w:szCs w:val="24"/>
          <w:lang w:val="hy-AM"/>
        </w:rPr>
        <w:t xml:space="preserve"> </w:t>
      </w:r>
      <w:r w:rsidRPr="003D7990">
        <w:rPr>
          <w:rFonts w:ascii="GHEA Grapalat" w:eastAsia="Times New Roman" w:hAnsi="GHEA Grapalat" w:cs="Times New Roman"/>
          <w:color w:val="00863D"/>
          <w:sz w:val="24"/>
          <w:szCs w:val="24"/>
          <w:lang w:val="hy-AM"/>
        </w:rPr>
        <w:t xml:space="preserve">և </w:t>
      </w:r>
      <w:r>
        <w:rPr>
          <w:rFonts w:ascii="GHEA Grapalat" w:eastAsia="Times New Roman" w:hAnsi="GHEA Grapalat" w:cs="Times New Roman"/>
          <w:color w:val="00863D"/>
          <w:sz w:val="24"/>
          <w:szCs w:val="24"/>
          <w:lang w:val="hy-AM"/>
        </w:rPr>
        <w:t>գիտության այլ</w:t>
      </w:r>
      <w:r w:rsidRPr="003D7990">
        <w:rPr>
          <w:rFonts w:ascii="GHEA Grapalat" w:eastAsia="Times New Roman" w:hAnsi="GHEA Grapalat" w:cs="Times New Roman"/>
          <w:color w:val="00863D"/>
          <w:sz w:val="24"/>
          <w:szCs w:val="24"/>
          <w:lang w:val="hy-AM"/>
        </w:rPr>
        <w:t xml:space="preserve"> </w:t>
      </w:r>
      <w:r>
        <w:rPr>
          <w:rFonts w:ascii="GHEA Grapalat" w:eastAsia="Times New Roman" w:hAnsi="GHEA Grapalat" w:cs="Times New Roman"/>
          <w:color w:val="00863D"/>
          <w:sz w:val="24"/>
          <w:szCs w:val="24"/>
          <w:lang w:val="hy-AM"/>
        </w:rPr>
        <w:t>բնագավառների</w:t>
      </w:r>
      <w:r w:rsidRPr="006042B1">
        <w:rPr>
          <w:rFonts w:ascii="GHEA Grapalat" w:eastAsia="Times New Roman" w:hAnsi="GHEA Grapalat" w:cs="Times New Roman"/>
          <w:sz w:val="24"/>
          <w:szCs w:val="24"/>
        </w:rPr>
        <w:t xml:space="preserve"> զարգացման ծրագրերի հաստատումը.</w:t>
      </w:r>
    </w:p>
    <w:p w14:paraId="20A72702" w14:textId="77777777" w:rsidR="00FD188E" w:rsidRPr="003E2097" w:rsidRDefault="00FD188E" w:rsidP="00FD188E">
      <w:pPr>
        <w:spacing w:after="0" w:line="360" w:lineRule="auto"/>
        <w:ind w:firstLine="375"/>
        <w:jc w:val="both"/>
        <w:rPr>
          <w:rFonts w:ascii="GHEA Grapalat" w:eastAsia="Times New Roman" w:hAnsi="GHEA Grapalat" w:cs="Times New Roman"/>
          <w:sz w:val="24"/>
          <w:szCs w:val="24"/>
        </w:rPr>
      </w:pPr>
      <w:r w:rsidRPr="003E2097">
        <w:rPr>
          <w:rFonts w:ascii="GHEA Grapalat" w:eastAsia="Times New Roman" w:hAnsi="GHEA Grapalat" w:cs="Times New Roman"/>
          <w:sz w:val="24"/>
          <w:szCs w:val="24"/>
        </w:rPr>
        <w:t>գ) գիտական, գիտատեխնիկական պետական և նպատակային ծրագրերի իրականացման ապահովումը.</w:t>
      </w:r>
    </w:p>
    <w:p w14:paraId="47903578"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դ) գիտահետազոտական աշխատանքների, գիտական կադրերի պատրաստման պետական պատվերի հաստատումը.</w:t>
      </w:r>
    </w:p>
    <w:p w14:paraId="026009D9"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ե) պետական բյուջեի համաձայն գիտական և գիտատեխնիկական գործունեության ֆինանսավորումը.</w:t>
      </w:r>
    </w:p>
    <w:p w14:paraId="396687B9"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զ) գիտական պետական կազմակերպությունների ստեղծումը, վերակազմակերպումը և լուծարումը` օրենսդրությամբ սահմանված կարգով.</w:t>
      </w:r>
    </w:p>
    <w:p w14:paraId="2D719F6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է) գիտական աստիճանների և կոչումների շնորհման կարգ</w:t>
      </w:r>
      <w:r w:rsidRPr="006A13F4">
        <w:rPr>
          <w:rFonts w:ascii="GHEA Grapalat" w:eastAsia="Times New Roman" w:hAnsi="GHEA Grapalat" w:cs="Times New Roman"/>
          <w:color w:val="00863D"/>
          <w:sz w:val="24"/>
          <w:szCs w:val="24"/>
          <w:lang w:val="hy-AM"/>
        </w:rPr>
        <w:t>եր</w:t>
      </w:r>
      <w:r w:rsidRPr="006042B1">
        <w:rPr>
          <w:rFonts w:ascii="GHEA Grapalat" w:eastAsia="Times New Roman" w:hAnsi="GHEA Grapalat" w:cs="Times New Roman"/>
          <w:sz w:val="24"/>
          <w:szCs w:val="24"/>
        </w:rPr>
        <w:t>ի ու չափանիշների հաստատումը.</w:t>
      </w:r>
    </w:p>
    <w:p w14:paraId="7AFCD8B4"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ը) գիտական կադրերի որակավորման կարգի և գնահատման չափանիշների հաստատումը.</w:t>
      </w:r>
    </w:p>
    <w:p w14:paraId="51126AA0" w14:textId="77777777" w:rsidR="00FD188E" w:rsidRPr="00155121" w:rsidRDefault="00FD188E" w:rsidP="00FD188E">
      <w:pPr>
        <w:spacing w:after="0" w:line="360" w:lineRule="auto"/>
        <w:ind w:firstLine="375"/>
        <w:jc w:val="both"/>
        <w:rPr>
          <w:rFonts w:ascii="GHEA Grapalat" w:eastAsia="Times New Roman" w:hAnsi="GHEA Grapalat" w:cs="Times New Roman"/>
          <w:sz w:val="24"/>
          <w:szCs w:val="24"/>
          <w:lang w:val="hy-AM"/>
        </w:rPr>
      </w:pPr>
      <w:r w:rsidRPr="006042B1">
        <w:rPr>
          <w:rFonts w:ascii="GHEA Grapalat" w:eastAsia="Times New Roman" w:hAnsi="GHEA Grapalat" w:cs="Times New Roman"/>
          <w:sz w:val="24"/>
          <w:szCs w:val="24"/>
        </w:rPr>
        <w:t xml:space="preserve">թ) գիտության բնագավառում պետական կառավարման լիազոր մարմինների և նրանց խնդիրների </w:t>
      </w:r>
      <w:proofErr w:type="gramStart"/>
      <w:r w:rsidRPr="006042B1">
        <w:rPr>
          <w:rFonts w:ascii="GHEA Grapalat" w:eastAsia="Times New Roman" w:hAnsi="GHEA Grapalat" w:cs="Times New Roman"/>
          <w:sz w:val="24"/>
          <w:szCs w:val="24"/>
        </w:rPr>
        <w:t>սահմանումը</w:t>
      </w:r>
      <w:r w:rsidRPr="00155121">
        <w:rPr>
          <w:rFonts w:ascii="GHEA Grapalat" w:eastAsia="Times New Roman" w:hAnsi="GHEA Grapalat" w:cs="Times New Roman"/>
          <w:strike/>
          <w:color w:val="FF0000"/>
          <w:sz w:val="24"/>
          <w:szCs w:val="24"/>
        </w:rPr>
        <w:t>:</w:t>
      </w:r>
      <w:r w:rsidRPr="00155121">
        <w:rPr>
          <w:rFonts w:ascii="GHEA Grapalat" w:eastAsia="Times New Roman" w:hAnsi="GHEA Grapalat" w:cs="Times New Roman"/>
          <w:color w:val="00B050"/>
          <w:sz w:val="24"/>
          <w:szCs w:val="24"/>
          <w:lang w:val="hy-AM"/>
        </w:rPr>
        <w:t>.</w:t>
      </w:r>
      <w:proofErr w:type="gramEnd"/>
    </w:p>
    <w:p w14:paraId="4A915211" w14:textId="77777777" w:rsidR="00FD188E" w:rsidRPr="00155121" w:rsidRDefault="00FD188E" w:rsidP="00FD188E">
      <w:pPr>
        <w:spacing w:after="0" w:line="360" w:lineRule="auto"/>
        <w:ind w:firstLine="375"/>
        <w:jc w:val="both"/>
        <w:rPr>
          <w:rFonts w:ascii="GHEA Grapalat" w:eastAsia="Times New Roman" w:hAnsi="GHEA Grapalat" w:cs="Times New Roman"/>
          <w:color w:val="00863D"/>
          <w:sz w:val="24"/>
          <w:szCs w:val="24"/>
          <w:lang w:val="hy-AM"/>
        </w:rPr>
      </w:pPr>
      <w:r w:rsidRPr="003437E5">
        <w:rPr>
          <w:rFonts w:ascii="GHEA Grapalat" w:eastAsia="GHEA Grapalat" w:hAnsi="GHEA Grapalat" w:cs="GHEA Grapalat"/>
          <w:color w:val="00863D"/>
          <w:sz w:val="24"/>
          <w:szCs w:val="24"/>
          <w:lang w:val="hy-AM"/>
        </w:rPr>
        <w:t xml:space="preserve">ժ) </w:t>
      </w:r>
      <w:r w:rsidRPr="003437E5">
        <w:rPr>
          <w:rFonts w:ascii="GHEA Grapalat" w:eastAsia="Times New Roman" w:hAnsi="GHEA Grapalat" w:cs="Times New Roman"/>
          <w:color w:val="00863D"/>
          <w:sz w:val="24"/>
          <w:szCs w:val="24"/>
          <w:lang w:val="hy-AM"/>
        </w:rPr>
        <w:t>Հայաստանի Հանրապետության գիտության ոլորտի զարգացման հնգամյա ռազմավարական ծրագրի և դրա իրակ</w:t>
      </w:r>
      <w:r>
        <w:rPr>
          <w:rFonts w:ascii="GHEA Grapalat" w:eastAsia="Times New Roman" w:hAnsi="GHEA Grapalat" w:cs="Times New Roman"/>
          <w:color w:val="00863D"/>
          <w:sz w:val="24"/>
          <w:szCs w:val="24"/>
          <w:lang w:val="hy-AM"/>
        </w:rPr>
        <w:t>ա</w:t>
      </w:r>
      <w:r w:rsidRPr="003437E5">
        <w:rPr>
          <w:rFonts w:ascii="GHEA Grapalat" w:eastAsia="Times New Roman" w:hAnsi="GHEA Grapalat" w:cs="Times New Roman"/>
          <w:color w:val="00863D"/>
          <w:sz w:val="24"/>
          <w:szCs w:val="24"/>
          <w:lang w:val="hy-AM"/>
        </w:rPr>
        <w:t>նացման միջոցառումների ժամանակացույց</w:t>
      </w:r>
      <w:r>
        <w:rPr>
          <w:rFonts w:ascii="GHEA Grapalat" w:eastAsia="Times New Roman" w:hAnsi="GHEA Grapalat" w:cs="Times New Roman"/>
          <w:color w:val="00863D"/>
          <w:sz w:val="24"/>
          <w:szCs w:val="24"/>
          <w:lang w:val="hy-AM"/>
        </w:rPr>
        <w:t>ի հաստատում</w:t>
      </w:r>
      <w:r w:rsidRPr="003437E5">
        <w:rPr>
          <w:rFonts w:ascii="GHEA Grapalat" w:eastAsia="Times New Roman" w:hAnsi="GHEA Grapalat" w:cs="Times New Roman"/>
          <w:color w:val="00863D"/>
          <w:sz w:val="24"/>
          <w:szCs w:val="24"/>
          <w:lang w:val="hy-AM"/>
        </w:rPr>
        <w:t>ը</w:t>
      </w:r>
      <w:r w:rsidRPr="003437E5">
        <w:rPr>
          <w:rFonts w:ascii="GHEA Grapalat" w:eastAsia="GHEA Grapalat" w:hAnsi="GHEA Grapalat" w:cs="GHEA Grapalat"/>
          <w:color w:val="00863D"/>
          <w:sz w:val="24"/>
          <w:szCs w:val="24"/>
          <w:lang w:val="hy-AM"/>
        </w:rPr>
        <w:t>:</w:t>
      </w:r>
    </w:p>
    <w:p w14:paraId="44063D21" w14:textId="77777777" w:rsidR="00FD188E" w:rsidRPr="00195938" w:rsidRDefault="00FD188E" w:rsidP="00FD188E">
      <w:pPr>
        <w:spacing w:after="0" w:line="360" w:lineRule="auto"/>
        <w:ind w:firstLine="375"/>
        <w:jc w:val="both"/>
        <w:rPr>
          <w:rFonts w:ascii="GHEA Grapalat" w:eastAsia="Times New Roman" w:hAnsi="GHEA Grapalat" w:cs="Times New Roman"/>
          <w:sz w:val="24"/>
          <w:szCs w:val="24"/>
          <w:lang w:val="hy-AM"/>
        </w:rPr>
      </w:pPr>
      <w:r w:rsidRPr="00195938">
        <w:rPr>
          <w:rFonts w:ascii="GHEA Grapalat" w:eastAsia="Times New Roman" w:hAnsi="GHEA Grapalat" w:cs="Times New Roman"/>
          <w:sz w:val="24"/>
          <w:szCs w:val="24"/>
          <w:lang w:val="hy-AM"/>
        </w:rPr>
        <w:t xml:space="preserve">2. </w:t>
      </w:r>
      <w:r w:rsidRPr="004D7DB7">
        <w:rPr>
          <w:rFonts w:ascii="GHEA Grapalat" w:eastAsia="Times New Roman" w:hAnsi="GHEA Grapalat" w:cs="Times New Roman"/>
          <w:strike/>
          <w:color w:val="FF0000"/>
          <w:sz w:val="24"/>
          <w:szCs w:val="24"/>
          <w:lang w:val="hy-AM"/>
        </w:rPr>
        <w:t xml:space="preserve">Կառավարությունը պետական բյուջեի նախագծի հետ Հայաստանի Հանրապետության Ազգային ժողով է ներկայացնում գիտական, գիտատեխնիկական պետական </w:t>
      </w:r>
      <w:r w:rsidRPr="00195938">
        <w:rPr>
          <w:rFonts w:ascii="GHEA Grapalat" w:eastAsia="Times New Roman" w:hAnsi="GHEA Grapalat" w:cs="Times New Roman"/>
          <w:strike/>
          <w:color w:val="FF0000"/>
          <w:sz w:val="24"/>
          <w:szCs w:val="24"/>
          <w:lang w:val="hy-AM"/>
        </w:rPr>
        <w:t>և նպատակային</w:t>
      </w:r>
      <w:r w:rsidRPr="004D7DB7">
        <w:rPr>
          <w:rFonts w:ascii="GHEA Grapalat" w:eastAsia="Times New Roman" w:hAnsi="GHEA Grapalat" w:cs="Times New Roman"/>
          <w:strike/>
          <w:color w:val="FF0000"/>
          <w:sz w:val="24"/>
          <w:szCs w:val="24"/>
          <w:lang w:val="hy-AM"/>
        </w:rPr>
        <w:t xml:space="preserve"> ծրագրերը:</w:t>
      </w:r>
    </w:p>
    <w:p w14:paraId="3E63E47E" w14:textId="77777777" w:rsidR="00FD188E" w:rsidRPr="00D35B8A" w:rsidRDefault="00FD188E" w:rsidP="00FD188E">
      <w:pPr>
        <w:spacing w:after="0" w:line="360" w:lineRule="auto"/>
        <w:ind w:firstLine="375"/>
        <w:jc w:val="both"/>
        <w:rPr>
          <w:rFonts w:ascii="GHEA Grapalat" w:eastAsia="Times New Roman" w:hAnsi="GHEA Grapalat" w:cs="Times New Roman"/>
          <w:b/>
          <w:bCs/>
          <w:i/>
          <w:iCs/>
          <w:sz w:val="24"/>
          <w:szCs w:val="24"/>
          <w:lang w:val="hy-AM"/>
        </w:rPr>
      </w:pPr>
      <w:r w:rsidRPr="00D35B8A">
        <w:rPr>
          <w:rFonts w:ascii="GHEA Grapalat" w:eastAsia="Times New Roman" w:hAnsi="GHEA Grapalat" w:cs="Times New Roman"/>
          <w:b/>
          <w:bCs/>
          <w:i/>
          <w:iCs/>
          <w:sz w:val="24"/>
          <w:szCs w:val="24"/>
          <w:lang w:val="hy-AM"/>
        </w:rPr>
        <w:t>(14-րդ հոդվածը</w:t>
      </w:r>
      <w:r w:rsidRPr="00D35B8A">
        <w:rPr>
          <w:rFonts w:ascii="Calibri" w:eastAsia="Times New Roman" w:hAnsi="Calibri" w:cs="Calibri"/>
          <w:b/>
          <w:bCs/>
          <w:i/>
          <w:iCs/>
          <w:sz w:val="24"/>
          <w:szCs w:val="24"/>
          <w:lang w:val="hy-AM"/>
        </w:rPr>
        <w:t> </w:t>
      </w:r>
      <w:r w:rsidRPr="00D35B8A">
        <w:rPr>
          <w:rFonts w:ascii="GHEA Grapalat" w:eastAsia="Times New Roman" w:hAnsi="GHEA Grapalat" w:cs="GHEA Grapalat"/>
          <w:b/>
          <w:bCs/>
          <w:i/>
          <w:iCs/>
          <w:sz w:val="24"/>
          <w:szCs w:val="24"/>
          <w:lang w:val="hy-AM"/>
        </w:rPr>
        <w:t>լրաց</w:t>
      </w:r>
      <w:r w:rsidRPr="00D35B8A">
        <w:rPr>
          <w:rFonts w:ascii="GHEA Grapalat" w:eastAsia="Times New Roman" w:hAnsi="GHEA Grapalat" w:cs="Times New Roman"/>
          <w:b/>
          <w:bCs/>
          <w:i/>
          <w:iCs/>
          <w:sz w:val="24"/>
          <w:szCs w:val="24"/>
          <w:lang w:val="hy-AM"/>
        </w:rPr>
        <w:t xml:space="preserve">. 13.04.06 </w:t>
      </w:r>
      <w:r w:rsidRPr="00D35B8A">
        <w:rPr>
          <w:rFonts w:ascii="GHEA Grapalat" w:eastAsia="Times New Roman" w:hAnsi="GHEA Grapalat" w:cs="GHEA Grapalat"/>
          <w:b/>
          <w:bCs/>
          <w:i/>
          <w:iCs/>
          <w:sz w:val="24"/>
          <w:szCs w:val="24"/>
          <w:lang w:val="hy-AM"/>
        </w:rPr>
        <w:t>ՀՕ</w:t>
      </w:r>
      <w:r w:rsidRPr="00D35B8A">
        <w:rPr>
          <w:rFonts w:ascii="GHEA Grapalat" w:eastAsia="Times New Roman" w:hAnsi="GHEA Grapalat" w:cs="Times New Roman"/>
          <w:b/>
          <w:bCs/>
          <w:i/>
          <w:iCs/>
          <w:sz w:val="24"/>
          <w:szCs w:val="24"/>
          <w:lang w:val="hy-AM"/>
        </w:rPr>
        <w:t>-46-</w:t>
      </w:r>
      <w:r w:rsidRPr="00D35B8A">
        <w:rPr>
          <w:rFonts w:ascii="GHEA Grapalat" w:eastAsia="Times New Roman" w:hAnsi="GHEA Grapalat" w:cs="GHEA Grapalat"/>
          <w:b/>
          <w:bCs/>
          <w:i/>
          <w:iCs/>
          <w:sz w:val="24"/>
          <w:szCs w:val="24"/>
          <w:lang w:val="hy-AM"/>
        </w:rPr>
        <w:t>Ն</w:t>
      </w:r>
      <w:r w:rsidRPr="00D35B8A">
        <w:rPr>
          <w:rFonts w:ascii="GHEA Grapalat" w:eastAsia="Times New Roman" w:hAnsi="GHEA Grapalat" w:cs="Times New Roman"/>
          <w:b/>
          <w:bCs/>
          <w:i/>
          <w:iCs/>
          <w:sz w:val="24"/>
          <w:szCs w:val="24"/>
          <w:lang w:val="hy-AM"/>
        </w:rPr>
        <w:t>)</w:t>
      </w:r>
    </w:p>
    <w:p w14:paraId="194196E2" w14:textId="77777777" w:rsidR="00FD188E" w:rsidRPr="001160DD" w:rsidRDefault="00FD188E" w:rsidP="00FD188E">
      <w:pPr>
        <w:spacing w:after="0" w:line="360" w:lineRule="auto"/>
        <w:ind w:firstLine="375"/>
        <w:jc w:val="both"/>
        <w:rPr>
          <w:rFonts w:ascii="GHEA Grapalat" w:eastAsia="Times New Roman" w:hAnsi="GHEA Grapalat" w:cs="Times New Roman"/>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08"/>
      </w:tblGrid>
      <w:tr w:rsidR="00FD188E" w:rsidRPr="00D608B3" w14:paraId="06F91557" w14:textId="77777777" w:rsidTr="005A72FF">
        <w:trPr>
          <w:tblCellSpacing w:w="7" w:type="dxa"/>
        </w:trPr>
        <w:tc>
          <w:tcPr>
            <w:tcW w:w="2025" w:type="dxa"/>
            <w:hideMark/>
          </w:tcPr>
          <w:p w14:paraId="04461F2B" w14:textId="77777777" w:rsidR="00FD188E" w:rsidRPr="00D608B3" w:rsidRDefault="00FD188E" w:rsidP="005A72FF">
            <w:pPr>
              <w:spacing w:after="0" w:line="360" w:lineRule="auto"/>
              <w:jc w:val="both"/>
              <w:rPr>
                <w:rFonts w:ascii="GHEA Grapalat" w:eastAsia="Times New Roman" w:hAnsi="GHEA Grapalat" w:cs="Times New Roman"/>
                <w:color w:val="FF0000"/>
                <w:sz w:val="24"/>
                <w:szCs w:val="24"/>
              </w:rPr>
            </w:pPr>
            <w:r w:rsidRPr="00D608B3">
              <w:rPr>
                <w:rFonts w:ascii="GHEA Grapalat" w:eastAsia="Times New Roman" w:hAnsi="GHEA Grapalat" w:cs="Times New Roman"/>
                <w:b/>
                <w:bCs/>
                <w:sz w:val="24"/>
                <w:szCs w:val="24"/>
              </w:rPr>
              <w:t>Հոդված 15.1.</w:t>
            </w:r>
          </w:p>
        </w:tc>
        <w:tc>
          <w:tcPr>
            <w:tcW w:w="0" w:type="auto"/>
            <w:hideMark/>
          </w:tcPr>
          <w:p w14:paraId="1126578A" w14:textId="77777777" w:rsidR="00FD188E" w:rsidRPr="00D608B3" w:rsidRDefault="00FD188E" w:rsidP="005A72FF">
            <w:pPr>
              <w:spacing w:after="0" w:line="360" w:lineRule="auto"/>
              <w:jc w:val="both"/>
              <w:rPr>
                <w:rFonts w:ascii="GHEA Grapalat" w:eastAsia="Times New Roman" w:hAnsi="GHEA Grapalat" w:cs="Times New Roman"/>
                <w:b/>
                <w:strike/>
                <w:color w:val="FF0000"/>
                <w:sz w:val="24"/>
                <w:szCs w:val="24"/>
                <w:lang w:val="hy-AM"/>
              </w:rPr>
            </w:pPr>
            <w:r w:rsidRPr="00D608B3">
              <w:rPr>
                <w:rFonts w:ascii="GHEA Grapalat" w:eastAsia="Times New Roman" w:hAnsi="GHEA Grapalat" w:cs="Times New Roman"/>
                <w:b/>
                <w:strike/>
                <w:color w:val="FF0000"/>
                <w:sz w:val="24"/>
                <w:szCs w:val="24"/>
                <w:lang w:val="hy-AM"/>
              </w:rPr>
              <w:t>Գիտության</w:t>
            </w:r>
            <w:r w:rsidRPr="00D608B3">
              <w:rPr>
                <w:rFonts w:ascii="GHEA Grapalat" w:eastAsia="Times New Roman" w:hAnsi="GHEA Grapalat" w:cs="Times New Roman"/>
                <w:b/>
                <w:strike/>
                <w:color w:val="FF0000"/>
                <w:sz w:val="24"/>
                <w:szCs w:val="24"/>
              </w:rPr>
              <w:t xml:space="preserve"> կոմիտեն</w:t>
            </w:r>
          </w:p>
        </w:tc>
      </w:tr>
    </w:tbl>
    <w:p w14:paraId="1CB453AB" w14:textId="77777777" w:rsidR="00FD188E" w:rsidRPr="00D608B3" w:rsidRDefault="00FD188E" w:rsidP="00FD188E">
      <w:pPr>
        <w:spacing w:after="0" w:line="360" w:lineRule="auto"/>
        <w:ind w:firstLine="375"/>
        <w:jc w:val="both"/>
        <w:rPr>
          <w:rFonts w:ascii="GHEA Grapalat" w:eastAsia="Times New Roman" w:hAnsi="GHEA Grapalat" w:cs="Times New Roman"/>
          <w:color w:val="FF0000"/>
          <w:sz w:val="24"/>
          <w:szCs w:val="24"/>
        </w:rPr>
      </w:pPr>
      <w:r w:rsidRPr="00D608B3">
        <w:rPr>
          <w:rFonts w:ascii="Calibri" w:eastAsia="Times New Roman" w:hAnsi="Calibri" w:cs="Calibri"/>
          <w:color w:val="FF0000"/>
          <w:sz w:val="24"/>
          <w:szCs w:val="24"/>
        </w:rPr>
        <w:t> </w:t>
      </w:r>
    </w:p>
    <w:p w14:paraId="4CFA8F47"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D608B3">
        <w:rPr>
          <w:rFonts w:ascii="GHEA Grapalat" w:eastAsia="Times New Roman" w:hAnsi="GHEA Grapalat" w:cs="Times New Roman"/>
          <w:strike/>
          <w:color w:val="FF0000"/>
          <w:sz w:val="24"/>
          <w:szCs w:val="24"/>
        </w:rPr>
        <w:t xml:space="preserve">1. </w:t>
      </w:r>
      <w:r w:rsidRPr="00D608B3">
        <w:rPr>
          <w:rFonts w:ascii="GHEA Grapalat" w:eastAsia="Times New Roman" w:hAnsi="GHEA Grapalat" w:cs="GHEA Grapalat"/>
          <w:bCs/>
          <w:strike/>
          <w:color w:val="FF0000"/>
          <w:sz w:val="24"/>
          <w:szCs w:val="24"/>
          <w:lang w:val="hy-AM"/>
        </w:rPr>
        <w:t>Գ</w:t>
      </w:r>
      <w:r w:rsidRPr="00D608B3">
        <w:rPr>
          <w:rFonts w:ascii="GHEA Grapalat" w:eastAsia="Times New Roman" w:hAnsi="GHEA Grapalat" w:cs="Times New Roman"/>
          <w:strike/>
          <w:color w:val="FF0000"/>
          <w:sz w:val="24"/>
          <w:szCs w:val="24"/>
        </w:rPr>
        <w:t>իտության կոմիտեն ղեկավարում է գիտության կոմիտեի նախագահը:</w:t>
      </w:r>
    </w:p>
    <w:p w14:paraId="43576D8F"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 xml:space="preserve">2. </w:t>
      </w:r>
      <w:r w:rsidRPr="00D608B3">
        <w:rPr>
          <w:rFonts w:ascii="GHEA Grapalat" w:eastAsia="Times New Roman" w:hAnsi="GHEA Grapalat" w:cs="GHEA Grapalat"/>
          <w:bCs/>
          <w:strike/>
          <w:color w:val="FF0000"/>
          <w:sz w:val="24"/>
          <w:szCs w:val="24"/>
          <w:lang w:val="hy-AM"/>
        </w:rPr>
        <w:t>Գ</w:t>
      </w:r>
      <w:r w:rsidRPr="00D608B3">
        <w:rPr>
          <w:rFonts w:ascii="GHEA Grapalat" w:eastAsia="Times New Roman" w:hAnsi="GHEA Grapalat" w:cs="Times New Roman"/>
          <w:strike/>
          <w:color w:val="FF0000"/>
          <w:sz w:val="24"/>
          <w:szCs w:val="24"/>
          <w:lang w:val="hy-AM"/>
        </w:rPr>
        <w:t>իտության կոմիտեն ՝</w:t>
      </w:r>
    </w:p>
    <w:p w14:paraId="0C12EDD4"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 մասնակցում է գիտության բնագավառում Հայաստանի Հանրապետության պետական քաղաքականության մշակմանը, մշակում և համապատասխան նախարարին է ներկայացնում գիտության բնագավառի վերաբերյալ Հայաստանի Հանրապետության իրավական ակտերի նախագծեր.</w:t>
      </w:r>
    </w:p>
    <w:p w14:paraId="4D3AA08D"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2) մշակում է գիտության բնագավառի կառուցվածքային բարեփոխումների ծրագրեր.</w:t>
      </w:r>
    </w:p>
    <w:p w14:paraId="5D2E2673"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lastRenderedPageBreak/>
        <w:t>3) մշակում է գիտության զարգացման հեռանկարային ու նպատակային, ինչպես նաև միջպետական համագործակցության շրջանակներում գիտատեխնիկական ծրագրեր և կազմակերպում է դրանց իրականացումը.</w:t>
      </w:r>
    </w:p>
    <w:p w14:paraId="4E85F2D4"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4) մշակում է գիտական և գիտատեխնիկական ներուժի կառուցվածքի բարելավման ու օգտագործման արդյունավետության բարձրացման ծրագրեր, գիտական կադրերի պատրաստման նպատակով իրականացնում է ուսումնասիրություններ և ներկայացնում է առաջարկություններ պետական պատվերի ձևավորման վերաբերյալ.</w:t>
      </w:r>
    </w:p>
    <w:p w14:paraId="03C17BD2"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 xml:space="preserve">5) մշակում է առաջարկություններ գիտության և տեխնիկայի զարգացման գերակայությունների վերաբերյալ. </w:t>
      </w:r>
    </w:p>
    <w:p w14:paraId="30B7E1BC"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6) մշակում և համապատասխան նախարարին է ներկայացնում գիտական և գիտատեխնիկական փորձաքննության (այսուհետ` փորձաքննություն) բնագավառի իրավական ակտերի նախագծեր.</w:t>
      </w:r>
    </w:p>
    <w:p w14:paraId="195BB6DA"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7) սահմանում է փորձաքննության կազմակերպիչներին և փորձագետներին առաջադրվող պահանջները.</w:t>
      </w:r>
    </w:p>
    <w:p w14:paraId="6E827C98"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8) մշակում է փորձաքննության բնագավառում պետական հավատարմագրման կարգը և չափանիշները.</w:t>
      </w:r>
    </w:p>
    <w:p w14:paraId="1EF2C44A"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9) մշակում և հաստատում է պետական փորձաքննության մեթոդական և կազմակերպատեխնիկական հիմքերը.</w:t>
      </w:r>
    </w:p>
    <w:p w14:paraId="6261021A"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10) փորձաքննության բնագավառում կնքում է միջազգային համագործակցության պայմանագրեր.</w:t>
      </w:r>
    </w:p>
    <w:p w14:paraId="3E9A9AA1"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11) կազմակերպում է գիտության և արտադրության ինտեգրմանն ուղղված գիտական և գիտատեխնիկական գործունեության իրականացումը.</w:t>
      </w:r>
    </w:p>
    <w:p w14:paraId="4C2ADDA4"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12) սահմանված կարգով մասնակցում է գիտության բնագավառի հարցերի վերաբերյալ միջազգային պայմանագրերի (համաձայնագրերի) մշակմանն ու քննարկմանը.</w:t>
      </w:r>
    </w:p>
    <w:p w14:paraId="2385BD8A"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13) մշակում և իրականացնում է Հայաստանի Հանրապետության և օտարերկրյա պետությունների հայ գիտնականների ներուժի համախմբմանն ուղղված ծրագրեր.</w:t>
      </w:r>
    </w:p>
    <w:p w14:paraId="5CC50C41"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lastRenderedPageBreak/>
        <w:t>14) օրենքով և այլ իրավական ակտերով սահմանված կարգով իրականացնում է համապատասխան վարչական, վիճակագրական հաշվետվությունների (հարցաթերթերի, տեղեկանքների և այլն) ներդրում և դրանց միջոցով հավաքված տվյալների ու տեղեկությունների հիման վրա` սահմանված կարգով վարչական վիճակագրական ռեգիստրների վարում.</w:t>
      </w:r>
    </w:p>
    <w:p w14:paraId="0E741180"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15) կազմակերպում է ռազմատեխնիկական ծրագրերի մշակումը, փորձաքննության և իրականացման մոնիտորինգի (մշտադիտարկման) կազմակերպումը` Ռազմարդյունաբերական կոմիտեի և համապատասխան պետական մարմինների հետ.</w:t>
      </w:r>
    </w:p>
    <w:p w14:paraId="15D026F5"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16) իրականացնում է գիտական և (կամ) գիտատեխնիկական արդյունքների վերաբերյալ տվյալների հավաքում, գիտաչափական վերլուծություն, հաշվառման ամբողջական համակարգի ձևավորում և վարում.</w:t>
      </w:r>
    </w:p>
    <w:p w14:paraId="6D73351B" w14:textId="77777777" w:rsidR="00FD188E" w:rsidRPr="00D608B3" w:rsidRDefault="00FD188E" w:rsidP="00FD188E">
      <w:pPr>
        <w:spacing w:after="0" w:line="360" w:lineRule="auto"/>
        <w:ind w:firstLine="375"/>
        <w:jc w:val="both"/>
        <w:rPr>
          <w:rFonts w:ascii="GHEA Grapalat" w:eastAsia="Times New Roman" w:hAnsi="GHEA Grapalat" w:cs="Times New Roman"/>
          <w:strike/>
          <w:color w:val="FF0000"/>
          <w:sz w:val="24"/>
          <w:szCs w:val="24"/>
          <w:lang w:val="hy-AM"/>
        </w:rPr>
      </w:pPr>
      <w:r w:rsidRPr="00D608B3">
        <w:rPr>
          <w:rFonts w:ascii="GHEA Grapalat" w:eastAsia="Times New Roman" w:hAnsi="GHEA Grapalat" w:cs="Times New Roman"/>
          <w:strike/>
          <w:color w:val="FF0000"/>
          <w:sz w:val="24"/>
          <w:szCs w:val="24"/>
          <w:lang w:val="hy-AM"/>
        </w:rPr>
        <w:t>17) իր իրավասության սահմաններում իրականացնում է գիտության բնագավառի բյուջետային գործընթացը.</w:t>
      </w:r>
    </w:p>
    <w:p w14:paraId="77C93E2C" w14:textId="77777777" w:rsidR="00FD188E" w:rsidRPr="00D608B3" w:rsidRDefault="00FD188E" w:rsidP="00FD188E">
      <w:pPr>
        <w:spacing w:line="360" w:lineRule="auto"/>
        <w:ind w:firstLine="374"/>
        <w:jc w:val="both"/>
        <w:rPr>
          <w:rFonts w:ascii="GHEA Grapalat" w:eastAsia="Times New Roman" w:hAnsi="GHEA Grapalat" w:cs="GHEA Grapalat"/>
          <w:bCs/>
          <w:color w:val="00863D"/>
          <w:sz w:val="24"/>
          <w:szCs w:val="24"/>
          <w:lang w:val="hy-AM"/>
        </w:rPr>
      </w:pPr>
      <w:bookmarkStart w:id="4" w:name="_Hlk125101134"/>
      <w:r w:rsidRPr="00D608B3">
        <w:rPr>
          <w:rFonts w:ascii="GHEA Grapalat" w:eastAsia="Times New Roman" w:hAnsi="GHEA Grapalat" w:cs="GHEA Grapalat"/>
          <w:bCs/>
          <w:color w:val="00863D"/>
          <w:sz w:val="24"/>
          <w:szCs w:val="24"/>
          <w:lang w:val="hy-AM"/>
        </w:rPr>
        <w:t>Հոդված 15.1. Բարձրագույն կրթության և գիտության կոմիտեն</w:t>
      </w:r>
      <w:r w:rsidRPr="00B87C52">
        <w:rPr>
          <w:rFonts w:ascii="GHEA Grapalat" w:eastAsia="Times New Roman" w:hAnsi="GHEA Grapalat" w:cs="GHEA Grapalat"/>
          <w:bCs/>
          <w:color w:val="00863D"/>
          <w:sz w:val="24"/>
          <w:szCs w:val="24"/>
          <w:highlight w:val="yellow"/>
          <w:lang w:val="hy-AM"/>
        </w:rPr>
        <w:t xml:space="preserve"> </w:t>
      </w:r>
    </w:p>
    <w:bookmarkEnd w:id="4"/>
    <w:p w14:paraId="18D04E3C" w14:textId="77777777" w:rsidR="00DD6413" w:rsidRPr="00DD6413" w:rsidRDefault="00DD6413" w:rsidP="00DD6413">
      <w:pPr>
        <w:pStyle w:val="ListParagraph"/>
        <w:numPr>
          <w:ilvl w:val="0"/>
          <w:numId w:val="1"/>
        </w:numPr>
        <w:pBdr>
          <w:top w:val="nil"/>
          <w:left w:val="nil"/>
          <w:bottom w:val="nil"/>
          <w:right w:val="nil"/>
          <w:between w:val="nil"/>
          <w:bar w:val="nil"/>
        </w:pBdr>
        <w:tabs>
          <w:tab w:val="left" w:pos="90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DD6413">
        <w:rPr>
          <w:rFonts w:ascii="GHEA Grapalat" w:eastAsia="Times New Roman" w:hAnsi="GHEA Grapalat" w:cs="GHEA Grapalat"/>
          <w:bCs/>
          <w:color w:val="00863D"/>
          <w:sz w:val="24"/>
          <w:szCs w:val="24"/>
          <w:lang w:val="hy-AM"/>
        </w:rPr>
        <w:t>Բարձրագույն կրթության և գիտության կոմիտեն ղեկավարում է Բարձրագույն կրթության և գիտության կոմիտեի նախագահը:</w:t>
      </w:r>
    </w:p>
    <w:p w14:paraId="0A561B82" w14:textId="77777777" w:rsidR="00DD6413" w:rsidRPr="00DD6413" w:rsidRDefault="00DD6413" w:rsidP="00DD6413">
      <w:pPr>
        <w:pStyle w:val="ListParagraph"/>
        <w:numPr>
          <w:ilvl w:val="0"/>
          <w:numId w:val="1"/>
        </w:numPr>
        <w:pBdr>
          <w:top w:val="nil"/>
          <w:left w:val="nil"/>
          <w:bottom w:val="nil"/>
          <w:right w:val="nil"/>
          <w:between w:val="nil"/>
          <w:bar w:val="nil"/>
        </w:pBdr>
        <w:tabs>
          <w:tab w:val="left" w:pos="810"/>
          <w:tab w:val="left" w:pos="90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DD6413">
        <w:rPr>
          <w:rFonts w:ascii="GHEA Grapalat" w:eastAsia="Times New Roman" w:hAnsi="GHEA Grapalat" w:cs="GHEA Grapalat"/>
          <w:bCs/>
          <w:color w:val="00863D"/>
          <w:sz w:val="24"/>
          <w:szCs w:val="24"/>
          <w:lang w:val="hy-AM"/>
        </w:rPr>
        <w:t>Բարձրագույն կրթության և գիտության կոմիտեն՝</w:t>
      </w:r>
    </w:p>
    <w:p w14:paraId="5BDE5BEB"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99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մասնակցում է բարձրագույն կրթության և գիտության ոլորտներում Կառավարության քաղաքականության մշակմանը, ինչպես նաև մշակում է բարձրագույն կրթության և գիտության ոլորտների վերաբերյալ Հայաստանի Հանրապետության իրավական ակտերի նախագծեր.</w:t>
      </w:r>
    </w:p>
    <w:p w14:paraId="7C79309E"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90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սահմանված կարգով մասնակցում է բարձրագույն կրթության և գիտության ոլորտների վերաբերյալ միջազգային պայմանագրերի (համաձայնագրերի) մշակմանն ու քննարկմանը.</w:t>
      </w:r>
    </w:p>
    <w:p w14:paraId="504B0CF7"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90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 xml:space="preserve">հաստատում է գիտության ոլորտի կառավարման միասնական տեղեկատվական համակարգի վարման կարգը, դրա հիման վրա իրականացնում է գիտական կամ գիտատեխնիկական արդյունքների վերաբերյալ տվյալների </w:t>
      </w:r>
      <w:r w:rsidRPr="000D2AC0">
        <w:rPr>
          <w:rFonts w:ascii="GHEA Grapalat" w:eastAsia="Times New Roman" w:hAnsi="GHEA Grapalat" w:cs="GHEA Grapalat"/>
          <w:bCs/>
          <w:color w:val="00863D"/>
          <w:sz w:val="24"/>
          <w:szCs w:val="24"/>
          <w:lang w:val="hy-AM"/>
        </w:rPr>
        <w:lastRenderedPageBreak/>
        <w:t>հավաքում, գիտաչափական վերլուծություն, հաշվառման ամբողջական համակարգի ձևավորում և վարում.</w:t>
      </w:r>
    </w:p>
    <w:p w14:paraId="6A3D4B66"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իր իրավասության սահմաններում իրականացնում է բարձրագույն կրթության և գիտության ոլորտների բյուջետային գործընթացը.</w:t>
      </w:r>
    </w:p>
    <w:p w14:paraId="4C8288EE"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ստեղծում է գիտական աստիճաններ շնորհող մասնագիտական խորհուրդներ և կազմակերպում է դրանց աշխատանքները.</w:t>
      </w:r>
    </w:p>
    <w:p w14:paraId="46CBFC7C"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հաստատում և համապատասխան դիպլոմներով ամրագրում է գիտական աստիճանները` հիմք ընդունելով մասնագիտական խորհուրդների որոշումները և որակավորման գործի ուսումնասիրությունը.</w:t>
      </w:r>
    </w:p>
    <w:p w14:paraId="1AA1FBB6"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հաստատում և համապատասխան դիպլոմներով ամրագրում է գիտական կոչումները` հիմք ընդունելով բուհերի և գիտական կազմակերպությունների գիտական (գիտատեխնիկական) խորհուրդների որոշումներն ու գործի ուսումնասիրությունը.</w:t>
      </w:r>
    </w:p>
    <w:p w14:paraId="534246B7"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նախկին ԽՍՀՄ գիտական աստիճանի վկայագրերի հիման վրա հանձնում է Հայաստանի Հանրապետության գիտական աստիճանի վկայագրեր.</w:t>
      </w:r>
    </w:p>
    <w:p w14:paraId="309FACE7"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հաստատում է գիտական աստիճաններ շնորհող մասնագիտական խորհրդի աշխատանքի կանոնակարգը.</w:t>
      </w:r>
    </w:p>
    <w:p w14:paraId="78B8EC43" w14:textId="77777777" w:rsidR="000D2AC0"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հաստատում է ատենախոսությունների արդյունքներն ու դրույթները հրապարակելու համար սահմանվող գիտական պարբերականների ցուցակում ընդգրկվելու չափանիշները.</w:t>
      </w:r>
    </w:p>
    <w:p w14:paraId="449860D4" w14:textId="3F3ECD47" w:rsidR="00DD6413" w:rsidRPr="000D2AC0" w:rsidRDefault="000D2AC0" w:rsidP="000D2AC0">
      <w:pPr>
        <w:pStyle w:val="ListParagraph"/>
        <w:numPr>
          <w:ilvl w:val="0"/>
          <w:numId w:val="2"/>
        </w:numPr>
        <w:pBdr>
          <w:top w:val="nil"/>
          <w:left w:val="nil"/>
          <w:bottom w:val="nil"/>
          <w:right w:val="nil"/>
          <w:between w:val="nil"/>
          <w:bar w:val="nil"/>
        </w:pBdr>
        <w:tabs>
          <w:tab w:val="left" w:pos="810"/>
          <w:tab w:val="left" w:pos="1170"/>
        </w:tabs>
        <w:spacing w:after="0" w:line="360" w:lineRule="auto"/>
        <w:ind w:left="0" w:firstLine="630"/>
        <w:contextualSpacing w:val="0"/>
        <w:jc w:val="both"/>
        <w:rPr>
          <w:rFonts w:ascii="GHEA Grapalat" w:eastAsia="Times New Roman" w:hAnsi="GHEA Grapalat" w:cs="GHEA Grapalat"/>
          <w:bCs/>
          <w:color w:val="00863D"/>
          <w:sz w:val="24"/>
          <w:szCs w:val="24"/>
          <w:lang w:val="hy-AM"/>
        </w:rPr>
      </w:pPr>
      <w:r w:rsidRPr="000D2AC0">
        <w:rPr>
          <w:rFonts w:ascii="GHEA Grapalat" w:eastAsia="Times New Roman" w:hAnsi="GHEA Grapalat" w:cs="GHEA Grapalat"/>
          <w:bCs/>
          <w:color w:val="00863D"/>
          <w:sz w:val="24"/>
          <w:szCs w:val="24"/>
          <w:lang w:val="hy-AM"/>
        </w:rPr>
        <w:t>իր կանոնադրական գործառույթներն ապահովելու նպատակով Բարձրագույն կրթության և գիտության կոմիտեն կարող է ստեղծել մասնագիտական փորձագիտական խորհուրդներ, մրցութային հանձնաժողովներ, աշխատանքային խմբեր, ինչպես նաև կարող է ձևավորել մասնագիտական և խորհրդակցական մարմիններ` հաստատելով դրանց աշխատակարգը և անվանական կազմը</w:t>
      </w:r>
      <w:r w:rsidR="00DD6413" w:rsidRPr="000D2AC0">
        <w:rPr>
          <w:rFonts w:ascii="GHEA Grapalat" w:eastAsia="Times New Roman" w:hAnsi="GHEA Grapalat" w:cs="GHEA Grapalat"/>
          <w:bCs/>
          <w:color w:val="00863D"/>
          <w:sz w:val="24"/>
          <w:szCs w:val="24"/>
          <w:lang w:val="hy-AM"/>
        </w:rPr>
        <w:t>:</w:t>
      </w:r>
    </w:p>
    <w:p w14:paraId="3F05D5C2" w14:textId="77777777" w:rsidR="00FD188E" w:rsidRPr="008B388D" w:rsidRDefault="00FD188E" w:rsidP="00FD188E">
      <w:pPr>
        <w:spacing w:after="0" w:line="360" w:lineRule="auto"/>
        <w:ind w:firstLine="375"/>
        <w:jc w:val="both"/>
        <w:rPr>
          <w:rFonts w:ascii="GHEA Grapalat" w:eastAsia="Times New Roman" w:hAnsi="GHEA Grapalat" w:cs="Times New Roman"/>
          <w:sz w:val="24"/>
          <w:szCs w:val="24"/>
          <w:lang w:val="hy-AM"/>
        </w:rPr>
      </w:pPr>
      <w:r w:rsidRPr="008B388D">
        <w:rPr>
          <w:rFonts w:ascii="GHEA Grapalat" w:eastAsia="Times New Roman" w:hAnsi="GHEA Grapalat" w:cs="Times New Roman"/>
          <w:b/>
          <w:bCs/>
          <w:i/>
          <w:iCs/>
          <w:sz w:val="24"/>
          <w:szCs w:val="24"/>
          <w:lang w:val="hy-AM"/>
        </w:rPr>
        <w:t xml:space="preserve"> (15.1-ին հոդվածը լրաց. 23.03.18 ՀՕ-293-Ն)</w:t>
      </w:r>
    </w:p>
    <w:p w14:paraId="5DE64346" w14:textId="77777777" w:rsidR="00FD188E" w:rsidRPr="008B388D" w:rsidRDefault="00FD188E" w:rsidP="00FD188E">
      <w:pPr>
        <w:spacing w:after="0" w:line="360" w:lineRule="auto"/>
        <w:ind w:firstLine="375"/>
        <w:jc w:val="both"/>
        <w:rPr>
          <w:rFonts w:ascii="GHEA Grapalat" w:eastAsia="Times New Roman" w:hAnsi="GHEA Grapalat" w:cs="Times New Roman"/>
          <w:sz w:val="24"/>
          <w:szCs w:val="24"/>
          <w:lang w:val="hy-AM"/>
        </w:rPr>
      </w:pPr>
      <w:r w:rsidRPr="008B388D">
        <w:rPr>
          <w:rFonts w:ascii="Calibri" w:eastAsia="Times New Roman" w:hAnsi="Calibri" w:cs="Calibri"/>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08"/>
      </w:tblGrid>
      <w:tr w:rsidR="00FD188E" w:rsidRPr="00943B94" w14:paraId="63E50B02" w14:textId="77777777" w:rsidTr="005A72FF">
        <w:trPr>
          <w:tblCellSpacing w:w="7" w:type="dxa"/>
        </w:trPr>
        <w:tc>
          <w:tcPr>
            <w:tcW w:w="2025" w:type="dxa"/>
            <w:hideMark/>
          </w:tcPr>
          <w:p w14:paraId="65AFBF6D" w14:textId="77777777" w:rsidR="00FD188E" w:rsidRPr="00FB7355" w:rsidRDefault="00FD188E" w:rsidP="005A72FF">
            <w:pPr>
              <w:spacing w:after="0" w:line="360" w:lineRule="auto"/>
              <w:jc w:val="both"/>
              <w:rPr>
                <w:rFonts w:ascii="GHEA Grapalat" w:eastAsia="Times New Roman" w:hAnsi="GHEA Grapalat" w:cs="Times New Roman"/>
                <w:color w:val="FF0000"/>
                <w:sz w:val="24"/>
                <w:szCs w:val="24"/>
              </w:rPr>
            </w:pPr>
            <w:r w:rsidRPr="00FB7355">
              <w:rPr>
                <w:rFonts w:ascii="GHEA Grapalat" w:eastAsia="Times New Roman" w:hAnsi="GHEA Grapalat" w:cs="Times New Roman"/>
                <w:b/>
                <w:bCs/>
                <w:color w:val="FF0000"/>
                <w:sz w:val="24"/>
                <w:szCs w:val="24"/>
              </w:rPr>
              <w:t>Հոդված 15.2.</w:t>
            </w:r>
          </w:p>
        </w:tc>
        <w:tc>
          <w:tcPr>
            <w:tcW w:w="0" w:type="auto"/>
            <w:hideMark/>
          </w:tcPr>
          <w:p w14:paraId="224FA120" w14:textId="77777777" w:rsidR="00FD188E" w:rsidRPr="00943B94" w:rsidRDefault="00FD188E" w:rsidP="005A72FF">
            <w:pPr>
              <w:spacing w:after="0" w:line="360" w:lineRule="auto"/>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b/>
                <w:bCs/>
                <w:strike/>
                <w:color w:val="FF0000"/>
                <w:sz w:val="24"/>
                <w:szCs w:val="24"/>
              </w:rPr>
              <w:t>Բարձրագույն որակավորման կոմիտեն</w:t>
            </w:r>
          </w:p>
        </w:tc>
      </w:tr>
    </w:tbl>
    <w:p w14:paraId="24DFFF88"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lastRenderedPageBreak/>
        <w:t>1. Բարձրագույն որակավորման կոմիտեն ապահովում է գիտական աստիճաններ շնորհող մասնագիտական խորհուրդների ստեղծումը և դրանց աշխատանքների կազմակերպումը, ինչպես նաև գիտական աստիճանաշնորհման համակարգի պետական չափանիշների մշակումը:</w:t>
      </w:r>
    </w:p>
    <w:p w14:paraId="405AD075"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2. Բարձրագույն որակավորման կոմիտեն ղեկավարում է կոմիտեի նախագահը:</w:t>
      </w:r>
    </w:p>
    <w:p w14:paraId="76FC005A"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3. Բարձրագույն որակավորման կոմիտեն՝</w:t>
      </w:r>
    </w:p>
    <w:p w14:paraId="3CA67375"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1) կազմում և համապատասխան նախարարի հաստատմանն է ներկայացնում այն գիտական մասնագիտությունների անվանացանկը, որոնց գծով շնորհվում են գիտական աստիճաններ և գիտական կոչումներ.</w:t>
      </w:r>
    </w:p>
    <w:p w14:paraId="58A82598"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2) հաստատում և համապատասխան դիպլոմներով ամրագրում է գիտական աստիճանները` հիմք ընդունելով մասնագիտական խորհուրդների որոշումները և որակավորման գործի ուսումնասիրությունը.</w:t>
      </w:r>
    </w:p>
    <w:p w14:paraId="45B72D1B"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3) հաստատում և համապատասխան դիպլոմներով ամրագրում է գիտական կոչումները` հիմք ընդունելով բուհերի և գիտական կազմակերպությունների գիտական (գիտատեխնիկական) խորհուրդների որոշումներն ու գործի ուսումնասիրությունը.</w:t>
      </w:r>
    </w:p>
    <w:p w14:paraId="1F4A4C70"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4) նախկին ԽՍՀՄ գիտական աստիճանի վկայագրերի հիման վրա հանձնում է Հայաստանի Հանրապետության գիտական աստիճանի վկայագրեր.</w:t>
      </w:r>
    </w:p>
    <w:p w14:paraId="0063202F"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5) համապատասխան նախարարին ներկայացնում է եզրակացություն օտարերկրյա պետություններում ստացված գիտական աստիճանի վկայագիրը Հայաստանի Հանրապետության գիտական աստիճանի վկայագրին համապատասխանեցնելու մասին.</w:t>
      </w:r>
    </w:p>
    <w:p w14:paraId="75D66717"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6) համագործակցում է օտարերկրյա պետությունների համապատասխան մարմինների հետ.</w:t>
      </w:r>
    </w:p>
    <w:p w14:paraId="3D3DCA27"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7) կազմակերպում է ատենախոսությունների և սեղմագրերի պահպանումը.</w:t>
      </w:r>
    </w:p>
    <w:p w14:paraId="06811882" w14:textId="77777777" w:rsidR="00FD188E" w:rsidRPr="00943B94"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943B94">
        <w:rPr>
          <w:rFonts w:ascii="GHEA Grapalat" w:eastAsia="Times New Roman" w:hAnsi="GHEA Grapalat" w:cs="Times New Roman"/>
          <w:strike/>
          <w:color w:val="FF0000"/>
          <w:sz w:val="24"/>
          <w:szCs w:val="24"/>
        </w:rPr>
        <w:t>8) կազմակերպում է տեղեկագրերի հրատարակումը:</w:t>
      </w:r>
    </w:p>
    <w:p w14:paraId="2195DAA4" w14:textId="77777777" w:rsidR="00FD188E" w:rsidRPr="00FB7355" w:rsidRDefault="00FD188E" w:rsidP="00FD188E">
      <w:pPr>
        <w:spacing w:after="0" w:line="360" w:lineRule="auto"/>
        <w:ind w:firstLine="375"/>
        <w:jc w:val="both"/>
        <w:rPr>
          <w:rFonts w:ascii="GHEA Grapalat" w:eastAsia="Times New Roman" w:hAnsi="GHEA Grapalat" w:cs="Times New Roman"/>
          <w:b/>
          <w:bCs/>
          <w:i/>
          <w:iCs/>
          <w:sz w:val="24"/>
          <w:szCs w:val="24"/>
          <w:lang w:val="hy-AM"/>
        </w:rPr>
      </w:pPr>
      <w:r w:rsidRPr="00FB7355">
        <w:rPr>
          <w:rFonts w:ascii="GHEA Grapalat" w:eastAsia="Times New Roman" w:hAnsi="GHEA Grapalat" w:cs="Times New Roman"/>
          <w:b/>
          <w:bCs/>
          <w:i/>
          <w:iCs/>
          <w:sz w:val="24"/>
          <w:szCs w:val="24"/>
          <w:lang w:val="hy-AM"/>
        </w:rPr>
        <w:t>(15.2-րդ հոդվածը լրաց. 23.03.18 ՀՕ-293-Ն)</w:t>
      </w:r>
    </w:p>
    <w:p w14:paraId="0CF18DE3" w14:textId="77777777" w:rsidR="00FD188E" w:rsidRPr="003E2097" w:rsidRDefault="00FD188E" w:rsidP="00FD188E">
      <w:pPr>
        <w:spacing w:after="0" w:line="360"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40E0A13E" w14:textId="77777777" w:rsidTr="005A72FF">
        <w:trPr>
          <w:tblCellSpacing w:w="0" w:type="dxa"/>
        </w:trPr>
        <w:tc>
          <w:tcPr>
            <w:tcW w:w="2025" w:type="dxa"/>
            <w:hideMark/>
          </w:tcPr>
          <w:p w14:paraId="29DCFBCF" w14:textId="77777777" w:rsidR="00FD188E" w:rsidRPr="006042B1" w:rsidRDefault="00FD188E" w:rsidP="005A72FF">
            <w:pPr>
              <w:spacing w:after="0" w:line="360" w:lineRule="auto"/>
              <w:jc w:val="both"/>
              <w:rPr>
                <w:rFonts w:ascii="GHEA Grapalat" w:eastAsia="Times New Roman" w:hAnsi="GHEA Grapalat" w:cs="Times New Roman"/>
                <w:sz w:val="24"/>
                <w:szCs w:val="24"/>
              </w:rPr>
            </w:pPr>
            <w:bookmarkStart w:id="5" w:name="160415_0"/>
            <w:bookmarkEnd w:id="5"/>
            <w:r w:rsidRPr="006042B1">
              <w:rPr>
                <w:rFonts w:ascii="GHEA Grapalat" w:eastAsia="Times New Roman" w:hAnsi="GHEA Grapalat" w:cs="Times New Roman"/>
                <w:b/>
                <w:bCs/>
                <w:sz w:val="24"/>
                <w:szCs w:val="24"/>
              </w:rPr>
              <w:lastRenderedPageBreak/>
              <w:t>Հոդված 16.</w:t>
            </w:r>
          </w:p>
        </w:tc>
        <w:tc>
          <w:tcPr>
            <w:tcW w:w="0" w:type="auto"/>
            <w:vAlign w:val="center"/>
            <w:hideMark/>
          </w:tcPr>
          <w:p w14:paraId="1DB4EC79"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կադրերի պատրաստումը և որակավորումը: Գիտական աստիճանները և գիտական կոչումները</w:t>
            </w:r>
          </w:p>
        </w:tc>
      </w:tr>
    </w:tbl>
    <w:p w14:paraId="0496A5B6"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225FF6F5"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կադրերի պատրաստման հիմնական ձևերն են` ասպիրանտուրա, օրդինատուրա, դոկտորանտուրա և հայցողների համակարգ: Ասպիրանտուրայում, օրդինատուրայում և դոկտորանտուրայում ուսուցման կարգը սահմանում է կառավարությունը:</w:t>
      </w:r>
    </w:p>
    <w:p w14:paraId="5691E58D"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2. Գիտական որակավորման իրավական հիմքերը և չափանիշները սահմանում է կառավարությունը, իսկ դրանց իրականացումն ապահովում է որակավորման պետական համակարգը:</w:t>
      </w:r>
    </w:p>
    <w:p w14:paraId="3620362E"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3. Հայաստանի Հանրապետությունում սահմանվում են գիտության դոկտորի և գիտության թեկնածուի գիտական աստիճաններ, պրոֆեսորի և դոցենտի գիտական կոչումներ:</w:t>
      </w:r>
    </w:p>
    <w:p w14:paraId="0CCB4207"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4. Պրոֆեսորի գիտական կոչումը, որպես կանոն, շնորհվում է գիտության դոկտորի գիտական աստիճան ունեցող անձանց, ովքեր իրենց գործունեության վերջին հինգ տարիներին զբաղվել են գիտամանկավարժական և գիտամեթոդական գործունեությամբ կամ առնվազն պաշտպանած գիտական հինգ թեզերի ղեկավար են:</w:t>
      </w:r>
    </w:p>
    <w:p w14:paraId="6CB0CCA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5. Դոցենտի գիտական կոչումը, որպես կանոն, շնորհվում է գիտության թեկնածուի գիտական աստիճան ունեցող անձանց, ովքեր իրենց գործունեության վերջին երեք տարիների ընթացքում բուհական համակարգում իրականացրել են գիտամանկավարժական գործունեություն:</w:t>
      </w:r>
    </w:p>
    <w:p w14:paraId="55A8E349"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6. Մշակույթի և սպորտի բնագավառներում պրոֆեսորի և դոցենտի գիտական կոչումների շնորհման կարգը սահմանում է կառավարությունը:</w:t>
      </w:r>
    </w:p>
    <w:p w14:paraId="4B244AA6"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7. Գիտական աստիճանները շնորհում են գիտական կազմակերպություններին առընթեր մասնագիտական խորհուրդները` կառավարության սահմանած կարգով:</w:t>
      </w:r>
    </w:p>
    <w:p w14:paraId="4A50A80F"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8. Գիտական աստիճանները հաստատում և համապատասխան դիպլոմներով ամրագրում է </w:t>
      </w:r>
      <w:r w:rsidRPr="00943B94">
        <w:rPr>
          <w:rFonts w:ascii="GHEA Grapalat" w:eastAsia="Times New Roman" w:hAnsi="GHEA Grapalat" w:cs="GHEA Grapalat"/>
          <w:bCs/>
          <w:color w:val="00863D"/>
          <w:sz w:val="24"/>
          <w:szCs w:val="24"/>
          <w:lang w:val="hy-AM"/>
        </w:rPr>
        <w:t>Բարձրագույն կրթության և գիտության կոմիտեն</w:t>
      </w:r>
      <w:r>
        <w:rPr>
          <w:rFonts w:ascii="GHEA Grapalat" w:eastAsia="Times New Roman" w:hAnsi="GHEA Grapalat" w:cs="GHEA Grapalat"/>
          <w:bCs/>
          <w:sz w:val="24"/>
          <w:szCs w:val="24"/>
          <w:lang w:val="hy-AM"/>
        </w:rPr>
        <w:t xml:space="preserve"> </w:t>
      </w:r>
      <w:r w:rsidRPr="00943B94">
        <w:rPr>
          <w:rFonts w:ascii="GHEA Grapalat" w:eastAsia="Times New Roman" w:hAnsi="GHEA Grapalat" w:cs="Times New Roman"/>
          <w:strike/>
          <w:color w:val="FF0000"/>
          <w:sz w:val="24"/>
          <w:szCs w:val="24"/>
        </w:rPr>
        <w:t>Բարձրագույն որակավորման կոմիտեն</w:t>
      </w:r>
      <w:r w:rsidRPr="006042B1">
        <w:rPr>
          <w:rFonts w:ascii="GHEA Grapalat" w:eastAsia="Times New Roman" w:hAnsi="GHEA Grapalat" w:cs="Times New Roman"/>
          <w:sz w:val="24"/>
          <w:szCs w:val="24"/>
        </w:rPr>
        <w:t>` կառավարության սահմանած կարգով: Դիպլոմների նմուշները հաստատում է կառավարությունը:</w:t>
      </w:r>
    </w:p>
    <w:p w14:paraId="134C148E"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 xml:space="preserve">9. Գիտական կոչումները շնորհվում են բուհերի և գիտական կազմակերպությունների գիտական խորհուրդների որոշմամբ` կառավարության սահմանած կարգով: </w:t>
      </w:r>
    </w:p>
    <w:p w14:paraId="68BD3B8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Գիտական կոչումները հաստատում և համապատասխան դիպլոմներով ամրագրում է </w:t>
      </w:r>
      <w:r w:rsidRPr="00943B94">
        <w:rPr>
          <w:rFonts w:ascii="GHEA Grapalat" w:eastAsia="Times New Roman" w:hAnsi="GHEA Grapalat" w:cs="GHEA Grapalat"/>
          <w:bCs/>
          <w:color w:val="00863D"/>
          <w:sz w:val="24"/>
          <w:szCs w:val="24"/>
          <w:lang w:val="hy-AM"/>
        </w:rPr>
        <w:t>Բարձրագույն կրթության և գիտության կոմիտեն</w:t>
      </w:r>
      <w:r>
        <w:rPr>
          <w:rFonts w:ascii="GHEA Grapalat" w:eastAsia="Times New Roman" w:hAnsi="GHEA Grapalat" w:cs="GHEA Grapalat"/>
          <w:bCs/>
          <w:sz w:val="24"/>
          <w:szCs w:val="24"/>
          <w:lang w:val="hy-AM"/>
        </w:rPr>
        <w:t xml:space="preserve"> </w:t>
      </w:r>
      <w:r w:rsidRPr="00943B94">
        <w:rPr>
          <w:rFonts w:ascii="GHEA Grapalat" w:eastAsia="Times New Roman" w:hAnsi="GHEA Grapalat" w:cs="Times New Roman"/>
          <w:strike/>
          <w:color w:val="FF0000"/>
          <w:sz w:val="24"/>
          <w:szCs w:val="24"/>
        </w:rPr>
        <w:t>Բարձրագույն որակավորման կոմիտեն</w:t>
      </w:r>
      <w:r w:rsidRPr="006042B1">
        <w:rPr>
          <w:rFonts w:ascii="GHEA Grapalat" w:eastAsia="Times New Roman" w:hAnsi="GHEA Grapalat" w:cs="Times New Roman"/>
          <w:sz w:val="24"/>
          <w:szCs w:val="24"/>
        </w:rPr>
        <w:t>: Դիպլոմների նմուշները հաստատում է կառավարությունը:</w:t>
      </w:r>
    </w:p>
    <w:p w14:paraId="11E17275" w14:textId="6A4D2D66" w:rsidR="00A355ED" w:rsidRPr="00DD6413" w:rsidRDefault="00A355ED" w:rsidP="00FD188E">
      <w:pPr>
        <w:spacing w:after="0" w:line="360" w:lineRule="auto"/>
        <w:ind w:firstLine="375"/>
        <w:jc w:val="both"/>
        <w:rPr>
          <w:rFonts w:ascii="GHEA Grapalat" w:eastAsia="Times New Roman" w:hAnsi="GHEA Grapalat" w:cs="GHEA Grapalat"/>
          <w:bCs/>
          <w:color w:val="00863D"/>
          <w:sz w:val="24"/>
          <w:szCs w:val="24"/>
          <w:lang w:val="hy-AM"/>
        </w:rPr>
      </w:pPr>
      <w:r w:rsidRPr="00DD6413">
        <w:rPr>
          <w:rFonts w:ascii="GHEA Grapalat" w:eastAsia="Times New Roman" w:hAnsi="GHEA Grapalat" w:cs="GHEA Grapalat"/>
          <w:bCs/>
          <w:color w:val="00863D"/>
          <w:sz w:val="24"/>
          <w:szCs w:val="24"/>
          <w:lang w:val="hy-AM"/>
        </w:rPr>
        <w:t xml:space="preserve">9.1 </w:t>
      </w:r>
      <w:r w:rsidR="009A6DA5" w:rsidRPr="009A6DA5">
        <w:rPr>
          <w:rFonts w:ascii="GHEA Grapalat" w:eastAsia="Times New Roman" w:hAnsi="GHEA Grapalat" w:cs="GHEA Grapalat"/>
          <w:bCs/>
          <w:color w:val="00863D"/>
          <w:sz w:val="24"/>
          <w:szCs w:val="24"/>
          <w:lang w:val="hy-AM"/>
        </w:rPr>
        <w:t>Գիտական մասնագիտությունների անվանացանկը, որոնց գծով շնորհվում են գիտական աստիճաններ և գիտական կոչումներ՝ հաստատում է պետական կառավարման լիազոր մարմինը</w:t>
      </w:r>
      <w:r w:rsidRPr="00DD6413">
        <w:rPr>
          <w:rFonts w:ascii="GHEA Grapalat" w:eastAsia="Times New Roman" w:hAnsi="GHEA Grapalat" w:cs="GHEA Grapalat"/>
          <w:bCs/>
          <w:color w:val="00863D"/>
          <w:sz w:val="24"/>
          <w:szCs w:val="24"/>
          <w:lang w:val="hy-AM"/>
        </w:rPr>
        <w:t>:</w:t>
      </w:r>
    </w:p>
    <w:p w14:paraId="3EA20090" w14:textId="79D595D1" w:rsidR="00FD188E" w:rsidRPr="00DD6413" w:rsidRDefault="00FD188E" w:rsidP="00FD188E">
      <w:pPr>
        <w:spacing w:after="0" w:line="360" w:lineRule="auto"/>
        <w:ind w:firstLine="375"/>
        <w:jc w:val="both"/>
        <w:rPr>
          <w:rFonts w:ascii="GHEA Grapalat" w:eastAsia="Times New Roman" w:hAnsi="GHEA Grapalat" w:cs="Times New Roman"/>
          <w:sz w:val="24"/>
          <w:szCs w:val="24"/>
          <w:lang w:val="hy-AM"/>
        </w:rPr>
      </w:pPr>
      <w:r w:rsidRPr="00DD6413">
        <w:rPr>
          <w:rFonts w:ascii="GHEA Grapalat" w:eastAsia="Times New Roman" w:hAnsi="GHEA Grapalat" w:cs="Times New Roman"/>
          <w:sz w:val="24"/>
          <w:szCs w:val="24"/>
          <w:lang w:val="hy-AM"/>
        </w:rPr>
        <w:t>10. Գիտական աստիճանի և (կամ) գիտական կոչման առկայությունը հաշվի է առնվում գիտական աշխատողի կողմից տվյալ գիտական պաշտոնին հավակնելու դեպքում:</w:t>
      </w:r>
    </w:p>
    <w:p w14:paraId="67FC6F93" w14:textId="780E0FA7" w:rsidR="00FD188E" w:rsidRPr="00DD6413" w:rsidRDefault="00FD188E" w:rsidP="00FD188E">
      <w:pPr>
        <w:spacing w:after="0" w:line="360" w:lineRule="auto"/>
        <w:ind w:firstLine="375"/>
        <w:jc w:val="both"/>
        <w:rPr>
          <w:rFonts w:ascii="GHEA Grapalat" w:eastAsia="Times New Roman" w:hAnsi="GHEA Grapalat" w:cs="Times New Roman"/>
          <w:sz w:val="24"/>
          <w:szCs w:val="24"/>
          <w:lang w:val="hy-AM"/>
        </w:rPr>
      </w:pPr>
      <w:r w:rsidRPr="00DD6413">
        <w:rPr>
          <w:rFonts w:ascii="GHEA Grapalat" w:eastAsia="Times New Roman" w:hAnsi="GHEA Grapalat" w:cs="Times New Roman"/>
          <w:sz w:val="24"/>
          <w:szCs w:val="24"/>
          <w:lang w:val="hy-AM"/>
        </w:rPr>
        <w:t>11. Գիտական աստիճանները և (կամ) կոչումները, որոնք շնորհվել են մինչև 1993 թվականը, պահպանում են իրենց իրավաբանական ուժը և հավասարեցվում են դրանից հետո շնորհված գիտական աստիճաններին և (կամ) կոչումներին:</w:t>
      </w:r>
    </w:p>
    <w:p w14:paraId="5A513D62" w14:textId="7C176995" w:rsidR="00FD188E" w:rsidRPr="00DD6413" w:rsidRDefault="00A355ED" w:rsidP="00FD188E">
      <w:pPr>
        <w:spacing w:after="0" w:line="360" w:lineRule="auto"/>
        <w:ind w:firstLine="375"/>
        <w:jc w:val="both"/>
        <w:rPr>
          <w:rFonts w:ascii="GHEA Grapalat" w:eastAsia="Times New Roman" w:hAnsi="GHEA Grapalat" w:cs="Times New Roman"/>
          <w:b/>
          <w:bCs/>
          <w:i/>
          <w:iCs/>
          <w:sz w:val="24"/>
          <w:szCs w:val="24"/>
          <w:lang w:val="hy-AM"/>
        </w:rPr>
      </w:pPr>
      <w:r w:rsidRPr="00DD6413">
        <w:rPr>
          <w:rFonts w:ascii="GHEA Grapalat" w:eastAsia="Times New Roman" w:hAnsi="GHEA Grapalat" w:cs="Times New Roman"/>
          <w:b/>
          <w:bCs/>
          <w:i/>
          <w:iCs/>
          <w:sz w:val="24"/>
          <w:szCs w:val="24"/>
          <w:lang w:val="hy-AM"/>
        </w:rPr>
        <w:t xml:space="preserve"> </w:t>
      </w:r>
      <w:r w:rsidR="00FD188E" w:rsidRPr="00DD6413">
        <w:rPr>
          <w:rFonts w:ascii="GHEA Grapalat" w:eastAsia="Times New Roman" w:hAnsi="GHEA Grapalat" w:cs="Times New Roman"/>
          <w:b/>
          <w:bCs/>
          <w:i/>
          <w:iCs/>
          <w:sz w:val="24"/>
          <w:szCs w:val="24"/>
          <w:lang w:val="hy-AM"/>
        </w:rPr>
        <w:t>(16-րդ հոդվածը փոփ. 23.03.18 ՀՕ-293-Ն)</w:t>
      </w:r>
    </w:p>
    <w:p w14:paraId="79ACB06A" w14:textId="77777777" w:rsidR="00FD188E" w:rsidRPr="00DD6413" w:rsidRDefault="00FD188E" w:rsidP="00FD188E">
      <w:pPr>
        <w:spacing w:after="0" w:line="360"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280E6A48" w14:textId="77777777" w:rsidTr="005A72FF">
        <w:trPr>
          <w:tblCellSpacing w:w="0" w:type="dxa"/>
        </w:trPr>
        <w:tc>
          <w:tcPr>
            <w:tcW w:w="2025" w:type="dxa"/>
            <w:hideMark/>
          </w:tcPr>
          <w:p w14:paraId="70F8CE36"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17.</w:t>
            </w:r>
          </w:p>
        </w:tc>
        <w:tc>
          <w:tcPr>
            <w:tcW w:w="0" w:type="auto"/>
            <w:vAlign w:val="center"/>
            <w:hideMark/>
          </w:tcPr>
          <w:p w14:paraId="140BE9A0"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կազմակերպությունում գիտական աշխատողի ատեստավորումը</w:t>
            </w:r>
          </w:p>
        </w:tc>
      </w:tr>
    </w:tbl>
    <w:p w14:paraId="4C1006C0"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1DDFCF3D" w14:textId="77777777" w:rsidR="00FD188E" w:rsidRPr="00836936"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836936">
        <w:rPr>
          <w:rFonts w:ascii="GHEA Grapalat" w:eastAsia="Times New Roman" w:hAnsi="GHEA Grapalat" w:cs="Times New Roman"/>
          <w:strike/>
          <w:color w:val="FF0000"/>
          <w:sz w:val="24"/>
          <w:szCs w:val="24"/>
        </w:rPr>
        <w:t>1. Գիտական կազմակերպությունում գիտական աշխատողի ատեստավորումն իրականացվում է առնվազն հինգ տարին մեկ անգամ: Ատեստավորումը նպատակ ունի`</w:t>
      </w:r>
    </w:p>
    <w:p w14:paraId="2E1E28AF" w14:textId="77777777" w:rsidR="00FD188E" w:rsidRPr="00836936"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836936">
        <w:rPr>
          <w:rFonts w:ascii="GHEA Grapalat" w:eastAsia="Times New Roman" w:hAnsi="GHEA Grapalat" w:cs="Times New Roman"/>
          <w:strike/>
          <w:color w:val="FF0000"/>
          <w:sz w:val="24"/>
          <w:szCs w:val="24"/>
        </w:rPr>
        <w:t>ա) գնահատել գիտական աշխատողի մասնագիտական պատրաստվածության աստիճանը և նրա կողմից ստացված գիտական արդյունքները.</w:t>
      </w:r>
    </w:p>
    <w:p w14:paraId="560B8D07" w14:textId="77777777" w:rsidR="00FD188E" w:rsidRPr="00836936" w:rsidRDefault="00FD188E" w:rsidP="00FD188E">
      <w:pPr>
        <w:spacing w:after="0" w:line="360" w:lineRule="auto"/>
        <w:ind w:firstLine="375"/>
        <w:jc w:val="both"/>
        <w:rPr>
          <w:rFonts w:ascii="GHEA Grapalat" w:eastAsia="Times New Roman" w:hAnsi="GHEA Grapalat" w:cs="Times New Roman"/>
          <w:strike/>
          <w:color w:val="FF0000"/>
          <w:sz w:val="24"/>
          <w:szCs w:val="24"/>
        </w:rPr>
      </w:pPr>
      <w:r w:rsidRPr="00836936">
        <w:rPr>
          <w:rFonts w:ascii="GHEA Grapalat" w:eastAsia="Times New Roman" w:hAnsi="GHEA Grapalat" w:cs="Times New Roman"/>
          <w:strike/>
          <w:color w:val="FF0000"/>
          <w:sz w:val="24"/>
          <w:szCs w:val="24"/>
        </w:rPr>
        <w:t xml:space="preserve">բ) պարզել գիտական աշխատողի </w:t>
      </w:r>
      <w:r w:rsidRPr="006042B1">
        <w:rPr>
          <w:rFonts w:ascii="GHEA Grapalat" w:eastAsia="Times New Roman" w:hAnsi="GHEA Grapalat" w:cs="Times New Roman"/>
          <w:strike/>
          <w:color w:val="FF0000"/>
          <w:sz w:val="24"/>
          <w:szCs w:val="24"/>
        </w:rPr>
        <w:t xml:space="preserve">մասնագիտական որակի </w:t>
      </w:r>
      <w:r w:rsidRPr="00836936">
        <w:rPr>
          <w:rFonts w:ascii="GHEA Grapalat" w:eastAsia="Times New Roman" w:hAnsi="GHEA Grapalat" w:cs="Times New Roman"/>
          <w:strike/>
          <w:color w:val="FF0000"/>
          <w:sz w:val="24"/>
          <w:szCs w:val="24"/>
        </w:rPr>
        <w:t>համապատասխանությունը նրա զբաղեցրած պաշտոնին:</w:t>
      </w:r>
    </w:p>
    <w:p w14:paraId="142E1C03" w14:textId="77777777" w:rsidR="00FD188E" w:rsidRPr="00836936" w:rsidRDefault="00FD188E" w:rsidP="00FD188E">
      <w:pPr>
        <w:spacing w:after="0" w:line="360" w:lineRule="auto"/>
        <w:ind w:firstLine="375"/>
        <w:jc w:val="both"/>
        <w:rPr>
          <w:rFonts w:ascii="GHEA Grapalat" w:hAnsi="GHEA Grapalat"/>
          <w:color w:val="00863D"/>
          <w:sz w:val="24"/>
          <w:szCs w:val="24"/>
          <w:lang w:val="hy-AM"/>
        </w:rPr>
      </w:pPr>
      <w:r w:rsidRPr="00836936">
        <w:rPr>
          <w:rFonts w:ascii="GHEA Grapalat" w:hAnsi="GHEA Grapalat"/>
          <w:color w:val="00863D"/>
          <w:sz w:val="24"/>
          <w:szCs w:val="24"/>
          <w:lang w:val="hy-AM"/>
        </w:rPr>
        <w:t xml:space="preserve">1. Գիտական կազմակերպությունում գիտական աշխատողի ատեստավորումն իրականացվում է առնվազն հինգ տարին մեկ անգամ: Ատեստավորումը նպատակ </w:t>
      </w:r>
      <w:r w:rsidRPr="00836936">
        <w:rPr>
          <w:rFonts w:ascii="GHEA Grapalat" w:hAnsi="GHEA Grapalat"/>
          <w:color w:val="00863D"/>
          <w:sz w:val="24"/>
          <w:szCs w:val="24"/>
          <w:lang w:val="hy-AM"/>
        </w:rPr>
        <w:lastRenderedPageBreak/>
        <w:t>ունի՝ գնահատել գիտական աշխատողի մասնագիտական պատրաստվածության աստիճանը և նրա կողմից ստացված գիտական արդյունքները՝ գիտական աշխատողի համապատասխանությունը նրա զբաղեցրած պաշտոնին պարզելու համար:</w:t>
      </w:r>
    </w:p>
    <w:p w14:paraId="47F56A18" w14:textId="77777777" w:rsidR="00FD188E" w:rsidRPr="007B69B0" w:rsidRDefault="00FD188E" w:rsidP="00FD188E">
      <w:pPr>
        <w:spacing w:after="0" w:line="360" w:lineRule="auto"/>
        <w:ind w:firstLine="375"/>
        <w:jc w:val="both"/>
        <w:rPr>
          <w:rFonts w:ascii="GHEA Grapalat" w:eastAsia="Times New Roman" w:hAnsi="GHEA Grapalat" w:cs="Times New Roman"/>
          <w:sz w:val="24"/>
          <w:szCs w:val="24"/>
          <w:lang w:val="hy-AM"/>
        </w:rPr>
      </w:pPr>
      <w:r w:rsidRPr="007B69B0">
        <w:rPr>
          <w:rFonts w:ascii="GHEA Grapalat" w:eastAsia="Times New Roman" w:hAnsi="GHEA Grapalat" w:cs="Times New Roman"/>
          <w:sz w:val="24"/>
          <w:szCs w:val="24"/>
          <w:lang w:val="hy-AM"/>
        </w:rPr>
        <w:t>2. Գիտական աշխատողի ատեստավորման կարգի և գնահատման չափանիշների խախտման դեպքում ատեստավորման արդյունքները կարող են բողոքարկվել դատական կարգով:</w:t>
      </w:r>
    </w:p>
    <w:p w14:paraId="2CF3EDBE" w14:textId="77777777" w:rsidR="00FD188E" w:rsidRPr="00602CBC" w:rsidRDefault="00FD188E" w:rsidP="00FD188E">
      <w:pPr>
        <w:spacing w:after="0" w:line="360" w:lineRule="auto"/>
        <w:ind w:firstLine="375"/>
        <w:jc w:val="both"/>
        <w:rPr>
          <w:rFonts w:ascii="GHEA Grapalat" w:eastAsia="Times New Roman" w:hAnsi="GHEA Grapalat" w:cs="Times New Roman"/>
          <w:color w:val="FF0000"/>
          <w:sz w:val="24"/>
          <w:szCs w:val="24"/>
          <w:lang w:val="hy-AM"/>
        </w:rPr>
      </w:pPr>
      <w:r w:rsidRPr="007B69B0">
        <w:rPr>
          <w:rFonts w:ascii="GHEA Grapalat" w:eastAsia="Times New Roman" w:hAnsi="GHEA Grapalat" w:cs="Times New Roman"/>
          <w:sz w:val="24"/>
          <w:szCs w:val="24"/>
          <w:lang w:val="hy-AM"/>
        </w:rPr>
        <w:t xml:space="preserve">3. </w:t>
      </w:r>
      <w:r w:rsidRPr="007B69B0">
        <w:rPr>
          <w:rFonts w:ascii="GHEA Grapalat" w:eastAsia="Times New Roman" w:hAnsi="GHEA Grapalat" w:cs="Times New Roman"/>
          <w:strike/>
          <w:color w:val="FF0000"/>
          <w:sz w:val="24"/>
          <w:szCs w:val="24"/>
          <w:lang w:val="hy-AM"/>
        </w:rPr>
        <w:t>Գիտական կադրերի որակավորման կարգը և գնահատման չափանիշները հաստատում է կառավարությունը:</w:t>
      </w:r>
      <w:r>
        <w:rPr>
          <w:rFonts w:ascii="GHEA Grapalat" w:eastAsia="GHEA Grapalat" w:hAnsi="GHEA Grapalat" w:cs="GHEA Grapalat"/>
          <w:sz w:val="24"/>
          <w:szCs w:val="24"/>
          <w:lang w:val="hy-AM"/>
        </w:rPr>
        <w:t xml:space="preserve"> </w:t>
      </w:r>
      <w:r w:rsidRPr="003437E5">
        <w:rPr>
          <w:rFonts w:ascii="GHEA Grapalat" w:hAnsi="GHEA Grapalat"/>
          <w:color w:val="00863D"/>
          <w:sz w:val="24"/>
          <w:szCs w:val="24"/>
          <w:lang w:val="hy-AM"/>
        </w:rPr>
        <w:t>Գիտական կադրերի ատեստավորման կարգը, գիտական պետական կազմակերպություններում գիտական և ճարտարագիտատեխնիկական կադրերի պաշտոնները և դրանց գնահատման նվազագույն չափանիշները հաստատում է կառավարությունը</w:t>
      </w:r>
      <w:r w:rsidRPr="003437E5">
        <w:rPr>
          <w:rFonts w:ascii="GHEA Grapalat" w:eastAsia="GHEA Grapalat" w:hAnsi="GHEA Grapalat" w:cs="GHEA Grapalat"/>
          <w:color w:val="00863D"/>
          <w:sz w:val="24"/>
          <w:szCs w:val="24"/>
          <w:lang w:val="hy-AM"/>
        </w:rPr>
        <w:t>:</w:t>
      </w:r>
    </w:p>
    <w:p w14:paraId="24F44F64" w14:textId="77777777" w:rsidR="00FD188E" w:rsidRPr="001160DD" w:rsidRDefault="00FD188E" w:rsidP="00FD188E">
      <w:pPr>
        <w:spacing w:after="0" w:line="360"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6117F1DD" w14:textId="77777777" w:rsidTr="005A72FF">
        <w:trPr>
          <w:tblCellSpacing w:w="0" w:type="dxa"/>
        </w:trPr>
        <w:tc>
          <w:tcPr>
            <w:tcW w:w="2025" w:type="dxa"/>
            <w:hideMark/>
          </w:tcPr>
          <w:p w14:paraId="4B96801A"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19.</w:t>
            </w:r>
          </w:p>
        </w:tc>
        <w:tc>
          <w:tcPr>
            <w:tcW w:w="0" w:type="auto"/>
            <w:vAlign w:val="center"/>
            <w:hideMark/>
          </w:tcPr>
          <w:p w14:paraId="67BD37F0"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աշխատողի աշխատանքի վարձատրությունը և թոշակավորումը</w:t>
            </w:r>
          </w:p>
        </w:tc>
      </w:tr>
    </w:tbl>
    <w:p w14:paraId="6EA698E7"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0844CC29"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աշխատողի աշխատանքի վարձատրությունը և կենսաթոշակը պետք է նպաստեն գիտական աշխատանքի վարկի բարձրացման ու գիտական կադրերի նորացման գործընթացին, բավարար նյութական պայմաններ ապահովեն ինքնուրույն և արդյունավետ ստեղծագործական գործունեություն իրականացնելու համար:</w:t>
      </w:r>
    </w:p>
    <w:p w14:paraId="5258E648"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2. Գիտական կազմակերպությունում գիտական աշխատողի վարձատրությունը բաղկացած է օրենսդրությամբ սահմանված աշխատավարձից, պարգևատրումներից, գիտական աստիճանի</w:t>
      </w:r>
      <w:r w:rsidRPr="006042B1">
        <w:rPr>
          <w:rFonts w:ascii="GHEA Grapalat" w:eastAsia="Times New Roman" w:hAnsi="GHEA Grapalat" w:cs="Times New Roman"/>
          <w:strike/>
          <w:color w:val="FF0000"/>
          <w:sz w:val="24"/>
          <w:szCs w:val="24"/>
        </w:rPr>
        <w:t>, գիտության ոլորտում աշխատանքային ստաժի</w:t>
      </w:r>
      <w:r w:rsidRPr="006042B1">
        <w:rPr>
          <w:rFonts w:ascii="GHEA Grapalat" w:eastAsia="Times New Roman" w:hAnsi="GHEA Grapalat" w:cs="Times New Roman"/>
          <w:sz w:val="24"/>
          <w:szCs w:val="24"/>
        </w:rPr>
        <w:t xml:space="preserve"> համար տրվող </w:t>
      </w:r>
      <w:r w:rsidRPr="006042B1">
        <w:rPr>
          <w:rFonts w:ascii="GHEA Grapalat" w:eastAsia="Times New Roman" w:hAnsi="GHEA Grapalat" w:cs="Times New Roman"/>
          <w:strike/>
          <w:color w:val="FF0000"/>
          <w:sz w:val="24"/>
          <w:szCs w:val="24"/>
        </w:rPr>
        <w:t>լրացուցիչ վարձատրությունից</w:t>
      </w:r>
      <w:r w:rsidRPr="00D3097A">
        <w:rPr>
          <w:rFonts w:ascii="GHEA Grapalat" w:eastAsia="Times New Roman" w:hAnsi="GHEA Grapalat" w:cs="Times New Roman"/>
          <w:color w:val="FF0000"/>
          <w:sz w:val="24"/>
          <w:szCs w:val="24"/>
          <w:lang w:val="hy-AM"/>
        </w:rPr>
        <w:t xml:space="preserve"> </w:t>
      </w:r>
      <w:r w:rsidRPr="003437E5">
        <w:rPr>
          <w:rFonts w:ascii="GHEA Grapalat" w:eastAsia="Times New Roman" w:hAnsi="GHEA Grapalat" w:cs="Times New Roman"/>
          <w:color w:val="00863D"/>
          <w:sz w:val="24"/>
          <w:szCs w:val="24"/>
          <w:lang w:val="hy-AM"/>
        </w:rPr>
        <w:t>հավելավճարից</w:t>
      </w:r>
      <w:r w:rsidRPr="006042B1">
        <w:rPr>
          <w:rFonts w:ascii="GHEA Grapalat" w:eastAsia="Times New Roman" w:hAnsi="GHEA Grapalat" w:cs="Times New Roman"/>
          <w:color w:val="00863D"/>
          <w:sz w:val="24"/>
          <w:szCs w:val="24"/>
        </w:rPr>
        <w:t xml:space="preserve"> </w:t>
      </w:r>
      <w:r w:rsidRPr="006042B1">
        <w:rPr>
          <w:rFonts w:ascii="GHEA Grapalat" w:eastAsia="Times New Roman" w:hAnsi="GHEA Grapalat" w:cs="Times New Roman"/>
          <w:sz w:val="24"/>
          <w:szCs w:val="24"/>
        </w:rPr>
        <w:t>և այլ հավելավճարներից: Գիտական աշխատողի վարձատրության պայմանները սահմանում է կառավարությունը:</w:t>
      </w:r>
    </w:p>
    <w:p w14:paraId="37874A7F" w14:textId="084D25F5" w:rsidR="00FD188E" w:rsidRPr="006042B1" w:rsidRDefault="00FD188E" w:rsidP="00FD188E">
      <w:pPr>
        <w:spacing w:after="0" w:line="360" w:lineRule="auto"/>
        <w:ind w:firstLine="375"/>
        <w:jc w:val="both"/>
        <w:rPr>
          <w:rFonts w:ascii="GHEA Grapalat" w:eastAsia="Times New Roman" w:hAnsi="GHEA Grapalat" w:cs="Times New Roman"/>
          <w:color w:val="00863D"/>
          <w:sz w:val="24"/>
          <w:szCs w:val="24"/>
        </w:rPr>
      </w:pPr>
      <w:r w:rsidRPr="003437E5">
        <w:rPr>
          <w:rFonts w:ascii="GHEA Grapalat" w:eastAsia="GHEA Grapalat" w:hAnsi="GHEA Grapalat" w:cs="GHEA Grapalat"/>
          <w:color w:val="00863D"/>
          <w:sz w:val="24"/>
          <w:szCs w:val="24"/>
          <w:lang w:val="hy-AM"/>
        </w:rPr>
        <w:t xml:space="preserve">2.1. </w:t>
      </w:r>
      <w:r w:rsidRPr="003437E5">
        <w:rPr>
          <w:rFonts w:ascii="GHEA Grapalat" w:eastAsia="Times New Roman" w:hAnsi="GHEA Grapalat" w:cs="Times New Roman"/>
          <w:color w:val="00863D"/>
          <w:sz w:val="24"/>
          <w:szCs w:val="24"/>
          <w:lang w:val="hy-AM"/>
        </w:rPr>
        <w:t xml:space="preserve">Գիտական աստիճանի համար ամենամսյա հավելավճար տրամադրվում է գիտական և գիտատեխնիկական գործունեության բյուջետային ֆինանսավորման բազային ծրագրերում ներգրավված և </w:t>
      </w:r>
      <w:r w:rsidR="006D1788" w:rsidRPr="006D1788">
        <w:rPr>
          <w:rFonts w:ascii="GHEA Grapalat" w:eastAsia="Times New Roman" w:hAnsi="GHEA Grapalat" w:cs="Times New Roman"/>
          <w:color w:val="00863D"/>
          <w:sz w:val="24"/>
          <w:szCs w:val="24"/>
          <w:lang w:val="hy-AM"/>
        </w:rPr>
        <w:t xml:space="preserve">առնվազն աշխատաժամանակի նորմալ </w:t>
      </w:r>
      <w:r w:rsidR="006D1788" w:rsidRPr="006D1788">
        <w:rPr>
          <w:rFonts w:ascii="GHEA Grapalat" w:eastAsia="Times New Roman" w:hAnsi="GHEA Grapalat" w:cs="Times New Roman"/>
          <w:color w:val="00863D"/>
          <w:sz w:val="24"/>
          <w:szCs w:val="24"/>
          <w:lang w:val="hy-AM"/>
        </w:rPr>
        <w:lastRenderedPageBreak/>
        <w:t>տևողությամբ</w:t>
      </w:r>
      <w:r w:rsidR="006D1788" w:rsidRPr="00200824">
        <w:rPr>
          <w:rFonts w:ascii="GHEA Grapalat" w:eastAsia="Times New Roman" w:hAnsi="GHEA Grapalat" w:cs="Times New Roman"/>
          <w:color w:val="00B050"/>
          <w:sz w:val="24"/>
          <w:szCs w:val="24"/>
          <w:lang w:val="hy-AM"/>
        </w:rPr>
        <w:t xml:space="preserve"> </w:t>
      </w:r>
      <w:r w:rsidRPr="003437E5">
        <w:rPr>
          <w:rFonts w:ascii="GHEA Grapalat" w:eastAsia="Times New Roman" w:hAnsi="GHEA Grapalat" w:cs="Times New Roman"/>
          <w:color w:val="00863D"/>
          <w:sz w:val="24"/>
          <w:szCs w:val="24"/>
          <w:lang w:val="hy-AM"/>
        </w:rPr>
        <w:t>աշխատող գիտական աշխատողներին, որի տրամադրման չափը և կարգը սահմանում է կառավարությունը</w:t>
      </w:r>
      <w:r w:rsidRPr="003437E5">
        <w:rPr>
          <w:rFonts w:ascii="GHEA Grapalat" w:eastAsia="GHEA Grapalat" w:hAnsi="GHEA Grapalat" w:cs="GHEA Grapalat"/>
          <w:color w:val="00863D"/>
          <w:sz w:val="24"/>
          <w:szCs w:val="24"/>
          <w:lang w:val="hy-AM"/>
        </w:rPr>
        <w:t>:</w:t>
      </w:r>
    </w:p>
    <w:p w14:paraId="6A87DFE2" w14:textId="77777777" w:rsidR="00FD188E" w:rsidRPr="001160DD" w:rsidRDefault="00FD188E" w:rsidP="00FD188E">
      <w:pPr>
        <w:spacing w:after="0" w:line="360"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FD188E" w:rsidRPr="006042B1" w14:paraId="55A28CBB" w14:textId="77777777" w:rsidTr="005A72FF">
        <w:trPr>
          <w:tblCellSpacing w:w="0" w:type="dxa"/>
        </w:trPr>
        <w:tc>
          <w:tcPr>
            <w:tcW w:w="2025" w:type="dxa"/>
            <w:hideMark/>
          </w:tcPr>
          <w:p w14:paraId="79A4D28A"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Հոդված 23.</w:t>
            </w:r>
          </w:p>
        </w:tc>
        <w:tc>
          <w:tcPr>
            <w:tcW w:w="0" w:type="auto"/>
            <w:vAlign w:val="center"/>
            <w:hideMark/>
          </w:tcPr>
          <w:p w14:paraId="432DF87C" w14:textId="77777777" w:rsidR="00FD188E" w:rsidRPr="006042B1" w:rsidRDefault="00FD188E" w:rsidP="005A72FF">
            <w:pPr>
              <w:spacing w:after="0" w:line="360" w:lineRule="auto"/>
              <w:jc w:val="both"/>
              <w:rPr>
                <w:rFonts w:ascii="GHEA Grapalat" w:eastAsia="Times New Roman" w:hAnsi="GHEA Grapalat" w:cs="Times New Roman"/>
                <w:sz w:val="24"/>
                <w:szCs w:val="24"/>
              </w:rPr>
            </w:pPr>
            <w:r w:rsidRPr="006042B1">
              <w:rPr>
                <w:rFonts w:ascii="GHEA Grapalat" w:eastAsia="Times New Roman" w:hAnsi="GHEA Grapalat" w:cs="Times New Roman"/>
                <w:b/>
                <w:bCs/>
                <w:sz w:val="24"/>
                <w:szCs w:val="24"/>
              </w:rPr>
              <w:t>Գիտական և գիտատեխնիկական գործունեության ֆինանսավորումը</w:t>
            </w:r>
          </w:p>
        </w:tc>
      </w:tr>
    </w:tbl>
    <w:p w14:paraId="57FDBA0C" w14:textId="77777777" w:rsidR="00FD188E" w:rsidRPr="006042B1" w:rsidRDefault="00FD188E" w:rsidP="00FD188E">
      <w:pPr>
        <w:spacing w:after="0" w:line="360" w:lineRule="auto"/>
        <w:jc w:val="both"/>
        <w:rPr>
          <w:rFonts w:ascii="GHEA Grapalat" w:eastAsia="Times New Roman" w:hAnsi="GHEA Grapalat" w:cs="Times New Roman"/>
          <w:sz w:val="24"/>
          <w:szCs w:val="24"/>
        </w:rPr>
      </w:pPr>
    </w:p>
    <w:p w14:paraId="3BD74F94"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1. Գիտական և գիտատեխնիկական քաղաքականության իրականացման հիմնական միջոցներից է բյուջետային ֆինանսավորումը:</w:t>
      </w:r>
    </w:p>
    <w:p w14:paraId="4E14A5D9"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2. Գիտական և գիտատեխնիկական գործունեության ֆինանսավորման համար, պետությունը յուրաքանչյուր տարի Հայաստանի Հանրապետության պետական բյուջեի ծախսային մասում նախատեսում է նախորդ տարվա համեմատ բյուջեի եկամտային մասի աճին համամասնորեն ավելացող գումարից ոչ պակաս հատկացումներ: Այդ միջոցներն ուղղվում են բարձրորակ գիտական կադրերի պատրաստմանն ու որակավորման բարձրացմանը, ինչպես նաև գիտական կազմակերպությունների նյութատեխնիկական բազայի ամրապնդմանը, նոր տեխնոլոգիաների մշակմանն ու սարքավորումների ձեռքբերմանը:</w:t>
      </w:r>
    </w:p>
    <w:p w14:paraId="092B61CF"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3. Գիտական և գիտատեխնիկական գործունեության ֆինանսավորման աղբյուրներն են`</w:t>
      </w:r>
    </w:p>
    <w:p w14:paraId="6053EBD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ա) Հայաստանի Հանրապետության պետական բյուջեն.</w:t>
      </w:r>
    </w:p>
    <w:p w14:paraId="0E8C3077"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բ) պայմանագրերից գոյացած միջոցները.</w:t>
      </w:r>
    </w:p>
    <w:p w14:paraId="332BFB08"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գ) հիմնադրամները, ներառյալ` արտասահմանյան ու միջազգային կազմակերպությունների հատկացումները, քաղաքացիների ներդրումները և այլն.</w:t>
      </w:r>
    </w:p>
    <w:p w14:paraId="394A256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դ) դրամաշնորհները.</w:t>
      </w:r>
    </w:p>
    <w:p w14:paraId="6C8A4698"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ե) վարկերը.</w:t>
      </w:r>
    </w:p>
    <w:p w14:paraId="0FC3356D"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զ) գիտական, հրատարակչական, խորհրդատվական և օրենքով չարգելված այլ գործունեությունից գոյացած միջոցները.</w:t>
      </w:r>
    </w:p>
    <w:p w14:paraId="4EE541FB"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է) գիտական արդյունքների ներդրումից և իրացումից գոյացած միջոցները:</w:t>
      </w:r>
    </w:p>
    <w:p w14:paraId="4C211A8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4. Գիտական և գիտատեխնիկական գործունեության բյուջետային ֆինանսավորումն իրականացվում է հետևյալ ձևերով.</w:t>
      </w:r>
    </w:p>
    <w:p w14:paraId="2D04109A"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lastRenderedPageBreak/>
        <w:t>ա) բազային ֆինանսավորում, որը հատկացվում է գիտական պետական կազմակերպություններում հիմնարար և կարևորագույն նշանակություն ունեցող կիրառական հետազոտությունների իրականացման, գիտական և գիտատեխնիկական գործունեության ենթակառուցվածքի պահպանման ու զարգացման, ազգային արժեք ներկայացնող գիտական օբյեկտների պահպանման ու գիտական կադրերի պատրաստման նպատակներով.</w:t>
      </w:r>
    </w:p>
    <w:p w14:paraId="0FFDB013"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բ) նպատակային-ծրագրային ֆինանսավորում, որն իրականացվում է մրցութային հիմունքներով և ուղղված է գիտության ու տեխնիկայի առաջնային ուղղություններին համապատասխանող գիտատեխնիկական պետական ծրագրերի կատարմանը.</w:t>
      </w:r>
    </w:p>
    <w:p w14:paraId="1258915C" w14:textId="77777777" w:rsidR="00FD188E" w:rsidRPr="006042B1"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 xml:space="preserve">գ) </w:t>
      </w:r>
      <w:r w:rsidRPr="006042B1">
        <w:rPr>
          <w:rFonts w:ascii="GHEA Grapalat" w:eastAsia="Times New Roman" w:hAnsi="GHEA Grapalat" w:cs="Times New Roman"/>
          <w:strike/>
          <w:color w:val="FF0000"/>
          <w:sz w:val="24"/>
          <w:szCs w:val="24"/>
        </w:rPr>
        <w:t>պայմանագրային (</w:t>
      </w:r>
      <w:proofErr w:type="gramStart"/>
      <w:r w:rsidRPr="006042B1">
        <w:rPr>
          <w:rFonts w:ascii="GHEA Grapalat" w:eastAsia="Times New Roman" w:hAnsi="GHEA Grapalat" w:cs="Times New Roman"/>
          <w:strike/>
          <w:color w:val="FF0000"/>
          <w:sz w:val="24"/>
          <w:szCs w:val="24"/>
        </w:rPr>
        <w:t>թեմատիկ)</w:t>
      </w:r>
      <w:r>
        <w:rPr>
          <w:rFonts w:ascii="GHEA Grapalat" w:eastAsia="Times New Roman" w:hAnsi="GHEA Grapalat" w:cs="Times New Roman"/>
          <w:strike/>
          <w:color w:val="FF0000"/>
          <w:sz w:val="24"/>
          <w:szCs w:val="24"/>
          <w:lang w:val="hy-AM"/>
        </w:rPr>
        <w:t xml:space="preserve"> </w:t>
      </w:r>
      <w:r w:rsidRPr="003437E5">
        <w:rPr>
          <w:rFonts w:ascii="GHEA Grapalat" w:eastAsia="Times New Roman" w:hAnsi="GHEA Grapalat" w:cs="Times New Roman"/>
          <w:color w:val="00863D"/>
          <w:sz w:val="24"/>
          <w:szCs w:val="24"/>
          <w:lang w:val="hy-AM"/>
        </w:rPr>
        <w:t xml:space="preserve"> </w:t>
      </w:r>
      <w:r>
        <w:rPr>
          <w:rFonts w:ascii="GHEA Grapalat" w:eastAsia="Times New Roman" w:hAnsi="GHEA Grapalat" w:cs="Times New Roman"/>
          <w:color w:val="00863D"/>
          <w:sz w:val="24"/>
          <w:szCs w:val="24"/>
          <w:lang w:val="hy-AM"/>
        </w:rPr>
        <w:t>գիտական</w:t>
      </w:r>
      <w:proofErr w:type="gramEnd"/>
      <w:r>
        <w:rPr>
          <w:rFonts w:ascii="GHEA Grapalat" w:eastAsia="Times New Roman" w:hAnsi="GHEA Grapalat" w:cs="Times New Roman"/>
          <w:color w:val="00863D"/>
          <w:sz w:val="24"/>
          <w:szCs w:val="24"/>
          <w:lang w:val="hy-AM"/>
        </w:rPr>
        <w:t xml:space="preserve"> </w:t>
      </w:r>
      <w:r w:rsidRPr="003437E5">
        <w:rPr>
          <w:rFonts w:ascii="GHEA Grapalat" w:eastAsia="Times New Roman" w:hAnsi="GHEA Grapalat" w:cs="Times New Roman"/>
          <w:color w:val="00863D"/>
          <w:sz w:val="24"/>
          <w:szCs w:val="24"/>
          <w:lang w:val="hy-AM"/>
        </w:rPr>
        <w:t>դրամաշնորհային</w:t>
      </w:r>
      <w:r w:rsidRPr="006042B1">
        <w:rPr>
          <w:rFonts w:ascii="GHEA Grapalat" w:eastAsia="Times New Roman" w:hAnsi="GHEA Grapalat" w:cs="Times New Roman"/>
          <w:color w:val="00863D"/>
          <w:sz w:val="24"/>
          <w:szCs w:val="24"/>
        </w:rPr>
        <w:t xml:space="preserve"> </w:t>
      </w:r>
      <w:r w:rsidRPr="006042B1">
        <w:rPr>
          <w:rFonts w:ascii="GHEA Grapalat" w:eastAsia="Times New Roman" w:hAnsi="GHEA Grapalat" w:cs="Times New Roman"/>
          <w:sz w:val="24"/>
          <w:szCs w:val="24"/>
        </w:rPr>
        <w:t xml:space="preserve">ֆինանսավորում, որն ուղղված է գիտնականների և հետազոտական խմբերի (կոլեկտիվների) նախաձեռնությամբ ներկայացված ու մրցութային կարգով ընտրված հետազոտական նախագծերի իրականացմանը: </w:t>
      </w:r>
    </w:p>
    <w:p w14:paraId="6ACD42B2" w14:textId="77777777" w:rsidR="00FD188E" w:rsidRDefault="00FD188E" w:rsidP="00FD188E">
      <w:pPr>
        <w:spacing w:after="0" w:line="360" w:lineRule="auto"/>
        <w:ind w:firstLine="375"/>
        <w:jc w:val="both"/>
        <w:rPr>
          <w:rFonts w:ascii="GHEA Grapalat" w:eastAsia="Times New Roman" w:hAnsi="GHEA Grapalat" w:cs="Times New Roman"/>
          <w:sz w:val="24"/>
          <w:szCs w:val="24"/>
        </w:rPr>
      </w:pPr>
      <w:r w:rsidRPr="006042B1">
        <w:rPr>
          <w:rFonts w:ascii="GHEA Grapalat" w:eastAsia="Times New Roman" w:hAnsi="GHEA Grapalat" w:cs="Times New Roman"/>
          <w:sz w:val="24"/>
          <w:szCs w:val="24"/>
        </w:rPr>
        <w:t>Պետական բյուջեից նշված երեք ձևով ֆինանսավորման ծավալների միջև համամասնությունները որոշվում են պետական բյուջեի մասին օրենքով: Պետական բյուջեից գիտության ֆինանսավորման ընդհանուր ծավալում բազային ֆինանսավորման մասնաբաժինը հաստատվում է պետական կառավարման լիազոր մարմնի ներկայացմամբ:</w:t>
      </w:r>
    </w:p>
    <w:p w14:paraId="5F84A36B" w14:textId="77777777" w:rsidR="00FD188E" w:rsidRDefault="00FD188E" w:rsidP="00FD188E">
      <w:pPr>
        <w:pStyle w:val="BodyAA"/>
        <w:tabs>
          <w:tab w:val="left" w:pos="540"/>
          <w:tab w:val="left" w:pos="720"/>
        </w:tabs>
        <w:spacing w:line="360" w:lineRule="auto"/>
        <w:ind w:firstLine="567"/>
        <w:jc w:val="both"/>
        <w:rPr>
          <w:rFonts w:ascii="GHEA Grapalat" w:eastAsia="GHEA Grapalat" w:hAnsi="GHEA Grapalat" w:cs="GHEA Grapalat"/>
          <w:color w:val="00863D"/>
          <w:sz w:val="24"/>
          <w:szCs w:val="24"/>
          <w:lang w:val="hy-AM"/>
        </w:rPr>
      </w:pPr>
      <w:r w:rsidRPr="003437E5">
        <w:rPr>
          <w:rFonts w:ascii="GHEA Grapalat" w:eastAsia="GHEA Grapalat" w:hAnsi="GHEA Grapalat" w:cs="GHEA Grapalat"/>
          <w:color w:val="00863D"/>
          <w:sz w:val="24"/>
          <w:szCs w:val="24"/>
          <w:lang w:val="hy-AM"/>
        </w:rPr>
        <w:t xml:space="preserve">5. </w:t>
      </w:r>
      <w:r w:rsidRPr="003437E5">
        <w:rPr>
          <w:rFonts w:ascii="GHEA Grapalat" w:hAnsi="GHEA Grapalat" w:cs="Cambria Math"/>
          <w:color w:val="00863D"/>
          <w:sz w:val="24"/>
          <w:szCs w:val="24"/>
          <w:lang w:val="hy-AM"/>
        </w:rPr>
        <w:t xml:space="preserve">Կառավարությունը հաստատում է գիտական և գիտատեխնիկական գործունեության բազային, նպատակային-ծրագրային և </w:t>
      </w:r>
      <w:r>
        <w:rPr>
          <w:rFonts w:ascii="GHEA Grapalat" w:hAnsi="GHEA Grapalat" w:cs="Cambria Math"/>
          <w:color w:val="00863D"/>
          <w:sz w:val="24"/>
          <w:szCs w:val="24"/>
          <w:lang w:val="hy-AM"/>
        </w:rPr>
        <w:t xml:space="preserve">գիտական </w:t>
      </w:r>
      <w:r w:rsidRPr="003437E5">
        <w:rPr>
          <w:rFonts w:ascii="GHEA Grapalat" w:hAnsi="GHEA Grapalat" w:cs="Cambria Math"/>
          <w:color w:val="00863D"/>
          <w:sz w:val="24"/>
          <w:szCs w:val="24"/>
          <w:lang w:val="hy-AM"/>
        </w:rPr>
        <w:t>դրամաշնորհային ֆինանսավորման ձևերով պետական ֆիինանսավորման կարգերը, որոնք նկարագրում են ֆինանսավորման ամբողջական գործընթացը, գիտական և գիտատեխնիկական փորձաքննության տեսակները և կատարողականի վրա հիմնված ֆինանսավորման գործիքները</w:t>
      </w:r>
      <w:r w:rsidRPr="003437E5">
        <w:rPr>
          <w:rFonts w:ascii="GHEA Grapalat" w:eastAsia="GHEA Grapalat" w:hAnsi="GHEA Grapalat" w:cs="GHEA Grapalat"/>
          <w:color w:val="00863D"/>
          <w:sz w:val="24"/>
          <w:szCs w:val="24"/>
          <w:lang w:val="hy-AM"/>
        </w:rPr>
        <w:t>:</w:t>
      </w:r>
    </w:p>
    <w:p w14:paraId="7E7E2A57" w14:textId="77777777" w:rsidR="00FD188E" w:rsidRDefault="00FD188E" w:rsidP="00FD188E">
      <w:pPr>
        <w:spacing w:after="0" w:line="360" w:lineRule="auto"/>
        <w:ind w:firstLine="375"/>
        <w:jc w:val="both"/>
        <w:rPr>
          <w:rFonts w:ascii="GHEA Grapalat" w:hAnsi="GHEA Grapalat" w:cs="Cambria Math"/>
          <w:color w:val="00863D"/>
          <w:sz w:val="24"/>
          <w:szCs w:val="24"/>
          <w:lang w:val="hy-AM"/>
        </w:rPr>
      </w:pPr>
      <w:r>
        <w:rPr>
          <w:rFonts w:ascii="GHEA Grapalat" w:eastAsia="GHEA Grapalat" w:hAnsi="GHEA Grapalat" w:cs="GHEA Grapalat"/>
          <w:color w:val="00863D"/>
          <w:sz w:val="24"/>
          <w:szCs w:val="24"/>
          <w:lang w:val="hy-AM"/>
        </w:rPr>
        <w:t>6</w:t>
      </w:r>
      <w:r w:rsidRPr="003437E5">
        <w:rPr>
          <w:rFonts w:ascii="GHEA Grapalat" w:eastAsia="GHEA Grapalat" w:hAnsi="GHEA Grapalat" w:cs="GHEA Grapalat"/>
          <w:color w:val="00863D"/>
          <w:sz w:val="24"/>
          <w:szCs w:val="24"/>
          <w:lang w:val="hy-AM"/>
        </w:rPr>
        <w:t xml:space="preserve">. </w:t>
      </w:r>
      <w:r>
        <w:rPr>
          <w:rFonts w:ascii="GHEA Grapalat" w:eastAsia="Times New Roman" w:hAnsi="GHEA Grapalat" w:cs="Times New Roman"/>
          <w:color w:val="00863D"/>
          <w:sz w:val="24"/>
          <w:szCs w:val="24"/>
          <w:lang w:val="hy-AM"/>
        </w:rPr>
        <w:t xml:space="preserve">Սույն հոդվածի 4-րդ մասով սահմանված ֆինանսավորման ձևերով իրականացվող մրցութային ծրագրերի հրավերների փաթեթները և մրցույթների արդյունքները սահմանված կարգով հաստատում է </w:t>
      </w:r>
      <w:r w:rsidRPr="00606BAE">
        <w:rPr>
          <w:rFonts w:ascii="GHEA Grapalat" w:eastAsia="Times New Roman" w:hAnsi="GHEA Grapalat" w:cs="Times New Roman"/>
          <w:color w:val="00863D"/>
          <w:sz w:val="24"/>
          <w:szCs w:val="24"/>
          <w:lang w:val="hy-AM"/>
        </w:rPr>
        <w:t>պետական կառավարման լիազոր մարմին</w:t>
      </w:r>
      <w:r>
        <w:rPr>
          <w:rFonts w:ascii="GHEA Grapalat" w:eastAsia="Times New Roman" w:hAnsi="GHEA Grapalat" w:cs="Times New Roman"/>
          <w:color w:val="00863D"/>
          <w:sz w:val="24"/>
          <w:szCs w:val="24"/>
          <w:lang w:val="hy-AM"/>
        </w:rPr>
        <w:t>ը:</w:t>
      </w:r>
    </w:p>
    <w:p w14:paraId="492B5014" w14:textId="77777777" w:rsidR="00FD188E" w:rsidRPr="00A54AA9" w:rsidRDefault="00FD188E" w:rsidP="00FD188E">
      <w:pPr>
        <w:spacing w:after="0" w:line="360" w:lineRule="auto"/>
        <w:ind w:firstLine="375"/>
        <w:jc w:val="both"/>
        <w:rPr>
          <w:rFonts w:ascii="GHEA Grapalat" w:eastAsia="Times New Roman" w:hAnsi="GHEA Grapalat" w:cs="Times New Roman"/>
          <w:color w:val="00863D"/>
          <w:sz w:val="24"/>
          <w:szCs w:val="24"/>
          <w:lang w:val="hy-AM"/>
        </w:rPr>
      </w:pPr>
      <w:r>
        <w:rPr>
          <w:rFonts w:ascii="GHEA Grapalat" w:eastAsia="Times New Roman" w:hAnsi="GHEA Grapalat" w:cs="Times New Roman"/>
          <w:color w:val="00863D"/>
          <w:sz w:val="24"/>
          <w:szCs w:val="24"/>
          <w:lang w:val="hy-AM"/>
        </w:rPr>
        <w:lastRenderedPageBreak/>
        <w:t xml:space="preserve">7. </w:t>
      </w:r>
      <w:r w:rsidRPr="003437E5">
        <w:rPr>
          <w:rFonts w:ascii="GHEA Grapalat" w:eastAsia="Times New Roman" w:hAnsi="GHEA Grapalat" w:cs="Times New Roman"/>
          <w:color w:val="00863D"/>
          <w:sz w:val="24"/>
          <w:szCs w:val="24"/>
          <w:lang w:val="hy-AM"/>
        </w:rPr>
        <w:t xml:space="preserve">Գիտական և գիտատեխնիկական գործունեության բյուջետային ֆինանսավորման </w:t>
      </w:r>
      <w:bookmarkStart w:id="6" w:name="_Hlk121498950"/>
      <w:r>
        <w:rPr>
          <w:rFonts w:ascii="GHEA Grapalat" w:eastAsia="Times New Roman" w:hAnsi="GHEA Grapalat" w:cs="Times New Roman"/>
          <w:color w:val="00863D"/>
          <w:sz w:val="24"/>
          <w:szCs w:val="24"/>
          <w:lang w:val="hy-AM"/>
        </w:rPr>
        <w:t xml:space="preserve">գիտական </w:t>
      </w:r>
      <w:r w:rsidRPr="003437E5">
        <w:rPr>
          <w:rFonts w:ascii="GHEA Grapalat" w:eastAsia="Times New Roman" w:hAnsi="GHEA Grapalat" w:cs="Times New Roman"/>
          <w:color w:val="00863D"/>
          <w:sz w:val="24"/>
          <w:szCs w:val="24"/>
          <w:lang w:val="hy-AM"/>
        </w:rPr>
        <w:t>դրամաշնորհային</w:t>
      </w:r>
      <w:bookmarkEnd w:id="6"/>
      <w:r w:rsidRPr="003437E5">
        <w:rPr>
          <w:rFonts w:ascii="GHEA Grapalat" w:eastAsia="Times New Roman" w:hAnsi="GHEA Grapalat" w:cs="Times New Roman"/>
          <w:color w:val="00863D"/>
          <w:sz w:val="24"/>
          <w:szCs w:val="24"/>
          <w:lang w:val="hy-AM"/>
        </w:rPr>
        <w:t xml:space="preserve"> ֆինանսավորման ձևով մրցութային ծրագրերի շրջանակներում մեկ ամսից ավել տևողությամբ մասնագիտական վերապատրաստման նպատակով գործուղումների համար օրապահիկի և գիշերակացի փոխհատուցման արժեքներ</w:t>
      </w:r>
      <w:r>
        <w:rPr>
          <w:rFonts w:ascii="GHEA Grapalat" w:eastAsia="Times New Roman" w:hAnsi="GHEA Grapalat" w:cs="Times New Roman"/>
          <w:color w:val="00863D"/>
          <w:sz w:val="24"/>
          <w:szCs w:val="24"/>
          <w:lang w:val="hy-AM"/>
        </w:rPr>
        <w:t>ը սահմանվում են մրցութային ծրագրերի պայմաններով</w:t>
      </w:r>
      <w:r w:rsidRPr="003437E5">
        <w:rPr>
          <w:rFonts w:ascii="GHEA Grapalat" w:hAnsi="GHEA Grapalat" w:cs="Cambria Math"/>
          <w:color w:val="00863D"/>
          <w:sz w:val="24"/>
          <w:szCs w:val="24"/>
          <w:lang w:val="hy-AM"/>
        </w:rPr>
        <w:t>:</w:t>
      </w:r>
    </w:p>
    <w:p w14:paraId="1DABEE80" w14:textId="77777777" w:rsidR="00FD188E" w:rsidRPr="00747042" w:rsidRDefault="00FD188E" w:rsidP="00FD188E">
      <w:pPr>
        <w:spacing w:after="0"/>
        <w:ind w:firstLine="709"/>
        <w:jc w:val="both"/>
        <w:rPr>
          <w:lang w:val="hy-AM"/>
        </w:rPr>
      </w:pPr>
    </w:p>
    <w:p w14:paraId="287E42FA" w14:textId="67E9792B" w:rsidR="00FD188E" w:rsidRDefault="00FD188E">
      <w:pPr>
        <w:rPr>
          <w:lang w:val="hy-AM"/>
        </w:rPr>
      </w:pPr>
      <w:r>
        <w:rPr>
          <w:lang w:val="hy-AM"/>
        </w:rPr>
        <w:br w:type="page"/>
      </w:r>
    </w:p>
    <w:p w14:paraId="0B5883DD" w14:textId="47D4A291" w:rsidR="00E0416B" w:rsidRPr="00E0416B" w:rsidRDefault="00E0416B" w:rsidP="00E0416B">
      <w:pPr>
        <w:spacing w:line="252" w:lineRule="auto"/>
        <w:jc w:val="center"/>
        <w:rPr>
          <w:rFonts w:ascii="GHEA Grapalat" w:hAnsi="GHEA Grapalat"/>
          <w:b/>
          <w:bCs/>
          <w:color w:val="000000"/>
          <w:sz w:val="24"/>
          <w:szCs w:val="24"/>
          <w:lang w:val="hy-AM"/>
        </w:rPr>
      </w:pPr>
      <w:r w:rsidRPr="00E0416B">
        <w:rPr>
          <w:rFonts w:ascii="GHEA Grapalat" w:hAnsi="GHEA Grapalat"/>
          <w:b/>
          <w:bCs/>
          <w:color w:val="000000"/>
          <w:sz w:val="24"/>
          <w:szCs w:val="24"/>
          <w:lang w:val="hy-AM"/>
        </w:rPr>
        <w:lastRenderedPageBreak/>
        <w:t>ՏԵՂԵԿԱՆՔ</w:t>
      </w:r>
    </w:p>
    <w:p w14:paraId="5DC76A55" w14:textId="77777777" w:rsidR="00E0416B" w:rsidRPr="00E0416B" w:rsidRDefault="00E0416B" w:rsidP="00E0416B">
      <w:pPr>
        <w:spacing w:line="252" w:lineRule="auto"/>
        <w:jc w:val="center"/>
        <w:rPr>
          <w:rFonts w:ascii="GHEA Grapalat" w:hAnsi="GHEA Grapalat"/>
          <w:b/>
          <w:bCs/>
          <w:color w:val="000000"/>
          <w:sz w:val="24"/>
          <w:szCs w:val="24"/>
          <w:lang w:val="hy-AM"/>
        </w:rPr>
      </w:pPr>
      <w:r w:rsidRPr="00E0416B">
        <w:rPr>
          <w:rFonts w:ascii="GHEA Grapalat" w:hAnsi="GHEA Grapalat"/>
          <w:b/>
          <w:bCs/>
          <w:color w:val="000000"/>
          <w:sz w:val="24"/>
          <w:szCs w:val="24"/>
          <w:lang w:val="hy-AM"/>
        </w:rPr>
        <w:t>ԲԱՐՁՐԱԳՈՒՅՆ ԵՎ ՀԵՏԲՈՒՀԱԿԱՆ ՄԱՍՆԱԳԻՏԱԿԱՆ ԿՐԹՈՒԹՅԱՆ ՄԱՍԻՆ ՕՐԵՆՔՈՒՄ ԿԱՏԱՐՎՈՂ ՓՈՓՈԽՈՒԹՅՈՒՆՆԵՐԻ ՎԵՐԱԲԵՐՅԱԼ</w:t>
      </w:r>
    </w:p>
    <w:p w14:paraId="46472FCC" w14:textId="77777777" w:rsidR="00E0416B" w:rsidRPr="00E0416B" w:rsidRDefault="00E0416B" w:rsidP="00E0416B">
      <w:pPr>
        <w:spacing w:line="252" w:lineRule="auto"/>
        <w:jc w:val="center"/>
        <w:rPr>
          <w:rFonts w:ascii="GHEA Grapalat" w:hAnsi="GHEA Grapalat"/>
          <w:b/>
          <w:bCs/>
          <w:color w:val="000000"/>
          <w:sz w:val="24"/>
          <w:szCs w:val="24"/>
          <w:lang w:val="hy-AM"/>
        </w:rPr>
      </w:pPr>
    </w:p>
    <w:p w14:paraId="340174AF" w14:textId="77777777" w:rsidR="00E0416B" w:rsidRPr="00E0416B" w:rsidRDefault="00E0416B" w:rsidP="00E0416B">
      <w:pPr>
        <w:spacing w:line="252" w:lineRule="auto"/>
        <w:jc w:val="center"/>
        <w:rPr>
          <w:rFonts w:ascii="GHEA Grapalat" w:hAnsi="GHEA Grapalat"/>
          <w:b/>
          <w:bCs/>
          <w:color w:val="000000"/>
          <w:sz w:val="24"/>
          <w:szCs w:val="24"/>
          <w:lang w:val="hy-AM"/>
        </w:rPr>
      </w:pPr>
      <w:r w:rsidRPr="00E0416B">
        <w:rPr>
          <w:rFonts w:ascii="GHEA Grapalat" w:hAnsi="GHEA Grapalat"/>
          <w:b/>
          <w:bCs/>
          <w:color w:val="000000"/>
          <w:sz w:val="24"/>
          <w:szCs w:val="24"/>
          <w:lang w:val="hy-AM"/>
        </w:rPr>
        <w:t>ՀԱՅԱՍՏԱՆԻ ՀԱՆՐԱՊԵՏՈՒԹՅԱՆ</w:t>
      </w:r>
    </w:p>
    <w:p w14:paraId="36E633AB" w14:textId="77777777" w:rsidR="00E0416B" w:rsidRPr="00E0416B" w:rsidRDefault="00E0416B" w:rsidP="00E0416B">
      <w:pPr>
        <w:spacing w:line="252" w:lineRule="auto"/>
        <w:jc w:val="center"/>
        <w:rPr>
          <w:rFonts w:ascii="GHEA Grapalat" w:hAnsi="GHEA Grapalat"/>
          <w:b/>
          <w:bCs/>
          <w:color w:val="000000"/>
          <w:sz w:val="24"/>
          <w:szCs w:val="24"/>
          <w:lang w:val="hy-AM"/>
        </w:rPr>
      </w:pPr>
      <w:r w:rsidRPr="00E0416B">
        <w:rPr>
          <w:rFonts w:ascii="GHEA Grapalat" w:hAnsi="GHEA Grapalat"/>
          <w:b/>
          <w:bCs/>
          <w:color w:val="000000"/>
          <w:sz w:val="24"/>
          <w:szCs w:val="24"/>
          <w:lang w:val="hy-AM"/>
        </w:rPr>
        <w:t>Օ Ր Ե Ն Ք Ը</w:t>
      </w:r>
    </w:p>
    <w:p w14:paraId="3858F5A6" w14:textId="77777777" w:rsidR="00E0416B" w:rsidRPr="000A3919" w:rsidRDefault="00E0416B" w:rsidP="00E0416B">
      <w:pPr>
        <w:shd w:val="clear" w:color="auto" w:fill="FFFFFF"/>
        <w:spacing w:after="0"/>
        <w:jc w:val="right"/>
        <w:rPr>
          <w:rFonts w:ascii="GHEA Grapalat" w:eastAsia="Times New Roman" w:hAnsi="GHEA Grapalat" w:cstheme="minorHAnsi"/>
          <w:sz w:val="24"/>
          <w:szCs w:val="24"/>
        </w:rPr>
      </w:pPr>
      <w:r w:rsidRPr="00E0416B">
        <w:rPr>
          <w:rFonts w:ascii="GHEA Grapalat" w:eastAsia="Times New Roman" w:hAnsi="GHEA Grapalat" w:cstheme="minorHAnsi"/>
          <w:sz w:val="24"/>
          <w:szCs w:val="24"/>
          <w:lang w:val="hy-AM"/>
        </w:rPr>
        <w:br/>
      </w:r>
      <w:r w:rsidRPr="00E0416B">
        <w:rPr>
          <w:rFonts w:ascii="GHEA Grapalat" w:eastAsia="Times New Roman" w:hAnsi="GHEA Grapalat" w:cs="Times New Roman"/>
          <w:color w:val="000000"/>
          <w:sz w:val="21"/>
          <w:szCs w:val="21"/>
        </w:rPr>
        <w:t>Ընդունված է 2004 թվականի դեկտեմբերի 14-ին</w:t>
      </w:r>
    </w:p>
    <w:p w14:paraId="3EB37933" w14:textId="77777777" w:rsidR="004B72C7" w:rsidRDefault="004B72C7">
      <w:pPr>
        <w:rPr>
          <w:rFonts w:ascii="GHEA Grapalat" w:hAnsi="GHEA Grapalat"/>
          <w:b/>
          <w:bCs/>
          <w:color w:val="00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29"/>
      </w:tblGrid>
      <w:tr w:rsidR="00E0416B" w:rsidRPr="000A3919" w14:paraId="4FF1A504" w14:textId="77777777" w:rsidTr="001C45DD">
        <w:trPr>
          <w:tblCellSpacing w:w="0" w:type="dxa"/>
        </w:trPr>
        <w:tc>
          <w:tcPr>
            <w:tcW w:w="2025" w:type="dxa"/>
            <w:hideMark/>
          </w:tcPr>
          <w:p w14:paraId="33D3069D" w14:textId="49EC0921" w:rsidR="00E0416B" w:rsidRPr="000A3919" w:rsidRDefault="00E0416B" w:rsidP="001C45DD">
            <w:pPr>
              <w:spacing w:after="0" w:line="240" w:lineRule="auto"/>
              <w:jc w:val="center"/>
              <w:rPr>
                <w:rFonts w:ascii="GHEA Grapalat" w:eastAsia="Times New Roman" w:hAnsi="GHEA Grapalat" w:cstheme="minorHAnsi"/>
                <w:sz w:val="24"/>
                <w:szCs w:val="24"/>
              </w:rPr>
            </w:pPr>
            <w:r>
              <w:rPr>
                <w:rFonts w:ascii="GHEA Grapalat" w:hAnsi="GHEA Grapalat"/>
                <w:b/>
                <w:bCs/>
                <w:color w:val="000000"/>
                <w:sz w:val="24"/>
                <w:szCs w:val="24"/>
                <w:lang w:val="hy-AM"/>
              </w:rPr>
              <w:br w:type="page"/>
            </w:r>
            <w:r w:rsidRPr="000A3919">
              <w:rPr>
                <w:rFonts w:ascii="GHEA Grapalat" w:eastAsia="Times New Roman" w:hAnsi="GHEA Grapalat" w:cstheme="minorHAnsi"/>
                <w:b/>
                <w:bCs/>
                <w:sz w:val="24"/>
                <w:szCs w:val="24"/>
              </w:rPr>
              <w:t>Հոդված 21.</w:t>
            </w:r>
          </w:p>
        </w:tc>
        <w:tc>
          <w:tcPr>
            <w:tcW w:w="0" w:type="auto"/>
            <w:vAlign w:val="center"/>
            <w:hideMark/>
          </w:tcPr>
          <w:p w14:paraId="41B17566" w14:textId="77777777" w:rsidR="00E0416B" w:rsidRPr="000A3919" w:rsidRDefault="00E0416B" w:rsidP="001C45DD">
            <w:pPr>
              <w:spacing w:after="0" w:line="240" w:lineRule="auto"/>
              <w:rPr>
                <w:rFonts w:ascii="GHEA Grapalat" w:eastAsia="Times New Roman" w:hAnsi="GHEA Grapalat" w:cstheme="minorHAnsi"/>
                <w:sz w:val="24"/>
                <w:szCs w:val="24"/>
              </w:rPr>
            </w:pPr>
            <w:r w:rsidRPr="000A3919">
              <w:rPr>
                <w:rFonts w:ascii="GHEA Grapalat" w:eastAsia="Times New Roman" w:hAnsi="GHEA Grapalat" w:cstheme="minorHAnsi"/>
                <w:b/>
                <w:bCs/>
                <w:sz w:val="24"/>
                <w:szCs w:val="24"/>
              </w:rPr>
              <w:t>Պետական իշխանության մարմինների իրավասությունը բարձրագույն</w:t>
            </w:r>
            <w:r w:rsidRPr="000A3919">
              <w:rPr>
                <w:rFonts w:ascii="Calibri" w:eastAsia="Times New Roman" w:hAnsi="Calibri" w:cs="Calibri"/>
                <w:b/>
                <w:bCs/>
                <w:sz w:val="24"/>
                <w:szCs w:val="24"/>
              </w:rPr>
              <w:t> </w:t>
            </w:r>
            <w:r w:rsidRPr="000A3919">
              <w:rPr>
                <w:rFonts w:ascii="GHEA Grapalat" w:eastAsia="Times New Roman" w:hAnsi="GHEA Grapalat" w:cs="GHEA Grapalat"/>
                <w:b/>
                <w:bCs/>
                <w:sz w:val="24"/>
                <w:szCs w:val="24"/>
              </w:rPr>
              <w:t>և</w:t>
            </w:r>
            <w:r w:rsidRPr="000A3919">
              <w:rPr>
                <w:rFonts w:ascii="GHEA Grapalat" w:eastAsia="Times New Roman" w:hAnsi="GHEA Grapalat" w:cstheme="minorHAnsi"/>
                <w:b/>
                <w:bCs/>
                <w:sz w:val="24"/>
                <w:szCs w:val="24"/>
              </w:rPr>
              <w:t xml:space="preserve"> </w:t>
            </w:r>
            <w:r w:rsidRPr="000A3919">
              <w:rPr>
                <w:rFonts w:ascii="GHEA Grapalat" w:eastAsia="Times New Roman" w:hAnsi="GHEA Grapalat" w:cs="GHEA Grapalat"/>
                <w:b/>
                <w:bCs/>
                <w:sz w:val="24"/>
                <w:szCs w:val="24"/>
              </w:rPr>
              <w:t>հետբուհական</w:t>
            </w:r>
            <w:r w:rsidRPr="000A3919">
              <w:rPr>
                <w:rFonts w:ascii="GHEA Grapalat" w:eastAsia="Times New Roman" w:hAnsi="GHEA Grapalat" w:cstheme="minorHAnsi"/>
                <w:b/>
                <w:bCs/>
                <w:sz w:val="24"/>
                <w:szCs w:val="24"/>
              </w:rPr>
              <w:t xml:space="preserve"> </w:t>
            </w:r>
            <w:r w:rsidRPr="000A3919">
              <w:rPr>
                <w:rFonts w:ascii="GHEA Grapalat" w:eastAsia="Times New Roman" w:hAnsi="GHEA Grapalat" w:cs="GHEA Grapalat"/>
                <w:b/>
                <w:bCs/>
                <w:sz w:val="24"/>
                <w:szCs w:val="24"/>
              </w:rPr>
              <w:t>մասնագիտական</w:t>
            </w:r>
            <w:r w:rsidRPr="000A3919">
              <w:rPr>
                <w:rFonts w:ascii="GHEA Grapalat" w:eastAsia="Times New Roman" w:hAnsi="GHEA Grapalat" w:cstheme="minorHAnsi"/>
                <w:b/>
                <w:bCs/>
                <w:sz w:val="24"/>
                <w:szCs w:val="24"/>
              </w:rPr>
              <w:t xml:space="preserve"> </w:t>
            </w:r>
            <w:r w:rsidRPr="000A3919">
              <w:rPr>
                <w:rFonts w:ascii="GHEA Grapalat" w:eastAsia="Times New Roman" w:hAnsi="GHEA Grapalat" w:cs="GHEA Grapalat"/>
                <w:b/>
                <w:bCs/>
                <w:sz w:val="24"/>
                <w:szCs w:val="24"/>
              </w:rPr>
              <w:t>կրթության</w:t>
            </w:r>
            <w:r w:rsidRPr="000A3919">
              <w:rPr>
                <w:rFonts w:ascii="GHEA Grapalat" w:eastAsia="Times New Roman" w:hAnsi="GHEA Grapalat" w:cstheme="minorHAnsi"/>
                <w:b/>
                <w:bCs/>
                <w:sz w:val="24"/>
                <w:szCs w:val="24"/>
              </w:rPr>
              <w:t xml:space="preserve"> </w:t>
            </w:r>
            <w:r w:rsidRPr="000A3919">
              <w:rPr>
                <w:rFonts w:ascii="GHEA Grapalat" w:eastAsia="Times New Roman" w:hAnsi="GHEA Grapalat" w:cs="GHEA Grapalat"/>
                <w:b/>
                <w:bCs/>
                <w:sz w:val="24"/>
                <w:szCs w:val="24"/>
              </w:rPr>
              <w:t>բնագավառում</w:t>
            </w:r>
          </w:p>
        </w:tc>
      </w:tr>
    </w:tbl>
    <w:p w14:paraId="045477ED"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 Բարձրագույն և հետբուհական մասնագիտական կրթության բնագավառում Հայաստանի Հանրապետության կառավարության իրավասությունն է՝</w:t>
      </w:r>
    </w:p>
    <w:p w14:paraId="37898109"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 պետական բարձրագույն ուսումնական հաստատությունների ստեղծումը, վերակազմակերպումը և լուծարումը՝ Հայաստանի Հանրապետության օրենսդրությամբ սահմանված կարգով.</w:t>
      </w:r>
    </w:p>
    <w:p w14:paraId="31280A1E"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2) բարձրագույն և հետբուհական մասնագիտական կրթության պետական կրթական չափորոշիչների ձևավորման կարգի հաստատումը.</w:t>
      </w:r>
    </w:p>
    <w:p w14:paraId="6818DE30"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3) բարձրագույն ուսումնական հաստատությունների և հետբուհական կրթություն իրականացնող կազմակերպությունների պետական հավատարմագրման կարգի հաստատումը.</w:t>
      </w:r>
    </w:p>
    <w:p w14:paraId="1D10C79C"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 xml:space="preserve">4) կրթական ծրագրերի լիցենզավորման կարգի հաստատումը. </w:t>
      </w:r>
    </w:p>
    <w:p w14:paraId="27C65BED"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 xml:space="preserve">5) ըստ հիմնական կրթական ծրագրերի` բարձրագույն և հետբուհական մասնագիտական կրթության մասնագիտությունների, դրանց ուսուցման ձևերի և դրանց համապատասխան տրվող որակավորումների ցանկի հաստատումը. </w:t>
      </w:r>
    </w:p>
    <w:p w14:paraId="7FC16C09"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6) հաստատում է դիպլոմավորված մասնագետի կրթական ծրագրով ուսուցում իրականացվող մասնագիտությունների ցանկը.</w:t>
      </w:r>
    </w:p>
    <w:p w14:paraId="3A5A8669"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7) բարձրագույն ուսումնական հաստատությունների դիմորդների ընդունելության կարգի և գիտելիքների գնահատման միասնական համակարգի հաստատումը.</w:t>
      </w:r>
    </w:p>
    <w:p w14:paraId="3DE34EC6"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lastRenderedPageBreak/>
        <w:t>8) բարձրագույն ուսումնական հաստատություններում սովորողների շարժունության կարգի սահմանումը.</w:t>
      </w:r>
    </w:p>
    <w:p w14:paraId="5451D998"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9) ասպիրանտուրայի ընդունելության և ասպիրանտուրայում ուսուցման, դոկտորանտների և հայցորդների ձևակերպման կարգի հաստատումը.</w:t>
      </w:r>
    </w:p>
    <w:p w14:paraId="631589FD"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9</w:t>
      </w:r>
      <w:r w:rsidRPr="000A3919">
        <w:rPr>
          <w:rFonts w:ascii="GHEA Grapalat" w:eastAsia="Times New Roman" w:hAnsi="GHEA Grapalat" w:cstheme="minorHAnsi"/>
          <w:sz w:val="15"/>
          <w:szCs w:val="15"/>
          <w:vertAlign w:val="superscript"/>
        </w:rPr>
        <w:t>1</w:t>
      </w:r>
      <w:r w:rsidRPr="000A3919">
        <w:rPr>
          <w:rFonts w:ascii="GHEA Grapalat" w:eastAsia="Times New Roman" w:hAnsi="GHEA Grapalat" w:cstheme="minorHAnsi"/>
          <w:sz w:val="24"/>
          <w:szCs w:val="24"/>
        </w:rPr>
        <w:t xml:space="preserve">) ասպիրանտուրայի դիմորդների հետ կնքվող պայմանագրի օրինակելի ձևի հաստատումը. </w:t>
      </w:r>
    </w:p>
    <w:p w14:paraId="4C5B8CB8"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9</w:t>
      </w:r>
      <w:r w:rsidRPr="000A3919">
        <w:rPr>
          <w:rFonts w:ascii="GHEA Grapalat" w:eastAsia="Times New Roman" w:hAnsi="GHEA Grapalat" w:cstheme="minorHAnsi"/>
          <w:sz w:val="15"/>
          <w:szCs w:val="15"/>
          <w:vertAlign w:val="superscript"/>
        </w:rPr>
        <w:t>2</w:t>
      </w:r>
      <w:r w:rsidRPr="000A3919">
        <w:rPr>
          <w:rFonts w:ascii="GHEA Grapalat" w:eastAsia="Times New Roman" w:hAnsi="GHEA Grapalat" w:cstheme="minorHAnsi"/>
          <w:sz w:val="24"/>
          <w:szCs w:val="24"/>
        </w:rPr>
        <w:t>) բարձրագույն և հետբուհական կրթություն իրականացնող ուսումնական կամ գիտական կազմակերպություններում ասպիրանտուրան պետական պատվերի շրջանակներում ուսումնառած և ավարտած մասնագետների աշխատանքի տեղավորման կարգի սահմանումը.</w:t>
      </w:r>
    </w:p>
    <w:p w14:paraId="6F325891"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10) բարձրագույն և հետբուհական մասնագիտական կրթության մասնագիտությունների, դրանց ուսուցման ձևերի և դրանց համապատասխան տրվող որակավորումների ընդհանրական բնութագրերի և ցանկերի հաստատումը, փոփոխությունների և լրացումների կատարումը.</w:t>
      </w:r>
    </w:p>
    <w:p w14:paraId="797C97D3"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11)</w:t>
      </w:r>
      <w:r w:rsidRPr="000A3919">
        <w:rPr>
          <w:rFonts w:ascii="Calibri" w:eastAsia="Times New Roman" w:hAnsi="Calibri" w:cs="Calibri"/>
          <w:sz w:val="24"/>
          <w:szCs w:val="24"/>
        </w:rPr>
        <w:t> </w:t>
      </w:r>
      <w:r w:rsidRPr="000A3919">
        <w:rPr>
          <w:rFonts w:ascii="GHEA Grapalat" w:eastAsia="Times New Roman" w:hAnsi="GHEA Grapalat" w:cs="GHEA Grapalat"/>
          <w:sz w:val="24"/>
          <w:szCs w:val="24"/>
        </w:rPr>
        <w:t>հեռակա</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հեռավար</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դիստանցիոն</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և</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դրսեկության</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էքստեռնատի</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ձևերով</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ուսուցում</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չթույլատրվող</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մասնագիտությունների</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ցանկերի</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հաստատումը</w:t>
      </w:r>
      <w:r w:rsidRPr="000A3919">
        <w:rPr>
          <w:rFonts w:ascii="GHEA Grapalat" w:eastAsia="Times New Roman" w:hAnsi="GHEA Grapalat" w:cstheme="minorHAnsi"/>
          <w:sz w:val="24"/>
          <w:szCs w:val="24"/>
        </w:rPr>
        <w:t>.</w:t>
      </w:r>
    </w:p>
    <w:p w14:paraId="3BD9823F"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12) ֆինանսական միջոցների տրամադրման կարգի հաստատումը, ներառյալ՝ ուսման վարձը փոխհատուցելու (լրիվ կամ մասնակի (զեղչ)), կրթաթոշակ սահմանելու, ուսումնական վարկ ստանալու, կրթական հիմնադրամներին ֆինանսավորելու կարգերը.</w:t>
      </w:r>
    </w:p>
    <w:p w14:paraId="226689D3"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13) պետական ոչ առևտրային կազմակերպությունների կանոնադրությունների գրանցումը, դրանցում լրացումների և փոփոխությունների կատարումը.</w:t>
      </w:r>
    </w:p>
    <w:p w14:paraId="52C21C72"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14) ուսման վարձի առավելագույն չափի սահմանումը` ըստ կրթական աստիճանների և հավատարմագրման արդյունքների:</w:t>
      </w:r>
    </w:p>
    <w:p w14:paraId="7BCA357A"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Բարձրագույն և հետբուհական մասնագիտական կրթության բնագավառում Հայաստանի Հանրապետության կառավարությունն իրականացնում է Հայաստանի Հանրապետության օրենքներով սահմանված այլ լիազորություններ:</w:t>
      </w:r>
    </w:p>
    <w:p w14:paraId="17727106"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2. Լիազորված մարմնի իրավասությունն է՝</w:t>
      </w:r>
    </w:p>
    <w:p w14:paraId="1C66B5A5"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lastRenderedPageBreak/>
        <w:t xml:space="preserve">1) բարձրագույն և հետբուհական մասնագիտական կրթության պետական կրթական չափորոշիչների և որակավորումների բնութագրերի </w:t>
      </w:r>
      <w:r w:rsidRPr="000A3919">
        <w:rPr>
          <w:rFonts w:ascii="GHEA Grapalat" w:eastAsia="Times New Roman" w:hAnsi="GHEA Grapalat" w:cstheme="minorHAnsi"/>
          <w:strike/>
          <w:color w:val="FF0000"/>
          <w:sz w:val="24"/>
          <w:szCs w:val="24"/>
        </w:rPr>
        <w:t>մշակումն</w:t>
      </w:r>
      <w:r w:rsidRPr="00131F95">
        <w:rPr>
          <w:rFonts w:ascii="GHEA Grapalat" w:eastAsia="Times New Roman" w:hAnsi="GHEA Grapalat" w:cstheme="minorHAnsi"/>
          <w:strike/>
          <w:color w:val="FF0000"/>
          <w:sz w:val="24"/>
          <w:szCs w:val="24"/>
        </w:rPr>
        <w:t xml:space="preserve"> ու</w:t>
      </w:r>
      <w:r w:rsidRPr="000A3919">
        <w:rPr>
          <w:rFonts w:ascii="GHEA Grapalat" w:eastAsia="Times New Roman" w:hAnsi="GHEA Grapalat" w:cstheme="minorHAnsi"/>
          <w:sz w:val="24"/>
          <w:szCs w:val="24"/>
        </w:rPr>
        <w:t xml:space="preserve"> հաստատումը՝ ըստ մասնագիտությունների և կրթական աստիճանների.</w:t>
      </w:r>
    </w:p>
    <w:p w14:paraId="2B5332D7"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2) բարձրագույն և հետբուհական մասնագիտական կրթության որակի վերահսկողության իրականացումը.</w:t>
      </w:r>
    </w:p>
    <w:p w14:paraId="31D228EA"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 xml:space="preserve">3) </w:t>
      </w:r>
      <w:r w:rsidRPr="000A3919">
        <w:rPr>
          <w:rFonts w:ascii="GHEA Grapalat" w:eastAsia="Times New Roman" w:hAnsi="GHEA Grapalat" w:cstheme="minorHAnsi"/>
          <w:strike/>
          <w:color w:val="FF0000"/>
          <w:sz w:val="24"/>
          <w:szCs w:val="24"/>
        </w:rPr>
        <w:t>ասպիրանտուրայի ընդունելության և ասպիրանտուրայում ուսուցման, դոկտորանտուրայի և հայցորդության ձևակերպման կարգերի մշակումը</w:t>
      </w:r>
      <w:r w:rsidRPr="000A3919">
        <w:rPr>
          <w:rFonts w:ascii="GHEA Grapalat" w:eastAsia="Times New Roman" w:hAnsi="GHEA Grapalat" w:cstheme="minorHAnsi"/>
          <w:color w:val="FF0000"/>
          <w:sz w:val="24"/>
          <w:szCs w:val="24"/>
        </w:rPr>
        <w:t xml:space="preserve">. </w:t>
      </w:r>
    </w:p>
    <w:p w14:paraId="6678656F"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4) համապատասխան մարմինների հետ աշխատաշուկայի վերլուծության կատարումը և բարձրագույն ուսումնական հաստատություն ընդունելության վերաբերյալ առաջարկների ներկայացումը Հայաստանի Հանրապետության կառավարություն.</w:t>
      </w:r>
    </w:p>
    <w:p w14:paraId="33D837A7"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5) մասնագետների պատրաստման, աշխատողների և գիտամանկավարժական աշխատողների որակավորման բարձրացման և վերապատրաստման, պետական բյուջեից գիտության զարգացմանն ուղղված ֆինանսավորման ծավալների մասին առաջարկությունների ներկայացումը.</w:t>
      </w:r>
    </w:p>
    <w:p w14:paraId="08DBE3D4"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6) բարձրագույն ուսումնական հաստատություններում և հետբուհական մասնագիտական կրթություն իրականացնող կազմակերպություններում կրթության որակի ապահովման գործընթացի իրականացման կարգի հաստատումը.</w:t>
      </w:r>
    </w:p>
    <w:p w14:paraId="76BFED8A"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7) երկրորդ մասնագիտություն ստանալու կարգի հաստատումը.</w:t>
      </w:r>
    </w:p>
    <w:p w14:paraId="3C08C9CF"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8) առկա, հեռակա</w:t>
      </w:r>
      <w:r w:rsidRPr="000A3919">
        <w:rPr>
          <w:rFonts w:ascii="Calibri" w:eastAsia="Times New Roman" w:hAnsi="Calibri" w:cs="Calibri"/>
          <w:sz w:val="24"/>
          <w:szCs w:val="24"/>
        </w:rPr>
        <w:t> </w:t>
      </w:r>
      <w:r w:rsidRPr="000A3919">
        <w:rPr>
          <w:rFonts w:ascii="GHEA Grapalat" w:eastAsia="Times New Roman" w:hAnsi="GHEA Grapalat" w:cs="GHEA Grapalat"/>
          <w:sz w:val="24"/>
          <w:szCs w:val="24"/>
        </w:rPr>
        <w:t>ձևերով</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ուսուցման</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կարգերի</w:t>
      </w:r>
      <w:r w:rsidRPr="000A3919">
        <w:rPr>
          <w:rFonts w:ascii="GHEA Grapalat" w:eastAsia="Times New Roman" w:hAnsi="GHEA Grapalat" w:cstheme="minorHAnsi"/>
          <w:sz w:val="24"/>
          <w:szCs w:val="24"/>
        </w:rPr>
        <w:t xml:space="preserve"> </w:t>
      </w:r>
      <w:r w:rsidRPr="000A3919">
        <w:rPr>
          <w:rFonts w:ascii="GHEA Grapalat" w:eastAsia="Times New Roman" w:hAnsi="GHEA Grapalat" w:cs="GHEA Grapalat"/>
          <w:sz w:val="24"/>
          <w:szCs w:val="24"/>
        </w:rPr>
        <w:t>հաստատումը</w:t>
      </w:r>
      <w:r w:rsidRPr="000A3919">
        <w:rPr>
          <w:rFonts w:ascii="GHEA Grapalat" w:eastAsia="Times New Roman" w:hAnsi="GHEA Grapalat" w:cstheme="minorHAnsi"/>
          <w:sz w:val="24"/>
          <w:szCs w:val="24"/>
        </w:rPr>
        <w:t>.</w:t>
      </w:r>
    </w:p>
    <w:p w14:paraId="3832DBA6"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 xml:space="preserve">9) </w:t>
      </w:r>
      <w:r w:rsidRPr="000A3919">
        <w:rPr>
          <w:rFonts w:ascii="GHEA Grapalat" w:eastAsia="Times New Roman" w:hAnsi="GHEA Grapalat" w:cstheme="minorHAnsi"/>
          <w:strike/>
          <w:color w:val="FF0000"/>
          <w:sz w:val="24"/>
          <w:szCs w:val="24"/>
        </w:rPr>
        <w:t>բարձրագույն ուսումնական հաստատությունների դիմորդների ընդունելության և գիտելիքների գնահատման միասնական համակարգի ու սկզբունքների մշակումը</w:t>
      </w:r>
      <w:r w:rsidRPr="000A3919">
        <w:rPr>
          <w:rFonts w:ascii="GHEA Grapalat" w:eastAsia="Times New Roman" w:hAnsi="GHEA Grapalat" w:cstheme="minorHAnsi"/>
          <w:color w:val="FF0000"/>
          <w:sz w:val="24"/>
          <w:szCs w:val="24"/>
        </w:rPr>
        <w:t>.</w:t>
      </w:r>
    </w:p>
    <w:p w14:paraId="122133CB"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bookmarkStart w:id="7" w:name="127476_0"/>
      <w:bookmarkEnd w:id="7"/>
      <w:r w:rsidRPr="000A3919">
        <w:rPr>
          <w:rFonts w:ascii="GHEA Grapalat" w:eastAsia="Times New Roman" w:hAnsi="GHEA Grapalat" w:cstheme="minorHAnsi"/>
          <w:sz w:val="24"/>
          <w:szCs w:val="24"/>
        </w:rPr>
        <w:t xml:space="preserve">10) </w:t>
      </w:r>
      <w:hyperlink r:id="rId5" w:history="1">
        <w:r w:rsidRPr="00E0416B">
          <w:rPr>
            <w:rFonts w:ascii="GHEA Grapalat" w:eastAsia="Times New Roman" w:hAnsi="GHEA Grapalat" w:cstheme="minorHAnsi"/>
            <w:sz w:val="24"/>
            <w:szCs w:val="24"/>
          </w:rPr>
          <w:t>բարձրագույն ուսումնական հաստատությունների ուսանողների հեռացման (ազատման) և վերականգնման կարգի հաստատումը</w:t>
        </w:r>
      </w:hyperlink>
      <w:r w:rsidRPr="00E0416B">
        <w:rPr>
          <w:rFonts w:ascii="GHEA Grapalat" w:eastAsia="Times New Roman" w:hAnsi="GHEA Grapalat" w:cstheme="minorHAnsi"/>
          <w:sz w:val="24"/>
          <w:szCs w:val="24"/>
        </w:rPr>
        <w:t>.</w:t>
      </w:r>
    </w:p>
    <w:p w14:paraId="1ECCA6F9"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t>11) բարձրագույն ուսումնական հաստատություններում հեռակա ուսուցման ընդունելության և մագիստրատուրայի ընդունելության և ուսուցման կարգերի հաստատումը.</w:t>
      </w:r>
    </w:p>
    <w:p w14:paraId="2C2E6916" w14:textId="2FAB307F" w:rsidR="00E0416B" w:rsidRPr="00E0416B" w:rsidRDefault="00E0416B" w:rsidP="00E0416B">
      <w:pPr>
        <w:spacing w:after="0" w:line="360" w:lineRule="auto"/>
        <w:ind w:firstLine="375"/>
        <w:jc w:val="both"/>
        <w:rPr>
          <w:rFonts w:ascii="GHEA Grapalat" w:eastAsia="Times New Roman" w:hAnsi="GHEA Grapalat" w:cstheme="minorHAnsi"/>
          <w:sz w:val="24"/>
          <w:szCs w:val="24"/>
        </w:rPr>
      </w:pPr>
      <w:r w:rsidRPr="00E0416B">
        <w:rPr>
          <w:rFonts w:ascii="GHEA Grapalat" w:eastAsia="Times New Roman" w:hAnsi="GHEA Grapalat" w:cstheme="minorHAnsi"/>
          <w:sz w:val="24"/>
          <w:szCs w:val="24"/>
        </w:rPr>
        <w:t xml:space="preserve">12) միջին որակական գնահատականի հաշվարկման մեթոդաբանության </w:t>
      </w:r>
      <w:r w:rsidRPr="00E0416B">
        <w:rPr>
          <w:rFonts w:ascii="GHEA Grapalat" w:eastAsia="Times New Roman" w:hAnsi="GHEA Grapalat" w:cstheme="minorHAnsi"/>
          <w:strike/>
          <w:color w:val="FF0000"/>
          <w:sz w:val="24"/>
          <w:szCs w:val="24"/>
        </w:rPr>
        <w:t>մշակումը</w:t>
      </w:r>
      <w:r>
        <w:rPr>
          <w:rFonts w:ascii="GHEA Grapalat" w:eastAsia="Times New Roman" w:hAnsi="GHEA Grapalat" w:cstheme="minorHAnsi"/>
          <w:color w:val="FF0000"/>
          <w:sz w:val="24"/>
          <w:szCs w:val="24"/>
          <w:lang w:val="hy-AM"/>
        </w:rPr>
        <w:t xml:space="preserve"> </w:t>
      </w:r>
      <w:r w:rsidRPr="00E0416B">
        <w:rPr>
          <w:rFonts w:ascii="GHEA Grapalat" w:eastAsia="Arial Unicode MS" w:hAnsi="GHEA Grapalat" w:cs="Cambria Math"/>
          <w:color w:val="00863D"/>
          <w:sz w:val="24"/>
          <w:szCs w:val="24"/>
          <w:u w:color="000000"/>
          <w:bdr w:val="nil"/>
          <w:lang w:val="hy-AM"/>
        </w:rPr>
        <w:t>հաստատումը</w:t>
      </w:r>
      <w:r w:rsidRPr="00E0416B">
        <w:rPr>
          <w:rFonts w:ascii="GHEA Grapalat" w:eastAsia="Times New Roman" w:hAnsi="GHEA Grapalat" w:cstheme="minorHAnsi"/>
          <w:sz w:val="24"/>
          <w:szCs w:val="24"/>
        </w:rPr>
        <w:t>:</w:t>
      </w:r>
    </w:p>
    <w:p w14:paraId="0B82478A" w14:textId="77777777" w:rsidR="00E0416B" w:rsidRPr="000A3919" w:rsidRDefault="00E0416B" w:rsidP="00E0416B">
      <w:pPr>
        <w:spacing w:after="0" w:line="360" w:lineRule="auto"/>
        <w:ind w:firstLine="375"/>
        <w:jc w:val="both"/>
        <w:rPr>
          <w:rFonts w:ascii="GHEA Grapalat" w:eastAsia="Times New Roman" w:hAnsi="GHEA Grapalat" w:cstheme="minorHAnsi"/>
          <w:sz w:val="24"/>
          <w:szCs w:val="24"/>
        </w:rPr>
      </w:pPr>
      <w:r w:rsidRPr="000A3919">
        <w:rPr>
          <w:rFonts w:ascii="GHEA Grapalat" w:eastAsia="Times New Roman" w:hAnsi="GHEA Grapalat" w:cstheme="minorHAnsi"/>
          <w:sz w:val="24"/>
          <w:szCs w:val="24"/>
        </w:rPr>
        <w:lastRenderedPageBreak/>
        <w:t>Լիազորված մարմինն իրականացնում է Հայաստանի Հանրապետության օրենքներով և Հայաստանի Հանրապետության կառավարության որոշումներով սահմանված այլ իրավասություններ:</w:t>
      </w:r>
    </w:p>
    <w:p w14:paraId="596921C9" w14:textId="2C7B36B7" w:rsidR="00E0416B" w:rsidRPr="00E0416B" w:rsidRDefault="00E0416B" w:rsidP="00E0416B">
      <w:pPr>
        <w:spacing w:after="0" w:line="240" w:lineRule="auto"/>
        <w:ind w:firstLine="375"/>
        <w:rPr>
          <w:rFonts w:ascii="GHEA Grapalat" w:eastAsia="Times New Roman" w:hAnsi="GHEA Grapalat" w:cstheme="minorHAnsi"/>
          <w:sz w:val="18"/>
          <w:szCs w:val="18"/>
        </w:rPr>
      </w:pPr>
      <w:r w:rsidRPr="00E0416B">
        <w:rPr>
          <w:rFonts w:ascii="GHEA Grapalat" w:eastAsia="Times New Roman" w:hAnsi="GHEA Grapalat" w:cstheme="minorHAnsi"/>
          <w:b/>
          <w:bCs/>
          <w:i/>
          <w:iCs/>
          <w:sz w:val="18"/>
          <w:szCs w:val="18"/>
        </w:rPr>
        <w:t>(21-րդ հոդվածը լրաց. 13.04.06 ՀՕ-45-Ն, լրաց., փոփ. 04.02.10 ՀՕ-21-Ն, խմբ., փոփ., լրաց. 28.10.10 ՀՕ-154-Ն, լրաց. 19.05.14 ՀՕ-23-Ն, 30.07.21 ՀՕ-317-Ն)</w:t>
      </w:r>
      <w:r>
        <w:rPr>
          <w:rFonts w:ascii="GHEA Grapalat" w:hAnsi="GHEA Grapalat"/>
          <w:b/>
          <w:bCs/>
          <w:color w:val="000000"/>
          <w:sz w:val="24"/>
          <w:szCs w:val="24"/>
          <w:lang w:val="hy-AM"/>
        </w:rPr>
        <w:br w:type="page"/>
      </w:r>
    </w:p>
    <w:p w14:paraId="3CA5BFEB" w14:textId="436D7688" w:rsidR="00A26CB3" w:rsidRPr="00A26CB3" w:rsidRDefault="00A26CB3" w:rsidP="00A26CB3">
      <w:pPr>
        <w:spacing w:line="252" w:lineRule="auto"/>
        <w:jc w:val="center"/>
        <w:rPr>
          <w:rFonts w:ascii="GHEA Grapalat" w:hAnsi="GHEA Grapalat"/>
          <w:b/>
          <w:bCs/>
          <w:color w:val="000000"/>
          <w:sz w:val="24"/>
          <w:szCs w:val="24"/>
          <w:lang w:val="hy-AM"/>
        </w:rPr>
      </w:pPr>
      <w:r w:rsidRPr="00A26CB3">
        <w:rPr>
          <w:rFonts w:ascii="GHEA Grapalat" w:hAnsi="GHEA Grapalat"/>
          <w:b/>
          <w:bCs/>
          <w:color w:val="000000"/>
          <w:sz w:val="24"/>
          <w:szCs w:val="24"/>
          <w:lang w:val="hy-AM"/>
        </w:rPr>
        <w:lastRenderedPageBreak/>
        <w:t>ՏԵՂԵԿԱՆՔ</w:t>
      </w:r>
    </w:p>
    <w:p w14:paraId="3DC06394" w14:textId="77777777" w:rsidR="00A26CB3" w:rsidRPr="00A26CB3" w:rsidRDefault="00A26CB3" w:rsidP="00A26CB3">
      <w:pPr>
        <w:shd w:val="clear" w:color="auto" w:fill="FFFFFF"/>
        <w:spacing w:after="0"/>
        <w:ind w:firstLine="375"/>
        <w:jc w:val="center"/>
        <w:rPr>
          <w:rFonts w:ascii="GHEA Grapalat" w:eastAsia="Times New Roman" w:hAnsi="GHEA Grapalat" w:cs="Times New Roman"/>
          <w:color w:val="000000"/>
          <w:sz w:val="21"/>
          <w:szCs w:val="21"/>
          <w:lang w:val="hy-AM"/>
        </w:rPr>
      </w:pPr>
      <w:r w:rsidRPr="00A26CB3">
        <w:rPr>
          <w:rFonts w:ascii="GHEA Grapalat" w:hAnsi="GHEA Grapalat"/>
          <w:b/>
          <w:bCs/>
          <w:sz w:val="24"/>
          <w:szCs w:val="24"/>
          <w:lang w:val="hy-AM"/>
        </w:rPr>
        <w:t></w:t>
      </w:r>
      <w:r w:rsidRPr="00A26CB3">
        <w:rPr>
          <w:rFonts w:ascii="GHEA Grapalat" w:eastAsia="Times New Roman" w:hAnsi="GHEA Grapalat" w:cs="Times New Roman"/>
          <w:b/>
          <w:bCs/>
          <w:color w:val="000000"/>
          <w:sz w:val="24"/>
          <w:szCs w:val="24"/>
          <w:lang w:val="hy-AM"/>
        </w:rPr>
        <w:t>ՊԵՏԱԿԱՆ</w:t>
      </w:r>
      <w:r w:rsidRPr="00A26CB3">
        <w:rPr>
          <w:rFonts w:ascii="Calibri" w:eastAsia="Times New Roman" w:hAnsi="Calibri" w:cs="Calibri"/>
          <w:b/>
          <w:bCs/>
          <w:color w:val="000000"/>
          <w:sz w:val="24"/>
          <w:szCs w:val="24"/>
          <w:lang w:val="hy-AM"/>
        </w:rPr>
        <w:t> </w:t>
      </w:r>
      <w:r w:rsidRPr="00A26CB3">
        <w:rPr>
          <w:rFonts w:ascii="GHEA Grapalat" w:eastAsia="Times New Roman" w:hAnsi="GHEA Grapalat" w:cs="GHEA Grapalat"/>
          <w:b/>
          <w:bCs/>
          <w:color w:val="000000"/>
          <w:sz w:val="24"/>
          <w:szCs w:val="24"/>
          <w:lang w:val="hy-AM"/>
        </w:rPr>
        <w:t>ԿԱՌԱՎԱՐՄԱՆ</w:t>
      </w:r>
      <w:r w:rsidRPr="00A26CB3">
        <w:rPr>
          <w:rFonts w:ascii="Calibri" w:eastAsia="Times New Roman" w:hAnsi="Calibri" w:cs="Calibri"/>
          <w:b/>
          <w:bCs/>
          <w:color w:val="000000"/>
          <w:sz w:val="24"/>
          <w:szCs w:val="24"/>
          <w:lang w:val="hy-AM"/>
        </w:rPr>
        <w:t> </w:t>
      </w:r>
      <w:r w:rsidRPr="00A26CB3">
        <w:rPr>
          <w:rFonts w:ascii="GHEA Grapalat" w:eastAsia="Times New Roman" w:hAnsi="GHEA Grapalat" w:cs="GHEA Grapalat"/>
          <w:b/>
          <w:bCs/>
          <w:color w:val="000000"/>
          <w:sz w:val="24"/>
          <w:szCs w:val="24"/>
          <w:lang w:val="hy-AM"/>
        </w:rPr>
        <w:t>ՀԱՄԱԿԱՐԳԻ</w:t>
      </w:r>
      <w:r w:rsidRPr="00A26CB3">
        <w:rPr>
          <w:rFonts w:ascii="Calibri" w:eastAsia="Times New Roman" w:hAnsi="Calibri" w:cs="Calibri"/>
          <w:b/>
          <w:bCs/>
          <w:color w:val="000000"/>
          <w:sz w:val="24"/>
          <w:szCs w:val="24"/>
          <w:lang w:val="hy-AM"/>
        </w:rPr>
        <w:t> </w:t>
      </w:r>
      <w:r w:rsidRPr="00A26CB3">
        <w:rPr>
          <w:rFonts w:ascii="GHEA Grapalat" w:eastAsia="Times New Roman" w:hAnsi="GHEA Grapalat" w:cs="GHEA Grapalat"/>
          <w:b/>
          <w:bCs/>
          <w:color w:val="000000"/>
          <w:sz w:val="24"/>
          <w:szCs w:val="24"/>
          <w:lang w:val="hy-AM"/>
        </w:rPr>
        <w:t>ՄԱՐՄԻՆՆԵՐԻ</w:t>
      </w:r>
      <w:r w:rsidRPr="00A26CB3">
        <w:rPr>
          <w:rFonts w:ascii="Calibri" w:eastAsia="Times New Roman" w:hAnsi="Calibri" w:cs="Calibri"/>
          <w:b/>
          <w:bCs/>
          <w:color w:val="000000"/>
          <w:sz w:val="24"/>
          <w:szCs w:val="24"/>
          <w:lang w:val="hy-AM"/>
        </w:rPr>
        <w:t> </w:t>
      </w:r>
      <w:r w:rsidRPr="00A26CB3">
        <w:rPr>
          <w:rFonts w:ascii="GHEA Grapalat" w:eastAsia="Times New Roman" w:hAnsi="GHEA Grapalat" w:cs="GHEA Grapalat"/>
          <w:b/>
          <w:bCs/>
          <w:color w:val="000000"/>
          <w:sz w:val="24"/>
          <w:szCs w:val="24"/>
          <w:lang w:val="hy-AM"/>
        </w:rPr>
        <w:t>ՄԱՍԻՆ</w:t>
      </w:r>
      <w:r w:rsidRPr="00A26CB3">
        <w:rPr>
          <w:rFonts w:ascii="GHEA Grapalat" w:hAnsi="GHEA Grapalat"/>
          <w:b/>
          <w:bCs/>
          <w:sz w:val="24"/>
          <w:szCs w:val="24"/>
          <w:lang w:val="hy-AM"/>
        </w:rPr>
        <w:t xml:space="preserve"> ՕՐԵՆՔՈՒՄ </w:t>
      </w:r>
      <w:r w:rsidRPr="00A26CB3">
        <w:rPr>
          <w:rFonts w:ascii="GHEA Grapalat" w:hAnsi="GHEA Grapalat"/>
          <w:b/>
          <w:bCs/>
          <w:color w:val="000000"/>
          <w:sz w:val="24"/>
          <w:szCs w:val="24"/>
          <w:lang w:val="hy-AM"/>
        </w:rPr>
        <w:t>ԿԱՏԱՐՎՈՂ ՓՈՓՈԽՈՒԹՅՈՒՆՆԵՐԻ ՎԵՐԱԲԵՐՅԱԼ</w:t>
      </w:r>
    </w:p>
    <w:p w14:paraId="18B8EA01" w14:textId="77777777" w:rsidR="00A26CB3" w:rsidRPr="00A26CB3" w:rsidRDefault="00A26CB3" w:rsidP="00A26CB3">
      <w:pPr>
        <w:shd w:val="clear" w:color="auto" w:fill="FFFFFF"/>
        <w:spacing w:after="0"/>
        <w:ind w:firstLine="375"/>
        <w:jc w:val="center"/>
        <w:rPr>
          <w:rFonts w:ascii="GHEA Grapalat" w:eastAsia="Times New Roman" w:hAnsi="GHEA Grapalat" w:cs="Times New Roman"/>
          <w:b/>
          <w:bCs/>
          <w:color w:val="000000"/>
          <w:sz w:val="27"/>
          <w:szCs w:val="27"/>
          <w:lang w:val="hy-AM"/>
        </w:rPr>
      </w:pPr>
    </w:p>
    <w:p w14:paraId="5A0E23A4" w14:textId="77777777" w:rsidR="00A26CB3" w:rsidRPr="00A26CB3" w:rsidRDefault="00A26CB3" w:rsidP="00A26CB3">
      <w:pPr>
        <w:shd w:val="clear" w:color="auto" w:fill="FFFFFF"/>
        <w:spacing w:after="0"/>
        <w:ind w:firstLine="375"/>
        <w:jc w:val="center"/>
        <w:rPr>
          <w:rFonts w:ascii="GHEA Grapalat" w:eastAsia="Times New Roman" w:hAnsi="GHEA Grapalat" w:cs="Times New Roman"/>
          <w:color w:val="000000"/>
          <w:sz w:val="24"/>
          <w:szCs w:val="24"/>
          <w:lang w:val="hy-AM"/>
        </w:rPr>
      </w:pPr>
      <w:r w:rsidRPr="00A26CB3">
        <w:rPr>
          <w:rFonts w:ascii="GHEA Grapalat" w:eastAsia="Times New Roman" w:hAnsi="GHEA Grapalat" w:cs="Times New Roman"/>
          <w:b/>
          <w:bCs/>
          <w:color w:val="000000"/>
          <w:sz w:val="24"/>
          <w:szCs w:val="24"/>
          <w:lang w:val="hy-AM"/>
        </w:rPr>
        <w:t>ՀԱՅԱՍՏԱՆԻ ՀԱՆՐԱՊԵՏՈՒԹՅԱՆ</w:t>
      </w:r>
    </w:p>
    <w:p w14:paraId="6B7A24DD" w14:textId="77777777" w:rsidR="00A26CB3" w:rsidRPr="00A26CB3" w:rsidRDefault="00A26CB3" w:rsidP="00A26CB3">
      <w:pPr>
        <w:shd w:val="clear" w:color="auto" w:fill="FFFFFF"/>
        <w:spacing w:after="0"/>
        <w:jc w:val="center"/>
        <w:rPr>
          <w:rFonts w:ascii="GHEA Grapalat" w:eastAsia="Times New Roman" w:hAnsi="GHEA Grapalat" w:cs="Times New Roman"/>
          <w:color w:val="000000"/>
          <w:sz w:val="24"/>
          <w:szCs w:val="24"/>
          <w:lang w:val="hy-AM"/>
        </w:rPr>
      </w:pPr>
      <w:r w:rsidRPr="00A26CB3">
        <w:rPr>
          <w:rFonts w:ascii="Calibri" w:eastAsia="Times New Roman" w:hAnsi="Calibri" w:cs="Calibri"/>
          <w:color w:val="000000"/>
          <w:sz w:val="24"/>
          <w:szCs w:val="24"/>
          <w:lang w:val="hy-AM"/>
        </w:rPr>
        <w:t> </w:t>
      </w:r>
    </w:p>
    <w:p w14:paraId="47E52DC4" w14:textId="77777777" w:rsidR="00A26CB3" w:rsidRPr="00A26CB3" w:rsidRDefault="00A26CB3" w:rsidP="00A26CB3">
      <w:pPr>
        <w:shd w:val="clear" w:color="auto" w:fill="FFFFFF"/>
        <w:spacing w:after="0"/>
        <w:jc w:val="center"/>
        <w:rPr>
          <w:rFonts w:ascii="GHEA Grapalat" w:eastAsia="Times New Roman" w:hAnsi="GHEA Grapalat" w:cs="Times New Roman"/>
          <w:color w:val="000000"/>
          <w:sz w:val="24"/>
          <w:szCs w:val="24"/>
          <w:lang w:val="hy-AM"/>
        </w:rPr>
      </w:pPr>
      <w:r w:rsidRPr="00A26CB3">
        <w:rPr>
          <w:rFonts w:ascii="GHEA Grapalat" w:eastAsia="Times New Roman" w:hAnsi="GHEA Grapalat" w:cs="Times New Roman"/>
          <w:b/>
          <w:bCs/>
          <w:color w:val="000000"/>
          <w:sz w:val="24"/>
          <w:szCs w:val="24"/>
          <w:lang w:val="hy-AM"/>
        </w:rPr>
        <w:t>Օ Ր Ե Ն Ք Ը</w:t>
      </w:r>
    </w:p>
    <w:p w14:paraId="34B309DE" w14:textId="77777777" w:rsidR="00A26CB3" w:rsidRDefault="00A26CB3" w:rsidP="00A26CB3">
      <w:pPr>
        <w:shd w:val="clear" w:color="auto" w:fill="FFFFFF"/>
        <w:spacing w:after="0"/>
        <w:jc w:val="right"/>
        <w:rPr>
          <w:rFonts w:ascii="Calibri" w:eastAsia="Times New Roman" w:hAnsi="Calibri" w:cs="Calibri"/>
          <w:color w:val="000000"/>
          <w:sz w:val="21"/>
          <w:szCs w:val="21"/>
          <w:lang w:val="hy-AM"/>
        </w:rPr>
      </w:pPr>
      <w:r w:rsidRPr="00A26CB3">
        <w:rPr>
          <w:rFonts w:ascii="Calibri" w:eastAsia="Times New Roman" w:hAnsi="Calibri" w:cs="Calibri"/>
          <w:color w:val="000000"/>
          <w:sz w:val="21"/>
          <w:szCs w:val="21"/>
          <w:lang w:val="hy-AM"/>
        </w:rPr>
        <w:t> </w:t>
      </w:r>
    </w:p>
    <w:p w14:paraId="77FE6AE7" w14:textId="7C0A5D87" w:rsidR="00A26CB3" w:rsidRPr="00E539B7" w:rsidRDefault="00A26CB3" w:rsidP="00A26CB3">
      <w:pPr>
        <w:shd w:val="clear" w:color="auto" w:fill="FFFFFF"/>
        <w:spacing w:after="0"/>
        <w:jc w:val="right"/>
        <w:rPr>
          <w:rFonts w:ascii="GHEA Grapalat" w:eastAsia="Times New Roman" w:hAnsi="GHEA Grapalat" w:cs="Times New Roman"/>
          <w:color w:val="000000"/>
          <w:sz w:val="21"/>
          <w:szCs w:val="21"/>
        </w:rPr>
      </w:pPr>
      <w:r w:rsidRPr="00E539B7">
        <w:rPr>
          <w:rFonts w:ascii="GHEA Grapalat" w:eastAsia="Times New Roman" w:hAnsi="GHEA Grapalat" w:cs="Times New Roman"/>
          <w:color w:val="000000"/>
          <w:sz w:val="21"/>
          <w:szCs w:val="21"/>
        </w:rPr>
        <w:t>Ընդունված է 2018 թվականի մարտի 23-ին</w:t>
      </w:r>
    </w:p>
    <w:p w14:paraId="76582344" w14:textId="77777777" w:rsidR="00A26CB3" w:rsidRPr="00E539B7" w:rsidRDefault="00A26CB3" w:rsidP="00A26CB3">
      <w:pPr>
        <w:shd w:val="clear" w:color="auto" w:fill="FFFFFF"/>
        <w:spacing w:after="0"/>
        <w:jc w:val="right"/>
        <w:rPr>
          <w:rFonts w:ascii="GHEA Grapalat" w:eastAsia="Times New Roman" w:hAnsi="GHEA Grapalat" w:cs="Times New Roman"/>
          <w:color w:val="000000"/>
          <w:sz w:val="21"/>
          <w:szCs w:val="21"/>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217"/>
        <w:gridCol w:w="91"/>
      </w:tblGrid>
      <w:tr w:rsidR="00A26CB3" w:rsidRPr="00E539B7" w14:paraId="36891099" w14:textId="77777777" w:rsidTr="005A72FF">
        <w:trPr>
          <w:tblCellSpacing w:w="7" w:type="dxa"/>
        </w:trPr>
        <w:tc>
          <w:tcPr>
            <w:tcW w:w="2025" w:type="dxa"/>
            <w:hideMark/>
          </w:tcPr>
          <w:p w14:paraId="2E4DD194" w14:textId="77777777" w:rsidR="00A26CB3" w:rsidRPr="00E539B7" w:rsidRDefault="00A26CB3" w:rsidP="005A72FF">
            <w:pPr>
              <w:spacing w:after="0"/>
              <w:jc w:val="center"/>
              <w:rPr>
                <w:rFonts w:ascii="GHEA Grapalat" w:eastAsia="Times New Roman" w:hAnsi="GHEA Grapalat" w:cs="Times New Roman"/>
                <w:sz w:val="24"/>
                <w:szCs w:val="24"/>
              </w:rPr>
            </w:pPr>
            <w:r w:rsidRPr="00E539B7">
              <w:rPr>
                <w:rFonts w:ascii="GHEA Grapalat" w:eastAsia="Times New Roman" w:hAnsi="GHEA Grapalat" w:cs="Times New Roman"/>
                <w:b/>
                <w:bCs/>
                <w:sz w:val="24"/>
                <w:szCs w:val="24"/>
              </w:rPr>
              <w:t>Հոդված 6.</w:t>
            </w:r>
          </w:p>
        </w:tc>
        <w:tc>
          <w:tcPr>
            <w:tcW w:w="7203" w:type="dxa"/>
            <w:hideMark/>
          </w:tcPr>
          <w:p w14:paraId="7A6DE790" w14:textId="77777777" w:rsidR="00A26CB3" w:rsidRPr="00E539B7" w:rsidRDefault="00A26CB3" w:rsidP="005A72FF">
            <w:pPr>
              <w:spacing w:after="0"/>
              <w:rPr>
                <w:rFonts w:ascii="GHEA Grapalat" w:eastAsia="Times New Roman" w:hAnsi="GHEA Grapalat" w:cs="Times New Roman"/>
                <w:sz w:val="24"/>
                <w:szCs w:val="24"/>
              </w:rPr>
            </w:pPr>
            <w:r w:rsidRPr="00E539B7">
              <w:rPr>
                <w:rFonts w:ascii="GHEA Grapalat" w:eastAsia="Times New Roman" w:hAnsi="GHEA Grapalat" w:cs="Times New Roman"/>
                <w:b/>
                <w:bCs/>
                <w:sz w:val="24"/>
                <w:szCs w:val="24"/>
              </w:rPr>
              <w:t>Նախարարությանը ենթակա մարմինը</w:t>
            </w:r>
          </w:p>
        </w:tc>
        <w:tc>
          <w:tcPr>
            <w:tcW w:w="70" w:type="dxa"/>
          </w:tcPr>
          <w:p w14:paraId="6559867B" w14:textId="77777777" w:rsidR="00A26CB3" w:rsidRPr="00E539B7" w:rsidRDefault="00A26CB3" w:rsidP="005A72FF">
            <w:pPr>
              <w:spacing w:after="0"/>
              <w:rPr>
                <w:rFonts w:ascii="GHEA Grapalat" w:eastAsia="Times New Roman" w:hAnsi="GHEA Grapalat" w:cs="Times New Roman"/>
                <w:b/>
                <w:bCs/>
                <w:sz w:val="24"/>
                <w:szCs w:val="24"/>
              </w:rPr>
            </w:pPr>
          </w:p>
        </w:tc>
      </w:tr>
    </w:tbl>
    <w:p w14:paraId="434E9759" w14:textId="77777777" w:rsidR="00A26CB3" w:rsidRPr="00E539B7" w:rsidRDefault="00A26CB3" w:rsidP="00A26CB3">
      <w:pPr>
        <w:shd w:val="clear" w:color="auto" w:fill="FFFFFF"/>
        <w:spacing w:after="0"/>
        <w:ind w:firstLine="375"/>
        <w:rPr>
          <w:rFonts w:ascii="GHEA Grapalat" w:eastAsia="Times New Roman" w:hAnsi="GHEA Grapalat" w:cs="Times New Roman"/>
          <w:color w:val="000000"/>
          <w:sz w:val="24"/>
          <w:szCs w:val="24"/>
        </w:rPr>
      </w:pPr>
      <w:r w:rsidRPr="00E539B7">
        <w:rPr>
          <w:rFonts w:ascii="Calibri" w:eastAsia="Times New Roman" w:hAnsi="Calibri" w:cs="Calibri"/>
          <w:color w:val="000000"/>
          <w:sz w:val="24"/>
          <w:szCs w:val="24"/>
        </w:rPr>
        <w:t> </w:t>
      </w:r>
    </w:p>
    <w:p w14:paraId="3910FC09"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 Նախարարությանը ենթակա մարմինը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w:t>
      </w:r>
    </w:p>
    <w:p w14:paraId="5BA1C2C7"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2. Նախարարությանը ենթակա մարմիններն են՝</w:t>
      </w:r>
    </w:p>
    <w:p w14:paraId="67BA4081"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 Հարկադիր կատարումն ապահովող ծառայությունը.</w:t>
      </w:r>
    </w:p>
    <w:p w14:paraId="6F498A80"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2) Քրեակատարողական ծառայությունը.</w:t>
      </w:r>
    </w:p>
    <w:p w14:paraId="73533114"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3) Պրոբացիայի ծառայությունը.</w:t>
      </w:r>
    </w:p>
    <w:p w14:paraId="598ED1B6"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4) Փրկարար ծառայությունը.</w:t>
      </w:r>
    </w:p>
    <w:p w14:paraId="57102049"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5) Միասնական սոցիալական ծառայությունը.</w:t>
      </w:r>
    </w:p>
    <w:p w14:paraId="20B38350"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6)</w:t>
      </w:r>
      <w:r w:rsidRPr="00E539B7">
        <w:rPr>
          <w:rFonts w:ascii="Calibri" w:eastAsia="Times New Roman" w:hAnsi="Calibri" w:cs="Calibri"/>
          <w:color w:val="000000"/>
          <w:sz w:val="24"/>
          <w:szCs w:val="24"/>
        </w:rPr>
        <w:t> </w:t>
      </w:r>
      <w:r w:rsidRPr="00E539B7">
        <w:rPr>
          <w:rFonts w:ascii="GHEA Grapalat" w:eastAsia="Times New Roman" w:hAnsi="GHEA Grapalat" w:cs="GHEA Grapalat"/>
          <w:color w:val="000000"/>
          <w:sz w:val="24"/>
          <w:szCs w:val="24"/>
        </w:rPr>
        <w:t>Պետական</w:t>
      </w:r>
      <w:r w:rsidRPr="00E539B7">
        <w:rPr>
          <w:rFonts w:ascii="Calibri" w:eastAsia="Times New Roman" w:hAnsi="Calibri" w:cs="Calibri"/>
          <w:color w:val="000000"/>
          <w:sz w:val="24"/>
          <w:szCs w:val="24"/>
        </w:rPr>
        <w:t> </w:t>
      </w:r>
      <w:r w:rsidRPr="00E539B7">
        <w:rPr>
          <w:rFonts w:ascii="GHEA Grapalat" w:eastAsia="Times New Roman" w:hAnsi="GHEA Grapalat" w:cs="GHEA Grapalat"/>
          <w:color w:val="000000"/>
          <w:sz w:val="24"/>
          <w:szCs w:val="24"/>
        </w:rPr>
        <w:t>արարողակարգի</w:t>
      </w:r>
      <w:r w:rsidRPr="00E539B7">
        <w:rPr>
          <w:rFonts w:ascii="GHEA Grapalat" w:eastAsia="Times New Roman" w:hAnsi="GHEA Grapalat" w:cs="Times New Roman"/>
          <w:color w:val="000000"/>
          <w:sz w:val="24"/>
          <w:szCs w:val="24"/>
        </w:rPr>
        <w:t xml:space="preserve"> ծառայությունը.</w:t>
      </w:r>
    </w:p>
    <w:p w14:paraId="21C15208"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7) Միգրացիայի և քաղաքացիության ծառայությունը.</w:t>
      </w:r>
    </w:p>
    <w:p w14:paraId="1074B8B4"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8) Ջրային կոմիտեն.</w:t>
      </w:r>
    </w:p>
    <w:p w14:paraId="68DE82EB" w14:textId="1C02A5C8"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 xml:space="preserve">9) </w:t>
      </w:r>
      <w:r w:rsidRPr="00E539B7">
        <w:rPr>
          <w:rFonts w:ascii="GHEA Grapalat" w:eastAsia="Times New Roman" w:hAnsi="GHEA Grapalat" w:cs="Times New Roman"/>
          <w:strike/>
          <w:color w:val="C00000"/>
          <w:sz w:val="24"/>
          <w:szCs w:val="24"/>
        </w:rPr>
        <w:t>Գ</w:t>
      </w:r>
      <w:r w:rsidRPr="00E0416B">
        <w:rPr>
          <w:rFonts w:ascii="GHEA Grapalat" w:eastAsia="Times New Roman" w:hAnsi="GHEA Grapalat" w:cs="Times New Roman"/>
          <w:strike/>
          <w:color w:val="C00000"/>
          <w:sz w:val="24"/>
          <w:szCs w:val="24"/>
        </w:rPr>
        <w:t>իտության կոմիտեն</w:t>
      </w:r>
      <w:r w:rsidRPr="00E539B7">
        <w:rPr>
          <w:rFonts w:ascii="GHEA Grapalat" w:eastAsia="Times New Roman" w:hAnsi="GHEA Grapalat" w:cs="Times New Roman"/>
          <w:color w:val="000000"/>
          <w:sz w:val="24"/>
          <w:szCs w:val="24"/>
        </w:rPr>
        <w:t>.</w:t>
      </w:r>
    </w:p>
    <w:p w14:paraId="3B514DAF"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10) Քաղաքացիական ավիացիայի կոմիտեն.</w:t>
      </w:r>
    </w:p>
    <w:p w14:paraId="391E0406"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11) Զբոսաշրջության կոմիտեն.</w:t>
      </w:r>
    </w:p>
    <w:p w14:paraId="4F8D1EAA"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12) Զինված ուժերի գլխավոր շտաբը.</w:t>
      </w:r>
    </w:p>
    <w:p w14:paraId="73DE3A58"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13) Ռազմարդյունաբերության կոմիտեն.</w:t>
      </w:r>
    </w:p>
    <w:p w14:paraId="2F7132F6"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14)</w:t>
      </w:r>
      <w:r w:rsidRPr="00E539B7">
        <w:rPr>
          <w:rFonts w:ascii="Calibri" w:eastAsia="Times New Roman" w:hAnsi="Calibri" w:cs="Calibri"/>
          <w:color w:val="000000"/>
          <w:sz w:val="24"/>
          <w:szCs w:val="24"/>
        </w:rPr>
        <w:t> </w:t>
      </w:r>
      <w:r w:rsidRPr="00E539B7">
        <w:rPr>
          <w:rFonts w:ascii="GHEA Grapalat" w:eastAsia="Times New Roman" w:hAnsi="GHEA Grapalat" w:cs="GHEA Grapalat"/>
          <w:color w:val="000000"/>
          <w:sz w:val="24"/>
          <w:szCs w:val="24"/>
        </w:rPr>
        <w:t>Պետական</w:t>
      </w:r>
      <w:r w:rsidRPr="00E539B7">
        <w:rPr>
          <w:rFonts w:ascii="Calibri" w:eastAsia="Times New Roman" w:hAnsi="Calibri" w:cs="Calibri"/>
          <w:color w:val="000000"/>
          <w:sz w:val="24"/>
          <w:szCs w:val="24"/>
        </w:rPr>
        <w:t> </w:t>
      </w:r>
      <w:r w:rsidRPr="00E539B7">
        <w:rPr>
          <w:rFonts w:ascii="GHEA Grapalat" w:eastAsia="Times New Roman" w:hAnsi="GHEA Grapalat" w:cs="GHEA Grapalat"/>
          <w:color w:val="000000"/>
          <w:sz w:val="24"/>
          <w:szCs w:val="24"/>
        </w:rPr>
        <w:t>գույքի</w:t>
      </w:r>
      <w:r w:rsidRPr="00E539B7">
        <w:rPr>
          <w:rFonts w:ascii="Calibri" w:eastAsia="Times New Roman" w:hAnsi="Calibri" w:cs="Calibri"/>
          <w:color w:val="000000"/>
          <w:sz w:val="24"/>
          <w:szCs w:val="24"/>
        </w:rPr>
        <w:t> </w:t>
      </w:r>
      <w:r w:rsidRPr="00E539B7">
        <w:rPr>
          <w:rFonts w:ascii="GHEA Grapalat" w:eastAsia="Times New Roman" w:hAnsi="GHEA Grapalat" w:cs="GHEA Grapalat"/>
          <w:color w:val="000000"/>
          <w:sz w:val="24"/>
          <w:szCs w:val="24"/>
        </w:rPr>
        <w:t>կառավարման</w:t>
      </w:r>
      <w:r w:rsidRPr="00E539B7">
        <w:rPr>
          <w:rFonts w:ascii="Calibri" w:eastAsia="Times New Roman" w:hAnsi="Calibri" w:cs="Calibri"/>
          <w:color w:val="000000"/>
          <w:sz w:val="24"/>
          <w:szCs w:val="24"/>
        </w:rPr>
        <w:t> </w:t>
      </w:r>
      <w:r w:rsidRPr="00E539B7">
        <w:rPr>
          <w:rFonts w:ascii="GHEA Grapalat" w:eastAsia="Times New Roman" w:hAnsi="GHEA Grapalat" w:cs="GHEA Grapalat"/>
          <w:color w:val="000000"/>
          <w:sz w:val="24"/>
          <w:szCs w:val="24"/>
        </w:rPr>
        <w:t>կոմիտեն</w:t>
      </w:r>
      <w:r w:rsidRPr="00E539B7">
        <w:rPr>
          <w:rFonts w:ascii="GHEA Grapalat" w:eastAsia="Times New Roman" w:hAnsi="GHEA Grapalat" w:cs="Times New Roman"/>
          <w:color w:val="000000"/>
          <w:sz w:val="24"/>
          <w:szCs w:val="24"/>
        </w:rPr>
        <w:t>.</w:t>
      </w:r>
    </w:p>
    <w:p w14:paraId="24BCDDE9"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15)</w:t>
      </w:r>
      <w:r w:rsidRPr="00E539B7">
        <w:rPr>
          <w:rFonts w:ascii="GHEA Grapalat" w:eastAsia="Times New Roman" w:hAnsi="GHEA Grapalat" w:cs="Times New Roman"/>
          <w:strike/>
          <w:color w:val="C00000"/>
          <w:sz w:val="24"/>
          <w:szCs w:val="24"/>
        </w:rPr>
        <w:t xml:space="preserve"> Բարձրագույն</w:t>
      </w:r>
      <w:r w:rsidRPr="00E0416B">
        <w:rPr>
          <w:rFonts w:ascii="GHEA Grapalat" w:eastAsia="Times New Roman" w:hAnsi="GHEA Grapalat" w:cs="Times New Roman"/>
          <w:strike/>
          <w:color w:val="C00000"/>
          <w:sz w:val="24"/>
          <w:szCs w:val="24"/>
        </w:rPr>
        <w:t xml:space="preserve"> որակավորման</w:t>
      </w:r>
      <w:r w:rsidRPr="00E539B7">
        <w:rPr>
          <w:rFonts w:ascii="GHEA Grapalat" w:eastAsia="Times New Roman" w:hAnsi="GHEA Grapalat" w:cs="Times New Roman"/>
          <w:strike/>
          <w:color w:val="C00000"/>
          <w:sz w:val="24"/>
          <w:szCs w:val="24"/>
        </w:rPr>
        <w:t xml:space="preserve"> կոմիտեն.</w:t>
      </w:r>
    </w:p>
    <w:p w14:paraId="7C9A059D"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16) Անտառային կոմիտեն.</w:t>
      </w:r>
    </w:p>
    <w:p w14:paraId="3BD64D4C"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lastRenderedPageBreak/>
        <w:t>17) Լեզվի կոմիտեն.</w:t>
      </w:r>
    </w:p>
    <w:p w14:paraId="276040CA" w14:textId="77777777"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18)</w:t>
      </w:r>
      <w:r w:rsidRPr="00E539B7">
        <w:rPr>
          <w:rFonts w:ascii="Calibri" w:eastAsia="Times New Roman" w:hAnsi="Calibri" w:cs="Calibri"/>
          <w:color w:val="000000"/>
          <w:sz w:val="24"/>
          <w:szCs w:val="24"/>
        </w:rPr>
        <w:t> </w:t>
      </w:r>
      <w:r w:rsidRPr="00E539B7">
        <w:rPr>
          <w:rFonts w:ascii="GHEA Grapalat" w:eastAsia="Times New Roman" w:hAnsi="GHEA Grapalat" w:cs="Times New Roman"/>
          <w:b/>
          <w:bCs/>
          <w:i/>
          <w:iCs/>
          <w:color w:val="000000"/>
          <w:sz w:val="24"/>
          <w:szCs w:val="24"/>
        </w:rPr>
        <w:t>(կետն ուժը կորցրել է 21.01.22</w:t>
      </w:r>
      <w:r w:rsidRPr="00E539B7">
        <w:rPr>
          <w:rFonts w:ascii="Calibri" w:eastAsia="Times New Roman" w:hAnsi="Calibri" w:cs="Calibri"/>
          <w:b/>
          <w:bCs/>
          <w:i/>
          <w:iCs/>
          <w:color w:val="000000"/>
          <w:sz w:val="24"/>
          <w:szCs w:val="24"/>
        </w:rPr>
        <w:t> </w:t>
      </w:r>
      <w:r w:rsidRPr="00E539B7">
        <w:rPr>
          <w:rFonts w:ascii="GHEA Grapalat" w:eastAsia="Times New Roman" w:hAnsi="GHEA Grapalat" w:cs="GHEA Grapalat"/>
          <w:b/>
          <w:bCs/>
          <w:i/>
          <w:iCs/>
          <w:color w:val="000000"/>
          <w:sz w:val="24"/>
          <w:szCs w:val="24"/>
        </w:rPr>
        <w:t>ՀՕ</w:t>
      </w:r>
      <w:r w:rsidRPr="00E539B7">
        <w:rPr>
          <w:rFonts w:ascii="GHEA Grapalat" w:eastAsia="Times New Roman" w:hAnsi="GHEA Grapalat" w:cs="Times New Roman"/>
          <w:b/>
          <w:bCs/>
          <w:i/>
          <w:iCs/>
          <w:color w:val="000000"/>
          <w:sz w:val="24"/>
          <w:szCs w:val="24"/>
        </w:rPr>
        <w:t>-5-Ն)</w:t>
      </w:r>
    </w:p>
    <w:p w14:paraId="32A2599A" w14:textId="78B310D0" w:rsidR="00A26CB3" w:rsidRPr="00E539B7"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rPr>
      </w:pPr>
      <w:r w:rsidRPr="00E539B7">
        <w:rPr>
          <w:rFonts w:ascii="GHEA Grapalat" w:eastAsia="Times New Roman" w:hAnsi="GHEA Grapalat" w:cs="Times New Roman"/>
          <w:color w:val="000000"/>
          <w:sz w:val="24"/>
          <w:szCs w:val="24"/>
        </w:rPr>
        <w:t xml:space="preserve">19) </w:t>
      </w:r>
      <w:proofErr w:type="gramStart"/>
      <w:r w:rsidRPr="00E539B7">
        <w:rPr>
          <w:rFonts w:ascii="GHEA Grapalat" w:eastAsia="Times New Roman" w:hAnsi="GHEA Grapalat" w:cs="Times New Roman"/>
          <w:color w:val="000000"/>
          <w:sz w:val="24"/>
          <w:szCs w:val="24"/>
        </w:rPr>
        <w:t>Ոստիկանությունը</w:t>
      </w:r>
      <w:r w:rsidR="0074141E" w:rsidRPr="0074141E">
        <w:rPr>
          <w:rFonts w:ascii="GHEA Grapalat" w:eastAsia="Times New Roman" w:hAnsi="GHEA Grapalat" w:cs="Times New Roman"/>
          <w:color w:val="00B050"/>
          <w:sz w:val="24"/>
          <w:szCs w:val="24"/>
          <w:lang w:val="hy-AM"/>
        </w:rPr>
        <w:t>.</w:t>
      </w:r>
      <w:r w:rsidRPr="00E0416B">
        <w:rPr>
          <w:rFonts w:ascii="GHEA Grapalat" w:eastAsia="Times New Roman" w:hAnsi="GHEA Grapalat" w:cs="Times New Roman"/>
          <w:strike/>
          <w:color w:val="C00000"/>
          <w:sz w:val="24"/>
          <w:szCs w:val="24"/>
        </w:rPr>
        <w:t>։</w:t>
      </w:r>
      <w:proofErr w:type="gramEnd"/>
    </w:p>
    <w:p w14:paraId="5C9A2C0A" w14:textId="73F58BEE" w:rsidR="00E0416B" w:rsidRPr="00E0416B" w:rsidRDefault="00E0416B" w:rsidP="00A26CB3">
      <w:pPr>
        <w:shd w:val="clear" w:color="auto" w:fill="FFFFFF"/>
        <w:spacing w:after="0" w:line="360" w:lineRule="auto"/>
        <w:ind w:firstLine="375"/>
        <w:jc w:val="both"/>
        <w:rPr>
          <w:rFonts w:ascii="GHEA Grapalat" w:eastAsia="Arial Unicode MS" w:hAnsi="GHEA Grapalat" w:cs="Cambria Math"/>
          <w:color w:val="00863D"/>
          <w:sz w:val="24"/>
          <w:szCs w:val="24"/>
          <w:u w:color="000000"/>
          <w:bdr w:val="nil"/>
          <w:lang w:val="hy-AM"/>
        </w:rPr>
      </w:pPr>
      <w:r w:rsidRPr="00E0416B">
        <w:rPr>
          <w:rFonts w:ascii="GHEA Grapalat" w:eastAsia="Arial Unicode MS" w:hAnsi="GHEA Grapalat" w:cs="Cambria Math"/>
          <w:color w:val="00863D"/>
          <w:sz w:val="24"/>
          <w:szCs w:val="24"/>
          <w:u w:color="000000"/>
          <w:bdr w:val="nil"/>
          <w:lang w:val="hy-AM"/>
        </w:rPr>
        <w:t>20) Բարձրագույն կրթության և գիտության կոմիտե:</w:t>
      </w:r>
    </w:p>
    <w:p w14:paraId="19544915" w14:textId="2C9EA12E" w:rsidR="00A26CB3" w:rsidRPr="00DD168C" w:rsidRDefault="00A26CB3" w:rsidP="00A26C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D168C">
        <w:rPr>
          <w:rFonts w:ascii="GHEA Grapalat" w:eastAsia="Times New Roman" w:hAnsi="GHEA Grapalat" w:cs="Times New Roman"/>
          <w:color w:val="000000"/>
          <w:sz w:val="24"/>
          <w:szCs w:val="24"/>
          <w:lang w:val="hy-AM"/>
        </w:rPr>
        <w:t>3. Նախարարությանը ենթակա մարմնի ենթակայությունը համապատասխան նախարարությանը սահմանում է Կառավարությունը:</w:t>
      </w:r>
    </w:p>
    <w:p w14:paraId="51845FD4" w14:textId="77777777" w:rsidR="00A26CB3" w:rsidRPr="00DD168C" w:rsidRDefault="00A26CB3" w:rsidP="00A26CB3">
      <w:pPr>
        <w:shd w:val="clear" w:color="auto" w:fill="FFFFFF"/>
        <w:spacing w:after="0"/>
        <w:ind w:firstLine="375"/>
        <w:rPr>
          <w:rFonts w:ascii="GHEA Grapalat" w:eastAsia="Times New Roman" w:hAnsi="GHEA Grapalat" w:cs="Times New Roman"/>
          <w:color w:val="000000"/>
          <w:sz w:val="21"/>
          <w:szCs w:val="21"/>
          <w:lang w:val="hy-AM"/>
        </w:rPr>
      </w:pPr>
      <w:r w:rsidRPr="00DD168C">
        <w:rPr>
          <w:rFonts w:ascii="GHEA Grapalat" w:eastAsia="Times New Roman" w:hAnsi="GHEA Grapalat" w:cs="Times New Roman"/>
          <w:b/>
          <w:bCs/>
          <w:i/>
          <w:iCs/>
          <w:color w:val="000000"/>
          <w:sz w:val="21"/>
          <w:szCs w:val="21"/>
          <w:lang w:val="hy-AM"/>
        </w:rPr>
        <w:t>(6-րդ հոդվածը փոփ. 03.02.21 ՀՕ-71-Ն, 21.01.22 ՀՕ-5-Ն, խմբ., փոփ., լրաց.</w:t>
      </w:r>
      <w:r w:rsidRPr="00DD168C">
        <w:rPr>
          <w:rFonts w:ascii="Calibri" w:eastAsia="Times New Roman" w:hAnsi="Calibri" w:cs="Calibri"/>
          <w:b/>
          <w:bCs/>
          <w:i/>
          <w:iCs/>
          <w:color w:val="000000"/>
          <w:sz w:val="21"/>
          <w:szCs w:val="21"/>
          <w:lang w:val="hy-AM"/>
        </w:rPr>
        <w:t> </w:t>
      </w:r>
      <w:r w:rsidRPr="00DD168C">
        <w:rPr>
          <w:rFonts w:ascii="GHEA Grapalat" w:eastAsia="Times New Roman" w:hAnsi="GHEA Grapalat" w:cs="Times New Roman"/>
          <w:b/>
          <w:bCs/>
          <w:i/>
          <w:iCs/>
          <w:color w:val="000000"/>
          <w:sz w:val="21"/>
          <w:szCs w:val="21"/>
          <w:lang w:val="hy-AM"/>
        </w:rPr>
        <w:t>16.12.22</w:t>
      </w:r>
      <w:r w:rsidRPr="00DD168C">
        <w:rPr>
          <w:rFonts w:ascii="Calibri" w:eastAsia="Times New Roman" w:hAnsi="Calibri" w:cs="Calibri"/>
          <w:b/>
          <w:bCs/>
          <w:i/>
          <w:iCs/>
          <w:color w:val="000000"/>
          <w:sz w:val="21"/>
          <w:szCs w:val="21"/>
          <w:lang w:val="hy-AM"/>
        </w:rPr>
        <w:t> </w:t>
      </w:r>
      <w:r w:rsidRPr="00DD168C">
        <w:rPr>
          <w:rFonts w:ascii="GHEA Grapalat" w:eastAsia="Times New Roman" w:hAnsi="GHEA Grapalat" w:cs="GHEA Grapalat"/>
          <w:b/>
          <w:bCs/>
          <w:i/>
          <w:iCs/>
          <w:color w:val="000000"/>
          <w:sz w:val="21"/>
          <w:szCs w:val="21"/>
          <w:lang w:val="hy-AM"/>
        </w:rPr>
        <w:t>ՀՕ</w:t>
      </w:r>
      <w:r w:rsidRPr="00DD168C">
        <w:rPr>
          <w:rFonts w:ascii="GHEA Grapalat" w:eastAsia="Times New Roman" w:hAnsi="GHEA Grapalat" w:cs="Times New Roman"/>
          <w:b/>
          <w:bCs/>
          <w:i/>
          <w:iCs/>
          <w:color w:val="000000"/>
          <w:sz w:val="21"/>
          <w:szCs w:val="21"/>
          <w:lang w:val="hy-AM"/>
        </w:rPr>
        <w:t>-458-</w:t>
      </w:r>
      <w:r w:rsidRPr="00DD168C">
        <w:rPr>
          <w:rFonts w:ascii="GHEA Grapalat" w:eastAsia="Times New Roman" w:hAnsi="GHEA Grapalat" w:cs="GHEA Grapalat"/>
          <w:b/>
          <w:bCs/>
          <w:i/>
          <w:iCs/>
          <w:color w:val="000000"/>
          <w:sz w:val="21"/>
          <w:szCs w:val="21"/>
          <w:lang w:val="hy-AM"/>
        </w:rPr>
        <w:t>Ն</w:t>
      </w:r>
      <w:r w:rsidRPr="00DD168C">
        <w:rPr>
          <w:rFonts w:ascii="GHEA Grapalat" w:eastAsia="Times New Roman" w:hAnsi="GHEA Grapalat" w:cs="Times New Roman"/>
          <w:b/>
          <w:bCs/>
          <w:i/>
          <w:iCs/>
          <w:color w:val="000000"/>
          <w:sz w:val="21"/>
          <w:szCs w:val="21"/>
          <w:lang w:val="hy-AM"/>
        </w:rPr>
        <w:t>)</w:t>
      </w:r>
    </w:p>
    <w:p w14:paraId="5E5D2081" w14:textId="77777777" w:rsidR="00A26CB3" w:rsidRPr="00DD168C" w:rsidRDefault="00A26CB3" w:rsidP="00A26CB3">
      <w:pPr>
        <w:shd w:val="clear" w:color="auto" w:fill="FFFFFF"/>
        <w:spacing w:after="0"/>
        <w:ind w:firstLine="375"/>
        <w:rPr>
          <w:rFonts w:ascii="GHEA Grapalat" w:eastAsia="Times New Roman" w:hAnsi="GHEA Grapalat" w:cs="Times New Roman"/>
          <w:color w:val="000000"/>
          <w:sz w:val="21"/>
          <w:szCs w:val="21"/>
          <w:lang w:val="hy-AM"/>
        </w:rPr>
      </w:pPr>
      <w:r w:rsidRPr="00DD168C">
        <w:rPr>
          <w:rFonts w:ascii="GHEA Grapalat" w:eastAsia="Times New Roman" w:hAnsi="GHEA Grapalat" w:cs="Times New Roman"/>
          <w:b/>
          <w:bCs/>
          <w:i/>
          <w:iCs/>
          <w:color w:val="000000"/>
          <w:sz w:val="21"/>
          <w:szCs w:val="21"/>
          <w:lang w:val="hy-AM"/>
        </w:rPr>
        <w:t>(21.01.22</w:t>
      </w:r>
      <w:r w:rsidRPr="00DD168C">
        <w:rPr>
          <w:rFonts w:ascii="Calibri" w:eastAsia="Times New Roman" w:hAnsi="Calibri" w:cs="Calibri"/>
          <w:b/>
          <w:bCs/>
          <w:i/>
          <w:iCs/>
          <w:color w:val="000000"/>
          <w:sz w:val="21"/>
          <w:szCs w:val="21"/>
          <w:lang w:val="hy-AM"/>
        </w:rPr>
        <w:t> </w:t>
      </w:r>
      <w:hyperlink r:id="rId6" w:history="1">
        <w:r w:rsidRPr="00DD168C">
          <w:rPr>
            <w:rFonts w:ascii="GHEA Grapalat" w:eastAsia="Times New Roman" w:hAnsi="GHEA Grapalat" w:cs="Times New Roman"/>
            <w:b/>
            <w:bCs/>
            <w:i/>
            <w:iCs/>
            <w:color w:val="0000FF"/>
            <w:sz w:val="21"/>
            <w:szCs w:val="21"/>
            <w:u w:val="single"/>
            <w:lang w:val="hy-AM"/>
          </w:rPr>
          <w:t>ՀՕ-5-Ն</w:t>
        </w:r>
      </w:hyperlink>
      <w:r w:rsidRPr="00DD168C">
        <w:rPr>
          <w:rFonts w:ascii="Calibri" w:eastAsia="Times New Roman" w:hAnsi="Calibri" w:cs="Calibri"/>
          <w:b/>
          <w:bCs/>
          <w:i/>
          <w:iCs/>
          <w:color w:val="000000"/>
          <w:sz w:val="21"/>
          <w:szCs w:val="21"/>
          <w:lang w:val="hy-AM"/>
        </w:rPr>
        <w:t> </w:t>
      </w:r>
      <w:r w:rsidRPr="00DD168C">
        <w:rPr>
          <w:rFonts w:ascii="GHEA Grapalat" w:eastAsia="Times New Roman" w:hAnsi="GHEA Grapalat" w:cs="GHEA Grapalat"/>
          <w:b/>
          <w:bCs/>
          <w:i/>
          <w:iCs/>
          <w:color w:val="000000"/>
          <w:sz w:val="21"/>
          <w:szCs w:val="21"/>
          <w:lang w:val="hy-AM"/>
        </w:rPr>
        <w:t>օրենքն</w:t>
      </w:r>
      <w:r w:rsidRPr="00DD168C">
        <w:rPr>
          <w:rFonts w:ascii="GHEA Grapalat" w:eastAsia="Times New Roman" w:hAnsi="GHEA Grapalat" w:cs="Times New Roman"/>
          <w:b/>
          <w:bCs/>
          <w:i/>
          <w:iCs/>
          <w:color w:val="000000"/>
          <w:sz w:val="21"/>
          <w:szCs w:val="21"/>
          <w:lang w:val="hy-AM"/>
        </w:rPr>
        <w:t xml:space="preserve"> </w:t>
      </w:r>
      <w:r w:rsidRPr="00DD168C">
        <w:rPr>
          <w:rFonts w:ascii="GHEA Grapalat" w:eastAsia="Times New Roman" w:hAnsi="GHEA Grapalat" w:cs="GHEA Grapalat"/>
          <w:b/>
          <w:bCs/>
          <w:i/>
          <w:iCs/>
          <w:color w:val="000000"/>
          <w:sz w:val="21"/>
          <w:szCs w:val="21"/>
          <w:lang w:val="hy-AM"/>
        </w:rPr>
        <w:t>ունի</w:t>
      </w:r>
      <w:r w:rsidRPr="00DD168C">
        <w:rPr>
          <w:rFonts w:ascii="GHEA Grapalat" w:eastAsia="Times New Roman" w:hAnsi="GHEA Grapalat" w:cs="Times New Roman"/>
          <w:b/>
          <w:bCs/>
          <w:i/>
          <w:iCs/>
          <w:color w:val="000000"/>
          <w:sz w:val="21"/>
          <w:szCs w:val="21"/>
          <w:lang w:val="hy-AM"/>
        </w:rPr>
        <w:t xml:space="preserve"> </w:t>
      </w:r>
      <w:r w:rsidRPr="00DD168C">
        <w:rPr>
          <w:rFonts w:ascii="GHEA Grapalat" w:eastAsia="Times New Roman" w:hAnsi="GHEA Grapalat" w:cs="GHEA Grapalat"/>
          <w:b/>
          <w:bCs/>
          <w:i/>
          <w:iCs/>
          <w:color w:val="000000"/>
          <w:sz w:val="21"/>
          <w:szCs w:val="21"/>
          <w:lang w:val="hy-AM"/>
        </w:rPr>
        <w:t>անցումային</w:t>
      </w:r>
      <w:r w:rsidRPr="00DD168C">
        <w:rPr>
          <w:rFonts w:ascii="GHEA Grapalat" w:eastAsia="Times New Roman" w:hAnsi="GHEA Grapalat" w:cs="Times New Roman"/>
          <w:b/>
          <w:bCs/>
          <w:i/>
          <w:iCs/>
          <w:color w:val="000000"/>
          <w:sz w:val="21"/>
          <w:szCs w:val="21"/>
          <w:lang w:val="hy-AM"/>
        </w:rPr>
        <w:t xml:space="preserve"> </w:t>
      </w:r>
      <w:r w:rsidRPr="00DD168C">
        <w:rPr>
          <w:rFonts w:ascii="GHEA Grapalat" w:eastAsia="Times New Roman" w:hAnsi="GHEA Grapalat" w:cs="GHEA Grapalat"/>
          <w:b/>
          <w:bCs/>
          <w:i/>
          <w:iCs/>
          <w:color w:val="000000"/>
          <w:sz w:val="21"/>
          <w:szCs w:val="21"/>
          <w:lang w:val="hy-AM"/>
        </w:rPr>
        <w:t>դրույթ</w:t>
      </w:r>
      <w:r w:rsidRPr="00DD168C">
        <w:rPr>
          <w:rFonts w:ascii="GHEA Grapalat" w:eastAsia="Times New Roman" w:hAnsi="GHEA Grapalat" w:cs="Times New Roman"/>
          <w:b/>
          <w:bCs/>
          <w:i/>
          <w:iCs/>
          <w:color w:val="000000"/>
          <w:sz w:val="21"/>
          <w:szCs w:val="21"/>
          <w:lang w:val="hy-AM"/>
        </w:rPr>
        <w:t>)</w:t>
      </w:r>
    </w:p>
    <w:p w14:paraId="35B4E28F" w14:textId="77777777" w:rsidR="00A26CB3" w:rsidRPr="00DD168C" w:rsidRDefault="00A26CB3" w:rsidP="00A26CB3">
      <w:pPr>
        <w:shd w:val="clear" w:color="auto" w:fill="FFFFFF"/>
        <w:spacing w:after="0"/>
        <w:ind w:firstLine="375"/>
        <w:rPr>
          <w:rFonts w:ascii="GHEA Grapalat" w:eastAsia="Times New Roman" w:hAnsi="GHEA Grapalat" w:cs="Times New Roman"/>
          <w:color w:val="000000"/>
          <w:sz w:val="21"/>
          <w:szCs w:val="21"/>
          <w:lang w:val="hy-AM"/>
        </w:rPr>
      </w:pPr>
      <w:r w:rsidRPr="00DD168C">
        <w:rPr>
          <w:rFonts w:ascii="GHEA Grapalat" w:eastAsia="Times New Roman" w:hAnsi="GHEA Grapalat" w:cs="Times New Roman"/>
          <w:b/>
          <w:bCs/>
          <w:i/>
          <w:iCs/>
          <w:color w:val="000000"/>
          <w:sz w:val="21"/>
          <w:szCs w:val="21"/>
          <w:lang w:val="hy-AM"/>
        </w:rPr>
        <w:t>(16.12.22</w:t>
      </w:r>
      <w:r w:rsidRPr="00DD168C">
        <w:rPr>
          <w:rFonts w:ascii="Calibri" w:eastAsia="Times New Roman" w:hAnsi="Calibri" w:cs="Calibri"/>
          <w:b/>
          <w:bCs/>
          <w:i/>
          <w:iCs/>
          <w:color w:val="000000"/>
          <w:sz w:val="21"/>
          <w:szCs w:val="21"/>
          <w:lang w:val="hy-AM"/>
        </w:rPr>
        <w:t> </w:t>
      </w:r>
      <w:hyperlink r:id="rId7" w:history="1">
        <w:r w:rsidRPr="00DD168C">
          <w:rPr>
            <w:rFonts w:ascii="GHEA Grapalat" w:eastAsia="Times New Roman" w:hAnsi="GHEA Grapalat" w:cs="Times New Roman"/>
            <w:b/>
            <w:bCs/>
            <w:i/>
            <w:iCs/>
            <w:color w:val="0000FF"/>
            <w:sz w:val="21"/>
            <w:szCs w:val="21"/>
            <w:u w:val="single"/>
            <w:lang w:val="hy-AM"/>
          </w:rPr>
          <w:t>ՀՕ-458-Ն</w:t>
        </w:r>
      </w:hyperlink>
      <w:r w:rsidRPr="00DD168C">
        <w:rPr>
          <w:rFonts w:ascii="Calibri" w:eastAsia="Times New Roman" w:hAnsi="Calibri" w:cs="Calibri"/>
          <w:b/>
          <w:bCs/>
          <w:i/>
          <w:iCs/>
          <w:color w:val="000000"/>
          <w:sz w:val="21"/>
          <w:szCs w:val="21"/>
          <w:lang w:val="hy-AM"/>
        </w:rPr>
        <w:t> </w:t>
      </w:r>
      <w:r w:rsidRPr="00DD168C">
        <w:rPr>
          <w:rFonts w:ascii="GHEA Grapalat" w:eastAsia="Times New Roman" w:hAnsi="GHEA Grapalat" w:cs="GHEA Grapalat"/>
          <w:b/>
          <w:bCs/>
          <w:i/>
          <w:iCs/>
          <w:color w:val="000000"/>
          <w:sz w:val="21"/>
          <w:szCs w:val="21"/>
          <w:lang w:val="hy-AM"/>
        </w:rPr>
        <w:t>օրենքն</w:t>
      </w:r>
      <w:r w:rsidRPr="00DD168C">
        <w:rPr>
          <w:rFonts w:ascii="GHEA Grapalat" w:eastAsia="Times New Roman" w:hAnsi="GHEA Grapalat" w:cs="Times New Roman"/>
          <w:b/>
          <w:bCs/>
          <w:i/>
          <w:iCs/>
          <w:color w:val="000000"/>
          <w:sz w:val="21"/>
          <w:szCs w:val="21"/>
          <w:lang w:val="hy-AM"/>
        </w:rPr>
        <w:t xml:space="preserve"> ունի</w:t>
      </w:r>
      <w:r w:rsidRPr="00DD168C">
        <w:rPr>
          <w:rFonts w:ascii="Calibri" w:eastAsia="Times New Roman" w:hAnsi="Calibri" w:cs="Calibri"/>
          <w:b/>
          <w:bCs/>
          <w:i/>
          <w:iCs/>
          <w:color w:val="000000"/>
          <w:sz w:val="21"/>
          <w:szCs w:val="21"/>
          <w:lang w:val="hy-AM"/>
        </w:rPr>
        <w:t> </w:t>
      </w:r>
      <w:r w:rsidRPr="00DD168C">
        <w:rPr>
          <w:rFonts w:ascii="GHEA Grapalat" w:eastAsia="Times New Roman" w:hAnsi="GHEA Grapalat" w:cs="GHEA Grapalat"/>
          <w:b/>
          <w:bCs/>
          <w:i/>
          <w:iCs/>
          <w:color w:val="000000"/>
          <w:sz w:val="21"/>
          <w:szCs w:val="21"/>
          <w:lang w:val="hy-AM"/>
        </w:rPr>
        <w:t>անցումային</w:t>
      </w:r>
      <w:r w:rsidRPr="00DD168C">
        <w:rPr>
          <w:rFonts w:ascii="GHEA Grapalat" w:eastAsia="Times New Roman" w:hAnsi="GHEA Grapalat" w:cs="Times New Roman"/>
          <w:b/>
          <w:bCs/>
          <w:i/>
          <w:iCs/>
          <w:color w:val="000000"/>
          <w:sz w:val="21"/>
          <w:szCs w:val="21"/>
          <w:lang w:val="hy-AM"/>
        </w:rPr>
        <w:t xml:space="preserve"> </w:t>
      </w:r>
      <w:r w:rsidRPr="00DD168C">
        <w:rPr>
          <w:rFonts w:ascii="GHEA Grapalat" w:eastAsia="Times New Roman" w:hAnsi="GHEA Grapalat" w:cs="GHEA Grapalat"/>
          <w:b/>
          <w:bCs/>
          <w:i/>
          <w:iCs/>
          <w:color w:val="000000"/>
          <w:sz w:val="21"/>
          <w:szCs w:val="21"/>
          <w:lang w:val="hy-AM"/>
        </w:rPr>
        <w:t>դրույթ</w:t>
      </w:r>
      <w:r w:rsidRPr="00DD168C">
        <w:rPr>
          <w:rFonts w:ascii="GHEA Grapalat" w:eastAsia="Times New Roman" w:hAnsi="GHEA Grapalat" w:cs="Times New Roman"/>
          <w:b/>
          <w:bCs/>
          <w:i/>
          <w:iCs/>
          <w:color w:val="000000"/>
          <w:sz w:val="21"/>
          <w:szCs w:val="21"/>
          <w:lang w:val="hy-AM"/>
        </w:rPr>
        <w:t xml:space="preserve"> </w:t>
      </w:r>
      <w:r w:rsidRPr="00DD168C">
        <w:rPr>
          <w:rFonts w:ascii="GHEA Grapalat" w:eastAsia="Times New Roman" w:hAnsi="GHEA Grapalat" w:cs="GHEA Grapalat"/>
          <w:b/>
          <w:bCs/>
          <w:i/>
          <w:iCs/>
          <w:color w:val="000000"/>
          <w:sz w:val="21"/>
          <w:szCs w:val="21"/>
          <w:lang w:val="hy-AM"/>
        </w:rPr>
        <w:t>և</w:t>
      </w:r>
      <w:r w:rsidRPr="00DD168C">
        <w:rPr>
          <w:rFonts w:ascii="Calibri" w:eastAsia="Times New Roman" w:hAnsi="Calibri" w:cs="Calibri"/>
          <w:b/>
          <w:bCs/>
          <w:i/>
          <w:iCs/>
          <w:color w:val="000000"/>
          <w:sz w:val="21"/>
          <w:szCs w:val="21"/>
          <w:lang w:val="hy-AM"/>
        </w:rPr>
        <w:t> </w:t>
      </w:r>
      <w:r w:rsidRPr="00DD168C">
        <w:rPr>
          <w:rFonts w:ascii="GHEA Grapalat" w:eastAsia="Times New Roman" w:hAnsi="GHEA Grapalat" w:cs="GHEA Grapalat"/>
          <w:b/>
          <w:bCs/>
          <w:i/>
          <w:iCs/>
          <w:color w:val="000000"/>
          <w:sz w:val="21"/>
          <w:szCs w:val="21"/>
          <w:lang w:val="hy-AM"/>
        </w:rPr>
        <w:t>եզրափակիչ</w:t>
      </w:r>
      <w:r w:rsidRPr="00DD168C">
        <w:rPr>
          <w:rFonts w:ascii="GHEA Grapalat" w:eastAsia="Times New Roman" w:hAnsi="GHEA Grapalat" w:cs="Times New Roman"/>
          <w:b/>
          <w:bCs/>
          <w:i/>
          <w:iCs/>
          <w:color w:val="000000"/>
          <w:sz w:val="21"/>
          <w:szCs w:val="21"/>
          <w:lang w:val="hy-AM"/>
        </w:rPr>
        <w:t xml:space="preserve"> </w:t>
      </w:r>
      <w:r w:rsidRPr="00DD168C">
        <w:rPr>
          <w:rFonts w:ascii="GHEA Grapalat" w:eastAsia="Times New Roman" w:hAnsi="GHEA Grapalat" w:cs="GHEA Grapalat"/>
          <w:b/>
          <w:bCs/>
          <w:i/>
          <w:iCs/>
          <w:color w:val="000000"/>
          <w:sz w:val="21"/>
          <w:szCs w:val="21"/>
          <w:lang w:val="hy-AM"/>
        </w:rPr>
        <w:t>մաս</w:t>
      </w:r>
      <w:r w:rsidRPr="00DD168C">
        <w:rPr>
          <w:rFonts w:ascii="GHEA Grapalat" w:eastAsia="Times New Roman" w:hAnsi="GHEA Grapalat" w:cs="Times New Roman"/>
          <w:b/>
          <w:bCs/>
          <w:i/>
          <w:iCs/>
          <w:color w:val="000000"/>
          <w:sz w:val="21"/>
          <w:szCs w:val="21"/>
          <w:lang w:val="hy-AM"/>
        </w:rPr>
        <w:t>)</w:t>
      </w:r>
    </w:p>
    <w:p w14:paraId="77645ECA" w14:textId="77777777" w:rsidR="00A26CB3" w:rsidRPr="00DD168C" w:rsidRDefault="00A26CB3" w:rsidP="00A26CB3">
      <w:pPr>
        <w:spacing w:after="0"/>
        <w:ind w:firstLine="709"/>
        <w:jc w:val="both"/>
        <w:rPr>
          <w:rFonts w:ascii="GHEA Grapalat" w:hAnsi="GHEA Grapalat"/>
          <w:lang w:val="hy-AM"/>
        </w:rPr>
      </w:pPr>
    </w:p>
    <w:p w14:paraId="6E6A1A88" w14:textId="77777777" w:rsidR="00F12C76" w:rsidRPr="00DD168C" w:rsidRDefault="00F12C76" w:rsidP="006C0B77">
      <w:pPr>
        <w:spacing w:after="0"/>
        <w:ind w:firstLine="709"/>
        <w:jc w:val="both"/>
        <w:rPr>
          <w:lang w:val="hy-AM"/>
        </w:rPr>
      </w:pPr>
    </w:p>
    <w:sectPr w:rsidR="00F12C76" w:rsidRPr="00DD168C"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25DDB"/>
    <w:multiLevelType w:val="hybridMultilevel"/>
    <w:tmpl w:val="CEF29C92"/>
    <w:lvl w:ilvl="0" w:tplc="F832347A">
      <w:start w:val="1"/>
      <w:numFmt w:val="decimal"/>
      <w:lvlText w:val="%1)"/>
      <w:lvlJc w:val="left"/>
      <w:pPr>
        <w:ind w:left="3240"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55AF6740"/>
    <w:multiLevelType w:val="hybridMultilevel"/>
    <w:tmpl w:val="9CDC4232"/>
    <w:styleLink w:val="ImportedStyle2"/>
    <w:lvl w:ilvl="0" w:tplc="FEEAE390">
      <w:start w:val="1"/>
      <w:numFmt w:val="decimal"/>
      <w:lvlText w:val="%1."/>
      <w:lvlJc w:val="left"/>
      <w:pPr>
        <w:tabs>
          <w:tab w:val="num" w:pos="720"/>
        </w:tabs>
        <w:ind w:left="3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A42BB4">
      <w:start w:val="1"/>
      <w:numFmt w:val="lowerLetter"/>
      <w:suff w:val="nothing"/>
      <w:lvlText w:val="%2."/>
      <w:lvlJc w:val="left"/>
      <w:pPr>
        <w:ind w:left="144"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E148CD4">
      <w:start w:val="1"/>
      <w:numFmt w:val="lowerRoman"/>
      <w:lvlText w:val="%3."/>
      <w:lvlJc w:val="left"/>
      <w:pPr>
        <w:tabs>
          <w:tab w:val="num" w:pos="874"/>
        </w:tabs>
        <w:ind w:left="514" w:hanging="1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B4E75E">
      <w:start w:val="1"/>
      <w:numFmt w:val="decimal"/>
      <w:lvlText w:val="%4."/>
      <w:lvlJc w:val="left"/>
      <w:pPr>
        <w:tabs>
          <w:tab w:val="num" w:pos="1525"/>
        </w:tabs>
        <w:ind w:left="116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DE12E8">
      <w:start w:val="1"/>
      <w:numFmt w:val="lowerLetter"/>
      <w:lvlText w:val="%5."/>
      <w:lvlJc w:val="left"/>
      <w:pPr>
        <w:tabs>
          <w:tab w:val="num" w:pos="2245"/>
        </w:tabs>
        <w:ind w:left="188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2600E0">
      <w:start w:val="1"/>
      <w:numFmt w:val="lowerRoman"/>
      <w:lvlText w:val="%6."/>
      <w:lvlJc w:val="left"/>
      <w:pPr>
        <w:tabs>
          <w:tab w:val="num" w:pos="2965"/>
        </w:tabs>
        <w:ind w:left="2605" w:hanging="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ACD1AC">
      <w:start w:val="1"/>
      <w:numFmt w:val="decimal"/>
      <w:lvlText w:val="%7."/>
      <w:lvlJc w:val="left"/>
      <w:pPr>
        <w:tabs>
          <w:tab w:val="num" w:pos="3685"/>
        </w:tabs>
        <w:ind w:left="332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7290A8">
      <w:start w:val="1"/>
      <w:numFmt w:val="lowerLetter"/>
      <w:lvlText w:val="%8."/>
      <w:lvlJc w:val="left"/>
      <w:pPr>
        <w:tabs>
          <w:tab w:val="num" w:pos="4405"/>
        </w:tabs>
        <w:ind w:left="4045" w:hanging="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6E2D64">
      <w:start w:val="1"/>
      <w:numFmt w:val="lowerRoman"/>
      <w:lvlText w:val="%9."/>
      <w:lvlJc w:val="left"/>
      <w:pPr>
        <w:tabs>
          <w:tab w:val="num" w:pos="5125"/>
        </w:tabs>
        <w:ind w:left="4765" w:hanging="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72026BE"/>
    <w:multiLevelType w:val="hybridMultilevel"/>
    <w:tmpl w:val="0DF6E7E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176"/>
    <w:rsid w:val="00012645"/>
    <w:rsid w:val="000D2AC0"/>
    <w:rsid w:val="002F7FFD"/>
    <w:rsid w:val="00303387"/>
    <w:rsid w:val="004B72C7"/>
    <w:rsid w:val="00542A1E"/>
    <w:rsid w:val="00552C11"/>
    <w:rsid w:val="005B79DC"/>
    <w:rsid w:val="00664C1B"/>
    <w:rsid w:val="006C0B77"/>
    <w:rsid w:val="006D1788"/>
    <w:rsid w:val="0074141E"/>
    <w:rsid w:val="008242FF"/>
    <w:rsid w:val="008448E3"/>
    <w:rsid w:val="00870751"/>
    <w:rsid w:val="00922C48"/>
    <w:rsid w:val="009A6DA5"/>
    <w:rsid w:val="00A26CB3"/>
    <w:rsid w:val="00A355ED"/>
    <w:rsid w:val="00B915B7"/>
    <w:rsid w:val="00D943CB"/>
    <w:rsid w:val="00DA3F39"/>
    <w:rsid w:val="00DC3176"/>
    <w:rsid w:val="00DD168C"/>
    <w:rsid w:val="00DD6413"/>
    <w:rsid w:val="00E0416B"/>
    <w:rsid w:val="00EA59DF"/>
    <w:rsid w:val="00EE4070"/>
    <w:rsid w:val="00F12C76"/>
    <w:rsid w:val="00F56782"/>
    <w:rsid w:val="00FD1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71B47"/>
  <w15:chartTrackingRefBased/>
  <w15:docId w15:val="{70621EF3-B00D-47A2-9B39-E3A0D7951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88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A">
    <w:name w:val="Body A A"/>
    <w:rsid w:val="00FD188E"/>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rPr>
  </w:style>
  <w:style w:type="paragraph" w:styleId="ListParagraph">
    <w:name w:val="List Paragraph"/>
    <w:basedOn w:val="Normal"/>
    <w:uiPriority w:val="34"/>
    <w:qFormat/>
    <w:rsid w:val="00FD188E"/>
    <w:pPr>
      <w:ind w:left="720"/>
      <w:contextualSpacing/>
    </w:pPr>
  </w:style>
  <w:style w:type="paragraph" w:customStyle="1" w:styleId="HeaderFooter">
    <w:name w:val="Header &amp; Footer"/>
    <w:rsid w:val="000D2AC0"/>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val="en-US"/>
    </w:rPr>
  </w:style>
  <w:style w:type="numbering" w:customStyle="1" w:styleId="ImportedStyle2">
    <w:name w:val="Imported Style 2"/>
    <w:rsid w:val="000D2AC0"/>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719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0061" TargetMode="External"/><Relationship Id="rId5" Type="http://schemas.openxmlformats.org/officeDocument/2006/relationships/hyperlink" Target="https://www.arlis.am/documentview.aspx?docid=12747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5332</Words>
  <Characters>30396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Վիրաբյան</dc:creator>
  <cp:keywords/>
  <dc:description/>
  <cp:lastModifiedBy>Sedrak Simonyan</cp:lastModifiedBy>
  <cp:revision>2</cp:revision>
  <dcterms:created xsi:type="dcterms:W3CDTF">2023-03-30T05:10:00Z</dcterms:created>
  <dcterms:modified xsi:type="dcterms:W3CDTF">2023-03-30T05:10:00Z</dcterms:modified>
</cp:coreProperties>
</file>