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E06AC" w14:textId="77777777" w:rsidR="00982E08" w:rsidRPr="00451DAF" w:rsidRDefault="00982E08" w:rsidP="00982E0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451DAF">
        <w:rPr>
          <w:rFonts w:ascii="GHEA Grapalat" w:hAnsi="GHEA Grapalat"/>
          <w:b/>
          <w:bCs/>
          <w:sz w:val="24"/>
          <w:szCs w:val="24"/>
        </w:rPr>
        <w:t>ԱՄՓՈՓԱԹԵՐԹ</w:t>
      </w:r>
    </w:p>
    <w:p w14:paraId="0F92DC0A" w14:textId="77777777" w:rsidR="00982E08" w:rsidRPr="008E6F46" w:rsidRDefault="00982E08" w:rsidP="00982E0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 w:bidi="en-US"/>
        </w:rPr>
      </w:pPr>
      <w:bookmarkStart w:id="0" w:name="_Hlk104799743"/>
      <w:r w:rsidRPr="008E6F4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 w:bidi="en-US"/>
        </w:rPr>
        <w:t>««</w:t>
      </w:r>
      <w:r w:rsidRPr="008E6F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bidi="en-US"/>
        </w:rPr>
        <w:t xml:space="preserve">Բույսերի սորտերի պահպանության մասին օրենքում» փոփոխություններ և լրացումներ կատարելու մասին» </w:t>
      </w:r>
      <w:r w:rsidRPr="008E6F46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ՀՀ օրենքի նախագծի</w:t>
      </w:r>
      <w:r w:rsidRPr="008E6F46">
        <w:rPr>
          <w:rFonts w:ascii="GHEA Grapalat" w:eastAsia="Times New Roman" w:hAnsi="GHEA Grapalat" w:cs="Times New Roman"/>
          <w:b/>
          <w:sz w:val="24"/>
          <w:szCs w:val="24"/>
          <w:lang w:val="hy-AM" w:eastAsia="ru-RU" w:bidi="en-US"/>
        </w:rPr>
        <w:t xml:space="preserve"> </w:t>
      </w:r>
    </w:p>
    <w:tbl>
      <w:tblPr>
        <w:tblStyle w:val="TableGrid"/>
        <w:tblpPr w:leftFromText="180" w:rightFromText="180" w:vertAnchor="page" w:horzAnchor="page" w:tblpX="1451" w:tblpY="3421"/>
        <w:tblW w:w="13140" w:type="dxa"/>
        <w:tblLayout w:type="fixed"/>
        <w:tblLook w:val="04A0" w:firstRow="1" w:lastRow="0" w:firstColumn="1" w:lastColumn="0" w:noHBand="0" w:noVBand="1"/>
      </w:tblPr>
      <w:tblGrid>
        <w:gridCol w:w="5945"/>
        <w:gridCol w:w="3784"/>
        <w:gridCol w:w="3411"/>
      </w:tblGrid>
      <w:tr w:rsidR="00982E08" w:rsidRPr="00A404A5" w14:paraId="23327054" w14:textId="77777777" w:rsidTr="0017238B">
        <w:trPr>
          <w:trHeight w:val="275"/>
        </w:trPr>
        <w:tc>
          <w:tcPr>
            <w:tcW w:w="9729" w:type="dxa"/>
            <w:gridSpan w:val="2"/>
            <w:vMerge w:val="restart"/>
            <w:shd w:val="clear" w:color="auto" w:fill="BFBFBF" w:themeFill="background1" w:themeFillShade="BF"/>
          </w:tcPr>
          <w:bookmarkEnd w:id="0"/>
          <w:p w14:paraId="10102029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6F4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Pr="00A404A5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3411" w:type="dxa"/>
            <w:shd w:val="clear" w:color="auto" w:fill="BFBFBF" w:themeFill="background1" w:themeFillShade="BF"/>
          </w:tcPr>
          <w:p w14:paraId="55AE8508" w14:textId="77777777" w:rsidR="00982E08" w:rsidRPr="00EB3E03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Pr="00EB3E0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EB3E0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2022թ.</w:t>
            </w:r>
            <w:r w:rsidRPr="00EB3E03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982E08" w:rsidRPr="00A404A5" w14:paraId="49C0FA9E" w14:textId="77777777" w:rsidTr="0017238B">
        <w:trPr>
          <w:trHeight w:val="143"/>
        </w:trPr>
        <w:tc>
          <w:tcPr>
            <w:tcW w:w="9729" w:type="dxa"/>
            <w:gridSpan w:val="2"/>
            <w:vMerge/>
            <w:shd w:val="clear" w:color="auto" w:fill="BFBFBF" w:themeFill="background1" w:themeFillShade="BF"/>
          </w:tcPr>
          <w:p w14:paraId="610C19FC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411" w:type="dxa"/>
            <w:shd w:val="clear" w:color="auto" w:fill="BFBFBF" w:themeFill="background1" w:themeFillShade="BF"/>
          </w:tcPr>
          <w:p w14:paraId="284DBFBA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04A5">
              <w:rPr>
                <w:rFonts w:ascii="GHEA Grapalat" w:hAnsi="GHEA Grapalat"/>
                <w:sz w:val="24"/>
                <w:szCs w:val="24"/>
                <w:lang w:val="ru-RU"/>
              </w:rPr>
              <w:t xml:space="preserve">N </w:t>
            </w:r>
            <w:r w:rsidRPr="0099243B">
              <w:rPr>
                <w:rFonts w:ascii="GHEA Grapalat" w:hAnsi="GHEA Grapalat"/>
                <w:sz w:val="24"/>
                <w:szCs w:val="24"/>
                <w:lang w:val="hy-AM"/>
              </w:rPr>
              <w:t>/48.56/35372-2022</w:t>
            </w:r>
          </w:p>
        </w:tc>
      </w:tr>
      <w:tr w:rsidR="00982E08" w:rsidRPr="00575CDD" w14:paraId="75AF5400" w14:textId="77777777" w:rsidTr="0017238B">
        <w:trPr>
          <w:trHeight w:val="519"/>
        </w:trPr>
        <w:tc>
          <w:tcPr>
            <w:tcW w:w="5945" w:type="dxa"/>
          </w:tcPr>
          <w:p w14:paraId="0B5B5425" w14:textId="77777777" w:rsidR="00982E08" w:rsidRPr="00A404A5" w:rsidRDefault="00982E08" w:rsidP="0017238B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84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հոդվածում անհրաժեշտ է հստակեցնել, թե  անվավեր ճանաչելը կամ արտոնագիր տրամադրելը ինչին է վերաբերում։</w:t>
            </w:r>
          </w:p>
        </w:tc>
        <w:tc>
          <w:tcPr>
            <w:tcW w:w="7195" w:type="dxa"/>
            <w:gridSpan w:val="2"/>
          </w:tcPr>
          <w:p w14:paraId="49B7D3A0" w14:textId="77777777" w:rsidR="00982E08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  <w:p w14:paraId="2C3E8634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Նախադասությունը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և անվավեր ճանաչելը կամ արտոնագիր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տրադրելը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իրավունքին։</w:t>
            </w:r>
          </w:p>
        </w:tc>
      </w:tr>
      <w:tr w:rsidR="00982E08" w:rsidRPr="00575CDD" w14:paraId="5A94CD87" w14:textId="77777777" w:rsidTr="0017238B">
        <w:trPr>
          <w:trHeight w:val="547"/>
        </w:trPr>
        <w:tc>
          <w:tcPr>
            <w:tcW w:w="5945" w:type="dxa"/>
          </w:tcPr>
          <w:p w14:paraId="62367F68" w14:textId="77777777" w:rsidR="00982E08" w:rsidRPr="00A404A5" w:rsidRDefault="00982E08" w:rsidP="0017238B">
            <w:pPr>
              <w:tabs>
                <w:tab w:val="left" w:pos="851"/>
                <w:tab w:val="left" w:pos="1134"/>
                <w:tab w:val="left" w:pos="1276"/>
              </w:tabs>
              <w:spacing w:line="360" w:lineRule="auto"/>
              <w:ind w:right="144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99243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99243B"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99243B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2-րդ հոդվածի 1-ին մասի 2-րդ </w:t>
            </w:r>
            <w:proofErr w:type="spellStart"/>
            <w:r w:rsidRPr="0099243B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99243B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սահմանել </w:t>
            </w:r>
            <w:proofErr w:type="spellStart"/>
            <w:r w:rsidRPr="0099243B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ո՞ւմ</w:t>
            </w:r>
            <w:proofErr w:type="spellEnd"/>
            <w:r w:rsidRPr="0099243B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է տրամադրվում բույսերի իրավունքի պահպանության արտոնագիրը:</w:t>
            </w:r>
          </w:p>
        </w:tc>
        <w:tc>
          <w:tcPr>
            <w:tcW w:w="7195" w:type="dxa"/>
            <w:gridSpan w:val="2"/>
          </w:tcPr>
          <w:p w14:paraId="5FC298EA" w14:textId="77777777" w:rsidR="00982E08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7712492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տրվում է իրավունքը հավաստող արտոնագիր և ամբողջ օրենքում հստակ նշված է, որ արտոնագիրը տրամադրվում է լիազոր մարմնի կողմից։ </w:t>
            </w:r>
          </w:p>
        </w:tc>
      </w:tr>
      <w:tr w:rsidR="00982E08" w:rsidRPr="00575CDD" w14:paraId="605E96BF" w14:textId="77777777" w:rsidTr="0017238B">
        <w:trPr>
          <w:trHeight w:val="547"/>
        </w:trPr>
        <w:tc>
          <w:tcPr>
            <w:tcW w:w="5945" w:type="dxa"/>
          </w:tcPr>
          <w:p w14:paraId="199DA1BE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7B1B5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հոդվածի 1-ին մասի 3-րդ կետից առաջարկում եմ հանել «լիարժեք»  բառը, քանի որ իրավունքի տրամադրման պայմանները կամ պետք է բավարարեն կամ  ոչ, իսկ լիարժեք </w:t>
            </w:r>
            <w:r w:rsidRPr="007B1B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բավարարման պայման սահմանելու դեպքում անհրաժեշտ է կանոնակարգել նաև ոչ լիարժեք բավարարման </w:t>
            </w:r>
            <w:proofErr w:type="spellStart"/>
            <w:r w:rsidRPr="007B1B54">
              <w:rPr>
                <w:rFonts w:ascii="GHEA Grapalat" w:hAnsi="GHEA Grapalat"/>
                <w:sz w:val="24"/>
                <w:szCs w:val="24"/>
                <w:lang w:val="hy-AM"/>
              </w:rPr>
              <w:t>հետևանքները</w:t>
            </w:r>
            <w:proofErr w:type="spellEnd"/>
            <w:r w:rsidRPr="007B1B5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195" w:type="dxa"/>
            <w:gridSpan w:val="2"/>
          </w:tcPr>
          <w:p w14:paraId="4F52A680" w14:textId="77777777" w:rsidR="00982E08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մասնակի։</w:t>
            </w:r>
          </w:p>
          <w:p w14:paraId="30CA6A59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1B5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7B1B54">
              <w:rPr>
                <w:rFonts w:ascii="GHEA Grapalat" w:hAnsi="GHEA Grapalat"/>
                <w:sz w:val="24"/>
                <w:szCs w:val="24"/>
                <w:lang w:val="hy-AM"/>
              </w:rPr>
              <w:t>իարժեք»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բառը փոխարինվել է </w:t>
            </w:r>
            <w:r w:rsidRPr="007B1B54">
              <w:rPr>
                <w:rFonts w:ascii="GHEA Grapalat" w:hAnsi="GHEA Grapalat"/>
                <w:sz w:val="24"/>
                <w:szCs w:val="24"/>
                <w:lang w:val="hy-AM"/>
              </w:rPr>
              <w:t>«լի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ովին</w:t>
            </w:r>
            <w:r w:rsidRPr="007B1B5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բառով, այն բացառել հնարավոր չէ, քանի որ Բույսերի նոր սորտերի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պահպանության կոնվենցիայի պահանջն է։</w:t>
            </w:r>
          </w:p>
        </w:tc>
      </w:tr>
      <w:tr w:rsidR="00982E08" w:rsidRPr="00575CDD" w14:paraId="68DF8F91" w14:textId="77777777" w:rsidTr="0017238B">
        <w:trPr>
          <w:trHeight w:val="547"/>
        </w:trPr>
        <w:tc>
          <w:tcPr>
            <w:tcW w:w="5945" w:type="dxa"/>
          </w:tcPr>
          <w:p w14:paraId="27CA02FE" w14:textId="77777777" w:rsidR="00982E08" w:rsidRPr="00A404A5" w:rsidRDefault="00982E08" w:rsidP="0017238B">
            <w:pPr>
              <w:tabs>
                <w:tab w:val="left" w:pos="851"/>
                <w:tab w:val="left" w:pos="1134"/>
                <w:tab w:val="left" w:pos="1276"/>
              </w:tabs>
              <w:spacing w:line="360" w:lineRule="auto"/>
              <w:ind w:right="14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</w:t>
            </w:r>
            <w:r>
              <w:rPr>
                <w:rFonts w:ascii="Cambria Math" w:eastAsia="Calibri" w:hAnsi="Cambria Math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7B1B54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հոդվածի 1-ին մասի 9-րդ </w:t>
            </w:r>
            <w:proofErr w:type="spellStart"/>
            <w:r w:rsidRPr="007B1B54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7B1B54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«սերմնանյութ» բառից հետո առաջարկում եմ լրացնել «(տնկանյութ)» բառը, հիմք ընդունելով  Նախագծի 2-րդ հոդվածի 1-ին մասի 7-րդ կետով սահմանված հասկացությունը:</w:t>
            </w:r>
          </w:p>
        </w:tc>
        <w:tc>
          <w:tcPr>
            <w:tcW w:w="7195" w:type="dxa"/>
            <w:gridSpan w:val="2"/>
          </w:tcPr>
          <w:p w14:paraId="0BE18971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66626C3F" w14:textId="77777777" w:rsidR="00982E08" w:rsidRPr="00A404A5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083875">
              <w:rPr>
                <w:rFonts w:ascii="GHEA Grapalat" w:hAnsi="GHEA Grapalat"/>
                <w:sz w:val="24"/>
                <w:szCs w:val="24"/>
                <w:lang w:val="hy-AM"/>
              </w:rPr>
              <w:t>մբողջական բույսերը և բույսերի մասերը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արդեն իսկ տնկանյութ հասկացությունն է</w:t>
            </w:r>
          </w:p>
        </w:tc>
      </w:tr>
      <w:tr w:rsidR="00982E08" w:rsidRPr="00575CDD" w14:paraId="60696817" w14:textId="77777777" w:rsidTr="0017238B">
        <w:trPr>
          <w:trHeight w:val="547"/>
        </w:trPr>
        <w:tc>
          <w:tcPr>
            <w:tcW w:w="5945" w:type="dxa"/>
          </w:tcPr>
          <w:p w14:paraId="63938FFB" w14:textId="77777777" w:rsidR="00982E08" w:rsidRPr="00A404A5" w:rsidRDefault="00982E08" w:rsidP="0017238B">
            <w:pPr>
              <w:tabs>
                <w:tab w:val="left" w:pos="851"/>
                <w:tab w:val="left" w:pos="1134"/>
                <w:tab w:val="left" w:pos="1276"/>
              </w:tabs>
              <w:spacing w:line="360" w:lineRule="auto"/>
              <w:ind w:right="144"/>
              <w:jc w:val="both"/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</w:pPr>
            <w:r w:rsidRPr="000838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083875"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Pr="00083875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2-րդ հոդվածի 1-ին մասի 10-րդ կետով սահմանված հասկացությունը հանել, քանի որ Նախագծում այն չի օգտագործվում:</w:t>
            </w:r>
          </w:p>
        </w:tc>
        <w:tc>
          <w:tcPr>
            <w:tcW w:w="7195" w:type="dxa"/>
            <w:gridSpan w:val="2"/>
          </w:tcPr>
          <w:p w14:paraId="2F077603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4C472529" w14:textId="77777777" w:rsidR="00982E08" w:rsidRPr="00A404A5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982E08" w:rsidRPr="00575CDD" w14:paraId="62158D56" w14:textId="77777777" w:rsidTr="0017238B">
        <w:trPr>
          <w:trHeight w:val="547"/>
        </w:trPr>
        <w:tc>
          <w:tcPr>
            <w:tcW w:w="5945" w:type="dxa"/>
          </w:tcPr>
          <w:p w14:paraId="46CB1E29" w14:textId="77777777" w:rsidR="00982E08" w:rsidRPr="005A52C9" w:rsidRDefault="00982E08" w:rsidP="0017238B">
            <w:pPr>
              <w:tabs>
                <w:tab w:val="left" w:pos="851"/>
                <w:tab w:val="left" w:pos="1134"/>
                <w:tab w:val="left" w:pos="1276"/>
              </w:tabs>
              <w:spacing w:line="360" w:lineRule="auto"/>
              <w:ind w:right="144"/>
              <w:contextualSpacing/>
              <w:jc w:val="both"/>
              <w:rPr>
                <w:rFonts w:ascii="GHEA Grapalat" w:eastAsia="Calibri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A52C9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5A52C9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A52C9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3-րդ հոդվածով սահմանված </w:t>
            </w:r>
            <w:proofErr w:type="spellStart"/>
            <w:r w:rsidRPr="005A52C9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իրավակարգավորումը</w:t>
            </w:r>
            <w:proofErr w:type="spellEnd"/>
            <w:r w:rsidRPr="005A52C9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A52C9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5A52C9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է, քանի որ անհասկանալի է, թե օրենքի </w:t>
            </w:r>
            <w:r w:rsidRPr="005A52C9">
              <w:rPr>
                <w:rFonts w:ascii="GHEA Grapalat" w:eastAsia="Calibri" w:hAnsi="GHEA Grapalat" w:cs="Calibri"/>
                <w:color w:val="000000"/>
                <w:sz w:val="24"/>
                <w:lang w:val="hy-AM"/>
              </w:rPr>
              <w:t>դրույթները</w:t>
            </w:r>
            <w:r w:rsidRPr="005A52C9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ինչպես կարող են տարածվել </w:t>
            </w:r>
            <w:r w:rsidRPr="005A52C9">
              <w:rPr>
                <w:rFonts w:ascii="GHEA Grapalat" w:eastAsia="Calibri" w:hAnsi="GHEA Grapalat" w:cs="Calibri"/>
                <w:color w:val="000000"/>
                <w:sz w:val="24"/>
                <w:lang w:val="hy-AM"/>
              </w:rPr>
              <w:t xml:space="preserve">ՈՒՊՈՎ-ի </w:t>
            </w:r>
            <w:r w:rsidRPr="005A52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անդամների</w:t>
            </w:r>
            <w:r w:rsidRPr="005A52C9">
              <w:rPr>
                <w:rFonts w:ascii="GHEA Grapalat" w:eastAsia="Calibri" w:hAnsi="GHEA Grapalat" w:cs="Calibri"/>
                <w:color w:val="000000"/>
                <w:sz w:val="24"/>
                <w:lang w:val="hy-AM"/>
              </w:rPr>
              <w:t xml:space="preserve"> քաղաքացիների, ֆիզիկական կամ իրավաբանական անձանց վրա, որոնք բնակվում կամ գործում են ՈՒՊՈՎ-ի </w:t>
            </w:r>
            <w:r w:rsidRPr="005A52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անդամ երկրներում:</w:t>
            </w:r>
          </w:p>
          <w:p w14:paraId="7950E2A2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</w:tcPr>
          <w:p w14:paraId="2F135597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13C75BB3" w14:textId="77777777" w:rsidR="00982E08" w:rsidRPr="00A404A5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Բույսերի նոր սորտերի պահպանության միջազգային կոնվենցիայի</w:t>
            </w:r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Կոնվենցիա) </w:t>
            </w:r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մասնակից պետությունները կոչվում են Միության անդամ պետություններ, կազմում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ույսերի նոր սորտերի </w:t>
            </w:r>
            <w:proofErr w:type="spellStart"/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>պաh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>անության</w:t>
            </w:r>
            <w:proofErr w:type="spellEnd"/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միություն: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ՈՒՊՈՎ անդամ պետություններում բույսերի սորտերի պահպանությունը կարգավորվում է միանման օրենսդրական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պահանջներով, արտոնագրերը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փոխճանաչելի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և պահպանվող սորտերի միասնական ցանկ է վարվում միության կողմից։</w:t>
            </w:r>
          </w:p>
        </w:tc>
      </w:tr>
      <w:tr w:rsidR="00982E08" w:rsidRPr="00A404A5" w14:paraId="7B3AC904" w14:textId="77777777" w:rsidTr="0017238B">
        <w:trPr>
          <w:trHeight w:val="547"/>
        </w:trPr>
        <w:tc>
          <w:tcPr>
            <w:tcW w:w="5945" w:type="dxa"/>
          </w:tcPr>
          <w:p w14:paraId="6FDBF5A1" w14:textId="77777777" w:rsidR="00982E08" w:rsidRPr="00D41001" w:rsidRDefault="00982E08" w:rsidP="0017238B">
            <w:pPr>
              <w:spacing w:line="360" w:lineRule="auto"/>
              <w:ind w:left="6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7</w:t>
            </w:r>
            <w:r w:rsidRPr="00062371"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062371">
              <w:rPr>
                <w:rFonts w:ascii="GHEA Grapalat" w:hAnsi="GHEA Grapalat"/>
                <w:sz w:val="24"/>
                <w:szCs w:val="24"/>
                <w:lang w:val="hy-AM"/>
              </w:rPr>
              <w:t>Նախագծի 5-րդ հոդվածի 1-ին մասում «հայտի տրման» բառերն առաջարկում եմ փոխարինել  «հայտի ներկայացման» բառով, իսկ 1-ին կետից հանել «հայտի ներկայացման օրվանից» բառերը:</w:t>
            </w:r>
          </w:p>
        </w:tc>
        <w:tc>
          <w:tcPr>
            <w:tcW w:w="7195" w:type="dxa"/>
            <w:gridSpan w:val="2"/>
          </w:tcPr>
          <w:p w14:paraId="646B1613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982E08" w:rsidRPr="00A404A5" w14:paraId="599C60BF" w14:textId="77777777" w:rsidTr="0017238B">
        <w:trPr>
          <w:trHeight w:val="547"/>
        </w:trPr>
        <w:tc>
          <w:tcPr>
            <w:tcW w:w="5945" w:type="dxa"/>
          </w:tcPr>
          <w:p w14:paraId="193E90CC" w14:textId="77777777" w:rsidR="00982E08" w:rsidRPr="00D41001" w:rsidRDefault="00982E08" w:rsidP="0017238B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1001"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  <w:r w:rsidRPr="00D41001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6-րդ հոդվածում «սորտերի պաշտոնական գրանցամատյանում»  բառերը փոխարինել «բույսերի սորտերի պահպանության պետական գրանցամատյանում» բառերով, հիմք ընդունելով  Նախագծի  2-րդ հոդվածի  1-ին մասի 10-րդ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41001">
              <w:rPr>
                <w:rFonts w:ascii="GHEA Grapalat" w:hAnsi="GHEA Grapalat"/>
                <w:sz w:val="24"/>
                <w:szCs w:val="24"/>
                <w:lang w:val="hy-AM"/>
              </w:rPr>
              <w:t>կետով սահմանված հասկացությունը:</w:t>
            </w:r>
          </w:p>
        </w:tc>
        <w:tc>
          <w:tcPr>
            <w:tcW w:w="7195" w:type="dxa"/>
            <w:gridSpan w:val="2"/>
          </w:tcPr>
          <w:p w14:paraId="10459CC8" w14:textId="77777777" w:rsidR="00982E08" w:rsidRPr="00D41001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982E08" w:rsidRPr="00A4255E" w14:paraId="6FEEAFE3" w14:textId="77777777" w:rsidTr="0017238B">
        <w:trPr>
          <w:trHeight w:val="547"/>
        </w:trPr>
        <w:tc>
          <w:tcPr>
            <w:tcW w:w="5945" w:type="dxa"/>
          </w:tcPr>
          <w:p w14:paraId="5F387326" w14:textId="77777777" w:rsidR="00982E08" w:rsidRPr="00D41001" w:rsidRDefault="00982E08" w:rsidP="0017238B">
            <w:pPr>
              <w:spacing w:after="16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410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9.</w:t>
            </w:r>
            <w:r w:rsidRPr="00D410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9-րդ հոդվածի 1-ին մասն առաջարկում եմ շարադրել </w:t>
            </w:r>
            <w:proofErr w:type="spellStart"/>
            <w:r w:rsidRPr="00D410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D410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խմբագրությամբ՝ «Անձը </w:t>
            </w:r>
            <w:proofErr w:type="spellStart"/>
            <w:r w:rsidRPr="00D410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</w:t>
            </w:r>
            <w:proofErr w:type="spellEnd"/>
            <w:r w:rsidRPr="00D410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իրավունք ստանալու նպատակով հայտ է ներկայացնում լիազոր մարմին:»:</w:t>
            </w:r>
          </w:p>
        </w:tc>
        <w:tc>
          <w:tcPr>
            <w:tcW w:w="7195" w:type="dxa"/>
            <w:gridSpan w:val="2"/>
          </w:tcPr>
          <w:p w14:paraId="13A66B00" w14:textId="77777777" w:rsidR="00982E08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72638B94" w14:textId="77777777" w:rsidR="00982E08" w:rsidRPr="00A4255E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հոդվածի 1-ին մասով սահմանվում է ոչ միայն հայտի ներկայացման մարմինը, այլ նաև  հայտի ներկայացման ժամկետը; Վերոնշյալ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կարևոր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 է համարվում, քանի որ հենց այդ ժամկետն է համարվում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տրամադրման օրը և այդ օրվանից է ծագում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իրավունքը։ Այս դրույթը պարտադիր նշելը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է Կոնվենցիայով։ </w:t>
            </w:r>
          </w:p>
        </w:tc>
      </w:tr>
      <w:tr w:rsidR="00982E08" w:rsidRPr="00A4255E" w14:paraId="0A904802" w14:textId="77777777" w:rsidTr="0017238B">
        <w:trPr>
          <w:trHeight w:val="547"/>
        </w:trPr>
        <w:tc>
          <w:tcPr>
            <w:tcW w:w="5945" w:type="dxa"/>
          </w:tcPr>
          <w:p w14:paraId="32DE92DF" w14:textId="77777777" w:rsidR="00982E08" w:rsidRPr="00A4255E" w:rsidRDefault="00982E08" w:rsidP="0017238B">
            <w:pPr>
              <w:spacing w:after="16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425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10.</w:t>
            </w:r>
            <w:r w:rsidRPr="00A425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9-րդ հոդվածի 3-րդ մասն առաջարկում եմ շարադրել </w:t>
            </w:r>
            <w:proofErr w:type="spellStart"/>
            <w:r w:rsidRPr="00A425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A425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խմբագրությամբ՝ «3. Հայտի </w:t>
            </w:r>
            <w:proofErr w:type="spellStart"/>
            <w:r w:rsidRPr="00A425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ձևը</w:t>
            </w:r>
            <w:proofErr w:type="spellEnd"/>
            <w:r w:rsidRPr="00A425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սահմանում է լիազոր մարմինը:»:</w:t>
            </w:r>
          </w:p>
        </w:tc>
        <w:tc>
          <w:tcPr>
            <w:tcW w:w="7195" w:type="dxa"/>
            <w:gridSpan w:val="2"/>
          </w:tcPr>
          <w:p w14:paraId="1FB55526" w14:textId="77777777" w:rsidR="00982E08" w:rsidRPr="00574AF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982E08" w:rsidRPr="00575CDD" w14:paraId="11D800F8" w14:textId="77777777" w:rsidTr="0017238B">
        <w:trPr>
          <w:trHeight w:val="547"/>
        </w:trPr>
        <w:tc>
          <w:tcPr>
            <w:tcW w:w="5945" w:type="dxa"/>
          </w:tcPr>
          <w:p w14:paraId="5C2726DA" w14:textId="77777777" w:rsidR="00982E08" w:rsidRPr="00574AF5" w:rsidRDefault="00982E08" w:rsidP="0017238B">
            <w:pPr>
              <w:spacing w:after="16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74A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</w:t>
            </w:r>
            <w:r w:rsidRPr="00574AF5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74A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10-րդ հոդվածում «Յուրաքանչյուր </w:t>
            </w:r>
            <w:proofErr w:type="spellStart"/>
            <w:r w:rsidRPr="00574A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ոք</w:t>
            </w:r>
            <w:proofErr w:type="spellEnd"/>
            <w:r w:rsidRPr="00574A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բառերն առաջարկում եմ փոխարինել «</w:t>
            </w:r>
            <w:proofErr w:type="spellStart"/>
            <w:r w:rsidRPr="00574A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Բուծողը</w:t>
            </w:r>
            <w:proofErr w:type="spellEnd"/>
            <w:r w:rsidRPr="00574A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բառով, քանի որ Նախագծի տրամաբանությունից  բխում է, որ հայտը կարող է ներկայացնել միայն </w:t>
            </w:r>
            <w:proofErr w:type="spellStart"/>
            <w:r w:rsidRPr="00574A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բուծողը</w:t>
            </w:r>
            <w:proofErr w:type="spellEnd"/>
            <w:r w:rsidRPr="00574AF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Միաժամանակ, առաջարկում եմ հստակեցնել, թե ինչպես է իրացվելու մեկ այլ ՈՒՊՈՎ անդամի լիազորությունը:</w:t>
            </w:r>
          </w:p>
        </w:tc>
        <w:tc>
          <w:tcPr>
            <w:tcW w:w="7195" w:type="dxa"/>
            <w:gridSpan w:val="2"/>
          </w:tcPr>
          <w:p w14:paraId="650A66E3" w14:textId="77777777" w:rsidR="00982E08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մասնակի։</w:t>
            </w:r>
          </w:p>
          <w:p w14:paraId="5B1A0FAB" w14:textId="77777777" w:rsidR="00982E08" w:rsidRPr="00FB0E52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10-րդ հոդվածի 1-ին մասը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 </w:t>
            </w:r>
            <w:r w:rsidRPr="00FB0E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«Յուրաքանչյուր </w:t>
            </w:r>
            <w:proofErr w:type="spellStart"/>
            <w:r w:rsidRPr="00FB0E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ոք</w:t>
            </w:r>
            <w:proofErr w:type="spellEnd"/>
            <w:r w:rsidRPr="00FB0E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ը, չեն փոխարինվել, քանի որ բացի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բուծողից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կարող է հանդես գալ նաև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կողմից լիազորված անձը։</w:t>
            </w:r>
          </w:p>
        </w:tc>
      </w:tr>
      <w:tr w:rsidR="00982E08" w:rsidRPr="00575CDD" w14:paraId="25745D0F" w14:textId="77777777" w:rsidTr="0017238B">
        <w:trPr>
          <w:trHeight w:val="547"/>
        </w:trPr>
        <w:tc>
          <w:tcPr>
            <w:tcW w:w="5945" w:type="dxa"/>
          </w:tcPr>
          <w:p w14:paraId="26A9E883" w14:textId="77777777" w:rsidR="00982E08" w:rsidRPr="00574AF5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12</w:t>
            </w:r>
            <w:r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․ </w:t>
            </w:r>
            <w:r w:rsidRPr="001360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10-րդ հոդվածի 2-րդ մասից կամ հանել «ոչ պակաս» բառերը, եթե  ենթադրվում է, </w:t>
            </w:r>
            <w:r w:rsidRPr="001360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որ փաստաթղթերը պետք է ներկայացվեն երեք ամսվա ընթացքում կամ «ոչ պակաս երեք ամսվա ընթացքում» բառերը փոխարինել «երեք ամիս հետո» բառերով, եթե  նախատեսվում է փաստաթղթերի ներկայացումը երեք ամսից ոչ շուտ:</w:t>
            </w:r>
          </w:p>
        </w:tc>
        <w:tc>
          <w:tcPr>
            <w:tcW w:w="7195" w:type="dxa"/>
            <w:gridSpan w:val="2"/>
          </w:tcPr>
          <w:p w14:paraId="5F49A8D4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մասնակի։</w:t>
            </w:r>
          </w:p>
          <w:p w14:paraId="27DEB28C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601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«ոչ պակաս» բառերը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փոխարինվել են «ոչ ուշ քան երեք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ամսվա ընթացքում»։</w:t>
            </w:r>
          </w:p>
        </w:tc>
      </w:tr>
      <w:tr w:rsidR="00982E08" w:rsidRPr="00575CDD" w14:paraId="6B300727" w14:textId="77777777" w:rsidTr="0017238B">
        <w:trPr>
          <w:trHeight w:val="547"/>
        </w:trPr>
        <w:tc>
          <w:tcPr>
            <w:tcW w:w="5945" w:type="dxa"/>
          </w:tcPr>
          <w:p w14:paraId="7C22C4C3" w14:textId="77777777" w:rsidR="00982E08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B51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13.</w:t>
            </w:r>
            <w:r w:rsidRPr="00BB51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Նախագծի 10-րդ հոդվածի 4-րդ մասից առաջարկում եմ հանել «կամ դադարեցնելուց» բառերը, քանի որ պարզ չէ ինչպես կարող է հայտը դադարեցվել:</w:t>
            </w:r>
          </w:p>
        </w:tc>
        <w:tc>
          <w:tcPr>
            <w:tcW w:w="7195" w:type="dxa"/>
            <w:gridSpan w:val="2"/>
          </w:tcPr>
          <w:p w14:paraId="5CE37582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1D1FE20E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«կամ դադարեցնելուց»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բառերը փոխարինվել են «հետ կանչվելուց» բառերով։</w:t>
            </w:r>
          </w:p>
        </w:tc>
      </w:tr>
      <w:tr w:rsidR="00982E08" w:rsidRPr="00575CDD" w14:paraId="33C7D9AA" w14:textId="77777777" w:rsidTr="0017238B">
        <w:trPr>
          <w:trHeight w:val="547"/>
        </w:trPr>
        <w:tc>
          <w:tcPr>
            <w:tcW w:w="5945" w:type="dxa"/>
          </w:tcPr>
          <w:p w14:paraId="2C8F5BBB" w14:textId="77777777" w:rsidR="00982E08" w:rsidRPr="00BB5188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14.</w:t>
            </w:r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12-րդ հոդվածի 3-րդ մասն ունի խմբագրման կարիք, քանի որ Նախագծի 12-րդ հոդվածի 1-ին մասի տրամաբանությամբ իրավունքների ժամանակավոր պահպանություն է տրվում </w:t>
            </w:r>
            <w:proofErr w:type="spellStart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բուծողին</w:t>
            </w:r>
            <w:proofErr w:type="spellEnd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որն ընդգրկում է այն բոլոր իրավունքները, որոնք տրվում են </w:t>
            </w:r>
            <w:proofErr w:type="spellStart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</w:t>
            </w:r>
            <w:proofErr w:type="spellEnd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իրավունք ստանալու դեպքում: Այս պարագայում հասկանալի չէ </w:t>
            </w:r>
            <w:proofErr w:type="spellStart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ո՞վ</w:t>
            </w:r>
            <w:proofErr w:type="spellEnd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հայտատուն, </w:t>
            </w:r>
            <w:proofErr w:type="spellStart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արդյո՞ք</w:t>
            </w:r>
            <w:proofErr w:type="spellEnd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դա նույն </w:t>
            </w:r>
            <w:proofErr w:type="spellStart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բուծողը</w:t>
            </w:r>
            <w:proofErr w:type="spellEnd"/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չէ </w:t>
            </w:r>
            <w:r w:rsidRPr="00BC2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կամ իր կողմից լիազորված անձը:</w:t>
            </w:r>
          </w:p>
        </w:tc>
        <w:tc>
          <w:tcPr>
            <w:tcW w:w="7195" w:type="dxa"/>
            <w:gridSpan w:val="2"/>
          </w:tcPr>
          <w:p w14:paraId="12BED274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3D9C647D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Հայտատուն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կամ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իրավունքը կրողը ցանկացած անձ, որը այդ իրավունքը ստացել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  <w:tr w:rsidR="00982E08" w:rsidRPr="00575CDD" w14:paraId="3AB37F33" w14:textId="77777777" w:rsidTr="0017238B">
        <w:trPr>
          <w:trHeight w:val="547"/>
        </w:trPr>
        <w:tc>
          <w:tcPr>
            <w:tcW w:w="5945" w:type="dxa"/>
          </w:tcPr>
          <w:p w14:paraId="14F628D3" w14:textId="77777777" w:rsidR="00982E08" w:rsidRPr="00BC27F9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15.</w:t>
            </w:r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12-րդ հոդվածի 4-րդ մասն առաջարկում եմ հանել, քանի որ եթե </w:t>
            </w:r>
            <w:proofErr w:type="spellStart"/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բուծողին</w:t>
            </w:r>
            <w:proofErr w:type="spellEnd"/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տրվում է ժամանակավոր պահպանություն՝ այն տրվում է լիազոր մարմնի կողմից հայտի ներկայացման պահից, իսկ այդ դեպքում ծանուցման պարտականությունը </w:t>
            </w:r>
            <w:proofErr w:type="spellStart"/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բուծողին</w:t>
            </w:r>
            <w:proofErr w:type="spellEnd"/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վերապահելը նպատակահարմար չէ, քանի որ ժամանակավոր պահպանության ընթացքում տրվող իրավունքների պահպանությունը լիազոր մարմնի պարտականությունն է:</w:t>
            </w:r>
          </w:p>
        </w:tc>
        <w:tc>
          <w:tcPr>
            <w:tcW w:w="7195" w:type="dxa"/>
            <w:gridSpan w:val="2"/>
          </w:tcPr>
          <w:p w14:paraId="4288E6DE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90D9FAD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Ժամանակավոր պահպանություն տալու ժամանակ լիազոր մարմինը չի հրապարակում սորտի մասին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տեղեկատվւթյունը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այն հրապարակվում է լիարժեք պահպանություն ստանալու ժամանակ,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ժամանակավոր պահպանության դեպքում պահանջվում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ծանուցումը այն անձանց, որոնք կարող են օգտագործել նոր ստացված սորտը։</w:t>
            </w:r>
          </w:p>
        </w:tc>
      </w:tr>
      <w:tr w:rsidR="00982E08" w:rsidRPr="00575CDD" w14:paraId="3757BFBA" w14:textId="77777777" w:rsidTr="0017238B">
        <w:trPr>
          <w:trHeight w:val="547"/>
        </w:trPr>
        <w:tc>
          <w:tcPr>
            <w:tcW w:w="5945" w:type="dxa"/>
          </w:tcPr>
          <w:p w14:paraId="132388B8" w14:textId="77777777" w:rsidR="00982E08" w:rsidRPr="003F4AA4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16.</w:t>
            </w:r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13-րդ հոդվածի 1-ին մասի 7-րդ կետն առաջարկում եմ հանել, քանի որ Նախագծի 13-րդ հոդվածի 1-ին մասի 1-ին և 6-րդ կետերով սահմանված գործողությունները հանդիսանում են </w:t>
            </w:r>
            <w:proofErr w:type="spellStart"/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</w:t>
            </w:r>
            <w:proofErr w:type="spellEnd"/>
            <w:r w:rsidRPr="003F4AA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բացառիկ իրավունք և չեն կարող իրացվել առանց իր թույլտվության, ուստի դրանց լրացուցիչ պահպանման անհրաժեշտությունը բացակայում է:</w:t>
            </w:r>
          </w:p>
        </w:tc>
        <w:tc>
          <w:tcPr>
            <w:tcW w:w="7195" w:type="dxa"/>
            <w:gridSpan w:val="2"/>
          </w:tcPr>
          <w:p w14:paraId="5540AF5E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</w:t>
            </w:r>
            <w:r w:rsidRPr="00EE272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D948FA7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«պահպանություն» բառը փոխարինվել է «պահպանում» բառով՝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թյուրըմբռնումից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խուսափելու նպատակով, քանի որ սույն հոդվածում այն կիրառվում է բույսերի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բազմացվող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մասերը պահելու իմաստով, այլ ոչ թե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իրավունքների պահպանության ։ </w:t>
            </w:r>
          </w:p>
        </w:tc>
      </w:tr>
      <w:tr w:rsidR="00982E08" w:rsidRPr="00EE272E" w14:paraId="3083306B" w14:textId="77777777" w:rsidTr="0017238B">
        <w:trPr>
          <w:trHeight w:val="547"/>
        </w:trPr>
        <w:tc>
          <w:tcPr>
            <w:tcW w:w="5945" w:type="dxa"/>
          </w:tcPr>
          <w:p w14:paraId="3C63160A" w14:textId="77777777" w:rsidR="00982E08" w:rsidRPr="003F4AA4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F15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17.</w:t>
            </w:r>
            <w:r w:rsidRPr="005F15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13-րդ հոդվածի 2-րդ մասում անհրաժեշտ է հստակեցնել  թե </w:t>
            </w:r>
            <w:proofErr w:type="spellStart"/>
            <w:r w:rsidRPr="005F15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բուծողը</w:t>
            </w:r>
            <w:proofErr w:type="spellEnd"/>
            <w:r w:rsidRPr="005F15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proofErr w:type="spellStart"/>
            <w:r w:rsidRPr="005F15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ո՞ւմ</w:t>
            </w:r>
            <w:proofErr w:type="spellEnd"/>
            <w:r w:rsidRPr="005F15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կարող է ներկայացնել պահանջներ:</w:t>
            </w:r>
          </w:p>
        </w:tc>
        <w:tc>
          <w:tcPr>
            <w:tcW w:w="7195" w:type="dxa"/>
            <w:gridSpan w:val="2"/>
          </w:tcPr>
          <w:p w14:paraId="405164CF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0D95379D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2E08" w:rsidRPr="00575CDD" w14:paraId="7D217E8D" w14:textId="77777777" w:rsidTr="0017238B">
        <w:trPr>
          <w:trHeight w:val="547"/>
        </w:trPr>
        <w:tc>
          <w:tcPr>
            <w:tcW w:w="5945" w:type="dxa"/>
          </w:tcPr>
          <w:p w14:paraId="33E53D0F" w14:textId="77777777" w:rsidR="00982E08" w:rsidRPr="005F15EE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18</w:t>
            </w:r>
            <w:r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․ </w:t>
            </w:r>
            <w:r w:rsidRPr="00397F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13-րդ հոդվածի 3-րդ մասն ունի խմբագրման կարիք, քանի որ հակասում է  Նախագծի 13-րդ հոդվածի 1-ին մասին:</w:t>
            </w:r>
          </w:p>
        </w:tc>
        <w:tc>
          <w:tcPr>
            <w:tcW w:w="7195" w:type="dxa"/>
            <w:gridSpan w:val="2"/>
          </w:tcPr>
          <w:p w14:paraId="7C642729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293F515F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13-րդ հոդվածի 1-ին մասը։</w:t>
            </w:r>
          </w:p>
        </w:tc>
      </w:tr>
      <w:tr w:rsidR="00982E08" w:rsidRPr="00575CDD" w14:paraId="0120BD58" w14:textId="77777777" w:rsidTr="0017238B">
        <w:trPr>
          <w:trHeight w:val="547"/>
        </w:trPr>
        <w:tc>
          <w:tcPr>
            <w:tcW w:w="5945" w:type="dxa"/>
          </w:tcPr>
          <w:p w14:paraId="0900EDA6" w14:textId="77777777" w:rsidR="00982E08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D3C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19.</w:t>
            </w:r>
            <w:r w:rsidRPr="005D3C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Նախագծի 13-րդ հոդվածի 5-րդ և 6-րդ մասերն առաջարկում եմ հանել կամ շարադրել այլ հոդվածում, քանի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</w:t>
            </w:r>
            <w:r w:rsidRPr="005D3C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դրանք դուրս են տվյալ հոդվածի իրավական կարգավորման շրջանակներից:</w:t>
            </w:r>
          </w:p>
        </w:tc>
        <w:tc>
          <w:tcPr>
            <w:tcW w:w="7195" w:type="dxa"/>
            <w:gridSpan w:val="2"/>
          </w:tcPr>
          <w:p w14:paraId="03A9A7B0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1E92CF20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հոդվածը վերաբերում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բացառիկ իրավունքներին և նպատակահարմար է սույն հոդվածում ներառել նաև այն սորտերը, որոնց վրա կարող են տարածվել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բացառիկ իրավունքները։</w:t>
            </w:r>
          </w:p>
        </w:tc>
      </w:tr>
      <w:tr w:rsidR="00982E08" w:rsidRPr="00EE272E" w14:paraId="591A0FFC" w14:textId="77777777" w:rsidTr="0017238B">
        <w:trPr>
          <w:trHeight w:val="547"/>
        </w:trPr>
        <w:tc>
          <w:tcPr>
            <w:tcW w:w="5945" w:type="dxa"/>
          </w:tcPr>
          <w:p w14:paraId="600C8DB7" w14:textId="77777777" w:rsidR="00982E08" w:rsidRPr="005D3C50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4D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20.</w:t>
            </w:r>
            <w:r w:rsidRPr="00494D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Նախագծի 15-րդ հոդվածի 2-րդ մասն առաջարկում եմ հանել, քանի որ  դրանցով սահմանված դրույթներն արդեն իսկ կանոնակարգված են Նախագծի 2-րդ հոդվածի 1-ին մասի 9-րդ կետով:</w:t>
            </w:r>
          </w:p>
        </w:tc>
        <w:tc>
          <w:tcPr>
            <w:tcW w:w="7195" w:type="dxa"/>
            <w:gridSpan w:val="2"/>
          </w:tcPr>
          <w:p w14:paraId="5CA5A0E3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982E08" w:rsidRPr="00575CDD" w14:paraId="30E4D976" w14:textId="77777777" w:rsidTr="0017238B">
        <w:trPr>
          <w:trHeight w:val="547"/>
        </w:trPr>
        <w:tc>
          <w:tcPr>
            <w:tcW w:w="5945" w:type="dxa"/>
          </w:tcPr>
          <w:p w14:paraId="57E4297C" w14:textId="77777777" w:rsidR="00982E08" w:rsidRPr="00494D3C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20D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21.</w:t>
            </w:r>
            <w:r w:rsidRPr="00320D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16-րդ հոդվածի 2-ին մասն առաջարկում եմ հանել, քանի որ  այն հակասում է </w:t>
            </w:r>
            <w:r w:rsidRPr="00320D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Նախագծի 16-րդ հոդվածի 1-ին մասին, որով սահմանվում է, որ </w:t>
            </w:r>
            <w:proofErr w:type="spellStart"/>
            <w:r w:rsidRPr="00320D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</w:t>
            </w:r>
            <w:proofErr w:type="spellEnd"/>
            <w:r w:rsidRPr="00320D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իրավունքների սահմանափակումը հնարավոր է միայն նախնական համարժեք փոխհատուցման դեպքում:</w:t>
            </w:r>
          </w:p>
        </w:tc>
        <w:tc>
          <w:tcPr>
            <w:tcW w:w="7195" w:type="dxa"/>
            <w:gridSpan w:val="2"/>
          </w:tcPr>
          <w:p w14:paraId="67186C4F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F0012FA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16-րդ հոդվածի 1-ին մասը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982E08" w:rsidRPr="00575CDD" w14:paraId="36B75BC4" w14:textId="77777777" w:rsidTr="0017238B">
        <w:trPr>
          <w:trHeight w:val="547"/>
        </w:trPr>
        <w:tc>
          <w:tcPr>
            <w:tcW w:w="5945" w:type="dxa"/>
          </w:tcPr>
          <w:p w14:paraId="56775922" w14:textId="77777777" w:rsidR="00982E08" w:rsidRPr="00320DCE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90E3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22.</w:t>
            </w:r>
            <w:r w:rsidRPr="00F90E3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 17-րդ հոդվածն ուն խմբագրման կարիք, քանի որ  դրա բովանդակությունը չի համապատասխանում հոդվածի </w:t>
            </w:r>
            <w:proofErr w:type="spellStart"/>
            <w:r w:rsidRPr="00F90E3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վերնագրին</w:t>
            </w:r>
            <w:proofErr w:type="spellEnd"/>
            <w:r w:rsidRPr="00F90E3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7195" w:type="dxa"/>
            <w:gridSpan w:val="2"/>
          </w:tcPr>
          <w:p w14:paraId="3BA36251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5FF85A9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Շուկայահանումը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ներկրումն ու արտահանումը դիտարկվում է որպես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գործունեություն։</w:t>
            </w:r>
          </w:p>
        </w:tc>
      </w:tr>
      <w:tr w:rsidR="00982E08" w:rsidRPr="00575CDD" w14:paraId="3C6983F2" w14:textId="77777777" w:rsidTr="0017238B">
        <w:trPr>
          <w:trHeight w:val="547"/>
        </w:trPr>
        <w:tc>
          <w:tcPr>
            <w:tcW w:w="5945" w:type="dxa"/>
          </w:tcPr>
          <w:p w14:paraId="334850F6" w14:textId="77777777" w:rsidR="00982E08" w:rsidRPr="00F90E36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21B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23.</w:t>
            </w:r>
            <w:r w:rsidRPr="00A21B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20-րդ հոդվածի 1-ին մասի 3-րդ կետը ունի խմբագրման կարիք, քանի որ առկա </w:t>
            </w:r>
            <w:proofErr w:type="spellStart"/>
            <w:r w:rsidRPr="00A21B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ձևակերպմամբ</w:t>
            </w:r>
            <w:proofErr w:type="spellEnd"/>
            <w:r w:rsidRPr="00A21B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հասկանալի չէ, արդյոք «</w:t>
            </w:r>
            <w:proofErr w:type="spellStart"/>
            <w:r w:rsidRPr="00A21B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</w:t>
            </w:r>
            <w:proofErr w:type="spellEnd"/>
            <w:r w:rsidRPr="00A21B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իրավունքի տրամադրումը» նշանակում է </w:t>
            </w:r>
            <w:proofErr w:type="spellStart"/>
            <w:r w:rsidRPr="00A21B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բուծողին</w:t>
            </w:r>
            <w:proofErr w:type="spellEnd"/>
            <w:r w:rsidRPr="00A21B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տրամադրված արտոնագրի փոխանցում:  </w:t>
            </w:r>
          </w:p>
        </w:tc>
        <w:tc>
          <w:tcPr>
            <w:tcW w:w="7195" w:type="dxa"/>
            <w:gridSpan w:val="2"/>
          </w:tcPr>
          <w:p w14:paraId="7856B046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մասնակի։</w:t>
            </w:r>
          </w:p>
          <w:p w14:paraId="30B57580" w14:textId="77777777" w:rsidR="00982E08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Նախադասությունը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 Նշյալ կետի բովանդակությունը նրանում է, որ </w:t>
            </w:r>
            <w:r w:rsidRPr="00B37E88">
              <w:rPr>
                <w:lang w:val="hy-AM"/>
              </w:rPr>
              <w:t xml:space="preserve"> </w:t>
            </w:r>
            <w:r w:rsidRPr="00B37E8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ինչ-որ պատճառներով </w:t>
            </w:r>
            <w:proofErr w:type="spellStart"/>
            <w:r w:rsidRPr="00B37E88"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 w:rsidRPr="00B37E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 ստացած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սորտի բուծող չհանդիսացող անձի իրավունքը կարող է դատական կարգով անվավեր ճանաչվել, բացի այն դեպքում երբ անձին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 փոխանցել է հենց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  <w:tr w:rsidR="00982E08" w:rsidRPr="00575CDD" w14:paraId="09E2DD29" w14:textId="77777777" w:rsidTr="0017238B">
        <w:trPr>
          <w:trHeight w:val="547"/>
        </w:trPr>
        <w:tc>
          <w:tcPr>
            <w:tcW w:w="5945" w:type="dxa"/>
          </w:tcPr>
          <w:p w14:paraId="36F7A997" w14:textId="77777777" w:rsidR="00982E08" w:rsidRPr="00A21B7C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7E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24.</w:t>
            </w:r>
            <w:r w:rsidRPr="00B37E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Նախագծի 20-րդ հոդվածի 2-րդ մասն առաջարկում եմ հանել, քանի որ անվավեր ճանաչման դեպքերը հստակ սահմանված են Նախագծի 20-րդ հոդվածի 1-ին մասում:</w:t>
            </w:r>
          </w:p>
        </w:tc>
        <w:tc>
          <w:tcPr>
            <w:tcW w:w="7195" w:type="dxa"/>
            <w:gridSpan w:val="2"/>
          </w:tcPr>
          <w:p w14:paraId="5631D50E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50C753B3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Կոնվենցիայի հստակ պահանջ է, որ վերոնշյալ դրույթը պարտադիր պետք է նշվի՝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 անվավեր ճանաչման այլ դեպքերը բացառելու նպատակով։</w:t>
            </w:r>
          </w:p>
        </w:tc>
      </w:tr>
      <w:tr w:rsidR="00982E08" w:rsidRPr="00575CDD" w14:paraId="6669EAB2" w14:textId="77777777" w:rsidTr="0017238B">
        <w:trPr>
          <w:trHeight w:val="547"/>
        </w:trPr>
        <w:tc>
          <w:tcPr>
            <w:tcW w:w="5945" w:type="dxa"/>
          </w:tcPr>
          <w:p w14:paraId="5F4B2D48" w14:textId="77777777" w:rsidR="00982E08" w:rsidRPr="00B37E88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7E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25.</w:t>
            </w:r>
            <w:r w:rsidRPr="00B37E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Նախագծի 21-րդ հոդվածի 1-ին մասի 2-րդ կետի «գ» ենթակետն առաջարկում եմ հանել, քանի որ Նախագծով իրավունքների ուժի մեջ մնալու համար վճարներ սահմանված չեն:</w:t>
            </w:r>
          </w:p>
        </w:tc>
        <w:tc>
          <w:tcPr>
            <w:tcW w:w="7195" w:type="dxa"/>
            <w:gridSpan w:val="2"/>
          </w:tcPr>
          <w:p w14:paraId="6215169E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5E11A814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 ստացած անձը պարտավոր է սորտի արտոնագրատիրոջը համարժեք փոխհատուցում վճարել, բացի այդ «Պետական տուրքի մասին» ՀՀ օրենքի 18-րդ հոդվածի 3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 մասի ա)-զ) ենթակետերով սահմանված են պետական վճարներ՝ բույսերի սորտերի հետ կապված գործողությունների համար։</w:t>
            </w:r>
          </w:p>
        </w:tc>
      </w:tr>
      <w:tr w:rsidR="00982E08" w:rsidRPr="00575CDD" w14:paraId="5FA2A1F8" w14:textId="77777777" w:rsidTr="0017238B">
        <w:trPr>
          <w:trHeight w:val="547"/>
        </w:trPr>
        <w:tc>
          <w:tcPr>
            <w:tcW w:w="5945" w:type="dxa"/>
          </w:tcPr>
          <w:p w14:paraId="085D89EE" w14:textId="77777777" w:rsidR="00982E08" w:rsidRPr="00A21B7C" w:rsidRDefault="00982E08" w:rsidP="0017238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779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26.</w:t>
            </w:r>
            <w:r w:rsidRPr="005779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Նախագծի 24-րդ հոդվածի 1-ի մասի 3-րդ </w:t>
            </w:r>
            <w:proofErr w:type="spellStart"/>
            <w:r w:rsidRPr="005779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5779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անհրաժեշտ է հստակեցնել թե ինչի բողոքարկման կարգն է հաստատում  կառավարությունը:</w:t>
            </w:r>
          </w:p>
        </w:tc>
        <w:tc>
          <w:tcPr>
            <w:tcW w:w="7195" w:type="dxa"/>
            <w:gridSpan w:val="2"/>
          </w:tcPr>
          <w:p w14:paraId="07812C15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0184D316" w14:textId="77777777" w:rsidR="00982E08" w:rsidRPr="00C0352C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Հոդվածը վերնագրված է Բույսերի սորտերի պահպանության ոլորտում Հայաստանի Հանրապետության կառավարության լիազորությունները և հաշվի առնելով այն հանգամանքը, որ բույսերի սորտերի պահպանության նպատակով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տրվում  իրավունք,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բողոքարկումը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իրավունքին։ </w:t>
            </w:r>
          </w:p>
        </w:tc>
      </w:tr>
      <w:tr w:rsidR="00982E08" w:rsidRPr="00EE272E" w14:paraId="57253C24" w14:textId="77777777" w:rsidTr="0017238B">
        <w:trPr>
          <w:trHeight w:val="368"/>
        </w:trPr>
        <w:tc>
          <w:tcPr>
            <w:tcW w:w="9729" w:type="dxa"/>
            <w:gridSpan w:val="2"/>
            <w:vMerge w:val="restart"/>
            <w:shd w:val="clear" w:color="auto" w:fill="BFBFBF" w:themeFill="background1" w:themeFillShade="BF"/>
          </w:tcPr>
          <w:p w14:paraId="7D2CA306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3411" w:type="dxa"/>
            <w:shd w:val="clear" w:color="auto" w:fill="BFBFBF" w:themeFill="background1" w:themeFillShade="BF"/>
          </w:tcPr>
          <w:p w14:paraId="3477131E" w14:textId="77777777" w:rsidR="00982E08" w:rsidRPr="00EB3E03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EB3E0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EB3E0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</w:p>
        </w:tc>
      </w:tr>
      <w:tr w:rsidR="00982E08" w:rsidRPr="00EE272E" w14:paraId="6A2B188E" w14:textId="77777777" w:rsidTr="0017238B">
        <w:trPr>
          <w:trHeight w:val="116"/>
        </w:trPr>
        <w:tc>
          <w:tcPr>
            <w:tcW w:w="9729" w:type="dxa"/>
            <w:gridSpan w:val="2"/>
            <w:vMerge/>
            <w:shd w:val="clear" w:color="auto" w:fill="BFBFBF" w:themeFill="background1" w:themeFillShade="BF"/>
          </w:tcPr>
          <w:p w14:paraId="4A810D8A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1" w:type="dxa"/>
            <w:shd w:val="clear" w:color="auto" w:fill="BFBFBF" w:themeFill="background1" w:themeFillShade="BF"/>
          </w:tcPr>
          <w:p w14:paraId="53F14684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№ 1/16.5/14398</w:t>
            </w:r>
          </w:p>
        </w:tc>
      </w:tr>
      <w:tr w:rsidR="00982E08" w:rsidRPr="00EE272E" w14:paraId="178CCA4B" w14:textId="77777777" w:rsidTr="0017238B">
        <w:trPr>
          <w:trHeight w:val="547"/>
        </w:trPr>
        <w:tc>
          <w:tcPr>
            <w:tcW w:w="5945" w:type="dxa"/>
          </w:tcPr>
          <w:p w14:paraId="125A014A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66370659"/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«Բույսերի սորտերի պահպանության մասին» օրենքի նախագծի վերաբերյալ շրջակա միջավայրի </w:t>
            </w: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նախարարությունը դիտողություններ և առաջարկություններ չունի:</w:t>
            </w:r>
          </w:p>
        </w:tc>
        <w:tc>
          <w:tcPr>
            <w:tcW w:w="7195" w:type="dxa"/>
            <w:gridSpan w:val="2"/>
          </w:tcPr>
          <w:p w14:paraId="21F03778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982E08" w:rsidRPr="00EE272E" w14:paraId="3FCF5524" w14:textId="77777777" w:rsidTr="0017238B">
        <w:trPr>
          <w:trHeight w:val="296"/>
        </w:trPr>
        <w:tc>
          <w:tcPr>
            <w:tcW w:w="9729" w:type="dxa"/>
            <w:gridSpan w:val="2"/>
            <w:vMerge w:val="restart"/>
            <w:shd w:val="clear" w:color="auto" w:fill="BFBFBF" w:themeFill="background1" w:themeFillShade="BF"/>
          </w:tcPr>
          <w:p w14:paraId="0F394E9B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66370770"/>
            <w:bookmarkEnd w:id="1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3411" w:type="dxa"/>
            <w:shd w:val="clear" w:color="auto" w:fill="BFBFBF" w:themeFill="background1" w:themeFillShade="BF"/>
          </w:tcPr>
          <w:p w14:paraId="24893BFE" w14:textId="77777777" w:rsidR="00982E08" w:rsidRPr="00623657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6236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6236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</w:p>
        </w:tc>
      </w:tr>
      <w:tr w:rsidR="00982E08" w:rsidRPr="00EE272E" w14:paraId="32F3066C" w14:textId="77777777" w:rsidTr="0017238B">
        <w:trPr>
          <w:trHeight w:val="258"/>
        </w:trPr>
        <w:tc>
          <w:tcPr>
            <w:tcW w:w="9729" w:type="dxa"/>
            <w:gridSpan w:val="2"/>
            <w:vMerge/>
            <w:shd w:val="clear" w:color="auto" w:fill="BFBFBF" w:themeFill="background1" w:themeFillShade="BF"/>
          </w:tcPr>
          <w:p w14:paraId="10022611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1" w:type="dxa"/>
            <w:shd w:val="clear" w:color="auto" w:fill="BFBFBF" w:themeFill="background1" w:themeFillShade="BF"/>
          </w:tcPr>
          <w:p w14:paraId="3D7B0170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>№ 01/11-4/19349-2022</w:t>
            </w:r>
          </w:p>
        </w:tc>
      </w:tr>
      <w:tr w:rsidR="00982E08" w:rsidRPr="00EE272E" w14:paraId="3BB3A2DC" w14:textId="77777777" w:rsidTr="0017238B">
        <w:trPr>
          <w:trHeight w:val="1070"/>
        </w:trPr>
        <w:tc>
          <w:tcPr>
            <w:tcW w:w="5945" w:type="dxa"/>
          </w:tcPr>
          <w:p w14:paraId="304A23D1" w14:textId="77777777" w:rsidR="00982E08" w:rsidRPr="00A404A5" w:rsidRDefault="00982E08" w:rsidP="0017238B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Hlk66370916"/>
            <w:bookmarkEnd w:id="2"/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11-րդ հոդվածի 3-րդ մասով նախատեսվում է, որ Լիազոր մարմնի կողմից </w:t>
            </w:r>
            <w:proofErr w:type="spellStart"/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 տրամադրումը չի կարող մերժվել, կամ այդ իրավունքը դադարեցվել` նախկինում սորտին պահպանություն չտրամադրելու, պահպանությունը մերժելու, այլ պետությունում կամ միջկառավարական կազմակերպությունում դրա ժամկետը լրացած լինելու </w:t>
            </w:r>
            <w:proofErr w:type="spellStart"/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>պատճառով:Նշված</w:t>
            </w:r>
            <w:proofErr w:type="spellEnd"/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հոդվածում անհրաժեշտ է հստակեցնել միջկառավարական կազմակերպություն հասկացությունը։</w:t>
            </w:r>
          </w:p>
        </w:tc>
        <w:tc>
          <w:tcPr>
            <w:tcW w:w="7195" w:type="dxa"/>
            <w:gridSpan w:val="2"/>
          </w:tcPr>
          <w:p w14:paraId="274CE6D0" w14:textId="77777777" w:rsidR="00982E08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4C3F83E4" w14:textId="77777777" w:rsidR="00982E08" w:rsidRPr="001A631B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ՈՒՊՈՎ-ը հանդիսանում է միջկառավարական կազմակերպություն, որի անդամ կարող են հանդիսանալ ինչպես պետությունները, այնպես էլ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միջկառավարականկազմակերպությունները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Սույն հասկացության ներառումը Կոնվենցիայով պարտադիր սահմանված պահանջ է։ </w:t>
            </w:r>
          </w:p>
        </w:tc>
      </w:tr>
      <w:tr w:rsidR="00982E08" w:rsidRPr="00575CDD" w14:paraId="56CE2739" w14:textId="77777777" w:rsidTr="0017238B">
        <w:trPr>
          <w:trHeight w:val="2330"/>
        </w:trPr>
        <w:tc>
          <w:tcPr>
            <w:tcW w:w="5945" w:type="dxa"/>
          </w:tcPr>
          <w:p w14:paraId="757BB460" w14:textId="77777777" w:rsidR="00982E08" w:rsidRPr="008B66FE" w:rsidRDefault="00982E08" w:rsidP="0017238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4" w:name="_Hlk122099688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8B66F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24-րդ հոդվածի 1-ին մասի 3-րդ կետով նախատեսվում է, որ ՀՀ կառավարությունը հաստատում է բողոքարկման կարգը։ </w:t>
            </w:r>
          </w:p>
          <w:p w14:paraId="25C3BAA4" w14:textId="77777777" w:rsidR="00982E08" w:rsidRPr="00A404A5" w:rsidRDefault="00982E08" w:rsidP="0017238B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66F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Վերը նշված կետից, ինչպես նաև Նախագծի բովանդակությունից պարզ չէ, թե խոսքը ինչ բողոքարկման կարգի մասին է։ Միաժամանակ ենթադրվում է, որ ՀՀ կառավարության կողմից հաստատվելու է </w:t>
            </w:r>
            <w:proofErr w:type="spellStart"/>
            <w:r w:rsidRPr="008B66FE"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 w:rsidRPr="008B66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 տրամադրման բողոքարկման կարգը։ Այս առումով հարկ է նկատի ունենալ, որ վարչական մարմինների գործողությունները և անգործությունը բողոքարկելու հետ կապված հարաբերությունները կարգավորվում են Վարչական վարույթի և </w:t>
            </w:r>
            <w:proofErr w:type="spellStart"/>
            <w:r w:rsidRPr="008B66FE">
              <w:rPr>
                <w:rFonts w:ascii="GHEA Grapalat" w:hAnsi="GHEA Grapalat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8B66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հիմունքների մասին ՀՀ օրենքով սահմանված կարգով։</w:t>
            </w:r>
          </w:p>
        </w:tc>
        <w:tc>
          <w:tcPr>
            <w:tcW w:w="7195" w:type="dxa"/>
            <w:gridSpan w:val="2"/>
          </w:tcPr>
          <w:p w14:paraId="60DBF17B" w14:textId="77777777" w:rsidR="00982E08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70CBD598" w14:textId="77777777" w:rsidR="00982E08" w:rsidRPr="008B66FE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Բողոքարկումը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է ոչ թե լիազոր մարմնի կողմից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չտրամադրելուն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տրամադրված իրավունքն արտադրողների կողմից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խախտելուն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այդ դեպքերը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քննելուն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  <w:bookmarkEnd w:id="3"/>
      <w:bookmarkEnd w:id="4"/>
      <w:tr w:rsidR="00982E08" w:rsidRPr="00623657" w14:paraId="324DCC5B" w14:textId="77777777" w:rsidTr="0017238B">
        <w:trPr>
          <w:trHeight w:val="296"/>
        </w:trPr>
        <w:tc>
          <w:tcPr>
            <w:tcW w:w="9729" w:type="dxa"/>
            <w:gridSpan w:val="2"/>
            <w:vMerge w:val="restart"/>
            <w:shd w:val="clear" w:color="auto" w:fill="BFBFBF" w:themeFill="background1" w:themeFillShade="BF"/>
          </w:tcPr>
          <w:p w14:paraId="3DC38B0D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11" w:type="dxa"/>
            <w:shd w:val="clear" w:color="auto" w:fill="BFBFBF" w:themeFill="background1" w:themeFillShade="BF"/>
          </w:tcPr>
          <w:p w14:paraId="11BA474B" w14:textId="77777777" w:rsidR="00982E08" w:rsidRPr="00623657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․12</w:t>
            </w:r>
            <w:r w:rsidRPr="006236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</w:p>
        </w:tc>
      </w:tr>
      <w:tr w:rsidR="00982E08" w:rsidRPr="00A404A5" w14:paraId="4E02FB4D" w14:textId="77777777" w:rsidTr="0017238B">
        <w:trPr>
          <w:trHeight w:val="258"/>
        </w:trPr>
        <w:tc>
          <w:tcPr>
            <w:tcW w:w="9729" w:type="dxa"/>
            <w:gridSpan w:val="2"/>
            <w:vMerge/>
            <w:shd w:val="clear" w:color="auto" w:fill="BFBFBF" w:themeFill="background1" w:themeFillShade="BF"/>
          </w:tcPr>
          <w:p w14:paraId="6DA59D2B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1" w:type="dxa"/>
            <w:shd w:val="clear" w:color="auto" w:fill="BFBFBF" w:themeFill="background1" w:themeFillShade="BF"/>
          </w:tcPr>
          <w:p w14:paraId="058B59DC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Pr="00A167B6">
              <w:rPr>
                <w:rFonts w:ascii="GHEA Grapalat" w:hAnsi="GHEA Grapalat"/>
                <w:sz w:val="24"/>
                <w:szCs w:val="24"/>
              </w:rPr>
              <w:t>01/27.4/56061-2022</w:t>
            </w:r>
          </w:p>
        </w:tc>
      </w:tr>
      <w:tr w:rsidR="00982E08" w:rsidRPr="00575CDD" w14:paraId="05EEC794" w14:textId="77777777" w:rsidTr="0017238B">
        <w:trPr>
          <w:trHeight w:val="2330"/>
        </w:trPr>
        <w:tc>
          <w:tcPr>
            <w:tcW w:w="5945" w:type="dxa"/>
          </w:tcPr>
          <w:p w14:paraId="636FA385" w14:textId="77777777" w:rsidR="00982E08" w:rsidRPr="005368F7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5368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3-րդ հոդվածի 1-ին մասի համաձայն՝ սույն օրենքի դրույթները հավասարազոր տարածվում են ինչպես Հայաստանի Հանրապետության քաղաքացիների, ֆիզիկական կամ իրավաբանական անձանց, </w:t>
            </w:r>
            <w:r w:rsidRPr="005368F7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այնպես էլ ՈՒՊՈՎ-ի անդամների քաղաքացիների, ֆիզիկական կամ իրավաբանական անձանց վրա, որոնք բնակվում կամ գործում են ՈՒՊՈՎ-ի </w:t>
            </w:r>
            <w:proofErr w:type="spellStart"/>
            <w:r w:rsidRPr="005368F7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անդամներում</w:t>
            </w:r>
            <w:proofErr w:type="spellEnd"/>
            <w:r w:rsidRPr="005368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14:paraId="4CE10A65" w14:textId="77777777" w:rsidR="00982E08" w:rsidRPr="005368F7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368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Այս առումով անհրաժեշտ է նկատի ունենալ «Նորմատիվ իրավական ակտերի մասին» օրենքի 29-րդ հոդվածի պահանջները, որոնց համաձայն՝ նորմատիվ իրավական ակտերի գործողությունը տարածվում է Հայաստանի Հանրապետության ամբողջ տարածքի վրա, եթե այլ բան սահմանված չէ այդ նորմատիվ իրավական ակտով, կամ դրա էությունից չի բխում, որ դրա գործողությունը տարածվում է միայն որոշակի տարածքի վրա:</w:t>
            </w:r>
          </w:p>
          <w:p w14:paraId="70589FCD" w14:textId="77777777" w:rsidR="00982E08" w:rsidRPr="005368F7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368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Ելնելով </w:t>
            </w:r>
            <w:proofErr w:type="spellStart"/>
            <w:r w:rsidRPr="005368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վերոգրյալից</w:t>
            </w:r>
            <w:proofErr w:type="spellEnd"/>
            <w:r w:rsidRPr="005368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՝ հիշյալ </w:t>
            </w:r>
            <w:proofErr w:type="spellStart"/>
            <w:r w:rsidRPr="005368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կարգավորումներն</w:t>
            </w:r>
            <w:proofErr w:type="spellEnd"/>
            <w:r w:rsidRPr="005368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անհրաժեշտ է վերանայել՝ «Նորմատիվ իրավական ակտերի մասին» օրենքի պահանջների համատեքստում:</w:t>
            </w:r>
          </w:p>
        </w:tc>
        <w:tc>
          <w:tcPr>
            <w:tcW w:w="7195" w:type="dxa"/>
            <w:gridSpan w:val="2"/>
          </w:tcPr>
          <w:p w14:paraId="12F776E2" w14:textId="77777777" w:rsidR="00982E08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3A9875DF" w14:textId="77777777" w:rsidR="00982E08" w:rsidRPr="008B66FE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ՈՒՊՈՎ անդամ երկրները ներկայումս 7</w:t>
            </w:r>
            <w:r w:rsidRPr="0007652E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են, և սույն դրույթով սահմանվում է, որ օրենքով սահմանված դրույթները պահպանվում են բոլոր 7</w:t>
            </w:r>
            <w:r w:rsidRPr="0007652E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երկրներում։ </w:t>
            </w:r>
          </w:p>
        </w:tc>
      </w:tr>
      <w:tr w:rsidR="00982E08" w:rsidRPr="00B51E95" w14:paraId="7A1B90A5" w14:textId="77777777" w:rsidTr="0017238B">
        <w:trPr>
          <w:trHeight w:val="2330"/>
        </w:trPr>
        <w:tc>
          <w:tcPr>
            <w:tcW w:w="5945" w:type="dxa"/>
          </w:tcPr>
          <w:p w14:paraId="346B2AE5" w14:textId="77777777" w:rsidR="00982E08" w:rsidRPr="0007652E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2</w:t>
            </w:r>
            <w:r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․ </w:t>
            </w:r>
            <w:r w:rsidRPr="00076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3-րդ հոդվածի 2-րդ մասով սահմանված է, որ </w:t>
            </w:r>
            <w:r w:rsidRPr="0007652E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օրենքն ուժի մեջ մտնելու պահից կիրառվում է բոլոր բույսերի ցեղերի և տեսակների նկատմամբ: </w:t>
            </w:r>
          </w:p>
          <w:p w14:paraId="0E595A87" w14:textId="77777777" w:rsidR="00982E08" w:rsidRPr="0007652E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76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Այս </w:t>
            </w:r>
            <w:proofErr w:type="spellStart"/>
            <w:r w:rsidRPr="00076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առումոով</w:t>
            </w:r>
            <w:proofErr w:type="spellEnd"/>
            <w:r w:rsidRPr="00076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հայտնում ենք, որ հիշյալ կարգավորումն անհրաժեշտ է հանել՝ նկատի ունենալով</w:t>
            </w:r>
            <w:r w:rsidRPr="0007652E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076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«Նորմատիվ իրավական ակտերի մասին» օրենքի 28-րդ հոդվածի 1-ին մասի պահանջները, որոնց համաձայն՝ նորմատիվ իրավական ակտի գործողությունը տարածվում է դրա ուժի մեջ մտնելուց հետո գործող հարաբերությունների վրա, եթե այլ բան նախատեսված չէ Սահմանադրությամբ, օրենքով կամ տվյալ նորմատիվ իրավական ակտով:</w:t>
            </w:r>
          </w:p>
          <w:p w14:paraId="14F29D86" w14:textId="77777777" w:rsidR="00982E08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3</w:t>
            </w:r>
            <w:r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․ </w:t>
            </w:r>
            <w:r w:rsidRPr="006A2C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4-րդ հոդվածի 1-ին մասից հետո շարադրված պարբերություն անհրաժեշտ է համարակալել՝ նկատի ունենալով «Նորմատիվ իրավական ակտերի մասին» օրենքի 14-րդ հոդվածի 3-րդ մասի պահանջները, որոնց համաձայն՝ 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 Նույն դիտողությունը վերաբերում է նաև նախագծում առկա չհամարակալված այլ </w:t>
            </w:r>
            <w:proofErr w:type="spellStart"/>
            <w:r w:rsidRPr="006A2C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պարբերություններին</w:t>
            </w:r>
            <w:proofErr w:type="spellEnd"/>
          </w:p>
        </w:tc>
        <w:tc>
          <w:tcPr>
            <w:tcW w:w="7195" w:type="dxa"/>
            <w:gridSpan w:val="2"/>
          </w:tcPr>
          <w:p w14:paraId="3A91E529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0A113AAD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Կոնվենցիան նախատեսում է, որ անդամ պետությունում սույն օրենքը որոշակի ժամկետում կարող է տարածվել որոշակի բույսերի տեսակների վրա,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Կոնվենցիայի պահանջն է սույն դրույթի նախատեսումը։</w:t>
            </w:r>
          </w:p>
          <w:p w14:paraId="5204BE16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FD3786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47C7DF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CBBF0D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6D5E77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CDE819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4E045D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0A323B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360875" w14:textId="77777777" w:rsidR="00982E08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EF3045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է։  </w:t>
            </w:r>
          </w:p>
        </w:tc>
      </w:tr>
      <w:tr w:rsidR="00982E08" w:rsidRPr="00B51E95" w14:paraId="7888C4AF" w14:textId="77777777" w:rsidTr="0017238B">
        <w:trPr>
          <w:trHeight w:val="2330"/>
        </w:trPr>
        <w:tc>
          <w:tcPr>
            <w:tcW w:w="5945" w:type="dxa"/>
          </w:tcPr>
          <w:p w14:paraId="0E890068" w14:textId="77777777" w:rsidR="00982E08" w:rsidRPr="00A30C61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5. Նախագծի 4-րդ հոդվածի 2-րդ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պարբերությունն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անհրաժեշտ է վերանայել՝ նկատի ունենալով «Նորմատիվ իրավական ակտերի մասին» օրենքի 16-րդ հոդվածի 1-ին մասի պահանջները, որոնց համաձայն՝ նորմատիվ </w:t>
            </w: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իրավական ակտում նորմի կիրառման համար թվարկված բոլոր պայմանների առկայությունը պարտադիր է, եթե իրավական ակտում`</w:t>
            </w:r>
          </w:p>
          <w:p w14:paraId="38E15000" w14:textId="77777777" w:rsidR="00982E08" w:rsidRPr="00A30C61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1) նշված նորմի կիրառումը պայմանավորված է միայն «և» կամ «ու»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շաղկապով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բաժանված պայմաններով, կամ</w:t>
            </w:r>
          </w:p>
          <w:p w14:paraId="36C6EF03" w14:textId="77777777" w:rsidR="00982E08" w:rsidRPr="00A30C61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2) նշված նորմի կիրառումը պայմանավորված է միայն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ստորակետերով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բաժանված պայմաններով, կամ</w:t>
            </w:r>
          </w:p>
          <w:p w14:paraId="08CC05DC" w14:textId="77777777" w:rsidR="00982E08" w:rsidRPr="00A30C61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3) նշված նորմի կիրառումը պայմանավորված է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ստորակետերով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«և» կամ «ու»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շաղկապով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բաժանված պայմաններով:</w:t>
            </w:r>
          </w:p>
          <w:p w14:paraId="16096C24" w14:textId="77777777" w:rsidR="00982E08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Նույն դիտողությունը վերաբերում է նաև նախագծի 9-րդ հոդվածի 2-րդ մասին:</w:t>
            </w:r>
          </w:p>
        </w:tc>
        <w:tc>
          <w:tcPr>
            <w:tcW w:w="7195" w:type="dxa"/>
            <w:gridSpan w:val="2"/>
          </w:tcPr>
          <w:p w14:paraId="028662CB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982E08" w:rsidRPr="00B51E95" w14:paraId="5AD08BAB" w14:textId="77777777" w:rsidTr="0017238B">
        <w:trPr>
          <w:trHeight w:val="260"/>
        </w:trPr>
        <w:tc>
          <w:tcPr>
            <w:tcW w:w="5945" w:type="dxa"/>
          </w:tcPr>
          <w:p w14:paraId="31EE5D98" w14:textId="77777777" w:rsidR="00982E08" w:rsidRPr="00A30C61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6</w:t>
            </w: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. Նախագծի 5-րդ հոդվածի համաձայն՝ </w:t>
            </w:r>
            <w:r w:rsidRPr="00A30C61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սորտը համարվում է նոր, եթե</w:t>
            </w: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բուծողի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իրավունքների համար հայտի ներկայացման օրը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բուծողի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կողմից կամ նրա համաձայնությամբ </w:t>
            </w:r>
            <w:r w:rsidRPr="00A30C61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սորտի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բազմացվող</w:t>
            </w:r>
            <w:proofErr w:type="spellEnd"/>
            <w:r w:rsidRPr="00A30C61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A30C61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նյութը կամ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բուսանյութն</w:t>
            </w:r>
            <w:proofErr w:type="spellEnd"/>
            <w:r w:rsidRPr="00A30C61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օգտագործման նպատակով չի վաճառվել</w:t>
            </w: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կամ այլ ճանապարհով չի տրամադրվել այլ անձանց`</w:t>
            </w:r>
          </w:p>
          <w:p w14:paraId="20896FE8" w14:textId="77777777" w:rsidR="00982E08" w:rsidRPr="00A30C61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1) Հայաստանի Հանրապետության տարածքում` </w:t>
            </w:r>
            <w:r w:rsidRPr="00A30C61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հայտի ներկայացման օրվանից ոչ պակաս, քան մեկ տարի առաջ</w:t>
            </w: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.</w:t>
            </w:r>
          </w:p>
          <w:p w14:paraId="5396C908" w14:textId="77777777" w:rsidR="00982E08" w:rsidRPr="00A30C61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2) այլ պետության տարածքում` վերոնշյալ ժամկետից ոչ պակաս, քան չորս տարի առաջ, պտղատու ծառատեսակների և խաղողի համար` ոչ պակաս, քան վեց տարի առաջ:</w:t>
            </w:r>
          </w:p>
          <w:p w14:paraId="5AAB291F" w14:textId="77777777" w:rsidR="00982E08" w:rsidRPr="00A30C61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Այսպիսով ստացվում է, որ սորտը համարվում է նոր, եթե այն չի վաճառվել Հայաստանի Հանրապետության տարածքում՝ հայտի ներկայացման օրվանից ոչ պակաս քան մեկ տարի առաջ: Մինչդեռ պարզ չէ և անհրաժեշտ է հստակեցնել, թե «ոչ պակաս քան մեկ տարի առաջ»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ձևակերպումը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ինչ ժամանակահատված է ներառում և արդյոք կարող է նոր սորտ համարվել </w:t>
            </w: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օրինակ հայտի ներկայացումից 1 ամիս առաջ կամ 5 տարի առաջ վաճառված սորտը: Բացի այդ, պարզ չէ նաև «այլ պետության տարածքում` վերոնշյալ ժամկետից ոչ պակաս, քան չորս տարի առաջ»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ձևակերպումը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14:paraId="735575B5" w14:textId="77777777" w:rsidR="00982E08" w:rsidRPr="00A30C61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Ելնելով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վերոգրյալից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՝ նախագծի 5-րդ հոդվածով նախատեսված </w:t>
            </w:r>
            <w:proofErr w:type="spellStart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կարգավորումներն</w:t>
            </w:r>
            <w:proofErr w:type="spellEnd"/>
            <w:r w:rsidRPr="00A30C6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անհրաժեշտ է վերանայել՝ հստակեցնելով նախատեսված ժամկետները:</w:t>
            </w:r>
          </w:p>
        </w:tc>
        <w:tc>
          <w:tcPr>
            <w:tcW w:w="7195" w:type="dxa"/>
            <w:gridSpan w:val="2"/>
          </w:tcPr>
          <w:p w14:paraId="30918CBA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982E08" w:rsidRPr="00575CDD" w14:paraId="109F6974" w14:textId="77777777" w:rsidTr="0017238B">
        <w:trPr>
          <w:trHeight w:val="1160"/>
        </w:trPr>
        <w:tc>
          <w:tcPr>
            <w:tcW w:w="5945" w:type="dxa"/>
          </w:tcPr>
          <w:p w14:paraId="0D8AFFA2" w14:textId="77777777" w:rsidR="00982E08" w:rsidRPr="00E4137E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413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7. Նախագծի 7-րդ հոդվածից առաջարկում ենք հանել «բավականին» բառը:</w:t>
            </w:r>
          </w:p>
          <w:p w14:paraId="287D9B88" w14:textId="77777777" w:rsidR="00982E08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7195" w:type="dxa"/>
            <w:gridSpan w:val="2"/>
          </w:tcPr>
          <w:p w14:paraId="75C4744A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մասամբ։</w:t>
            </w:r>
          </w:p>
          <w:p w14:paraId="0CAE2A74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13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«բավականին»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բառը փոխարինվել է «բավականաչափ» բառով, քանի որ սորտը տարբեր բնակլիմայական պայմաններում բացարձակ միատարր չի կարող լինել։</w:t>
            </w:r>
          </w:p>
        </w:tc>
      </w:tr>
      <w:tr w:rsidR="00982E08" w:rsidRPr="00575CDD" w14:paraId="3FAE597A" w14:textId="77777777" w:rsidTr="0017238B">
        <w:trPr>
          <w:trHeight w:val="1160"/>
        </w:trPr>
        <w:tc>
          <w:tcPr>
            <w:tcW w:w="5945" w:type="dxa"/>
          </w:tcPr>
          <w:p w14:paraId="4E9D3B4A" w14:textId="77777777" w:rsidR="00982E08" w:rsidRPr="00891928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8</w:t>
            </w:r>
            <w:r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․ </w:t>
            </w:r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10-րդ հոդվածի 1-ին մասի համաձայն՝ յուրաքանչյուր </w:t>
            </w:r>
            <w:proofErr w:type="spellStart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ոք</w:t>
            </w:r>
            <w:proofErr w:type="spellEnd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որն ՈՒՊՈՎ-ի անդամներից մեկում ներկայացրել է բույսի նոր սորտի պահպանության հայտ՝ մեկ այլ ՈՒՊՈՎ անդամի </w:t>
            </w:r>
            <w:proofErr w:type="spellStart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լիազորությամբ</w:t>
            </w:r>
            <w:proofErr w:type="spellEnd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12 ամիս ժամկետով ունի </w:t>
            </w:r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առաջնության իրավունք՝ նույն սորտի նկատմամբ </w:t>
            </w:r>
            <w:proofErr w:type="spellStart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բուծողի</w:t>
            </w:r>
            <w:proofErr w:type="spellEnd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իրավունքի տրամադրման հայտ ներկայացնելու համար։  Այս առումով նախ հարկ է նշել, որ պարզ չէ, թե որն է «առաջնության իրավունքը», քանի որ օրենքի նախագծում բացահայտված չէ դրա հասկացությունը, բացի այդ պարզ չէ նաև «ՈՒՊՈՎ անդամի </w:t>
            </w:r>
            <w:proofErr w:type="spellStart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լիազորությամբ</w:t>
            </w:r>
            <w:proofErr w:type="spellEnd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12 ամիս ժամկետով ունի առաջնության իրավունք» </w:t>
            </w:r>
            <w:proofErr w:type="spellStart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ձևակերպման</w:t>
            </w:r>
            <w:proofErr w:type="spellEnd"/>
            <w:r w:rsidRPr="008919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բովանդակությունը:</w:t>
            </w:r>
          </w:p>
        </w:tc>
        <w:tc>
          <w:tcPr>
            <w:tcW w:w="7195" w:type="dxa"/>
            <w:gridSpan w:val="2"/>
          </w:tcPr>
          <w:p w14:paraId="00F86FE9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մասամբ։</w:t>
            </w:r>
          </w:p>
          <w:p w14:paraId="55E9F1F2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10-րդ հոդվածի 1-ին մասը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  <w:p w14:paraId="0AF3A284" w14:textId="77777777" w:rsidR="00982E08" w:rsidRPr="00270ADF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վերաբերույմ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առաջնության իրավունքին, ապա հայտնում եմ, որ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ՈՒՊՈՎ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անդամ երկրում հայտի ներկայացման օրը առաջնության իրավունքի հիման վրա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ՈՒՊՈՎ բոլոր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անդամներում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համարվում է հայտի ներկայացման օր։ </w:t>
            </w:r>
          </w:p>
        </w:tc>
      </w:tr>
      <w:tr w:rsidR="00982E08" w:rsidRPr="00575CDD" w14:paraId="3B99C7B0" w14:textId="77777777" w:rsidTr="0017238B">
        <w:trPr>
          <w:trHeight w:val="1160"/>
        </w:trPr>
        <w:tc>
          <w:tcPr>
            <w:tcW w:w="5945" w:type="dxa"/>
          </w:tcPr>
          <w:p w14:paraId="1EAB67A7" w14:textId="77777777" w:rsidR="00982E08" w:rsidRPr="00BB3895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B389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9. Նախագծի 11-րդ հոդվածով կարգավորվում է </w:t>
            </w:r>
            <w:proofErr w:type="spellStart"/>
            <w:r w:rsidRPr="00BB389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բուծողի</w:t>
            </w:r>
            <w:proofErr w:type="spellEnd"/>
            <w:r w:rsidRPr="00BB389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իրավունքի տրամադրման հետ կապված հարաբերությունները, մասնավորապես՝ 1-ին մասով սահմանվում է, որ </w:t>
            </w:r>
            <w:proofErr w:type="spellStart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բուծողի</w:t>
            </w:r>
            <w:proofErr w:type="spellEnd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իրավունքի տրման կամ մերժման մասին որոշումը կայացվում է սույն օրենքի 4-8-րդ հոդվածներով նախատեսված՝ բույսերի նոր սորտերի իրավական </w:t>
            </w:r>
            <w:bookmarkStart w:id="5" w:name="_Hlk114566747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պահպան</w:t>
            </w:r>
            <w:bookmarkEnd w:id="5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ության պահանջներին համապատասխանության փորձաքննության անցկացումից հետո՝ մեկամսյա </w:t>
            </w:r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ժամկետում: Իսկ նույն հոդվածի 3-րդ մասի համաձայն՝ լիազոր մարմնի կողմից </w:t>
            </w:r>
            <w:proofErr w:type="spellStart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բուծողի</w:t>
            </w:r>
            <w:proofErr w:type="spellEnd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իրավունքի տրամադրումը չի կարող մերժվել, կամ այդ իրավունքը դադարեցվել` նախկինում սորտին պահպանություն չտրամադրելու, պահպանությունը մերժելու, այլ պետությունում կամ միջկառավարական կազմակերպությունում դրա ժամկետը լրացած լինելու պատճառով:</w:t>
            </w:r>
          </w:p>
          <w:p w14:paraId="30B42C57" w14:textId="77777777" w:rsidR="00982E08" w:rsidRPr="00BB3895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Այս կապակցությամբ հարկ ենք համարում նշել, որ հիշյալ հոդվածի </w:t>
            </w:r>
            <w:proofErr w:type="spellStart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կարգավորումներից</w:t>
            </w:r>
            <w:proofErr w:type="spellEnd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պարզ չէ, թե հայտը ներկայացնելուց հետո՝ ինչ ժամկետներում է կայացվելու իրավունքի տրամադրման որոշումը, կամ ինչ ժամկետում է անցկացվելու փորձաքննությունը:</w:t>
            </w:r>
          </w:p>
          <w:p w14:paraId="0B15C1B4" w14:textId="77777777" w:rsidR="00982E08" w:rsidRPr="00BB3895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Բացի այդ, հիշյալ հոդվածով, ինչպես նաև նախագծի այլ հոդվածներով նախատեսված չեն հայտի մերժման հիմքերի և ժամկետների վերաբերյալ </w:t>
            </w:r>
            <w:proofErr w:type="spellStart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կարգավորումներ</w:t>
            </w:r>
            <w:proofErr w:type="spellEnd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5CB4BD6D" w14:textId="77777777" w:rsidR="00982E08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Ելնելով </w:t>
            </w:r>
            <w:proofErr w:type="spellStart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վերոգրյալից</w:t>
            </w:r>
            <w:proofErr w:type="spellEnd"/>
            <w:r w:rsidRPr="00BB38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՝ հիշյալ դրույթներն անհրաժեշտ է վերանայել և խմբագրել:</w:t>
            </w:r>
          </w:p>
        </w:tc>
        <w:tc>
          <w:tcPr>
            <w:tcW w:w="7195" w:type="dxa"/>
            <w:gridSpan w:val="2"/>
          </w:tcPr>
          <w:p w14:paraId="1CD3F0CA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09C94855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11-րդ հոդվածով սահմանվում է, որ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 տրամադրման կամ մերժման որոշումը կայացվում է փորձաքննությունից 1 ամիս հետո, իսկ 24-րդ հոդվածով սահմանվող </w:t>
            </w:r>
            <w:r w:rsidRPr="00430A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նոր սորտի համար առաջարկվող անվան փորձաքննության</w:t>
            </w:r>
            <w:r w:rsidRPr="007913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բույսերի սորտերի փորձարկումների </w:t>
            </w:r>
            <w:r w:rsidRPr="00430A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կարգը</w:t>
            </w:r>
            <w:r w:rsidRPr="007913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Pr="00430A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փորձարկումների նպատակով ներկայացվող անհրաժեշտ տեղեկատվության, փաստաթղթերի կամ նյութերի ցանկը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կհաստատվի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կառավորթւայն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կողմից, որով էլ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կսահմանվի հայտի ներկայացումից հետո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փորջձարկումների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ժամկետը։</w:t>
            </w:r>
          </w:p>
          <w:p w14:paraId="09E89B48" w14:textId="77777777" w:rsidR="00982E08" w:rsidRPr="00430A8C" w:rsidRDefault="00982E08" w:rsidP="0017238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հայտի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մեժման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հիմքերին, ապա հայտնում եմ</w:t>
            </w:r>
            <w:r w:rsidRPr="00430A8C">
              <w:rPr>
                <w:rFonts w:ascii="GHEA Grapalat" w:hAnsi="GHEA Grapalat"/>
                <w:sz w:val="24"/>
                <w:szCs w:val="24"/>
                <w:lang w:val="hy-AM"/>
              </w:rPr>
              <w:t>, որ 4-րդ հոդվածի 1-ին և 2-րդ մասերով սահմանվ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ած են հայտի պահանջների բավարարման պայմանները</w:t>
            </w:r>
            <w:r w:rsidRPr="00430A8C">
              <w:rPr>
                <w:rFonts w:ascii="GHEA Grapalat" w:hAnsi="GHEA Grapalat"/>
                <w:sz w:val="24"/>
                <w:szCs w:val="24"/>
                <w:lang w:val="hy-AM"/>
              </w:rPr>
              <w:t>19-րդ հոդվածի 3-րդ մասով, ։</w:t>
            </w:r>
          </w:p>
        </w:tc>
      </w:tr>
      <w:tr w:rsidR="00982E08" w:rsidRPr="00575CDD" w14:paraId="0A02069B" w14:textId="77777777" w:rsidTr="0017238B">
        <w:trPr>
          <w:trHeight w:val="1160"/>
        </w:trPr>
        <w:tc>
          <w:tcPr>
            <w:tcW w:w="5945" w:type="dxa"/>
          </w:tcPr>
          <w:p w14:paraId="158E7D10" w14:textId="77777777" w:rsidR="00982E08" w:rsidRPr="00BB3895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66B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10. Նախագծի 12-րդ հոդվածի 3-րդ մասից անհրաժեշտ է հանել «Ս</w:t>
            </w:r>
            <w:r w:rsidRPr="00D66BE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ույն մասով վերապահված իրավունքները համարվում են երբեք չտրամադրված, եթե իրավունքը չի տրվում:» նախադասությունը՝ նկատի ունենալով նշված նախադասության նպատակահարմարության բացակայությունը:</w:t>
            </w:r>
          </w:p>
        </w:tc>
        <w:tc>
          <w:tcPr>
            <w:tcW w:w="7195" w:type="dxa"/>
            <w:gridSpan w:val="2"/>
          </w:tcPr>
          <w:p w14:paraId="1660854A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0FE61D63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պահանջը Կոնվենցիայի սահմանված պարտադիր պահանջ է։</w:t>
            </w:r>
          </w:p>
        </w:tc>
      </w:tr>
      <w:tr w:rsidR="00982E08" w:rsidRPr="00575CDD" w14:paraId="3182B867" w14:textId="77777777" w:rsidTr="0017238B">
        <w:trPr>
          <w:trHeight w:val="1160"/>
        </w:trPr>
        <w:tc>
          <w:tcPr>
            <w:tcW w:w="5945" w:type="dxa"/>
          </w:tcPr>
          <w:p w14:paraId="0AC41F29" w14:textId="77777777" w:rsidR="00982E08" w:rsidRPr="00B31CAA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B31CA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11. Նախագծի 13-րդ հոդվածի վերնագիրը և բովանդակությունն անհրաժեշտ է համապատասխանեցնել միմյանց՝ նկատի ունենալով «Նորմատիվ իրավական ակտերի մասին» օրենքի 14-րդ հոդվածի 8-րդ մասի պահանջները, որոնց համաձայն՝ հոդվածների վերնագրերը համապատասխանում են հոդվածների բովանդակությանը:</w:t>
            </w:r>
          </w:p>
          <w:p w14:paraId="20EC19E0" w14:textId="77777777" w:rsidR="00982E08" w:rsidRPr="00D66BEB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31CA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Բացի այդ, հոդվածի 1-ին մասի կետերի </w:t>
            </w:r>
            <w:r w:rsidRPr="00B31CA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բովանդակությունը չի համապատասխանում 1-ին մասի բովանդակությանը</w:t>
            </w:r>
          </w:p>
        </w:tc>
        <w:tc>
          <w:tcPr>
            <w:tcW w:w="7195" w:type="dxa"/>
            <w:gridSpan w:val="2"/>
          </w:tcPr>
          <w:p w14:paraId="1CA95FC6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28CBE7A7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հոդվածի մասերը սահմանում են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իրավունքների տրամադրման պահանջներ։</w:t>
            </w:r>
          </w:p>
        </w:tc>
      </w:tr>
      <w:tr w:rsidR="00982E08" w:rsidRPr="00B51E95" w14:paraId="730CFA7A" w14:textId="77777777" w:rsidTr="0017238B">
        <w:trPr>
          <w:trHeight w:val="80"/>
        </w:trPr>
        <w:tc>
          <w:tcPr>
            <w:tcW w:w="5945" w:type="dxa"/>
          </w:tcPr>
          <w:p w14:paraId="7EE90CDF" w14:textId="77777777" w:rsidR="00982E08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B31CA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12. Նախագծի 16-րդ հոդվածի 2-րդ մասով սահմանված «</w:t>
            </w:r>
            <w:r w:rsidRPr="00B31CAA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lang w:val="hy-AM" w:eastAsia="ru-RU"/>
              </w:rPr>
              <w:t xml:space="preserve">Երբ ցանկացած սահմանափակում ազդում է լիազոր մարմնի կողմից երրորդ կողմին լիազորելու ցանկացած գործողություն իրականացնել, որի համար պահանջվում է </w:t>
            </w:r>
            <w:proofErr w:type="spellStart"/>
            <w:r w:rsidRPr="00B31CAA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lang w:val="hy-AM" w:eastAsia="ru-RU"/>
              </w:rPr>
              <w:t>բուծողի</w:t>
            </w:r>
            <w:proofErr w:type="spellEnd"/>
            <w:r w:rsidRPr="00B31CAA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lang w:val="hy-AM" w:eastAsia="ru-RU"/>
              </w:rPr>
              <w:t xml:space="preserve"> թույլտվությունը, ապա </w:t>
            </w:r>
            <w:proofErr w:type="spellStart"/>
            <w:r w:rsidRPr="00B31CAA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lang w:val="hy-AM" w:eastAsia="ru-RU"/>
              </w:rPr>
              <w:t>բուծողը</w:t>
            </w:r>
            <w:proofErr w:type="spellEnd"/>
            <w:r w:rsidRPr="00B31CAA">
              <w:rPr>
                <w:rFonts w:ascii="GHEA Grapalat" w:eastAsia="Times New Roman" w:hAnsi="GHEA Grapalat" w:cs="Calibri"/>
                <w:i/>
                <w:color w:val="000000"/>
                <w:sz w:val="24"/>
                <w:szCs w:val="24"/>
                <w:lang w:val="hy-AM" w:eastAsia="ru-RU"/>
              </w:rPr>
              <w:t xml:space="preserve"> ստանում է համարժեք փոխհատուցում։</w:t>
            </w:r>
            <w:r w:rsidRPr="00B31CA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»</w:t>
            </w:r>
          </w:p>
          <w:p w14:paraId="4D9FD5D3" w14:textId="77777777" w:rsidR="00982E08" w:rsidRPr="00D66BEB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Ն</w:t>
            </w:r>
            <w:r w:rsidRPr="00BB765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ախադասությունը բովանդակային առումով հասկանալի չէ, ուստի վերանայման կարիք ունի:</w:t>
            </w:r>
          </w:p>
        </w:tc>
        <w:tc>
          <w:tcPr>
            <w:tcW w:w="7195" w:type="dxa"/>
            <w:gridSpan w:val="2"/>
          </w:tcPr>
          <w:p w14:paraId="07DAE196" w14:textId="77777777" w:rsidR="00982E08" w:rsidRPr="00527A55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982E08" w:rsidRPr="00C40F3D" w14:paraId="25BE7A71" w14:textId="77777777" w:rsidTr="0017238B">
        <w:trPr>
          <w:trHeight w:val="1160"/>
        </w:trPr>
        <w:tc>
          <w:tcPr>
            <w:tcW w:w="5945" w:type="dxa"/>
          </w:tcPr>
          <w:p w14:paraId="53F202FF" w14:textId="77777777" w:rsidR="00982E08" w:rsidRPr="00B31CAA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BB765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13. Նախագծի 19-րդ հոդվածի 8-րդ մասով նախատեսված են որոշակի պարտավորություններ, իսկ նախագծի 22-րդ հոդվածի համաձայն՝ սույն օրենքի պահանջների խախտումը հանգեցնում է ՀՀ օրենքով սահմանված </w:t>
            </w:r>
            <w:r w:rsidRPr="00BB765D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 w:eastAsia="ru-RU"/>
              </w:rPr>
              <w:t>վարչական պատասխանատվություն</w:t>
            </w:r>
            <w:r w:rsidRPr="00BB765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, մինչդեռ Վարչական իրավախախտումների վերաբերյալ Հայաստանի </w:t>
            </w:r>
            <w:r w:rsidRPr="00BB765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Հանրապետության օրենսգրքով բույսերի սորտերի պահպանության կանոնների խախտման համար պատասխանատվություն նախատեսող դրույթներ առկա չեն: Ելնելով </w:t>
            </w:r>
            <w:proofErr w:type="spellStart"/>
            <w:r w:rsidRPr="00BB765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վերոգրյալից</w:t>
            </w:r>
            <w:proofErr w:type="spellEnd"/>
            <w:r w:rsidRPr="00BB765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՝ հայտնում ենք, որ նախագիծն ունի վերանայման և լրամշակման կարիք: </w:t>
            </w:r>
          </w:p>
        </w:tc>
        <w:tc>
          <w:tcPr>
            <w:tcW w:w="7195" w:type="dxa"/>
            <w:gridSpan w:val="2"/>
          </w:tcPr>
          <w:p w14:paraId="0669C10A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21F4C4A" w14:textId="77777777" w:rsidR="00982E08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2E08" w:rsidRPr="00575CDD" w14:paraId="5B62532D" w14:textId="77777777" w:rsidTr="0017238B">
        <w:trPr>
          <w:trHeight w:val="1160"/>
        </w:trPr>
        <w:tc>
          <w:tcPr>
            <w:tcW w:w="5945" w:type="dxa"/>
          </w:tcPr>
          <w:p w14:paraId="176C0670" w14:textId="77777777" w:rsidR="00982E08" w:rsidRPr="00B74BEE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14. Նախագծի 24-րդ հոդվածի 1-ին մասի 3-րդ կետն անհրաժեշտ է վերանայել՝ հստակ նշելով թե ինչ բողոքարկման կարգի մասին է խոսքը:</w:t>
            </w:r>
          </w:p>
          <w:p w14:paraId="263FB1CF" w14:textId="77777777" w:rsidR="00982E08" w:rsidRPr="00BB765D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195" w:type="dxa"/>
            <w:gridSpan w:val="2"/>
          </w:tcPr>
          <w:p w14:paraId="749511BC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15D65AB3" w14:textId="77777777" w:rsidR="00982E08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24-րդ հոդվածի վերնագրի համաձայն այն վերաբերում է բույսերի սորտերի պահպանության ոլորտում բողոքարկման կարգին։</w:t>
            </w:r>
          </w:p>
        </w:tc>
      </w:tr>
      <w:tr w:rsidR="00982E08" w:rsidRPr="00575CDD" w14:paraId="6FAC0B1F" w14:textId="77777777" w:rsidTr="0017238B">
        <w:trPr>
          <w:trHeight w:val="1160"/>
        </w:trPr>
        <w:tc>
          <w:tcPr>
            <w:tcW w:w="5945" w:type="dxa"/>
          </w:tcPr>
          <w:p w14:paraId="661DD07E" w14:textId="77777777" w:rsidR="00982E08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bookmarkStart w:id="6" w:name="_Hlk125449686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15. Նախագծի 25-րդ հոդվածի 1-ին մասի համաձայն՝ </w:t>
            </w:r>
            <w:proofErr w:type="spellStart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մինչև</w:t>
            </w:r>
            <w:proofErr w:type="spellEnd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սույն օրենքի ուժի մեջ մտնելը, «Սելեկցիոն նվաճումների պահպանության մասին» Հայաստանի Հանրապետության օրենքի համաձայն, </w:t>
            </w:r>
            <w:proofErr w:type="spellStart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բուսաբուծությունում</w:t>
            </w:r>
            <w:proofErr w:type="spellEnd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սելեկցիոն նվաճումների արտոնագիր ստացած անձանց իրավունքները սույն օրենքն ուժի մեջ մտնելուց հետո շարունակում են պահպանվել սույն օրենքով </w:t>
            </w:r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սահմանված կարգով:</w:t>
            </w:r>
          </w:p>
          <w:p w14:paraId="20D4683D" w14:textId="77777777" w:rsidR="00982E08" w:rsidRPr="00B74BEE" w:rsidRDefault="00982E08" w:rsidP="0017238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Այս առումով հարկ ենք համարում նշել, որ «Սելեկցիոն նվաճումների պահպանության մասին» օրենքը գործող օրենք է, և ներկայացված նախագծի ընդունման պարագայում </w:t>
            </w:r>
            <w:proofErr w:type="spellStart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ևս</w:t>
            </w:r>
            <w:proofErr w:type="spellEnd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շարունակելու է գործել: Նշված </w:t>
            </w:r>
            <w:r w:rsidRPr="00B74BEE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 w:eastAsia="ru-RU"/>
              </w:rPr>
              <w:t>օրենքը կարգավորում է կենդանիների ցեղերի սելեկցիոն նվաճումների ստեղծման, իրավական պահպանության ու օգտագործման հետ կապված գույքային և անձնական ոչ գույքային հարաբերությունները</w:t>
            </w:r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: Ուստի պարզ չէ նշված օրենքի հիման վրա </w:t>
            </w:r>
            <w:proofErr w:type="spellStart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բուսաբուծությունում</w:t>
            </w:r>
            <w:proofErr w:type="spellEnd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սելեկցիոն նվաճումների արտոնագիր ստացած անձանց իրավունքների պահպանման վերաբերյալ կարգավորման նպատակահարմարության հարցը:</w:t>
            </w:r>
          </w:p>
        </w:tc>
        <w:tc>
          <w:tcPr>
            <w:tcW w:w="7195" w:type="dxa"/>
            <w:gridSpan w:val="2"/>
          </w:tcPr>
          <w:p w14:paraId="0FAFA64F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608BD660" w14:textId="77777777" w:rsidR="00982E08" w:rsidRPr="003C5190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«Սելեկցիոն նվաճումների պահպանության մասին» օրենքը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գործում է և կարգավորում է</w:t>
            </w:r>
            <w:r w:rsidRPr="00B74BEE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կենդանիների ցեղերի սելեկցիոն նվաճումների ստեղծման, իրավական պահպանության ու օգտագործման հետ կապված գույքային և անձնական ոչ գույքային հարաբերությունները</w:t>
            </w:r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Սակայն բույսերի սորտերի պահպանության մասով այն ուժը կորցրած է ճանաչվել և </w:t>
            </w:r>
            <w:r w:rsidRPr="00C277B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2017 թվականի դեկտեմբերի 8-ին ընդունվել է «Բույսերի սորտերի </w:t>
            </w:r>
            <w:r w:rsidRPr="00C277B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պահպանության մասին» Հայաստանի Հանրապետության օրենքը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, որում ներկայացված Նախագծով իրականացվում են փոփոխություններ։ Միաժամանակ սույն կարգավորմամբ սահմանվում է, որ </w:t>
            </w:r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«Սելեկցիոն նվաճումների պահպանության մասին» Հայաստանի Հանրապետության օրենքի համաձայն, </w:t>
            </w:r>
            <w:proofErr w:type="spellStart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բուսաբուծությունում</w:t>
            </w:r>
            <w:proofErr w:type="spellEnd"/>
            <w:r w:rsidRPr="00B74B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սելեկցիոն նվաճումների արտոնագիր ստացած անձանց իրավունքները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շարունակվում են պահպանվել։</w:t>
            </w:r>
          </w:p>
        </w:tc>
      </w:tr>
      <w:bookmarkEnd w:id="6"/>
      <w:tr w:rsidR="00982E08" w:rsidRPr="00623657" w14:paraId="6B889573" w14:textId="77777777" w:rsidTr="0017238B">
        <w:trPr>
          <w:trHeight w:val="296"/>
        </w:trPr>
        <w:tc>
          <w:tcPr>
            <w:tcW w:w="9729" w:type="dxa"/>
            <w:gridSpan w:val="2"/>
            <w:vMerge w:val="restart"/>
            <w:shd w:val="clear" w:color="auto" w:fill="BFBFBF" w:themeFill="background1" w:themeFillShade="BF"/>
          </w:tcPr>
          <w:p w14:paraId="363393D5" w14:textId="25E1FE6A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Վարչապետի աշխատակազմի իրավաբա</w:t>
            </w:r>
            <w:r w:rsidR="00575CDD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bookmarkStart w:id="7" w:name="_GoBack"/>
            <w:bookmarkEnd w:id="7"/>
            <w:r>
              <w:rPr>
                <w:rFonts w:ascii="GHEA Grapalat" w:hAnsi="GHEA Grapalat"/>
                <w:sz w:val="24"/>
                <w:szCs w:val="24"/>
                <w:lang w:val="hy-AM"/>
              </w:rPr>
              <w:t>կան վարչություն</w:t>
            </w:r>
          </w:p>
        </w:tc>
        <w:tc>
          <w:tcPr>
            <w:tcW w:w="3411" w:type="dxa"/>
            <w:shd w:val="clear" w:color="auto" w:fill="BFBFBF" w:themeFill="background1" w:themeFillShade="BF"/>
          </w:tcPr>
          <w:p w14:paraId="73BB17AF" w14:textId="77777777" w:rsidR="00982E08" w:rsidRPr="0016369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3695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Pr="001636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63695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1636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63695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</w:p>
        </w:tc>
      </w:tr>
      <w:tr w:rsidR="00982E08" w:rsidRPr="00A404A5" w14:paraId="35CA4D42" w14:textId="77777777" w:rsidTr="0017238B">
        <w:trPr>
          <w:trHeight w:val="258"/>
        </w:trPr>
        <w:tc>
          <w:tcPr>
            <w:tcW w:w="9729" w:type="dxa"/>
            <w:gridSpan w:val="2"/>
            <w:vMerge/>
            <w:shd w:val="clear" w:color="auto" w:fill="BFBFBF" w:themeFill="background1" w:themeFillShade="BF"/>
          </w:tcPr>
          <w:p w14:paraId="71DA46CC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1" w:type="dxa"/>
            <w:shd w:val="clear" w:color="auto" w:fill="BFBFBF" w:themeFill="background1" w:themeFillShade="BF"/>
          </w:tcPr>
          <w:p w14:paraId="5DDB0136" w14:textId="77777777" w:rsidR="00982E08" w:rsidRPr="00163695" w:rsidRDefault="00982E08" w:rsidP="0017238B">
            <w:pPr>
              <w:spacing w:after="160" w:line="360" w:lineRule="auto"/>
              <w:contextualSpacing/>
              <w:rPr>
                <w:rFonts w:ascii="Calibri" w:eastAsia="Calibri" w:hAnsi="Calibri" w:cs="Calibri"/>
                <w:color w:val="00000A"/>
                <w:lang w:val="hy-AM"/>
              </w:rPr>
            </w:pPr>
            <w:r w:rsidRPr="006236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63695">
              <w:rPr>
                <w:rFonts w:ascii="Calibri Cyr" w:eastAsia="Calibri" w:hAnsi="Calibri Cyr" w:cs="Calibri Cyr"/>
                <w:b/>
                <w:color w:val="00000A"/>
                <w:sz w:val="24"/>
                <w:szCs w:val="24"/>
                <w:lang w:val="hy-AM"/>
              </w:rPr>
              <w:t xml:space="preserve"> № </w:t>
            </w:r>
            <w:r w:rsidRPr="00163695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 xml:space="preserve">02/16.20/1849-2023 </w:t>
            </w:r>
          </w:p>
        </w:tc>
      </w:tr>
      <w:tr w:rsidR="00982E08" w:rsidRPr="003C5190" w14:paraId="3D6654D2" w14:textId="77777777" w:rsidTr="0017238B">
        <w:trPr>
          <w:trHeight w:val="1160"/>
        </w:trPr>
        <w:tc>
          <w:tcPr>
            <w:tcW w:w="5945" w:type="dxa"/>
          </w:tcPr>
          <w:p w14:paraId="2D02B23F" w14:textId="77777777" w:rsidR="00982E08" w:rsidRPr="003E1F04" w:rsidRDefault="00982E08" w:rsidP="0017238B">
            <w:pPr>
              <w:numPr>
                <w:ilvl w:val="0"/>
                <w:numId w:val="9"/>
              </w:numPr>
              <w:tabs>
                <w:tab w:val="left" w:pos="360"/>
                <w:tab w:val="left" w:pos="810"/>
                <w:tab w:val="left" w:pos="900"/>
                <w:tab w:val="left" w:pos="990"/>
                <w:tab w:val="left" w:pos="1080"/>
              </w:tabs>
              <w:spacing w:line="360" w:lineRule="auto"/>
              <w:ind w:left="180" w:firstLine="630"/>
              <w:contextualSpacing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«Նորմատիվ իրավական ակտերի մասին» ՀՀ օրենքի 34-րդ հոդվածի 4-րդ մասի համաձայն </w:t>
            </w:r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ակտը կարող է ամբողջությամբ շարադրվել նոր խմբագրությամբ, եթե դրանում կատարվում են </w:t>
            </w:r>
            <w:r w:rsidRPr="003E1F04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ծավալուն փոփոխություններ</w:t>
            </w:r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լրացումներ</w:t>
            </w:r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: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Վերոնշյալի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համատեքստում ծանրակշիռ հիմնավորման կարիք ունի  գործող </w:t>
            </w:r>
            <w:r w:rsidRPr="003E1F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«Բույսերի սորտերի պահպանության մասին» Հայաստանի Հանրապետության 2017 թվականի դեկտեմբերի 8-ի ՀՕ-231-Ն օրենքն ուժը կորցրած ճանաչելը և նոր նույնաբովանդակ օրենք ընդունելը:</w:t>
            </w:r>
          </w:p>
          <w:p w14:paraId="5B7CE97C" w14:textId="77777777" w:rsidR="00982E08" w:rsidRPr="00B74BEE" w:rsidRDefault="00982E08" w:rsidP="0017238B">
            <w:pPr>
              <w:tabs>
                <w:tab w:val="left" w:pos="360"/>
                <w:tab w:val="left" w:pos="900"/>
                <w:tab w:val="left" w:pos="990"/>
                <w:tab w:val="left" w:pos="1080"/>
              </w:tabs>
              <w:spacing w:line="360" w:lineRule="auto"/>
              <w:ind w:left="180" w:firstLine="630"/>
              <w:contextualSpacing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3E1F04">
              <w:rPr>
                <w:rFonts w:ascii="GHEA Grapalat" w:eastAsia="Calibri" w:hAnsi="GHEA Grapalat" w:cs="Arial"/>
                <w:color w:val="000000"/>
                <w:sz w:val="24"/>
                <w:szCs w:val="24"/>
                <w:lang w:val="hy-AM"/>
              </w:rPr>
              <w:t>Ավելին</w:t>
            </w:r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, այս համատեքստում Նախագծի հիմնավորումները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ևս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թերի են, քանի որ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որոշակիացված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չէ, թե կոնկրետ ինչ խնդիրների լուծմանն է միտված տվյալ նախագիծը, ինքնին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որևէ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միջազգային փաստաթղթին համապատասխանեցումը չի կարող բավարար հիմնավորում լինել նախագծի ընդունման համար:</w:t>
            </w:r>
          </w:p>
        </w:tc>
        <w:tc>
          <w:tcPr>
            <w:tcW w:w="7195" w:type="dxa"/>
            <w:gridSpan w:val="2"/>
          </w:tcPr>
          <w:p w14:paraId="621628A4" w14:textId="77777777" w:rsidR="00982E08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0721F951" w14:textId="77777777" w:rsidR="00982E08" w:rsidRPr="003C5190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2E08" w:rsidRPr="004A3AE7" w14:paraId="16865447" w14:textId="77777777" w:rsidTr="0017238B">
        <w:trPr>
          <w:trHeight w:val="4940"/>
        </w:trPr>
        <w:tc>
          <w:tcPr>
            <w:tcW w:w="5945" w:type="dxa"/>
          </w:tcPr>
          <w:p w14:paraId="19D0BF34" w14:textId="77777777" w:rsidR="00982E08" w:rsidRPr="003E1F04" w:rsidRDefault="00982E08" w:rsidP="0017238B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-90" w:firstLine="3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Նախագծի մի շարք հոդվածներ (օրինակ՝ 3-րդ, 7-րդ, 12-14-րդ, 16-րդ, 24-րդ և այլն) չեն համապատասխանում իրավական որոշակիության սկզբունքին կամ դրանց կարգավորման առարկան և բովանդակությունը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որոշակիացված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չէ: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՝ նշված հոդվածների առանձին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վերաբերյալ հնարավոր կլինի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դիրատարկում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ներկայացնել դրանց կարգավորման առարկայի հստակեցման և բովանդակության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որոշակիացումից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հետո:</w:t>
            </w:r>
          </w:p>
        </w:tc>
        <w:tc>
          <w:tcPr>
            <w:tcW w:w="7195" w:type="dxa"/>
            <w:gridSpan w:val="2"/>
          </w:tcPr>
          <w:p w14:paraId="7843E93B" w14:textId="77777777" w:rsidR="00982E08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057773D" w14:textId="77777777" w:rsidR="00982E08" w:rsidRPr="007D047B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2E08" w:rsidRPr="001D47B0" w14:paraId="118A1204" w14:textId="77777777" w:rsidTr="0017238B">
        <w:trPr>
          <w:trHeight w:val="50"/>
        </w:trPr>
        <w:tc>
          <w:tcPr>
            <w:tcW w:w="5945" w:type="dxa"/>
          </w:tcPr>
          <w:p w14:paraId="3A5BD799" w14:textId="77777777" w:rsidR="00982E08" w:rsidRPr="003E1F04" w:rsidRDefault="00982E08" w:rsidP="0017238B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-90" w:firstLine="3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3-րդ հոդվածը չի համապատասխանում «Նորմատիվ իրավական ակտերի մասին» օրենքի 29-րդ հոդվածին՝ համաձայն որի նորմատիվ իրավական ակտերի գործողությունը տարածվում է Հայաստանի Հանրապետության տարածքի վրա, իսկ ՀՀ տարածքից դուրս ցանկացած հարաբերություն ենթակա է </w:t>
            </w:r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կարգավորուման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միջազգային </w:t>
            </w:r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պայմանագրերով: </w:t>
            </w:r>
          </w:p>
        </w:tc>
        <w:tc>
          <w:tcPr>
            <w:tcW w:w="7195" w:type="dxa"/>
            <w:gridSpan w:val="2"/>
          </w:tcPr>
          <w:p w14:paraId="706ADE13" w14:textId="77777777" w:rsidR="00982E08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ED66268" w14:textId="77777777" w:rsidR="00982E08" w:rsidRPr="003C5190" w:rsidRDefault="00982E08" w:rsidP="0017238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2E08" w:rsidRPr="001D47B0" w14:paraId="4DA63BB4" w14:textId="77777777" w:rsidTr="0017238B">
        <w:trPr>
          <w:trHeight w:val="1160"/>
        </w:trPr>
        <w:tc>
          <w:tcPr>
            <w:tcW w:w="5945" w:type="dxa"/>
          </w:tcPr>
          <w:p w14:paraId="78E1DBF2" w14:textId="77777777" w:rsidR="00982E08" w:rsidRPr="003E1F04" w:rsidRDefault="00982E08" w:rsidP="0017238B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-90" w:firstLine="36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8" w:name="_Hlk125468117"/>
            <w:proofErr w:type="spellStart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Խնդրահարույց</w:t>
            </w:r>
            <w:proofErr w:type="spellEnd"/>
            <w:r w:rsidRPr="003E1F0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են Նախագծի 24-րդ հոդվածով ՀՀ կառավարությանը վերապահվող լիազորությունները, քանի որ դրանցով կառավարությանը վերապահվում են վարչական վարույթի առանձնահատկություններ պարունակող մի շարք լիազորություններ, մինչդեռ վերոնշյալ դրույթները օրենքի կարգավորման առարկա են և դուրս են կառավարության լիազորությունների շրջանակից:</w:t>
            </w:r>
          </w:p>
        </w:tc>
        <w:tc>
          <w:tcPr>
            <w:tcW w:w="7195" w:type="dxa"/>
            <w:gridSpan w:val="2"/>
          </w:tcPr>
          <w:p w14:paraId="0BBFD179" w14:textId="77777777" w:rsidR="00982E08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58D3BA7D" w14:textId="77777777" w:rsidR="00982E08" w:rsidRPr="003C5190" w:rsidRDefault="00982E08" w:rsidP="0017238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8"/>
      <w:tr w:rsidR="00982E08" w:rsidRPr="00EB3E03" w14:paraId="0737875C" w14:textId="77777777" w:rsidTr="0017238B">
        <w:trPr>
          <w:trHeight w:val="275"/>
        </w:trPr>
        <w:tc>
          <w:tcPr>
            <w:tcW w:w="9729" w:type="dxa"/>
            <w:gridSpan w:val="2"/>
            <w:vMerge w:val="restart"/>
            <w:shd w:val="clear" w:color="auto" w:fill="BFBFBF" w:themeFill="background1" w:themeFillShade="BF"/>
          </w:tcPr>
          <w:p w14:paraId="7D4D509D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3411" w:type="dxa"/>
            <w:shd w:val="clear" w:color="auto" w:fill="BFBFBF" w:themeFill="background1" w:themeFillShade="BF"/>
          </w:tcPr>
          <w:p w14:paraId="1A1A8A47" w14:textId="77777777" w:rsidR="00982E08" w:rsidRPr="00EB3E03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EB3E0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01</w:t>
            </w:r>
            <w:r w:rsidRPr="00EB3E0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Pr="00EB3E0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Pr="00EB3E03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982E08" w:rsidRPr="00A404A5" w14:paraId="6CEA6824" w14:textId="77777777" w:rsidTr="0017238B">
        <w:trPr>
          <w:trHeight w:val="279"/>
        </w:trPr>
        <w:tc>
          <w:tcPr>
            <w:tcW w:w="9729" w:type="dxa"/>
            <w:gridSpan w:val="2"/>
            <w:vMerge/>
            <w:shd w:val="clear" w:color="auto" w:fill="BFBFBF" w:themeFill="background1" w:themeFillShade="BF"/>
          </w:tcPr>
          <w:p w14:paraId="7850856C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411" w:type="dxa"/>
            <w:shd w:val="clear" w:color="auto" w:fill="BFBFBF" w:themeFill="background1" w:themeFillShade="BF"/>
          </w:tcPr>
          <w:p w14:paraId="441B787F" w14:textId="77777777" w:rsidR="00982E08" w:rsidRPr="00A404A5" w:rsidRDefault="00982E08" w:rsidP="0017238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04A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163695">
              <w:rPr>
                <w:rFonts w:ascii="GHEA Grapalat" w:hAnsi="GHEA Grapalat"/>
                <w:sz w:val="24"/>
                <w:szCs w:val="24"/>
                <w:lang w:val="hy-AM"/>
              </w:rPr>
              <w:t xml:space="preserve">  № 02/16.20/1849-2023</w:t>
            </w:r>
          </w:p>
        </w:tc>
      </w:tr>
      <w:tr w:rsidR="00982E08" w:rsidRPr="00575CDD" w14:paraId="6522AF9B" w14:textId="77777777" w:rsidTr="0017238B">
        <w:trPr>
          <w:trHeight w:val="1160"/>
        </w:trPr>
        <w:tc>
          <w:tcPr>
            <w:tcW w:w="5945" w:type="dxa"/>
          </w:tcPr>
          <w:p w14:paraId="77AA1C45" w14:textId="77777777" w:rsidR="00982E08" w:rsidRPr="001A0525" w:rsidRDefault="00982E08" w:rsidP="0017238B">
            <w:pPr>
              <w:numPr>
                <w:ilvl w:val="0"/>
                <w:numId w:val="11"/>
              </w:numPr>
              <w:tabs>
                <w:tab w:val="left" w:pos="851"/>
                <w:tab w:val="left" w:pos="1134"/>
                <w:tab w:val="left" w:pos="1276"/>
              </w:tabs>
              <w:spacing w:line="360" w:lineRule="auto"/>
              <w:ind w:right="144"/>
              <w:contextualSpacing/>
              <w:jc w:val="both"/>
              <w:rPr>
                <w:rFonts w:ascii="GHEA Grapalat" w:eastAsia="Calibri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A0525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Նախագծի 2-րդ հոդվածի 1-ին մասի 3-րդ կետից առաջարկում եմ հանել «լիովին»  բառը, քանի որ </w:t>
            </w:r>
            <w:r w:rsidRPr="001A0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իրավունքի տրամադրման պայմանները կամ պետք է բավարարեն կամ  ոչ, իսկ լիովին բավարարման պայման </w:t>
            </w:r>
            <w:r w:rsidRPr="001A0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սահմանելու դեպքում անհրաժեշտ է կանոնակարգել նաև ոչ լիովին բավարարման </w:t>
            </w:r>
            <w:proofErr w:type="spellStart"/>
            <w:r w:rsidRPr="001A0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հետևանքները</w:t>
            </w:r>
            <w:proofErr w:type="spellEnd"/>
            <w:r w:rsidRPr="001A0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540B722F" w14:textId="77777777" w:rsidR="00982E08" w:rsidRPr="003E1F04" w:rsidRDefault="00982E08" w:rsidP="0017238B">
            <w:pPr>
              <w:pStyle w:val="ListParagraph"/>
              <w:spacing w:line="360" w:lineRule="auto"/>
              <w:ind w:left="1170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95" w:type="dxa"/>
            <w:gridSpan w:val="2"/>
          </w:tcPr>
          <w:p w14:paraId="56285D4C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65901FD9" w14:textId="77777777" w:rsidR="00982E08" w:rsidRPr="003C5190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Սորտը շատ ավելի լայն հասկացություն է, քան «պահպանման ենթակա սորտը», իսկ «</w:t>
            </w:r>
            <w:r w:rsidRPr="0084530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անկախ</w:t>
            </w:r>
            <w:r w:rsidRPr="008453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4530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բուծողի</w:t>
            </w:r>
            <w:proofErr w:type="spellEnd"/>
            <w:r w:rsidRPr="007913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իրավունքի տրամադրման պայմանների լի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ովին</w:t>
            </w:r>
            <w:r w:rsidRPr="007913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բավարարումից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բառերը ցույց են տալիս, որ «հանրահայտ սորտերը» (ժողովրդական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սելեկցիայի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 են, հեղինակային իրավունք չկա գրանցված), որոնք պահպանման ենթակա չեն, այնուամենայնիվ սորտ են։ Միաժամանակ հնարավոր պահպանվող սորտը պետք է</w:t>
            </w:r>
            <w:r w:rsidRPr="00E229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լինի</w:t>
            </w:r>
            <w:r w:rsidRPr="00E22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նոր, 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ենա</w:t>
            </w:r>
            <w:r w:rsidRPr="00E22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տարբերակիչ հատկանիշ,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լինի </w:t>
            </w:r>
            <w:r w:rsidRPr="00E2299E">
              <w:rPr>
                <w:rFonts w:ascii="GHEA Grapalat" w:hAnsi="GHEA Grapalat"/>
                <w:sz w:val="24"/>
                <w:szCs w:val="24"/>
                <w:lang w:val="hy-AM"/>
              </w:rPr>
              <w:t>միատարր, կայուն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«լիովին» բառը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կարևոր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նշել, քանի որ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իրավունքները կբավարարվեն, եթե բոլոր պահանջները առկա լինեն՝ սորտը լինի </w:t>
            </w:r>
            <w:r w:rsidRPr="00E2299E">
              <w:rPr>
                <w:rFonts w:ascii="GHEA Grapalat" w:hAnsi="GHEA Grapalat"/>
                <w:sz w:val="24"/>
                <w:szCs w:val="24"/>
                <w:lang w:val="hy-AM"/>
              </w:rPr>
              <w:t>նոր, 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ենա</w:t>
            </w:r>
            <w:r w:rsidRPr="00E229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տարբերակիչ հատկանիշ,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լինի </w:t>
            </w:r>
            <w:r w:rsidRPr="00E2299E">
              <w:rPr>
                <w:rFonts w:ascii="GHEA Grapalat" w:hAnsi="GHEA Grapalat"/>
                <w:sz w:val="24"/>
                <w:szCs w:val="24"/>
                <w:lang w:val="hy-AM"/>
              </w:rPr>
              <w:t>միատարր, կայուն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Սորտը կարող է լինել նոր, ունենա տարբերակիչ հատկանիշ, բայց կայուն և միատարր չլինի,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սորտը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իրավունքը չի կարող գրանցվել և պահպանվել։</w:t>
            </w:r>
          </w:p>
        </w:tc>
      </w:tr>
      <w:tr w:rsidR="00982E08" w:rsidRPr="00575CDD" w14:paraId="1D05DAA0" w14:textId="77777777" w:rsidTr="0017238B">
        <w:trPr>
          <w:trHeight w:val="1160"/>
        </w:trPr>
        <w:tc>
          <w:tcPr>
            <w:tcW w:w="5945" w:type="dxa"/>
          </w:tcPr>
          <w:p w14:paraId="7EB7BD19" w14:textId="77777777" w:rsidR="00982E08" w:rsidRPr="001A0525" w:rsidRDefault="00982E08" w:rsidP="0017238B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firstLine="0"/>
              <w:jc w:val="both"/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525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3-րդ հոդվածով սահմանված </w:t>
            </w:r>
            <w:proofErr w:type="spellStart"/>
            <w:r w:rsidRPr="001A0525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իրավակարգավորումը</w:t>
            </w:r>
            <w:proofErr w:type="spellEnd"/>
            <w:r w:rsidRPr="001A0525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A0525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1A0525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է, քանի որ անհասկանալի է, թե օրենքի </w:t>
            </w:r>
            <w:r w:rsidRPr="001A0525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դրույթները</w:t>
            </w:r>
            <w:r w:rsidRPr="001A0525">
              <w:rPr>
                <w:rFonts w:ascii="GHEA Grapalat" w:eastAsia="Calibri" w:hAnsi="GHEA Grapalat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ինչպես կարող են տարածվել </w:t>
            </w:r>
            <w:r w:rsidRPr="001A0525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ՈՒՊՈՎ-ի անդամների քաղաքացիների, ֆիզիկական կամ իրավաբանական անձանց վրա, որոնք բնակվում կամ գործում են ՈՒՊՈՎ-ի անդամ երկրներում: </w:t>
            </w:r>
            <w:r w:rsidRPr="001A0525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Վերոնշյալ առաջարկությունը բխում է նաև «Նորմատիվ իրավական ակտերի մասին» օրենքի 29-րդ հոդվածի </w:t>
            </w:r>
            <w:proofErr w:type="spellStart"/>
            <w:r w:rsidRPr="001A0525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իրավակարգավորումներից</w:t>
            </w:r>
            <w:proofErr w:type="spellEnd"/>
            <w:r w:rsidRPr="001A0525">
              <w:rPr>
                <w:rFonts w:ascii="GHEA Grapalat" w:eastAsia="Calibri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այն է՝ նորմատիվ իրավական ակտերի գործողությունը տարածվում է Հայաստանի Հանրապետության ամբողջ տարածքի վրա, եթե այլ բան սահմանված չէ այդ նորմատիվ իրավական ակտով, կամ դրա էությունից չի բխում, որ դրա գործողությունը տարածվում է միայն որոշակի տարածքի վրա:</w:t>
            </w:r>
          </w:p>
        </w:tc>
        <w:tc>
          <w:tcPr>
            <w:tcW w:w="7195" w:type="dxa"/>
            <w:gridSpan w:val="2"/>
          </w:tcPr>
          <w:p w14:paraId="69DE6895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145F09C1" w14:textId="77777777" w:rsidR="00982E08" w:rsidRPr="003C5190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Բույսերի նոր սորտերի պահպանության միջազգային կոնվենցիայի</w:t>
            </w:r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Կոնվենցիա) </w:t>
            </w:r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մասնակից պետությունները կոչվում են Միության անդամ պետություններ, կազմում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ույսերի նոր սորտերի </w:t>
            </w:r>
            <w:proofErr w:type="spellStart"/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>պաh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>անության</w:t>
            </w:r>
            <w:proofErr w:type="spellEnd"/>
            <w:r w:rsidRPr="00B74F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միություն: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ՈՒՊՈՎ անդամ պետություններում բույսերի սորտերի պահպանությունը կարգավորվում է միանման օրենսդրական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պահանջներով, արտոնագրերը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փոխճանաչելի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և պահպանվող սորտերի միասնական ցանկ է վարվում միության կողմից։</w:t>
            </w:r>
          </w:p>
        </w:tc>
      </w:tr>
      <w:tr w:rsidR="00982E08" w:rsidRPr="00575CDD" w14:paraId="2830B63E" w14:textId="77777777" w:rsidTr="0017238B">
        <w:trPr>
          <w:trHeight w:val="1160"/>
        </w:trPr>
        <w:tc>
          <w:tcPr>
            <w:tcW w:w="5945" w:type="dxa"/>
          </w:tcPr>
          <w:p w14:paraId="04A0F7BB" w14:textId="77777777" w:rsidR="00982E08" w:rsidRPr="00107D81" w:rsidRDefault="00982E08" w:rsidP="0017238B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firstLine="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9-րդ հոդվածի 3-րդ մասն առաջարկում եմ շարադրել 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խմբագրությամբ՝ «3. Հայտի 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սահմանում է լիազոր մարմինը:»:</w:t>
            </w:r>
          </w:p>
        </w:tc>
        <w:tc>
          <w:tcPr>
            <w:tcW w:w="7195" w:type="dxa"/>
            <w:gridSpan w:val="2"/>
          </w:tcPr>
          <w:p w14:paraId="2E4C7EFA" w14:textId="77777777" w:rsidR="00982E08" w:rsidRDefault="00982E08" w:rsidP="001723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մասնակի։</w:t>
            </w:r>
          </w:p>
          <w:p w14:paraId="47AFFF95" w14:textId="77777777" w:rsidR="00982E08" w:rsidRDefault="00982E08" w:rsidP="0017238B">
            <w:pPr>
              <w:spacing w:line="36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9-րդ հոդվածի 3-րդ մասը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կերպ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</w:p>
          <w:p w14:paraId="45ECCAE6" w14:textId="77777777" w:rsidR="00982E08" w:rsidRPr="0009041C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0904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 կից</w:t>
            </w:r>
            <w:r w:rsidRPr="000904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փաստաթղթերի </w:t>
            </w:r>
            <w:proofErr w:type="spellStart"/>
            <w:r w:rsidRPr="007913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</w:t>
            </w:r>
            <w:r w:rsidRPr="000904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սահմանում է</w:t>
            </w:r>
            <w:r w:rsidRPr="000904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լիազոր մարմինը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», քանի որ 2-րդ մասով նշված է թե հայտը ինչ փաստաթղթեր պետք է պարունակի, իսկ սույն մասով սահմանվում են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փաստթղթերի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նկատմամբ սահմանվող պահանջները։</w:t>
            </w:r>
          </w:p>
        </w:tc>
      </w:tr>
      <w:tr w:rsidR="00982E08" w:rsidRPr="00575CDD" w14:paraId="1B473F0D" w14:textId="77777777" w:rsidTr="0017238B">
        <w:trPr>
          <w:trHeight w:val="1160"/>
        </w:trPr>
        <w:tc>
          <w:tcPr>
            <w:tcW w:w="5945" w:type="dxa"/>
          </w:tcPr>
          <w:p w14:paraId="6FCC3672" w14:textId="77777777" w:rsidR="00982E08" w:rsidRPr="00107D81" w:rsidRDefault="00982E08" w:rsidP="0017238B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firstLine="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10-րդ հոդվածում «Յուրաքանչյուր 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ոք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բառերն առաջարկում եմ փոխարինել «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Բուծողը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կամ իր կողմից լիազորած անձը» բառերով, քանի որ Նախագծի տրամաբանությունից  բխում է, որ հայտը կարող է ներկայացնել միայն 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բուծողը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կամ ինչպես ներկայացված է 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ամփոփաթերթում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նաև իր կողմից լիազորած անձը: </w:t>
            </w:r>
          </w:p>
        </w:tc>
        <w:tc>
          <w:tcPr>
            <w:tcW w:w="7195" w:type="dxa"/>
            <w:gridSpan w:val="2"/>
          </w:tcPr>
          <w:p w14:paraId="0851B006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40DA8C5A" w14:textId="77777777" w:rsidR="00982E08" w:rsidRPr="003C5190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Առավել նպատակահարմար է գործածել </w:t>
            </w:r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«Յուրաքանչյուր 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ոք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բառերը, քանի որ  սույն օրենքի իմաստով բուծող համարվում է </w:t>
            </w:r>
            <w:proofErr w:type="spellStart"/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բուծողի</w:t>
            </w:r>
            <w:proofErr w:type="spellEnd"/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իրավունքի տրամադրման պահից։</w:t>
            </w:r>
          </w:p>
        </w:tc>
      </w:tr>
      <w:tr w:rsidR="00982E08" w:rsidRPr="00575CDD" w14:paraId="4B562E2B" w14:textId="77777777" w:rsidTr="0017238B">
        <w:trPr>
          <w:trHeight w:val="1160"/>
        </w:trPr>
        <w:tc>
          <w:tcPr>
            <w:tcW w:w="5945" w:type="dxa"/>
          </w:tcPr>
          <w:p w14:paraId="174A8DD9" w14:textId="77777777" w:rsidR="00982E08" w:rsidRPr="001A0525" w:rsidRDefault="00982E08" w:rsidP="0017238B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firstLine="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10-րդ հոդվածի 4-րդ մասից առաջարկում եմ հանել «կամ հետ կանչվելուց» բառերը, քանի որ Նախագծով սահմանված չեն հայտը հետ կանչելու 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իրավակարգավորումները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7195" w:type="dxa"/>
            <w:gridSpan w:val="2"/>
          </w:tcPr>
          <w:p w14:paraId="2230732F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37BF9224" w14:textId="77777777" w:rsidR="00982E08" w:rsidRPr="003C5190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Հայտը ներկայացնելուց հետո  այն կարող է մերժվել կամ հետ կանչվել, այլ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փաստթղթեր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լրացնելու, լրացուցիչ տեղեկատվություն տրամադրելու կամ փորձարկումներ կատարելու համար,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առանձին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անհրաժեշտություն առկա չէ։</w:t>
            </w:r>
          </w:p>
        </w:tc>
      </w:tr>
      <w:tr w:rsidR="00982E08" w:rsidRPr="00575CDD" w14:paraId="35B00CD3" w14:textId="77777777" w:rsidTr="0017238B">
        <w:trPr>
          <w:trHeight w:val="1160"/>
        </w:trPr>
        <w:tc>
          <w:tcPr>
            <w:tcW w:w="5945" w:type="dxa"/>
          </w:tcPr>
          <w:p w14:paraId="4435FF36" w14:textId="77777777" w:rsidR="00982E08" w:rsidRPr="001A0525" w:rsidRDefault="00982E08" w:rsidP="0017238B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firstLine="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17-րդ հոդվածն ունի խմբագրման կարիք, քանի որ դրա բովանդակությունը չի համապատասխանում հոդվածի 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վերնագրին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7195" w:type="dxa"/>
            <w:gridSpan w:val="2"/>
          </w:tcPr>
          <w:p w14:paraId="668CA16B" w14:textId="77777777" w:rsidR="00982E08" w:rsidRPr="00442CDE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2CDE">
              <w:rPr>
                <w:rFonts w:ascii="GHEA Grapalat" w:hAnsi="GHEA Grapalat"/>
                <w:sz w:val="24"/>
                <w:szCs w:val="24"/>
                <w:lang w:val="hy-AM"/>
              </w:rPr>
              <w:t>Չի ընդ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442CDE">
              <w:rPr>
                <w:rFonts w:ascii="GHEA Grapalat" w:hAnsi="GHEA Grapalat"/>
                <w:sz w:val="24"/>
                <w:szCs w:val="24"/>
                <w:lang w:val="hy-AM"/>
              </w:rPr>
              <w:t>ւնվել։</w:t>
            </w:r>
          </w:p>
          <w:p w14:paraId="3C1967CE" w14:textId="77777777" w:rsidR="00982E08" w:rsidRPr="003C5190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42CDE">
              <w:rPr>
                <w:rFonts w:ascii="GHEA Grapalat" w:hAnsi="GHEA Grapalat"/>
                <w:sz w:val="24"/>
                <w:szCs w:val="24"/>
                <w:lang w:val="hy-AM"/>
              </w:rPr>
              <w:t>Շուկայահանումը</w:t>
            </w:r>
            <w:proofErr w:type="spellEnd"/>
            <w:r w:rsidRPr="00442CD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ներկրումն ու արտահանումը դիտարկվում է որպես </w:t>
            </w:r>
            <w:proofErr w:type="spellStart"/>
            <w:r w:rsidRPr="00442CDE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 w:rsidRPr="00442C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գործունեություն։</w:t>
            </w:r>
          </w:p>
        </w:tc>
      </w:tr>
      <w:tr w:rsidR="00982E08" w:rsidRPr="00575CDD" w14:paraId="71FB7264" w14:textId="77777777" w:rsidTr="0017238B">
        <w:trPr>
          <w:trHeight w:val="1160"/>
        </w:trPr>
        <w:tc>
          <w:tcPr>
            <w:tcW w:w="5945" w:type="dxa"/>
          </w:tcPr>
          <w:p w14:paraId="3DE8BCF7" w14:textId="77777777" w:rsidR="00982E08" w:rsidRPr="001A0525" w:rsidRDefault="00982E08" w:rsidP="0017238B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firstLine="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20-րդ հոդվածի 2-րդ մասն առաջարկում եմ հանել, քանի որ անվավեր ճանաչման դեպքերը հստակ սահմանված են </w:t>
            </w:r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20-րդ հոդվածի 1-ին մասում:</w:t>
            </w:r>
          </w:p>
        </w:tc>
        <w:tc>
          <w:tcPr>
            <w:tcW w:w="7195" w:type="dxa"/>
            <w:gridSpan w:val="2"/>
          </w:tcPr>
          <w:p w14:paraId="24A6200E" w14:textId="77777777" w:rsidR="00982E08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14288823" w14:textId="77777777" w:rsidR="00982E08" w:rsidRPr="003C5190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20-րդ հոդվածի 1-ին և 2-րդ մասերով սահմանված են անվավեր ճանաչման տարբեր դեպքեր, մասնավորապես 1-ին մասով սահմանվում են նոր սորտի և տարբերակիչ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հատկանիշի պահանջների խախտման դեպքերով անվավեր ճանաչումը, իսկ 2-րդ մասով՝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 տրամադրման պահին՝ սորտի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միատարրության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կայունության պահանջների խախտման դեպքերով անվավեր ճանաչումը։ Նոր սորտը, տարբերակիչ հատկանիշը,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միատարրությունը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կայունությունը տարբեր բնորոշիչ առանձնահատկություններ են։</w:t>
            </w:r>
          </w:p>
        </w:tc>
      </w:tr>
      <w:tr w:rsidR="00982E08" w:rsidRPr="00575CDD" w14:paraId="11A8CDC8" w14:textId="77777777" w:rsidTr="0017238B">
        <w:trPr>
          <w:trHeight w:val="1160"/>
        </w:trPr>
        <w:tc>
          <w:tcPr>
            <w:tcW w:w="5945" w:type="dxa"/>
          </w:tcPr>
          <w:p w14:paraId="566051B3" w14:textId="77777777" w:rsidR="00982E08" w:rsidRPr="001A0525" w:rsidRDefault="00982E08" w:rsidP="0017238B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firstLine="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24-րդ հոդվածի 1-ի մասի 3-րդ </w:t>
            </w:r>
            <w:proofErr w:type="spellStart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1A0525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հստակեցնել թե ինչի բողոքարկման կարգն է հաստատում  կառավարությունը</w:t>
            </w:r>
          </w:p>
        </w:tc>
        <w:tc>
          <w:tcPr>
            <w:tcW w:w="7195" w:type="dxa"/>
            <w:gridSpan w:val="2"/>
          </w:tcPr>
          <w:p w14:paraId="482B251B" w14:textId="77777777" w:rsidR="00982E08" w:rsidRPr="00A7127A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3A3B57EC" w14:textId="77777777" w:rsidR="00982E08" w:rsidRPr="003C5190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Հոդվածը վերնագրված է Բույսերի սորտերի պահպանության ոլորտում Հայաստանի Հանրապետության կառավարության լիազորությունները և հաշվի առնելով այն հանգամանքը, որ բույսերի սորտերի պահպանության նպատակով է </w:t>
            </w:r>
            <w:proofErr w:type="spellStart"/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>բուծողին</w:t>
            </w:r>
            <w:proofErr w:type="spellEnd"/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տրվում  իրավունք, </w:t>
            </w:r>
            <w:proofErr w:type="spellStart"/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>բողոքարկումը</w:t>
            </w:r>
            <w:proofErr w:type="spellEnd"/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է </w:t>
            </w:r>
            <w:proofErr w:type="spellStart"/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>բուծողի</w:t>
            </w:r>
            <w:proofErr w:type="spellEnd"/>
            <w:r w:rsidRPr="00A712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իրավունքին։</w:t>
            </w:r>
          </w:p>
        </w:tc>
      </w:tr>
      <w:tr w:rsidR="00982E08" w:rsidRPr="00163695" w14:paraId="3311237F" w14:textId="77777777" w:rsidTr="0017238B">
        <w:trPr>
          <w:trHeight w:val="152"/>
        </w:trPr>
        <w:tc>
          <w:tcPr>
            <w:tcW w:w="9729" w:type="dxa"/>
            <w:gridSpan w:val="2"/>
            <w:vMerge w:val="restart"/>
            <w:shd w:val="clear" w:color="auto" w:fill="BFBFBF" w:themeFill="background1" w:themeFillShade="BF"/>
          </w:tcPr>
          <w:p w14:paraId="13EB2B5B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Ֆինանսատնտեսական նախարարական կոմիտեի նիստ</w:t>
            </w:r>
          </w:p>
        </w:tc>
        <w:tc>
          <w:tcPr>
            <w:tcW w:w="3411" w:type="dxa"/>
            <w:shd w:val="clear" w:color="auto" w:fill="BFBFBF" w:themeFill="background1" w:themeFillShade="BF"/>
          </w:tcPr>
          <w:p w14:paraId="3FEAF04A" w14:textId="77777777" w:rsidR="00982E08" w:rsidRPr="0016369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369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Pr="001636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63695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1636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63695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</w:p>
        </w:tc>
      </w:tr>
      <w:tr w:rsidR="00982E08" w:rsidRPr="00575CDD" w14:paraId="5595FEB7" w14:textId="77777777" w:rsidTr="0017238B">
        <w:trPr>
          <w:trHeight w:val="258"/>
        </w:trPr>
        <w:tc>
          <w:tcPr>
            <w:tcW w:w="9729" w:type="dxa"/>
            <w:gridSpan w:val="2"/>
            <w:vMerge/>
            <w:shd w:val="clear" w:color="auto" w:fill="BFBFBF" w:themeFill="background1" w:themeFillShade="BF"/>
          </w:tcPr>
          <w:p w14:paraId="338B8618" w14:textId="77777777" w:rsidR="00982E08" w:rsidRPr="00A404A5" w:rsidRDefault="00982E08" w:rsidP="0017238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11" w:type="dxa"/>
            <w:shd w:val="clear" w:color="auto" w:fill="BFBFBF" w:themeFill="background1" w:themeFillShade="BF"/>
          </w:tcPr>
          <w:p w14:paraId="0AA42116" w14:textId="77777777" w:rsidR="00982E08" w:rsidRPr="00163695" w:rsidRDefault="00982E08" w:rsidP="0017238B">
            <w:pPr>
              <w:spacing w:after="160" w:line="276" w:lineRule="auto"/>
              <w:contextualSpacing/>
              <w:jc w:val="center"/>
              <w:rPr>
                <w:rFonts w:ascii="Calibri" w:eastAsia="Calibri" w:hAnsi="Calibri" w:cs="Calibri"/>
                <w:color w:val="00000A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թիվ ԿԱ/51-2023 Արձանագրության 6-րդ կետ</w:t>
            </w:r>
          </w:p>
        </w:tc>
      </w:tr>
      <w:tr w:rsidR="00982E08" w:rsidRPr="008E6F46" w14:paraId="4932501A" w14:textId="77777777" w:rsidTr="0017238B">
        <w:trPr>
          <w:trHeight w:val="1160"/>
        </w:trPr>
        <w:tc>
          <w:tcPr>
            <w:tcW w:w="5945" w:type="dxa"/>
          </w:tcPr>
          <w:p w14:paraId="76599562" w14:textId="77777777" w:rsidR="00982E08" w:rsidRPr="00753211" w:rsidRDefault="00982E08" w:rsidP="0017238B">
            <w:pPr>
              <w:spacing w:line="360" w:lineRule="auto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53211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«Նորմատիվ իրավական ակտերի մասին» ՀՀ օրենքի 34-րդ հոդվածի 4-րդ մասի համաձայն ակտը կարող է ամբողջությամբ շարադրվել նոր խմբագրությամբ, եթե դրանում կատարվում են ծավալուն փոփոխություններ կամ լրացումներ: </w:t>
            </w:r>
            <w:proofErr w:type="spellStart"/>
            <w:r w:rsidRPr="00753211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Վերոնշյալի</w:t>
            </w:r>
            <w:proofErr w:type="spellEnd"/>
            <w:r w:rsidRPr="00753211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համատեքստում ծանրակշիռ հիմնավորման կարիք ունի գործող «Բույսերի սորտերի պահպանության մասին» Հայաստանի Հանրապետության 2017 թվականի դեկտեմբերի 8-ի ՀՕ-231-Ն օրենքն ուժը կորցրած ճանաչելը և նոր նույնաբովանդակ օրենք ընդունելը:</w:t>
            </w:r>
          </w:p>
        </w:tc>
        <w:tc>
          <w:tcPr>
            <w:tcW w:w="7195" w:type="dxa"/>
            <w:gridSpan w:val="2"/>
          </w:tcPr>
          <w:p w14:paraId="65C4C7CF" w14:textId="77777777" w:rsidR="00982E08" w:rsidRPr="00E02319" w:rsidRDefault="00982E08" w:rsidP="0017238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2A37D19C" w14:textId="77777777" w:rsidR="00982E08" w:rsidRDefault="00982E08" w:rsidP="00982E0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71112F" w14:textId="77777777" w:rsidR="00982E08" w:rsidRPr="00A404A5" w:rsidRDefault="00982E08" w:rsidP="00982E0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EA9C4D4" w14:textId="77777777" w:rsidR="001A0525" w:rsidRPr="00982E08" w:rsidRDefault="001A0525" w:rsidP="00982E08"/>
    <w:sectPr w:rsidR="001A0525" w:rsidRPr="00982E08" w:rsidSect="00A404A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Cyr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04165"/>
    <w:multiLevelType w:val="hybridMultilevel"/>
    <w:tmpl w:val="C9ECF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D1718"/>
    <w:multiLevelType w:val="hybridMultilevel"/>
    <w:tmpl w:val="FA3EBF3A"/>
    <w:lvl w:ilvl="0" w:tplc="C26C291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97610"/>
    <w:multiLevelType w:val="hybridMultilevel"/>
    <w:tmpl w:val="B420BC52"/>
    <w:lvl w:ilvl="0" w:tplc="FFFFFFF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90" w:hanging="360"/>
      </w:pPr>
    </w:lvl>
    <w:lvl w:ilvl="2" w:tplc="FFFFFFFF" w:tentative="1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42D3B7D"/>
    <w:multiLevelType w:val="hybridMultilevel"/>
    <w:tmpl w:val="FA3EBF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7364B1"/>
    <w:multiLevelType w:val="hybridMultilevel"/>
    <w:tmpl w:val="217AA6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F34AC"/>
    <w:multiLevelType w:val="hybridMultilevel"/>
    <w:tmpl w:val="FA3EBF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297D77"/>
    <w:multiLevelType w:val="hybridMultilevel"/>
    <w:tmpl w:val="FA3EBF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D6893"/>
    <w:multiLevelType w:val="hybridMultilevel"/>
    <w:tmpl w:val="FA3EBF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9F5B9B"/>
    <w:multiLevelType w:val="hybridMultilevel"/>
    <w:tmpl w:val="FA3EBF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F0F69"/>
    <w:multiLevelType w:val="hybridMultilevel"/>
    <w:tmpl w:val="FA3EBF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02A00"/>
    <w:multiLevelType w:val="hybridMultilevel"/>
    <w:tmpl w:val="B420BC52"/>
    <w:lvl w:ilvl="0" w:tplc="0C882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AD75F12"/>
    <w:multiLevelType w:val="hybridMultilevel"/>
    <w:tmpl w:val="FA3EBF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788"/>
    <w:multiLevelType w:val="hybridMultilevel"/>
    <w:tmpl w:val="45EE45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8"/>
  </w:num>
  <w:num w:numId="5">
    <w:abstractNumId w:val="11"/>
  </w:num>
  <w:num w:numId="6">
    <w:abstractNumId w:val="5"/>
  </w:num>
  <w:num w:numId="7">
    <w:abstractNumId w:val="7"/>
  </w:num>
  <w:num w:numId="8">
    <w:abstractNumId w:val="6"/>
  </w:num>
  <w:num w:numId="9">
    <w:abstractNumId w:val="10"/>
  </w:num>
  <w:num w:numId="10">
    <w:abstractNumId w:val="2"/>
  </w:num>
  <w:num w:numId="11">
    <w:abstractNumId w:val="3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25EFD"/>
    <w:rsid w:val="00015191"/>
    <w:rsid w:val="00062371"/>
    <w:rsid w:val="0007652E"/>
    <w:rsid w:val="00083875"/>
    <w:rsid w:val="0009041C"/>
    <w:rsid w:val="00090C28"/>
    <w:rsid w:val="000B1736"/>
    <w:rsid w:val="00107D81"/>
    <w:rsid w:val="00136011"/>
    <w:rsid w:val="00163695"/>
    <w:rsid w:val="001757B7"/>
    <w:rsid w:val="0019042C"/>
    <w:rsid w:val="001A0525"/>
    <w:rsid w:val="001A631B"/>
    <w:rsid w:val="001C7314"/>
    <w:rsid w:val="00247176"/>
    <w:rsid w:val="00247A8D"/>
    <w:rsid w:val="00270ADF"/>
    <w:rsid w:val="00294509"/>
    <w:rsid w:val="002D177F"/>
    <w:rsid w:val="00320DCE"/>
    <w:rsid w:val="00346C75"/>
    <w:rsid w:val="00376A67"/>
    <w:rsid w:val="00397F0F"/>
    <w:rsid w:val="003C5190"/>
    <w:rsid w:val="003D5B78"/>
    <w:rsid w:val="003E1F04"/>
    <w:rsid w:val="003F4AA4"/>
    <w:rsid w:val="00430A8C"/>
    <w:rsid w:val="00442CDE"/>
    <w:rsid w:val="00451DAF"/>
    <w:rsid w:val="00476662"/>
    <w:rsid w:val="00485816"/>
    <w:rsid w:val="0049169A"/>
    <w:rsid w:val="0049246D"/>
    <w:rsid w:val="00494D3C"/>
    <w:rsid w:val="0050222D"/>
    <w:rsid w:val="00527A55"/>
    <w:rsid w:val="005368F7"/>
    <w:rsid w:val="0054084C"/>
    <w:rsid w:val="00571C53"/>
    <w:rsid w:val="00574AF5"/>
    <w:rsid w:val="00575CDD"/>
    <w:rsid w:val="00577978"/>
    <w:rsid w:val="00583D58"/>
    <w:rsid w:val="005A52C9"/>
    <w:rsid w:val="005B3C2D"/>
    <w:rsid w:val="005D3C50"/>
    <w:rsid w:val="005D6EBF"/>
    <w:rsid w:val="005F15EE"/>
    <w:rsid w:val="00613623"/>
    <w:rsid w:val="00623657"/>
    <w:rsid w:val="00632B8B"/>
    <w:rsid w:val="0066015B"/>
    <w:rsid w:val="006772FA"/>
    <w:rsid w:val="006A2C6A"/>
    <w:rsid w:val="0070270B"/>
    <w:rsid w:val="00753211"/>
    <w:rsid w:val="0075491B"/>
    <w:rsid w:val="007B1B54"/>
    <w:rsid w:val="007B6260"/>
    <w:rsid w:val="007D047B"/>
    <w:rsid w:val="0083700C"/>
    <w:rsid w:val="00845300"/>
    <w:rsid w:val="008720C9"/>
    <w:rsid w:val="00891928"/>
    <w:rsid w:val="008A08DB"/>
    <w:rsid w:val="008B66FE"/>
    <w:rsid w:val="008D7B74"/>
    <w:rsid w:val="008E6F46"/>
    <w:rsid w:val="00925EFD"/>
    <w:rsid w:val="00982E08"/>
    <w:rsid w:val="0099243B"/>
    <w:rsid w:val="009D64FF"/>
    <w:rsid w:val="00A167B6"/>
    <w:rsid w:val="00A21B7C"/>
    <w:rsid w:val="00A30C61"/>
    <w:rsid w:val="00A404A5"/>
    <w:rsid w:val="00A4255E"/>
    <w:rsid w:val="00A50D32"/>
    <w:rsid w:val="00A5271A"/>
    <w:rsid w:val="00A7127A"/>
    <w:rsid w:val="00A773EF"/>
    <w:rsid w:val="00A832F5"/>
    <w:rsid w:val="00A94806"/>
    <w:rsid w:val="00AB4994"/>
    <w:rsid w:val="00B31CAA"/>
    <w:rsid w:val="00B37E88"/>
    <w:rsid w:val="00B45641"/>
    <w:rsid w:val="00B51E95"/>
    <w:rsid w:val="00B74BEE"/>
    <w:rsid w:val="00B74F4B"/>
    <w:rsid w:val="00BA7D78"/>
    <w:rsid w:val="00BB3895"/>
    <w:rsid w:val="00BB5188"/>
    <w:rsid w:val="00BB765D"/>
    <w:rsid w:val="00BC27F9"/>
    <w:rsid w:val="00C0352C"/>
    <w:rsid w:val="00C277B2"/>
    <w:rsid w:val="00C33115"/>
    <w:rsid w:val="00C40F3D"/>
    <w:rsid w:val="00CF3272"/>
    <w:rsid w:val="00D41001"/>
    <w:rsid w:val="00D66BEB"/>
    <w:rsid w:val="00D70C59"/>
    <w:rsid w:val="00D81230"/>
    <w:rsid w:val="00E02319"/>
    <w:rsid w:val="00E2299E"/>
    <w:rsid w:val="00E4137E"/>
    <w:rsid w:val="00E67279"/>
    <w:rsid w:val="00E853FC"/>
    <w:rsid w:val="00EB3E03"/>
    <w:rsid w:val="00EE272E"/>
    <w:rsid w:val="00F64066"/>
    <w:rsid w:val="00F90E36"/>
    <w:rsid w:val="00FA3CB1"/>
    <w:rsid w:val="00FB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4BA87"/>
  <w15:docId w15:val="{CA65D725-4B15-43D9-8167-98D908C6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E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0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404A5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A404A5"/>
    <w:pPr>
      <w:spacing w:after="200" w:line="276" w:lineRule="auto"/>
      <w:ind w:left="720"/>
      <w:contextualSpacing/>
    </w:pPr>
    <w:rPr>
      <w:lang w:val="ru-RU"/>
    </w:rPr>
  </w:style>
  <w:style w:type="paragraph" w:customStyle="1" w:styleId="voroshmanbody">
    <w:name w:val="voroshman body"/>
    <w:basedOn w:val="Normal"/>
    <w:rsid w:val="00A404A5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NoSpacing">
    <w:name w:val="No Spacing"/>
    <w:uiPriority w:val="1"/>
    <w:qFormat/>
    <w:rsid w:val="00A404A5"/>
    <w:pPr>
      <w:spacing w:after="0" w:line="240" w:lineRule="auto"/>
    </w:pPr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A40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83875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4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31</Pages>
  <Words>4188</Words>
  <Characters>23876</Characters>
  <Application>Microsoft Office Word</Application>
  <DocSecurity>0</DocSecurity>
  <Lines>198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https://mul2.gov.am/tasks/762474/oneclick/3ddf92d3e333977c67e27d68abf7cab5ed35023b695e05fd84e4bbd11a4addd4.docx?token=c5778837cdc666bddddf555fab8424d5</cp:keywords>
  <dc:description/>
  <cp:lastModifiedBy>Ani Mkrtchyan</cp:lastModifiedBy>
  <cp:revision>28</cp:revision>
  <dcterms:created xsi:type="dcterms:W3CDTF">2022-12-16T12:12:00Z</dcterms:created>
  <dcterms:modified xsi:type="dcterms:W3CDTF">2023-03-29T12:24:00Z</dcterms:modified>
</cp:coreProperties>
</file>