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92465" w14:textId="77777777" w:rsidR="00DE1CC8" w:rsidRDefault="008A5185" w:rsidP="00531AEF">
      <w:pPr>
        <w:spacing w:line="360" w:lineRule="auto"/>
        <w:rPr>
          <w:rFonts w:ascii="GHEA Grapalat" w:eastAsia="Times New Roman" w:hAnsi="GHEA Grapalat" w:cs="Times New Roman"/>
          <w:b/>
          <w:kern w:val="0"/>
          <w:lang w:val="hy-AM" w:eastAsia="ru-RU" w:bidi="ar-SA"/>
        </w:rPr>
      </w:pPr>
      <w:r w:rsidRPr="00DB69AB">
        <w:rPr>
          <w:rFonts w:ascii="GHEA Grapalat" w:eastAsia="Tahoma" w:hAnsi="GHEA Grapalat" w:cs="Tahoma"/>
          <w:color w:val="666666"/>
          <w:lang w:val="hy-AM"/>
        </w:rPr>
        <w:tab/>
      </w:r>
    </w:p>
    <w:p w14:paraId="1E062669" w14:textId="77777777" w:rsidR="008A5185" w:rsidRPr="00DB69AB" w:rsidRDefault="008A5185" w:rsidP="005E795F">
      <w:pPr>
        <w:spacing w:line="360" w:lineRule="auto"/>
        <w:jc w:val="center"/>
        <w:rPr>
          <w:rFonts w:ascii="GHEA Grapalat" w:eastAsia="Times New Roman" w:hAnsi="GHEA Grapalat" w:cs="Times New Roman"/>
          <w:b/>
          <w:kern w:val="0"/>
          <w:lang w:val="hy-AM" w:eastAsia="ru-RU" w:bidi="ar-SA"/>
        </w:rPr>
      </w:pPr>
      <w:r w:rsidRPr="00DB69AB">
        <w:rPr>
          <w:rFonts w:ascii="GHEA Grapalat" w:eastAsia="Times New Roman" w:hAnsi="GHEA Grapalat" w:cs="Times New Roman"/>
          <w:b/>
          <w:kern w:val="0"/>
          <w:lang w:val="hy-AM" w:eastAsia="ru-RU" w:bidi="ar-SA"/>
        </w:rPr>
        <w:t>Եզրակացություն</w:t>
      </w:r>
    </w:p>
    <w:p w14:paraId="6CFC5D63" w14:textId="3453CB7D" w:rsidR="008A5185" w:rsidRPr="00DB69AB" w:rsidRDefault="008A5185" w:rsidP="00DB69AB">
      <w:pPr>
        <w:spacing w:line="360" w:lineRule="auto"/>
        <w:jc w:val="center"/>
        <w:rPr>
          <w:rFonts w:ascii="GHEA Grapalat" w:eastAsia="Calibri" w:hAnsi="GHEA Grapalat" w:cs="Times New Roman"/>
          <w:b/>
          <w:kern w:val="0"/>
          <w:lang w:val="hy-AM" w:eastAsia="ru-RU" w:bidi="ar-SA"/>
        </w:rPr>
      </w:pPr>
      <w:r w:rsidRPr="00DB69AB">
        <w:rPr>
          <w:rFonts w:ascii="GHEA Grapalat" w:eastAsia="Calibri" w:hAnsi="GHEA Grapalat" w:cs="Times New Roman"/>
          <w:b/>
          <w:kern w:val="0"/>
          <w:lang w:val="hy-AM" w:eastAsia="ru-RU" w:bidi="ar-SA"/>
        </w:rPr>
        <w:t>«</w:t>
      </w:r>
      <w:r w:rsidR="00EC2244">
        <w:rPr>
          <w:rFonts w:ascii="GHEA Grapalat" w:eastAsia="Times New Roman" w:hAnsi="GHEA Grapalat" w:cs="Times New Roman"/>
          <w:b/>
          <w:caps/>
          <w:kern w:val="0"/>
          <w:lang w:val="hy-AM" w:eastAsia="ru-RU" w:bidi="ar-SA"/>
        </w:rPr>
        <w:t>Բեսթ Բայ արմ</w:t>
      </w:r>
      <w:r w:rsidRPr="00DB69AB">
        <w:rPr>
          <w:rFonts w:ascii="GHEA Grapalat" w:eastAsia="Calibri" w:hAnsi="GHEA Grapalat" w:cs="Times New Roman"/>
          <w:b/>
          <w:kern w:val="0"/>
          <w:lang w:val="hy-AM" w:eastAsia="ru-RU" w:bidi="ar-SA"/>
        </w:rPr>
        <w:t xml:space="preserve">» </w:t>
      </w:r>
      <w:r w:rsidR="00EC2244">
        <w:rPr>
          <w:rFonts w:ascii="GHEA Grapalat" w:eastAsia="Calibri" w:hAnsi="GHEA Grapalat" w:cs="Times New Roman"/>
          <w:b/>
          <w:kern w:val="0"/>
          <w:lang w:val="hy-AM" w:eastAsia="ru-RU" w:bidi="ar-SA"/>
        </w:rPr>
        <w:t>ՓԲ</w:t>
      </w:r>
      <w:r w:rsidRPr="00DB69AB">
        <w:rPr>
          <w:rFonts w:ascii="GHEA Grapalat" w:eastAsia="Calibri" w:hAnsi="GHEA Grapalat" w:cs="Times New Roman"/>
          <w:b/>
          <w:kern w:val="0"/>
          <w:lang w:val="hy-AM" w:eastAsia="ru-RU" w:bidi="ar-SA"/>
        </w:rPr>
        <w:t xml:space="preserve"> ընկերության կողմից «</w:t>
      </w:r>
      <w:r w:rsidR="00EC2244">
        <w:rPr>
          <w:rFonts w:ascii="GHEA Grapalat" w:eastAsia="Calibri" w:hAnsi="GHEA Grapalat" w:cs="Times New Roman"/>
          <w:b/>
          <w:kern w:val="0"/>
          <w:lang w:val="hy-AM" w:eastAsia="ru-RU" w:bidi="ar-SA"/>
        </w:rPr>
        <w:t>Էկոս</w:t>
      </w:r>
      <w:r w:rsidRPr="00DB69AB">
        <w:rPr>
          <w:rFonts w:ascii="GHEA Grapalat" w:eastAsia="Calibri" w:hAnsi="GHEA Grapalat" w:cs="Times New Roman"/>
          <w:b/>
          <w:kern w:val="0"/>
          <w:lang w:val="hy-AM" w:eastAsia="ru-RU" w:bidi="ar-SA"/>
        </w:rPr>
        <w:t>» ազատ տնտեսական գոտու</w:t>
      </w:r>
      <w:r w:rsidRPr="00DB69AB">
        <w:rPr>
          <w:rFonts w:ascii="GHEA Grapalat" w:eastAsia="Times New Roman" w:hAnsi="GHEA Grapalat" w:cs="Times New Roman"/>
          <w:b/>
          <w:kern w:val="0"/>
          <w:lang w:val="hy-AM" w:eastAsia="ru-RU" w:bidi="ar-SA"/>
        </w:rPr>
        <w:t xml:space="preserve"> շահագործողների ռեեստրում ներառվելու համար ներկայացված հայտի վերաբերյալ</w:t>
      </w:r>
    </w:p>
    <w:p w14:paraId="2897979A" w14:textId="77777777" w:rsidR="008A5185" w:rsidRPr="00DB69AB" w:rsidRDefault="008A5185" w:rsidP="00DB69AB">
      <w:pPr>
        <w:spacing w:line="360" w:lineRule="auto"/>
        <w:ind w:firstLine="708"/>
        <w:rPr>
          <w:rFonts w:ascii="GHEA Grapalat" w:eastAsia="Times New Roman" w:hAnsi="GHEA Grapalat" w:cs="Times New Roman"/>
          <w:kern w:val="0"/>
          <w:lang w:val="hy-AM" w:eastAsia="ru-RU" w:bidi="ar-SA"/>
        </w:rPr>
      </w:pPr>
    </w:p>
    <w:p w14:paraId="5A9FB381" w14:textId="6B6BA394" w:rsidR="008A5185" w:rsidRPr="00DB69AB" w:rsidRDefault="008A5185" w:rsidP="00DB69AB">
      <w:pPr>
        <w:spacing w:line="360" w:lineRule="auto"/>
        <w:ind w:firstLine="708"/>
        <w:rPr>
          <w:rFonts w:ascii="GHEA Grapalat" w:eastAsia="Times New Roman" w:hAnsi="GHEA Grapalat" w:cs="Sylfaen"/>
          <w:kern w:val="0"/>
          <w:lang w:val="hy-AM" w:eastAsia="ru-RU" w:bidi="ar-SA"/>
        </w:rPr>
      </w:pPr>
      <w:r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t xml:space="preserve">Հիմք ընդունելով </w:t>
      </w:r>
      <w:r w:rsidRPr="00DB69AB">
        <w:rPr>
          <w:rFonts w:ascii="GHEA Grapalat" w:eastAsia="Times New Roman" w:hAnsi="GHEA Grapalat" w:cs="Times New Roman"/>
          <w:bCs/>
          <w:iCs/>
          <w:kern w:val="0"/>
          <w:lang w:val="hy-AM" w:eastAsia="ru-RU" w:bidi="ar-SA"/>
        </w:rPr>
        <w:t xml:space="preserve">Հայաստանի Հանրապետության կառավարության 2019 թվականի հունիսի 6-ի </w:t>
      </w:r>
      <w:r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t xml:space="preserve">թիվ 727-Ն որոշման հավելված 3-ի </w:t>
      </w:r>
      <w:r w:rsidR="00EC2244"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7-րդ կետի 5-րդ ենթակետը</w:t>
      </w:r>
      <w:r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t xml:space="preserve">` ազատ տնտեսական գոտու շահագործողների ռեեստրում ներառվելու համար հայտի վերաբերյալ, </w:t>
      </w:r>
      <w:r w:rsidR="007B3B20" w:rsidRPr="00DB69AB">
        <w:rPr>
          <w:rFonts w:ascii="GHEA Grapalat" w:eastAsia="Calibri" w:hAnsi="GHEA Grapalat" w:cs="Times New Roman"/>
          <w:b/>
          <w:kern w:val="0"/>
          <w:lang w:val="hy-AM" w:eastAsia="ru-RU" w:bidi="ar-SA"/>
        </w:rPr>
        <w:t>«</w:t>
      </w:r>
      <w:r w:rsidR="009700F3">
        <w:rPr>
          <w:rFonts w:ascii="GHEA Grapalat" w:eastAsia="Times New Roman" w:hAnsi="GHEA Grapalat" w:cs="Times New Roman"/>
          <w:b/>
          <w:caps/>
          <w:kern w:val="0"/>
          <w:lang w:val="hy-AM" w:eastAsia="ru-RU" w:bidi="ar-SA"/>
        </w:rPr>
        <w:t>Բեսթ Բայ արմ</w:t>
      </w:r>
      <w:r w:rsidR="007B3B20" w:rsidRPr="00DB69AB">
        <w:rPr>
          <w:rFonts w:ascii="GHEA Grapalat" w:eastAsia="Calibri" w:hAnsi="GHEA Grapalat" w:cs="Times New Roman"/>
          <w:b/>
          <w:kern w:val="0"/>
          <w:lang w:val="hy-AM" w:eastAsia="ru-RU" w:bidi="ar-SA"/>
        </w:rPr>
        <w:t xml:space="preserve">» </w:t>
      </w:r>
      <w:r w:rsidR="009700F3">
        <w:rPr>
          <w:rFonts w:ascii="GHEA Grapalat" w:eastAsia="Calibri" w:hAnsi="GHEA Grapalat" w:cs="Times New Roman"/>
          <w:b/>
          <w:kern w:val="0"/>
          <w:lang w:val="hy-AM" w:eastAsia="ru-RU" w:bidi="ar-SA"/>
        </w:rPr>
        <w:t>ՓԲ</w:t>
      </w:r>
      <w:r w:rsidR="007B3B20" w:rsidRPr="00DB69AB">
        <w:rPr>
          <w:rFonts w:ascii="GHEA Grapalat" w:eastAsia="Calibri" w:hAnsi="GHEA Grapalat" w:cs="Times New Roman"/>
          <w:kern w:val="0"/>
          <w:lang w:val="hy-AM" w:eastAsia="ru-RU" w:bidi="ar-SA"/>
        </w:rPr>
        <w:t xml:space="preserve"> </w:t>
      </w:r>
      <w:r w:rsidRPr="00DB69AB">
        <w:rPr>
          <w:rFonts w:ascii="GHEA Grapalat" w:eastAsia="Calibri" w:hAnsi="GHEA Grapalat" w:cs="Times New Roman"/>
          <w:kern w:val="0"/>
          <w:lang w:val="hy-AM" w:eastAsia="ru-RU" w:bidi="ar-SA"/>
        </w:rPr>
        <w:t xml:space="preserve">ընկերությունը </w:t>
      </w:r>
      <w:r w:rsidRPr="00DB69AB">
        <w:rPr>
          <w:rFonts w:ascii="GHEA Grapalat" w:eastAsia="Times New Roman" w:hAnsi="GHEA Grapalat" w:cs="Sylfaen"/>
          <w:kern w:val="0"/>
          <w:lang w:val="hy-AM" w:eastAsia="ru-RU" w:bidi="ar-SA"/>
        </w:rPr>
        <w:t xml:space="preserve">ՀՀ էկոնոմիկայի նախարարություն է ներկայացրել </w:t>
      </w:r>
      <w:r w:rsidRPr="00DB69AB">
        <w:rPr>
          <w:rFonts w:ascii="GHEA Grapalat" w:eastAsia="Calibri" w:hAnsi="GHEA Grapalat" w:cs="Times New Roman"/>
          <w:kern w:val="0"/>
          <w:lang w:val="hy-AM" w:eastAsia="ru-RU" w:bidi="ar-SA"/>
        </w:rPr>
        <w:t>«</w:t>
      </w:r>
      <w:r w:rsidR="009700F3">
        <w:rPr>
          <w:rFonts w:ascii="GHEA Grapalat" w:eastAsia="Calibri" w:hAnsi="GHEA Grapalat" w:cs="Times New Roman"/>
          <w:kern w:val="0"/>
          <w:lang w:val="hy-AM" w:eastAsia="ru-RU" w:bidi="ar-SA"/>
        </w:rPr>
        <w:t>Էկոս</w:t>
      </w:r>
      <w:r w:rsidRPr="00DB69AB">
        <w:rPr>
          <w:rFonts w:ascii="GHEA Grapalat" w:eastAsia="Calibri" w:hAnsi="GHEA Grapalat" w:cs="Times New Roman"/>
          <w:kern w:val="0"/>
          <w:lang w:val="hy-AM" w:eastAsia="ru-RU" w:bidi="ar-SA"/>
        </w:rPr>
        <w:t xml:space="preserve">» ազատ տնտեսական գոտու </w:t>
      </w:r>
      <w:r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t>շահագործողների ռեեստրում ներառվելու համար համապատասխան հայտ</w:t>
      </w:r>
      <w:r w:rsidRPr="00DB69AB">
        <w:rPr>
          <w:rFonts w:ascii="GHEA Grapalat" w:eastAsia="Times New Roman" w:hAnsi="GHEA Grapalat" w:cs="Sylfaen"/>
          <w:kern w:val="0"/>
          <w:lang w:val="hy-AM" w:eastAsia="ru-RU" w:bidi="ar-SA"/>
        </w:rPr>
        <w:t xml:space="preserve">: Հայտը ներկայացվել է նաև 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Հանձնաժողովին։</w:t>
      </w:r>
    </w:p>
    <w:p w14:paraId="3BB63D6C" w14:textId="4041001C" w:rsidR="008A5185" w:rsidRPr="00DB69AB" w:rsidRDefault="002F13AD" w:rsidP="00DB69AB">
      <w:pPr>
        <w:spacing w:line="360" w:lineRule="auto"/>
        <w:ind w:firstLine="708"/>
        <w:rPr>
          <w:rFonts w:ascii="GHEA Grapalat" w:eastAsia="Times New Roman" w:hAnsi="GHEA Grapalat" w:cs="Times New Roman"/>
          <w:kern w:val="0"/>
          <w:lang w:val="hy-AM" w:eastAsia="ru-RU" w:bidi="ar-SA"/>
        </w:rPr>
      </w:pPr>
      <w:r w:rsidRPr="00DB69AB">
        <w:rPr>
          <w:rFonts w:ascii="GHEA Grapalat" w:eastAsia="Calibri" w:hAnsi="GHEA Grapalat" w:cs="Times New Roman"/>
          <w:b/>
          <w:kern w:val="0"/>
          <w:lang w:val="hy-AM" w:eastAsia="ru-RU" w:bidi="ar-SA"/>
        </w:rPr>
        <w:t>«</w:t>
      </w:r>
      <w:r w:rsidR="009700F3">
        <w:rPr>
          <w:rFonts w:ascii="GHEA Grapalat" w:eastAsia="Times New Roman" w:hAnsi="GHEA Grapalat" w:cs="Times New Roman"/>
          <w:b/>
          <w:caps/>
          <w:kern w:val="0"/>
          <w:lang w:val="hy-AM" w:eastAsia="ru-RU" w:bidi="ar-SA"/>
        </w:rPr>
        <w:t>Բեսթ Բայ արմ</w:t>
      </w:r>
      <w:r w:rsidRPr="00DB69AB">
        <w:rPr>
          <w:rFonts w:ascii="GHEA Grapalat" w:eastAsia="Calibri" w:hAnsi="GHEA Grapalat" w:cs="Times New Roman"/>
          <w:b/>
          <w:kern w:val="0"/>
          <w:lang w:val="hy-AM" w:eastAsia="ru-RU" w:bidi="ar-SA"/>
        </w:rPr>
        <w:t xml:space="preserve">» </w:t>
      </w:r>
      <w:r w:rsidR="009700F3">
        <w:rPr>
          <w:rFonts w:ascii="GHEA Grapalat" w:eastAsia="Calibri" w:hAnsi="GHEA Grapalat" w:cs="Times New Roman"/>
          <w:b/>
          <w:kern w:val="0"/>
          <w:lang w:val="hy-AM" w:eastAsia="ru-RU" w:bidi="ar-SA"/>
        </w:rPr>
        <w:t>ՓԲ</w:t>
      </w:r>
      <w:r>
        <w:rPr>
          <w:rFonts w:ascii="GHEA Grapalat" w:eastAsia="Calibri" w:hAnsi="GHEA Grapalat" w:cs="Times New Roman"/>
          <w:kern w:val="0"/>
          <w:lang w:val="hy-AM" w:eastAsia="ru-RU" w:bidi="ar-SA"/>
        </w:rPr>
        <w:t xml:space="preserve"> </w:t>
      </w:r>
      <w:r w:rsidR="008A5185" w:rsidRPr="00DB69AB">
        <w:rPr>
          <w:rFonts w:ascii="GHEA Grapalat" w:eastAsia="Calibri" w:hAnsi="GHEA Grapalat" w:cs="Times New Roman"/>
          <w:kern w:val="0"/>
          <w:lang w:val="hy-AM" w:eastAsia="ru-RU" w:bidi="ar-SA"/>
        </w:rPr>
        <w:t xml:space="preserve">ընկերությունը </w:t>
      </w:r>
      <w:r w:rsidR="008A5185"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t>ներկայացրել է հետևյալ փաստաթղթերը`</w:t>
      </w:r>
    </w:p>
    <w:p w14:paraId="595F1EBE" w14:textId="77777777" w:rsidR="008A5185" w:rsidRPr="00DB69AB" w:rsidRDefault="008A5185" w:rsidP="00044465">
      <w:pPr>
        <w:numPr>
          <w:ilvl w:val="0"/>
          <w:numId w:val="4"/>
        </w:numPr>
        <w:spacing w:line="360" w:lineRule="auto"/>
        <w:ind w:left="0" w:firstLine="284"/>
        <w:contextualSpacing/>
        <w:jc w:val="left"/>
        <w:rPr>
          <w:rFonts w:ascii="GHEA Grapalat" w:eastAsia="Calibri" w:hAnsi="GHEA Grapalat" w:cs="Times New Roman"/>
          <w:kern w:val="0"/>
          <w:lang w:val="hy-AM" w:eastAsia="en-US" w:bidi="ar-SA"/>
        </w:rPr>
      </w:pP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Դիմում</w:t>
      </w:r>
      <w:r w:rsidR="0026317A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և սկզբնական հայտարարագիր</w:t>
      </w:r>
      <w:r w:rsidR="00A50BA3"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,</w:t>
      </w:r>
    </w:p>
    <w:p w14:paraId="312B35F1" w14:textId="77777777" w:rsidR="008A5185" w:rsidRPr="00DB69AB" w:rsidRDefault="008A5185" w:rsidP="00044465">
      <w:pPr>
        <w:numPr>
          <w:ilvl w:val="0"/>
          <w:numId w:val="4"/>
        </w:numPr>
        <w:spacing w:line="360" w:lineRule="auto"/>
        <w:ind w:left="0" w:firstLine="284"/>
        <w:contextualSpacing/>
        <w:rPr>
          <w:rFonts w:ascii="GHEA Grapalat" w:eastAsia="Calibri" w:hAnsi="GHEA Grapalat" w:cs="Times New Roman"/>
          <w:kern w:val="0"/>
          <w:lang w:val="hy-AM" w:eastAsia="en-US" w:bidi="ar-SA"/>
        </w:rPr>
      </w:pPr>
      <w:r w:rsidRPr="00DB69AB">
        <w:rPr>
          <w:rFonts w:ascii="GHEA Grapalat" w:eastAsia="Times New Roman" w:hAnsi="GHEA Grapalat" w:cs="Sylfaen"/>
          <w:kern w:val="0"/>
          <w:lang w:val="hy-AM" w:eastAsia="ru-RU" w:bidi="ar-SA"/>
        </w:rPr>
        <w:t>Գործարար ծրա</w:t>
      </w:r>
      <w:r w:rsidR="00A50BA3" w:rsidRPr="00DB69AB">
        <w:rPr>
          <w:rFonts w:ascii="GHEA Grapalat" w:eastAsia="Times New Roman" w:hAnsi="GHEA Grapalat" w:cs="Sylfaen"/>
          <w:kern w:val="0"/>
          <w:lang w:val="hy-AM" w:eastAsia="ru-RU" w:bidi="ar-SA"/>
        </w:rPr>
        <w:t>գիր,</w:t>
      </w:r>
    </w:p>
    <w:p w14:paraId="689F1E5D" w14:textId="254D336C" w:rsidR="002F13AD" w:rsidRPr="002F13AD" w:rsidRDefault="008A5185" w:rsidP="00044465">
      <w:pPr>
        <w:numPr>
          <w:ilvl w:val="0"/>
          <w:numId w:val="4"/>
        </w:numPr>
        <w:spacing w:line="360" w:lineRule="auto"/>
        <w:ind w:left="0" w:firstLine="284"/>
        <w:contextualSpacing/>
        <w:rPr>
          <w:rFonts w:ascii="GHEA Grapalat" w:eastAsia="Calibri" w:hAnsi="GHEA Grapalat" w:cs="Times New Roman"/>
          <w:kern w:val="0"/>
          <w:lang w:val="hy-AM" w:eastAsia="en-US" w:bidi="ar-SA"/>
        </w:rPr>
      </w:pPr>
      <w:r w:rsidRPr="00DB69AB">
        <w:rPr>
          <w:rFonts w:ascii="GHEA Grapalat" w:eastAsia="Times New Roman" w:hAnsi="GHEA Grapalat" w:cs="Sylfaen"/>
          <w:kern w:val="0"/>
          <w:lang w:val="hy-AM" w:eastAsia="ru-RU" w:bidi="ar-SA"/>
        </w:rPr>
        <w:t>Կազմակերպչի կողմից տրամադրված տեղեկանք ազատ տնտեսական գոտում գործունեություն իրականացնելու պայմանների վերաբերյալ</w:t>
      </w:r>
      <w:r w:rsidR="00636C1F">
        <w:rPr>
          <w:rFonts w:ascii="GHEA Grapalat" w:eastAsia="Times New Roman" w:hAnsi="GHEA Grapalat" w:cs="Sylfaen"/>
          <w:kern w:val="0"/>
          <w:lang w:val="hy-AM" w:eastAsia="ru-RU" w:bidi="ar-SA"/>
        </w:rPr>
        <w:t>,</w:t>
      </w:r>
    </w:p>
    <w:p w14:paraId="4AE839A8" w14:textId="441C3027" w:rsidR="008A5185" w:rsidRPr="00DB69AB" w:rsidRDefault="002F13AD" w:rsidP="00DB69AB">
      <w:pPr>
        <w:tabs>
          <w:tab w:val="left" w:pos="3836"/>
        </w:tabs>
        <w:spacing w:line="360" w:lineRule="auto"/>
        <w:ind w:firstLine="708"/>
        <w:rPr>
          <w:rFonts w:ascii="GHEA Grapalat" w:eastAsia="Calibri" w:hAnsi="GHEA Grapalat" w:cs="Times New Roman"/>
          <w:kern w:val="0"/>
          <w:lang w:val="hy-AM" w:eastAsia="en-US" w:bidi="ar-SA"/>
        </w:rPr>
      </w:pPr>
      <w:r w:rsidRPr="00DB69AB">
        <w:rPr>
          <w:rFonts w:ascii="GHEA Grapalat" w:eastAsia="Calibri" w:hAnsi="GHEA Grapalat" w:cs="Times New Roman"/>
          <w:b/>
          <w:kern w:val="0"/>
          <w:lang w:val="hy-AM" w:eastAsia="ru-RU" w:bidi="ar-SA"/>
        </w:rPr>
        <w:t>«</w:t>
      </w:r>
      <w:r w:rsidR="009700F3">
        <w:rPr>
          <w:rFonts w:ascii="GHEA Grapalat" w:eastAsia="Times New Roman" w:hAnsi="GHEA Grapalat" w:cs="Times New Roman"/>
          <w:b/>
          <w:caps/>
          <w:kern w:val="0"/>
          <w:lang w:val="hy-AM" w:eastAsia="ru-RU" w:bidi="ar-SA"/>
        </w:rPr>
        <w:t>Բեսթ Բայ արմ</w:t>
      </w:r>
      <w:r w:rsidRPr="00DB69AB">
        <w:rPr>
          <w:rFonts w:ascii="GHEA Grapalat" w:eastAsia="Calibri" w:hAnsi="GHEA Grapalat" w:cs="Times New Roman"/>
          <w:b/>
          <w:kern w:val="0"/>
          <w:lang w:val="hy-AM" w:eastAsia="ru-RU" w:bidi="ar-SA"/>
        </w:rPr>
        <w:t xml:space="preserve">» </w:t>
      </w:r>
      <w:r w:rsidR="009700F3">
        <w:rPr>
          <w:rFonts w:ascii="GHEA Grapalat" w:eastAsia="Calibri" w:hAnsi="GHEA Grapalat" w:cs="Times New Roman"/>
          <w:b/>
          <w:kern w:val="0"/>
          <w:lang w:val="hy-AM" w:eastAsia="ru-RU" w:bidi="ar-SA"/>
        </w:rPr>
        <w:t>ՓԲ</w:t>
      </w:r>
      <w:r>
        <w:rPr>
          <w:rFonts w:ascii="GHEA Grapalat" w:eastAsia="Calibri" w:hAnsi="GHEA Grapalat" w:cs="Times New Roman"/>
          <w:bCs/>
          <w:kern w:val="0"/>
          <w:lang w:val="hy-AM" w:eastAsia="ru-RU" w:bidi="ar-SA"/>
        </w:rPr>
        <w:t xml:space="preserve"> </w:t>
      </w:r>
      <w:r w:rsidR="008A5185"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t xml:space="preserve">ընկերությունը </w:t>
      </w:r>
      <w:r w:rsidR="008A5185" w:rsidRPr="00DB69AB">
        <w:rPr>
          <w:rFonts w:ascii="GHEA Grapalat" w:eastAsia="Calibri" w:hAnsi="GHEA Grapalat" w:cs="Sylfaen"/>
          <w:kern w:val="0"/>
          <w:lang w:val="hy-AM" w:eastAsia="en-US" w:bidi="ar-SA"/>
        </w:rPr>
        <w:t xml:space="preserve">նախատեսում է </w:t>
      </w:r>
      <w:r w:rsidR="008A5185"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«</w:t>
      </w:r>
      <w:r w:rsidR="009700F3">
        <w:rPr>
          <w:rFonts w:ascii="GHEA Grapalat" w:eastAsia="Calibri" w:hAnsi="GHEA Grapalat" w:cs="Times New Roman"/>
          <w:kern w:val="0"/>
          <w:lang w:val="hy-AM" w:eastAsia="en-US" w:bidi="ar-SA"/>
        </w:rPr>
        <w:t>Էկոս</w:t>
      </w:r>
      <w:r w:rsidR="008A5185"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» ազատ տնտեսական գոտում գործունեություն ծավալել </w:t>
      </w:r>
      <w:r w:rsidR="00497364">
        <w:rPr>
          <w:rFonts w:ascii="GHEA Grapalat" w:eastAsia="Calibri" w:hAnsi="GHEA Grapalat" w:cs="Times New Roman"/>
          <w:kern w:val="0"/>
          <w:lang w:val="hy-AM" w:eastAsia="en-US" w:bidi="ar-SA"/>
        </w:rPr>
        <w:t>մշակող արդյունաբերության</w:t>
      </w:r>
      <w:r w:rsidR="004E7B05" w:rsidRPr="004E7B05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, մասնավորապես՝ </w:t>
      </w:r>
      <w:r w:rsidR="00497364">
        <w:rPr>
          <w:rFonts w:ascii="GHEA Grapalat" w:eastAsia="Calibri" w:hAnsi="GHEA Grapalat" w:cs="Times New Roman"/>
          <w:kern w:val="0"/>
          <w:lang w:val="hy-AM" w:eastAsia="en-US" w:bidi="ar-SA"/>
        </w:rPr>
        <w:t>էլեկտրաշարժիչների, գեներատորների և տրանսֆորմատորների արտադրության, մետաղե կոնստրուկցիաների և դրանց մասերի արտադրության, այլ պատրաստի մետաղե արտադրատեսակների արտադրության</w:t>
      </w:r>
      <w:r w:rsidR="00497364"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 w:rsidR="00D5100C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և արտահանման </w:t>
      </w:r>
      <w:r w:rsidR="008A5185"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ոլորտում։</w:t>
      </w:r>
    </w:p>
    <w:p w14:paraId="49F8C802" w14:textId="5969A942" w:rsidR="008A5185" w:rsidRPr="00DB69AB" w:rsidRDefault="008A5185" w:rsidP="00DB69AB">
      <w:pPr>
        <w:spacing w:line="360" w:lineRule="auto"/>
        <w:rPr>
          <w:rFonts w:ascii="GHEA Grapalat" w:eastAsia="Calibri" w:hAnsi="GHEA Grapalat" w:cs="Times New Roman"/>
          <w:kern w:val="0"/>
          <w:lang w:val="hy-AM" w:eastAsia="en-US" w:bidi="ar-SA"/>
        </w:rPr>
      </w:pP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ab/>
        <w:t>Ծրագրի շրջանակներում (202</w:t>
      </w:r>
      <w:r w:rsidR="007C4EB3">
        <w:rPr>
          <w:rFonts w:ascii="GHEA Grapalat" w:eastAsia="Calibri" w:hAnsi="GHEA Grapalat" w:cs="Times New Roman"/>
          <w:kern w:val="0"/>
          <w:lang w:val="hy-AM" w:eastAsia="en-US" w:bidi="ar-SA"/>
        </w:rPr>
        <w:t>3</w:t>
      </w:r>
      <w:r w:rsidR="00A50BA3"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-20</w:t>
      </w:r>
      <w:r w:rsidR="007C4EB3">
        <w:rPr>
          <w:rFonts w:ascii="GHEA Grapalat" w:eastAsia="Calibri" w:hAnsi="GHEA Grapalat" w:cs="Times New Roman"/>
          <w:kern w:val="0"/>
          <w:lang w:val="hy-AM" w:eastAsia="en-US" w:bidi="ar-SA"/>
        </w:rPr>
        <w:t>30</w:t>
      </w:r>
      <w:r w:rsidR="00A50BA3"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թթ.) իրականացվելիք ներդրումները կկազմեն շուրջ</w:t>
      </w:r>
      <w:r w:rsidR="00DF0DA0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 w:rsidR="0015335A" w:rsidRPr="0015335A">
        <w:rPr>
          <w:rFonts w:ascii="GHEA Grapalat" w:eastAsia="Calibri" w:hAnsi="GHEA Grapalat" w:cs="Times New Roman" w:hint="eastAsia"/>
          <w:kern w:val="0"/>
          <w:lang w:val="hy-AM" w:eastAsia="en-US" w:bidi="ar-SA"/>
        </w:rPr>
        <w:t>4,320,184</w:t>
      </w:r>
      <w:r w:rsidR="0015335A" w:rsidRPr="0015335A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 w:rsidR="001E5CE0">
        <w:rPr>
          <w:rFonts w:ascii="GHEA Grapalat" w:eastAsia="Calibri" w:hAnsi="GHEA Grapalat" w:cs="Times New Roman"/>
          <w:kern w:val="0"/>
          <w:lang w:val="hy-AM" w:eastAsia="en-US" w:bidi="ar-SA"/>
        </w:rPr>
        <w:t>հազ</w:t>
      </w:r>
      <w:r w:rsidR="001E5CE0" w:rsidRPr="001E5CE0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. 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դրամ:</w:t>
      </w:r>
    </w:p>
    <w:p w14:paraId="681DD6BB" w14:textId="2D6A6F7E" w:rsidR="008A5185" w:rsidRDefault="008A5185" w:rsidP="00DB69AB">
      <w:pPr>
        <w:spacing w:line="360" w:lineRule="auto"/>
        <w:ind w:firstLine="708"/>
        <w:rPr>
          <w:rFonts w:ascii="GHEA Grapalat" w:eastAsia="Calibri" w:hAnsi="GHEA Grapalat" w:cs="Times New Roman"/>
          <w:kern w:val="0"/>
          <w:lang w:val="hy-AM" w:eastAsia="en-US" w:bidi="ar-SA"/>
        </w:rPr>
      </w:pP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Ծրագրի ընթացքում կստեղծվի</w:t>
      </w:r>
      <w:r w:rsidR="00F63D68"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 w:rsidR="0015335A">
        <w:rPr>
          <w:rFonts w:ascii="GHEA Grapalat" w:eastAsia="Calibri" w:hAnsi="GHEA Grapalat" w:cs="Times New Roman"/>
          <w:kern w:val="0"/>
          <w:lang w:val="hy-AM" w:eastAsia="en-US" w:bidi="ar-SA"/>
        </w:rPr>
        <w:t>50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նոր աշխատատեղ` </w:t>
      </w:r>
      <w:r w:rsidR="00FC7788">
        <w:rPr>
          <w:rFonts w:ascii="GHEA Grapalat" w:eastAsia="Calibri" w:hAnsi="GHEA Grapalat" w:cs="Times New Roman"/>
          <w:kern w:val="0"/>
          <w:lang w:val="hy-AM" w:eastAsia="en-US" w:bidi="ar-SA"/>
        </w:rPr>
        <w:t>600</w:t>
      </w:r>
      <w:r w:rsidR="005F05E4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հազ</w:t>
      </w:r>
      <w:r w:rsidR="005F05E4" w:rsidRPr="001E5CE0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. </w:t>
      </w:r>
      <w:r w:rsidR="005F05E4"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դրամ</w:t>
      </w:r>
      <w:r w:rsidR="00D76E86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 w:rsidR="00D76E86" w:rsidRPr="00D76E86">
        <w:rPr>
          <w:rFonts w:ascii="GHEA Grapalat" w:eastAsia="Calibri" w:hAnsi="GHEA Grapalat" w:cs="Times New Roman"/>
          <w:kern w:val="0"/>
          <w:lang w:val="hy-AM" w:eastAsia="en-US" w:bidi="ar-SA"/>
        </w:rPr>
        <w:t>(</w:t>
      </w:r>
      <w:r w:rsidR="00D76E86">
        <w:rPr>
          <w:rFonts w:ascii="GHEA Grapalat" w:eastAsia="Calibri" w:hAnsi="GHEA Grapalat" w:cs="Times New Roman"/>
          <w:kern w:val="0"/>
          <w:lang w:val="hy-AM" w:eastAsia="en-US" w:bidi="ar-SA"/>
        </w:rPr>
        <w:t>վարչական բաժնի աշխատակիցների</w:t>
      </w:r>
      <w:r w:rsidR="00D76E86" w:rsidRPr="00D76E86">
        <w:rPr>
          <w:rFonts w:ascii="GHEA Grapalat" w:eastAsia="Calibri" w:hAnsi="GHEA Grapalat" w:cs="Times New Roman"/>
          <w:kern w:val="0"/>
          <w:lang w:val="hy-AM" w:eastAsia="en-US" w:bidi="ar-SA"/>
        </w:rPr>
        <w:t>)</w:t>
      </w:r>
      <w:r w:rsidR="00D76E86">
        <w:rPr>
          <w:rFonts w:ascii="GHEA Grapalat" w:eastAsia="Calibri" w:hAnsi="GHEA Grapalat" w:cs="Times New Roman"/>
          <w:kern w:val="0"/>
          <w:lang w:val="hy-AM" w:eastAsia="en-US" w:bidi="ar-SA"/>
        </w:rPr>
        <w:t>, 350 հազ</w:t>
      </w:r>
      <w:r w:rsidR="00D76E86" w:rsidRPr="00D76E86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. </w:t>
      </w:r>
      <w:r w:rsidR="00D76E86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դրամ </w:t>
      </w:r>
      <w:r w:rsidR="00D76E86" w:rsidRPr="006B7CB3">
        <w:rPr>
          <w:rFonts w:ascii="GHEA Grapalat" w:eastAsia="Calibri" w:hAnsi="GHEA Grapalat" w:cs="Times New Roman"/>
          <w:kern w:val="0"/>
          <w:lang w:val="hy-AM" w:eastAsia="en-US" w:bidi="ar-SA"/>
        </w:rPr>
        <w:t>(</w:t>
      </w:r>
      <w:r w:rsidR="00D76E86">
        <w:rPr>
          <w:rFonts w:ascii="GHEA Grapalat" w:eastAsia="Calibri" w:hAnsi="GHEA Grapalat" w:cs="Times New Roman"/>
          <w:kern w:val="0"/>
          <w:lang w:val="hy-AM" w:eastAsia="en-US" w:bidi="ar-SA"/>
        </w:rPr>
        <w:t>արտադրական բաժնի աշխատակիցների համար</w:t>
      </w:r>
      <w:r w:rsidR="00D76E86" w:rsidRPr="00D76E86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) </w:t>
      </w:r>
      <w:r w:rsidR="00D76E86">
        <w:rPr>
          <w:rFonts w:ascii="GHEA Grapalat" w:eastAsia="Calibri" w:hAnsi="GHEA Grapalat" w:cs="Times New Roman"/>
          <w:kern w:val="0"/>
          <w:lang w:val="hy-AM" w:eastAsia="en-US" w:bidi="ar-SA"/>
        </w:rPr>
        <w:t>միջին</w:t>
      </w:r>
      <w:r w:rsidR="005F05E4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ամսական</w:t>
      </w:r>
      <w:r w:rsidR="00F63D68"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աշխատավարձով:</w:t>
      </w:r>
    </w:p>
    <w:p w14:paraId="55CB1A43" w14:textId="4692E9C5" w:rsidR="00B75041" w:rsidRPr="009E679A" w:rsidRDefault="0072550C" w:rsidP="00DB69AB">
      <w:pPr>
        <w:spacing w:line="360" w:lineRule="auto"/>
        <w:ind w:firstLine="708"/>
        <w:rPr>
          <w:rFonts w:ascii="GHEA Grapalat" w:eastAsia="Calibri" w:hAnsi="GHEA Grapalat" w:cs="Times New Roman"/>
          <w:kern w:val="0"/>
          <w:lang w:val="hy-AM" w:eastAsia="en-US" w:bidi="ar-SA"/>
        </w:rPr>
      </w:pPr>
      <w:r>
        <w:rPr>
          <w:rFonts w:ascii="GHEA Grapalat" w:eastAsia="Calibri" w:hAnsi="GHEA Grapalat" w:cs="Times New Roman"/>
          <w:kern w:val="0"/>
          <w:lang w:val="hy-AM" w:eastAsia="en-US" w:bidi="ar-SA"/>
        </w:rPr>
        <w:t>Արտադրության</w:t>
      </w:r>
      <w:r w:rsidR="00B75041" w:rsidRPr="009E679A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մոտավոր տարեկան ծավալները </w:t>
      </w:r>
      <w:r w:rsidR="001928FF" w:rsidRPr="009E679A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նախատեսվում է </w:t>
      </w:r>
      <w:r w:rsidR="0015335A">
        <w:rPr>
          <w:rFonts w:ascii="GHEA Grapalat" w:eastAsia="Calibri" w:hAnsi="GHEA Grapalat" w:cs="Times New Roman"/>
          <w:kern w:val="0"/>
          <w:lang w:val="hy-AM" w:eastAsia="en-US" w:bidi="ar-SA"/>
        </w:rPr>
        <w:t>75</w:t>
      </w:r>
      <w:r w:rsidR="00CE6983">
        <w:rPr>
          <w:rFonts w:ascii="GHEA Grapalat" w:eastAsia="Calibri" w:hAnsi="GHEA Grapalat" w:cs="Times New Roman"/>
          <w:kern w:val="0"/>
          <w:lang w:val="hy-AM" w:eastAsia="en-US" w:bidi="ar-SA"/>
        </w:rPr>
        <w:t>,00</w:t>
      </w:r>
      <w:r w:rsidR="0041142D" w:rsidRPr="0041142D">
        <w:rPr>
          <w:rFonts w:ascii="GHEA Grapalat" w:eastAsia="Calibri" w:hAnsi="GHEA Grapalat" w:cs="Times New Roman" w:hint="eastAsia"/>
          <w:kern w:val="0"/>
          <w:lang w:val="hy-AM" w:eastAsia="en-US" w:bidi="ar-SA"/>
        </w:rPr>
        <w:t>0</w:t>
      </w:r>
      <w:r w:rsidR="0041142D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 w:rsidR="001928FF" w:rsidRPr="009E679A">
        <w:rPr>
          <w:rFonts w:ascii="GHEA Grapalat" w:eastAsia="Calibri" w:hAnsi="GHEA Grapalat" w:cs="Times New Roman"/>
          <w:kern w:val="0"/>
          <w:lang w:val="hy-AM" w:eastAsia="en-US" w:bidi="ar-SA"/>
        </w:rPr>
        <w:t>հազ</w:t>
      </w:r>
      <w:r w:rsidR="009E679A" w:rsidRPr="009E679A">
        <w:rPr>
          <w:rFonts w:ascii="GHEA Grapalat" w:eastAsia="Calibri" w:hAnsi="GHEA Grapalat" w:cs="Times New Roman"/>
          <w:kern w:val="0"/>
          <w:lang w:val="hy-AM" w:eastAsia="en-US" w:bidi="ar-SA"/>
        </w:rPr>
        <w:t>.</w:t>
      </w:r>
      <w:r w:rsidR="001928FF" w:rsidRPr="009E679A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դրամից </w:t>
      </w:r>
      <w:r w:rsidR="009E679A" w:rsidRPr="009E679A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(1-ին տարի) </w:t>
      </w:r>
      <w:r w:rsidR="001928FF" w:rsidRPr="009E679A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հասցնել մինչև </w:t>
      </w:r>
      <w:r w:rsidR="007F6FFF">
        <w:rPr>
          <w:rFonts w:ascii="GHEA Grapalat" w:eastAsia="Calibri" w:hAnsi="GHEA Grapalat" w:cs="Times New Roman"/>
          <w:kern w:val="0"/>
          <w:lang w:val="hy-AM" w:eastAsia="en-US" w:bidi="ar-SA"/>
        </w:rPr>
        <w:t>988</w:t>
      </w:r>
      <w:r w:rsidR="006E74A1">
        <w:rPr>
          <w:rFonts w:ascii="GHEA Grapalat" w:eastAsia="Calibri" w:hAnsi="GHEA Grapalat" w:cs="Times New Roman"/>
          <w:kern w:val="0"/>
          <w:lang w:val="hy-AM" w:eastAsia="en-US" w:bidi="ar-SA"/>
        </w:rPr>
        <w:t>,</w:t>
      </w:r>
      <w:r w:rsidR="007F6FFF">
        <w:rPr>
          <w:rFonts w:ascii="GHEA Grapalat" w:eastAsia="Calibri" w:hAnsi="GHEA Grapalat" w:cs="Times New Roman"/>
          <w:kern w:val="0"/>
          <w:lang w:val="hy-AM" w:eastAsia="en-US" w:bidi="ar-SA"/>
        </w:rPr>
        <w:t>250</w:t>
      </w:r>
      <w:r w:rsidR="001928FF" w:rsidRPr="009E679A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հազ</w:t>
      </w:r>
      <w:r w:rsidR="009E679A" w:rsidRPr="009E679A">
        <w:rPr>
          <w:rFonts w:ascii="GHEA Grapalat" w:eastAsia="Calibri" w:hAnsi="GHEA Grapalat" w:cs="Times New Roman"/>
          <w:kern w:val="0"/>
          <w:lang w:val="hy-AM" w:eastAsia="en-US" w:bidi="ar-SA"/>
        </w:rPr>
        <w:t>.</w:t>
      </w:r>
      <w:r w:rsidR="001928FF" w:rsidRPr="009E679A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դրամի</w:t>
      </w:r>
      <w:r w:rsidR="000A1596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՝ </w:t>
      </w:r>
      <w:r w:rsidR="007F6FFF">
        <w:rPr>
          <w:rFonts w:ascii="GHEA Grapalat" w:eastAsia="Calibri" w:hAnsi="GHEA Grapalat" w:cs="Times New Roman"/>
          <w:kern w:val="0"/>
          <w:lang w:val="hy-AM" w:eastAsia="en-US" w:bidi="ar-SA"/>
        </w:rPr>
        <w:t>8</w:t>
      </w:r>
      <w:r w:rsidR="000A1596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տարում ընդհանուր հասցնելով </w:t>
      </w:r>
      <w:r w:rsidR="007F6FFF" w:rsidRPr="007F6FFF">
        <w:rPr>
          <w:rFonts w:ascii="GHEA Grapalat" w:eastAsia="Calibri" w:hAnsi="GHEA Grapalat" w:cs="Times New Roman" w:hint="eastAsia"/>
          <w:kern w:val="0"/>
          <w:lang w:val="hy-AM" w:eastAsia="en-US" w:bidi="ar-SA"/>
        </w:rPr>
        <w:t>5,780,950</w:t>
      </w:r>
      <w:r w:rsidR="007F6FFF" w:rsidRPr="007F6FFF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 w:rsidR="000A1596" w:rsidRPr="009E679A">
        <w:rPr>
          <w:rFonts w:ascii="GHEA Grapalat" w:eastAsia="Calibri" w:hAnsi="GHEA Grapalat" w:cs="Times New Roman"/>
          <w:kern w:val="0"/>
          <w:lang w:val="hy-AM" w:eastAsia="en-US" w:bidi="ar-SA"/>
        </w:rPr>
        <w:t>հազ. դրամի</w:t>
      </w:r>
      <w:r w:rsidR="009E679A" w:rsidRPr="009E679A">
        <w:rPr>
          <w:rFonts w:ascii="GHEA Grapalat" w:eastAsia="Calibri" w:hAnsi="GHEA Grapalat" w:cs="Times New Roman"/>
          <w:kern w:val="0"/>
          <w:lang w:val="hy-AM" w:eastAsia="en-US" w:bidi="ar-SA"/>
        </w:rPr>
        <w:t>։</w:t>
      </w:r>
    </w:p>
    <w:p w14:paraId="5BC3B440" w14:textId="14180CBB" w:rsidR="008A5185" w:rsidRPr="00DB69AB" w:rsidRDefault="008A5185" w:rsidP="00DB69AB">
      <w:pPr>
        <w:spacing w:line="360" w:lineRule="auto"/>
        <w:ind w:firstLine="708"/>
        <w:rPr>
          <w:rFonts w:ascii="GHEA Grapalat" w:eastAsia="Calibri" w:hAnsi="GHEA Grapalat" w:cs="Sylfaen"/>
          <w:kern w:val="0"/>
          <w:lang w:val="hy-AM" w:eastAsia="en-US" w:bidi="ar-SA"/>
        </w:rPr>
      </w:pP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lastRenderedPageBreak/>
        <w:t>Ընկերություն</w:t>
      </w:r>
      <w:r w:rsidR="009E6390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ն 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ունենալու է մոտ </w:t>
      </w:r>
      <w:r w:rsidR="00D23910">
        <w:rPr>
          <w:rFonts w:ascii="GHEA Grapalat" w:eastAsia="Calibri" w:hAnsi="GHEA Grapalat" w:cs="Times New Roman"/>
          <w:kern w:val="0"/>
          <w:lang w:val="hy-AM" w:eastAsia="en-US" w:bidi="ar-SA"/>
        </w:rPr>
        <w:t>1</w:t>
      </w:r>
      <w:r w:rsidR="009B4C9B">
        <w:rPr>
          <w:rFonts w:ascii="GHEA Grapalat" w:eastAsia="Calibri" w:hAnsi="GHEA Grapalat" w:cs="Times New Roman"/>
          <w:kern w:val="0"/>
          <w:lang w:val="hy-AM" w:eastAsia="en-US" w:bidi="ar-SA"/>
        </w:rPr>
        <w:t>081</w:t>
      </w:r>
      <w:r w:rsidR="009B4C9B" w:rsidRPr="009B4C9B">
        <w:rPr>
          <w:rFonts w:ascii="GHEA Grapalat" w:eastAsia="Calibri" w:hAnsi="GHEA Grapalat" w:cs="Times New Roman"/>
          <w:kern w:val="0"/>
          <w:lang w:val="hy-AM" w:eastAsia="en-US" w:bidi="ar-SA"/>
        </w:rPr>
        <w:t>.55</w:t>
      </w:r>
      <w:r w:rsidR="006101B1"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քմ </w:t>
      </w:r>
      <w:r w:rsidR="0014740B">
        <w:rPr>
          <w:rFonts w:ascii="GHEA Grapalat" w:eastAsia="Calibri" w:hAnsi="GHEA Grapalat" w:cs="Times New Roman"/>
          <w:kern w:val="0"/>
          <w:lang w:val="hy-AM" w:eastAsia="en-US" w:bidi="ar-SA"/>
        </w:rPr>
        <w:t>արտադրական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տարածք «</w:t>
      </w:r>
      <w:r w:rsidR="00497364">
        <w:rPr>
          <w:rFonts w:ascii="GHEA Grapalat" w:eastAsia="Calibri" w:hAnsi="GHEA Grapalat" w:cs="Times New Roman"/>
          <w:kern w:val="0"/>
          <w:lang w:val="hy-AM" w:eastAsia="en-US" w:bidi="ar-SA"/>
        </w:rPr>
        <w:t>Էկոս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» ազատ տնտեսական գոտում: «</w:t>
      </w:r>
      <w:r w:rsidR="009B4C9B">
        <w:rPr>
          <w:rFonts w:ascii="GHEA Grapalat" w:eastAsia="Calibri" w:hAnsi="GHEA Grapalat"/>
          <w:lang w:val="hy-AM" w:eastAsia="en-US"/>
        </w:rPr>
        <w:t>Էկոս</w:t>
      </w:r>
      <w:r w:rsidRPr="00DB69AB">
        <w:rPr>
          <w:rFonts w:ascii="GHEA Grapalat" w:eastAsia="Calibri" w:hAnsi="GHEA Grapalat" w:cs="Sylfaen"/>
          <w:kern w:val="0"/>
          <w:lang w:val="hy-AM" w:eastAsia="en-US" w:bidi="ar-SA"/>
        </w:rPr>
        <w:t xml:space="preserve">» </w:t>
      </w:r>
      <w:r w:rsidR="00B147CC">
        <w:rPr>
          <w:rFonts w:ascii="GHEA Grapalat" w:eastAsia="Calibri" w:hAnsi="GHEA Grapalat" w:cs="Sylfaen"/>
          <w:kern w:val="0"/>
          <w:lang w:val="hy-AM" w:eastAsia="en-US" w:bidi="ar-SA"/>
        </w:rPr>
        <w:t>ՓԲ</w:t>
      </w:r>
      <w:r w:rsidRPr="00DB69AB">
        <w:rPr>
          <w:rFonts w:ascii="GHEA Grapalat" w:eastAsia="Calibri" w:hAnsi="GHEA Grapalat" w:cs="Sylfaen"/>
          <w:kern w:val="0"/>
          <w:lang w:val="hy-AM" w:eastAsia="en-US" w:bidi="ar-SA"/>
        </w:rPr>
        <w:t xml:space="preserve"> ընկերությունը համաձայն է տրամադրել վերոնշյալ տարածքն ընկերությանը 5 տարի ժամկետով և ապահովել համապատասխան ենթակառուցվածքով:</w:t>
      </w:r>
    </w:p>
    <w:p w14:paraId="7DE6DFCD" w14:textId="77777777" w:rsidR="008A5185" w:rsidRPr="00DB69AB" w:rsidRDefault="008A5185" w:rsidP="00DB69AB">
      <w:pPr>
        <w:spacing w:line="360" w:lineRule="auto"/>
        <w:ind w:firstLine="708"/>
        <w:rPr>
          <w:rFonts w:ascii="GHEA Grapalat" w:eastAsia="Calibri" w:hAnsi="GHEA Grapalat" w:cs="Times New Roman"/>
          <w:kern w:val="0"/>
          <w:lang w:val="hy-AM" w:eastAsia="en-US" w:bidi="ar-SA"/>
        </w:rPr>
      </w:pP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Ներկայացված հայտը մանրամասն ուսումնասիրվել է Հանձնաժողովի անդամների կողմից, գործարար ծրագիրը գնահատվել է շահագործողի կարգավիճակ ստանալու համար ներկայացված հայտի գնահատման թերթիկի հիման վրա: </w:t>
      </w:r>
    </w:p>
    <w:p w14:paraId="1D24B289" w14:textId="3B6A9D51" w:rsidR="008A5185" w:rsidRPr="00DB69AB" w:rsidRDefault="008A5185" w:rsidP="00DB69AB">
      <w:pPr>
        <w:spacing w:line="360" w:lineRule="auto"/>
        <w:ind w:firstLine="708"/>
        <w:rPr>
          <w:rFonts w:ascii="GHEA Grapalat" w:hAnsi="GHEA Grapalat"/>
          <w:lang w:val="hy-AM"/>
        </w:rPr>
      </w:pP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Գործարար ծրագիրը </w:t>
      </w:r>
      <w:r w:rsidRPr="00A50782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գնահատվել է </w:t>
      </w:r>
      <w:r w:rsidR="007C4EB3">
        <w:rPr>
          <w:rFonts w:ascii="GHEA Grapalat" w:eastAsia="Calibri" w:hAnsi="GHEA Grapalat" w:cs="Times New Roman"/>
          <w:kern w:val="0"/>
          <w:lang w:val="hy-AM" w:eastAsia="en-US" w:bidi="ar-SA"/>
        </w:rPr>
        <w:t>65</w:t>
      </w:r>
      <w:r w:rsidRPr="00A50782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միջին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միավոր: Հաշվի առնելով, որ անցողիկ շեմը սահմանված է 60 միավոր` նպատակահարմար ենք գտնում ներառել </w:t>
      </w:r>
      <w:r w:rsidR="00BC6FDC" w:rsidRPr="00DB69AB">
        <w:rPr>
          <w:rFonts w:ascii="GHEA Grapalat" w:eastAsia="Calibri" w:hAnsi="GHEA Grapalat" w:cs="Times New Roman"/>
          <w:b/>
          <w:kern w:val="0"/>
          <w:lang w:val="hy-AM" w:eastAsia="ru-RU" w:bidi="ar-SA"/>
        </w:rPr>
        <w:t>«</w:t>
      </w:r>
      <w:r w:rsidR="00497364">
        <w:rPr>
          <w:rFonts w:ascii="GHEA Grapalat" w:eastAsia="Times New Roman" w:hAnsi="GHEA Grapalat" w:cs="Times New Roman"/>
          <w:b/>
          <w:caps/>
          <w:kern w:val="0"/>
          <w:lang w:val="hy-AM" w:eastAsia="ru-RU" w:bidi="ar-SA"/>
        </w:rPr>
        <w:t>Բեսթ Բայ արմ</w:t>
      </w:r>
      <w:r w:rsidR="00BC6FDC" w:rsidRPr="00DB69AB">
        <w:rPr>
          <w:rFonts w:ascii="GHEA Grapalat" w:eastAsia="Calibri" w:hAnsi="GHEA Grapalat" w:cs="Times New Roman"/>
          <w:b/>
          <w:kern w:val="0"/>
          <w:lang w:val="hy-AM" w:eastAsia="ru-RU" w:bidi="ar-SA"/>
        </w:rPr>
        <w:t xml:space="preserve">» </w:t>
      </w:r>
      <w:r w:rsidR="00497364">
        <w:rPr>
          <w:rFonts w:ascii="GHEA Grapalat" w:eastAsia="Calibri" w:hAnsi="GHEA Grapalat" w:cs="Times New Roman"/>
          <w:bCs/>
          <w:kern w:val="0"/>
          <w:lang w:val="hy-AM" w:eastAsia="ru-RU" w:bidi="ar-SA"/>
        </w:rPr>
        <w:t>ՓԲ</w:t>
      </w:r>
      <w:r w:rsidR="00BC6FDC">
        <w:rPr>
          <w:rFonts w:ascii="GHEA Grapalat" w:eastAsia="Calibri" w:hAnsi="GHEA Grapalat" w:cs="Times New Roman"/>
          <w:bCs/>
          <w:kern w:val="0"/>
          <w:lang w:val="hy-AM" w:eastAsia="ru-RU" w:bidi="ar-SA"/>
        </w:rPr>
        <w:t xml:space="preserve"> 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ընկերությանը «</w:t>
      </w:r>
      <w:r w:rsidR="00497364">
        <w:rPr>
          <w:rFonts w:ascii="GHEA Grapalat" w:eastAsia="Calibri" w:hAnsi="GHEA Grapalat"/>
          <w:lang w:val="hy-AM"/>
        </w:rPr>
        <w:t>Էկոս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» ազատ տնտեսական գոտու շահագործողների ռեեստրում: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ab/>
      </w:r>
      <w:r w:rsidRPr="00DB69AB">
        <w:rPr>
          <w:rFonts w:ascii="GHEA Grapalat" w:eastAsia="Tahoma" w:hAnsi="GHEA Grapalat" w:cs="Tahoma"/>
          <w:color w:val="666666"/>
          <w:lang w:val="hy-AM"/>
        </w:rPr>
        <w:tab/>
      </w:r>
      <w:r w:rsidRPr="00DB69AB">
        <w:rPr>
          <w:rFonts w:ascii="GHEA Grapalat" w:eastAsia="Tahoma" w:hAnsi="GHEA Grapalat" w:cs="Tahoma"/>
          <w:color w:val="666666"/>
          <w:lang w:val="hy-AM"/>
        </w:rPr>
        <w:tab/>
      </w:r>
      <w:r w:rsidRPr="00DB69AB">
        <w:rPr>
          <w:rFonts w:ascii="GHEA Grapalat" w:eastAsia="Tahoma" w:hAnsi="GHEA Grapalat" w:cs="Tahoma"/>
          <w:color w:val="666666"/>
          <w:lang w:val="hy-AM"/>
        </w:rPr>
        <w:tab/>
      </w:r>
      <w:r w:rsidRPr="00DB69AB">
        <w:rPr>
          <w:rFonts w:ascii="GHEA Grapalat" w:eastAsia="Tahoma" w:hAnsi="GHEA Grapalat" w:cs="Tahoma"/>
          <w:color w:val="666666"/>
          <w:lang w:val="hy-AM"/>
        </w:rPr>
        <w:tab/>
      </w:r>
      <w:r w:rsidRPr="00DB69AB">
        <w:rPr>
          <w:rFonts w:ascii="GHEA Grapalat" w:eastAsia="Tahoma" w:hAnsi="GHEA Grapalat" w:cs="Tahoma"/>
          <w:color w:val="666666"/>
          <w:lang w:val="hy-AM"/>
        </w:rPr>
        <w:tab/>
      </w:r>
      <w:r w:rsidRPr="00DB69AB">
        <w:rPr>
          <w:rFonts w:ascii="GHEA Grapalat" w:eastAsia="Tahoma" w:hAnsi="GHEA Grapalat" w:cs="Tahoma"/>
          <w:color w:val="666666"/>
          <w:lang w:val="hy-AM"/>
        </w:rPr>
        <w:tab/>
      </w:r>
      <w:r w:rsidRPr="00DB69AB">
        <w:rPr>
          <w:rFonts w:ascii="GHEA Grapalat" w:eastAsia="Tahoma" w:hAnsi="GHEA Grapalat" w:cs="Tahoma"/>
          <w:color w:val="666666"/>
          <w:lang w:val="hy-AM"/>
        </w:rPr>
        <w:tab/>
      </w:r>
    </w:p>
    <w:p w14:paraId="23E1FD60" w14:textId="77777777" w:rsidR="009A0198" w:rsidRPr="00DB69AB" w:rsidRDefault="009A0198" w:rsidP="00DB69AB">
      <w:pPr>
        <w:spacing w:line="360" w:lineRule="auto"/>
        <w:jc w:val="left"/>
        <w:rPr>
          <w:rFonts w:ascii="GHEA Grapalat" w:hAnsi="GHEA Grapalat"/>
          <w:lang w:val="hy-AM"/>
        </w:rPr>
      </w:pPr>
    </w:p>
    <w:sectPr w:rsidR="009A0198" w:rsidRPr="00DB69AB" w:rsidSect="002D5705">
      <w:footerReference w:type="default" r:id="rId7"/>
      <w:pgSz w:w="11906" w:h="16838"/>
      <w:pgMar w:top="567" w:right="851" w:bottom="1843" w:left="1134" w:header="0" w:footer="57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29BCA" w14:textId="77777777" w:rsidR="00823DB6" w:rsidRDefault="00823DB6">
      <w:pPr>
        <w:rPr>
          <w:rFonts w:hint="eastAsia"/>
        </w:rPr>
      </w:pPr>
      <w:r>
        <w:separator/>
      </w:r>
    </w:p>
  </w:endnote>
  <w:endnote w:type="continuationSeparator" w:id="0">
    <w:p w14:paraId="15C0CA9F" w14:textId="77777777" w:rsidR="00823DB6" w:rsidRDefault="00823DB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iberation Serif">
    <w:altName w:val="Times New Roman"/>
    <w:charset w:val="CC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gg_Times1">
    <w:altName w:val="Times New Roman"/>
    <w:charset w:val="CC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4DD85" w14:textId="77777777" w:rsidR="009A0198" w:rsidRDefault="009A0198">
    <w:pPr>
      <w:rPr>
        <w:rFonts w:hint="eastAsia"/>
      </w:rPr>
    </w:pPr>
  </w:p>
  <w:p w14:paraId="75E312A7" w14:textId="77777777" w:rsidR="009A0198" w:rsidRDefault="009A0198">
    <w:pPr>
      <w:rPr>
        <w:rFonts w:hint="eastAsia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21EC1" w14:textId="77777777" w:rsidR="00823DB6" w:rsidRDefault="00823DB6">
      <w:pPr>
        <w:rPr>
          <w:rFonts w:hint="eastAsia"/>
        </w:rPr>
      </w:pPr>
      <w:r>
        <w:separator/>
      </w:r>
    </w:p>
  </w:footnote>
  <w:footnote w:type="continuationSeparator" w:id="0">
    <w:p w14:paraId="682492E6" w14:textId="77777777" w:rsidR="00823DB6" w:rsidRDefault="00823DB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3CE4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1" w15:restartNumberingAfterBreak="0">
    <w:nsid w:val="513C2B72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2" w15:restartNumberingAfterBreak="0">
    <w:nsid w:val="64530D1C"/>
    <w:multiLevelType w:val="hybridMultilevel"/>
    <w:tmpl w:val="A51A5A5E"/>
    <w:lvl w:ilvl="0" w:tplc="D0340322">
      <w:start w:val="1"/>
      <w:numFmt w:val="decimal"/>
      <w:lvlText w:val="%1."/>
      <w:lvlJc w:val="left"/>
      <w:pPr>
        <w:ind w:left="1068" w:hanging="360"/>
      </w:pPr>
      <w:rPr>
        <w:rFonts w:eastAsia="Times New Roman" w:cs="Sylfaen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DBD096F"/>
    <w:multiLevelType w:val="hybridMultilevel"/>
    <w:tmpl w:val="EE6E987C"/>
    <w:lvl w:ilvl="0" w:tplc="35BAB17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50984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83886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27105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40555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198"/>
    <w:rsid w:val="00011C33"/>
    <w:rsid w:val="0003360C"/>
    <w:rsid w:val="00044465"/>
    <w:rsid w:val="000558AC"/>
    <w:rsid w:val="00086BA0"/>
    <w:rsid w:val="0009523D"/>
    <w:rsid w:val="000A1596"/>
    <w:rsid w:val="000A3227"/>
    <w:rsid w:val="000C09BB"/>
    <w:rsid w:val="000F05CC"/>
    <w:rsid w:val="000F7F0B"/>
    <w:rsid w:val="00106A70"/>
    <w:rsid w:val="00135A35"/>
    <w:rsid w:val="001446A4"/>
    <w:rsid w:val="0014740B"/>
    <w:rsid w:val="0015335A"/>
    <w:rsid w:val="001928FF"/>
    <w:rsid w:val="001A71DB"/>
    <w:rsid w:val="001D4483"/>
    <w:rsid w:val="001D4BE7"/>
    <w:rsid w:val="001D73B4"/>
    <w:rsid w:val="001E5CE0"/>
    <w:rsid w:val="002005C1"/>
    <w:rsid w:val="00233379"/>
    <w:rsid w:val="002369BB"/>
    <w:rsid w:val="00240BF4"/>
    <w:rsid w:val="0024466C"/>
    <w:rsid w:val="002564A1"/>
    <w:rsid w:val="00262EA6"/>
    <w:rsid w:val="0026317A"/>
    <w:rsid w:val="00271B1E"/>
    <w:rsid w:val="002D5705"/>
    <w:rsid w:val="002F13AD"/>
    <w:rsid w:val="00303909"/>
    <w:rsid w:val="00334D7B"/>
    <w:rsid w:val="003464F8"/>
    <w:rsid w:val="00353DB3"/>
    <w:rsid w:val="00370240"/>
    <w:rsid w:val="00375637"/>
    <w:rsid w:val="00393CD9"/>
    <w:rsid w:val="00395560"/>
    <w:rsid w:val="003B604B"/>
    <w:rsid w:val="003C7EAC"/>
    <w:rsid w:val="003D50F0"/>
    <w:rsid w:val="003E2D7D"/>
    <w:rsid w:val="003F476A"/>
    <w:rsid w:val="00407D37"/>
    <w:rsid w:val="0041142D"/>
    <w:rsid w:val="004122F5"/>
    <w:rsid w:val="00417451"/>
    <w:rsid w:val="00451D6A"/>
    <w:rsid w:val="00457B29"/>
    <w:rsid w:val="00463869"/>
    <w:rsid w:val="004751A8"/>
    <w:rsid w:val="004754FE"/>
    <w:rsid w:val="0047628D"/>
    <w:rsid w:val="00497364"/>
    <w:rsid w:val="004E7B05"/>
    <w:rsid w:val="00521F23"/>
    <w:rsid w:val="00531AEF"/>
    <w:rsid w:val="00547541"/>
    <w:rsid w:val="00557119"/>
    <w:rsid w:val="0058210D"/>
    <w:rsid w:val="005A1EDB"/>
    <w:rsid w:val="005C3A3C"/>
    <w:rsid w:val="005D0F05"/>
    <w:rsid w:val="005E34E7"/>
    <w:rsid w:val="005E68B1"/>
    <w:rsid w:val="005E795F"/>
    <w:rsid w:val="005F05E4"/>
    <w:rsid w:val="006101B1"/>
    <w:rsid w:val="00636C1F"/>
    <w:rsid w:val="00637A22"/>
    <w:rsid w:val="00646F15"/>
    <w:rsid w:val="006626BD"/>
    <w:rsid w:val="006677BB"/>
    <w:rsid w:val="006B7CB3"/>
    <w:rsid w:val="006C754B"/>
    <w:rsid w:val="006E74A1"/>
    <w:rsid w:val="0072550C"/>
    <w:rsid w:val="0076763B"/>
    <w:rsid w:val="00771035"/>
    <w:rsid w:val="00783CE2"/>
    <w:rsid w:val="007B3B20"/>
    <w:rsid w:val="007C4EB3"/>
    <w:rsid w:val="007D1206"/>
    <w:rsid w:val="007F6FFF"/>
    <w:rsid w:val="00805456"/>
    <w:rsid w:val="00807967"/>
    <w:rsid w:val="00820A0E"/>
    <w:rsid w:val="00823DB6"/>
    <w:rsid w:val="008248DA"/>
    <w:rsid w:val="00844F7E"/>
    <w:rsid w:val="00855EF0"/>
    <w:rsid w:val="0089564F"/>
    <w:rsid w:val="008A474A"/>
    <w:rsid w:val="008A5185"/>
    <w:rsid w:val="008B1414"/>
    <w:rsid w:val="008D5FA8"/>
    <w:rsid w:val="008D720B"/>
    <w:rsid w:val="00921371"/>
    <w:rsid w:val="0092265E"/>
    <w:rsid w:val="0093530F"/>
    <w:rsid w:val="00950B07"/>
    <w:rsid w:val="009629D2"/>
    <w:rsid w:val="009700F3"/>
    <w:rsid w:val="009A0198"/>
    <w:rsid w:val="009A3720"/>
    <w:rsid w:val="009B0DBF"/>
    <w:rsid w:val="009B4C9B"/>
    <w:rsid w:val="009E05B1"/>
    <w:rsid w:val="009E6390"/>
    <w:rsid w:val="009E679A"/>
    <w:rsid w:val="009F5723"/>
    <w:rsid w:val="009F616A"/>
    <w:rsid w:val="00A15CA3"/>
    <w:rsid w:val="00A20390"/>
    <w:rsid w:val="00A23A86"/>
    <w:rsid w:val="00A23B9F"/>
    <w:rsid w:val="00A35D57"/>
    <w:rsid w:val="00A4278C"/>
    <w:rsid w:val="00A50782"/>
    <w:rsid w:val="00A50BA3"/>
    <w:rsid w:val="00A60765"/>
    <w:rsid w:val="00A73EB5"/>
    <w:rsid w:val="00AB25B1"/>
    <w:rsid w:val="00AC6322"/>
    <w:rsid w:val="00AD0758"/>
    <w:rsid w:val="00AD455A"/>
    <w:rsid w:val="00AD6417"/>
    <w:rsid w:val="00B0237D"/>
    <w:rsid w:val="00B12A83"/>
    <w:rsid w:val="00B147CC"/>
    <w:rsid w:val="00B20F29"/>
    <w:rsid w:val="00B31CC3"/>
    <w:rsid w:val="00B35DCB"/>
    <w:rsid w:val="00B44F56"/>
    <w:rsid w:val="00B54844"/>
    <w:rsid w:val="00B54FA6"/>
    <w:rsid w:val="00B75041"/>
    <w:rsid w:val="00B855AA"/>
    <w:rsid w:val="00B87CFF"/>
    <w:rsid w:val="00BA3111"/>
    <w:rsid w:val="00BA73AA"/>
    <w:rsid w:val="00BC6FDC"/>
    <w:rsid w:val="00BC7807"/>
    <w:rsid w:val="00BE5C8F"/>
    <w:rsid w:val="00BE74ED"/>
    <w:rsid w:val="00BF0438"/>
    <w:rsid w:val="00BF22CE"/>
    <w:rsid w:val="00C157B5"/>
    <w:rsid w:val="00CA0E07"/>
    <w:rsid w:val="00CD0A82"/>
    <w:rsid w:val="00CD6D8A"/>
    <w:rsid w:val="00CE012A"/>
    <w:rsid w:val="00CE6983"/>
    <w:rsid w:val="00CF731D"/>
    <w:rsid w:val="00D02CFC"/>
    <w:rsid w:val="00D06DB4"/>
    <w:rsid w:val="00D23910"/>
    <w:rsid w:val="00D37C5D"/>
    <w:rsid w:val="00D4737C"/>
    <w:rsid w:val="00D5100C"/>
    <w:rsid w:val="00D705EF"/>
    <w:rsid w:val="00D76E86"/>
    <w:rsid w:val="00DB69AB"/>
    <w:rsid w:val="00DB7348"/>
    <w:rsid w:val="00DC0E56"/>
    <w:rsid w:val="00DE1CC8"/>
    <w:rsid w:val="00DF0DA0"/>
    <w:rsid w:val="00E134F3"/>
    <w:rsid w:val="00E53C0D"/>
    <w:rsid w:val="00E8240E"/>
    <w:rsid w:val="00EA05F7"/>
    <w:rsid w:val="00EC2244"/>
    <w:rsid w:val="00F1072A"/>
    <w:rsid w:val="00F1612F"/>
    <w:rsid w:val="00F259B2"/>
    <w:rsid w:val="00F63D68"/>
    <w:rsid w:val="00F744F4"/>
    <w:rsid w:val="00F82582"/>
    <w:rsid w:val="00FA3086"/>
    <w:rsid w:val="00FC7788"/>
    <w:rsid w:val="00FE7A46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A0F85"/>
  <w15:docId w15:val="{8D49FF4F-6C71-4ACE-8DC9-E1048871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a"/>
    <w:uiPriority w:val="9"/>
    <w:qFormat/>
    <w:pPr>
      <w:widowControl w:val="0"/>
      <w:outlineLvl w:val="0"/>
    </w:pPr>
    <w:rPr>
      <w:rFonts w:ascii="Liberation Serif" w:eastAsia="NSimSun" w:hAnsi="Liberation Seri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qFormat/>
    <w:rPr>
      <w:rFonts w:ascii="Arial" w:hAnsi="Arial" w:cs="Arial"/>
      <w:b/>
      <w:bCs/>
      <w:kern w:val="2"/>
      <w:sz w:val="32"/>
      <w:szCs w:val="32"/>
      <w:lang w:val="en-US" w:eastAsia="en-US"/>
    </w:rPr>
  </w:style>
  <w:style w:type="character" w:customStyle="1" w:styleId="FooterChar">
    <w:name w:val="Footer Char"/>
    <w:basedOn w:val="DefaultParagraphFont"/>
    <w:qFormat/>
    <w:rPr>
      <w:rFonts w:ascii="Times New Roman" w:hAnsi="Times New Roman" w:cs="Times New Roman"/>
      <w:sz w:val="24"/>
      <w:lang w:val="en-US" w:eastAsia="ru-RU" w:bidi="ar-SA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-">
    <w:name w:val="Интернет-ссылка"/>
    <w:qFormat/>
    <w:rPr>
      <w:color w:val="000080"/>
      <w:u w:val="single"/>
    </w:rPr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a0">
    <w:name w:val="Указатель"/>
    <w:basedOn w:val="Normal"/>
    <w:qFormat/>
    <w:pPr>
      <w:suppressLineNumbers/>
    </w:pPr>
  </w:style>
  <w:style w:type="paragraph" w:customStyle="1" w:styleId="DocumentMap">
    <w:name w:val="DocumentMap"/>
    <w:qFormat/>
    <w:rPr>
      <w:rFonts w:ascii="Times New Roman" w:eastAsia="Sylfaen" w:hAnsi="Times New Roman" w:cs="Times New Roman"/>
      <w:sz w:val="24"/>
      <w:szCs w:val="20"/>
      <w:lang w:eastAsia="ru-RU" w:bidi="ar-SA"/>
    </w:rPr>
  </w:style>
  <w:style w:type="paragraph" w:customStyle="1" w:styleId="a1">
    <w:name w:val="Содержимое таблицы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</w:style>
  <w:style w:type="paragraph" w:customStyle="1" w:styleId="Armenian">
    <w:name w:val="Armenian"/>
    <w:basedOn w:val="Normal"/>
    <w:qFormat/>
    <w:rPr>
      <w:rFonts w:ascii="Agg_Times1" w:hAnsi="Agg_Times1" w:cs="Times New Roman"/>
      <w:szCs w:val="20"/>
      <w:lang w:val="en-GB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AD6417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D6417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Mher S. Shahinyan</dc:creator>
  <cp:keywords>https:/mul2-mineconomy.gov.am/tasks/103237/oneclick/ME1CBD28852BB7A8.docx?token=a58daed9557b264fdb12f1b1de182f7f</cp:keywords>
  <dc:description/>
  <cp:lastModifiedBy>Mher S. Shahinyan</cp:lastModifiedBy>
  <cp:revision>56</cp:revision>
  <dcterms:created xsi:type="dcterms:W3CDTF">2020-10-21T08:19:00Z</dcterms:created>
  <dcterms:modified xsi:type="dcterms:W3CDTF">2023-03-14T15:57:00Z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