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2B0B7" w14:textId="77777777" w:rsidR="00D13FB7" w:rsidRPr="00D13FB7" w:rsidRDefault="00D13FB7" w:rsidP="00D13FB7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4F8227A2" w14:textId="77777777" w:rsidR="00D13FB7" w:rsidRPr="000115CF" w:rsidRDefault="00D13FB7" w:rsidP="00D13FB7">
      <w:pPr>
        <w:rPr>
          <w:rFonts w:ascii="GHEA Grapalat" w:hAnsi="GHEA Grapalat"/>
          <w:sz w:val="24"/>
          <w:szCs w:val="24"/>
          <w:lang w:val="hy-AM"/>
        </w:rPr>
      </w:pPr>
      <w:r w:rsidRPr="000115C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4F3752CF" w14:textId="77777777" w:rsidR="00D13FB7" w:rsidRPr="000115CF" w:rsidRDefault="00D13FB7" w:rsidP="00D13FB7">
      <w:pPr>
        <w:rPr>
          <w:rFonts w:ascii="GHEA Grapalat" w:hAnsi="GHEA Grapalat"/>
          <w:sz w:val="24"/>
          <w:szCs w:val="24"/>
          <w:lang w:val="hy-AM"/>
        </w:rPr>
      </w:pPr>
      <w:r w:rsidRPr="000115CF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14:paraId="1870AAB0" w14:textId="3F8F59ED" w:rsidR="00D13FB7" w:rsidRPr="000115CF" w:rsidRDefault="00D13FB7" w:rsidP="00D13FB7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0115CF">
        <w:rPr>
          <w:rFonts w:ascii="GHEA Grapalat" w:hAnsi="GHEA Grapalat"/>
          <w:b/>
          <w:bCs/>
          <w:sz w:val="24"/>
          <w:szCs w:val="24"/>
          <w:lang w:val="hy-AM"/>
        </w:rPr>
        <w:t xml:space="preserve">«ՀՐԴԵՀԱՅԻՆ ԱՆՎՏԱՆԳՈՒԹՅԱՆ ՄԱՍԻՆ» ՕՐԵՆՔՈՒՄ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C3399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0115CF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3550F376" w14:textId="77777777" w:rsidR="00D13FB7" w:rsidRPr="000115CF" w:rsidRDefault="00D13FB7" w:rsidP="00D13FB7">
      <w:pPr>
        <w:rPr>
          <w:rFonts w:ascii="GHEA Grapalat" w:hAnsi="GHEA Grapalat"/>
          <w:sz w:val="24"/>
          <w:szCs w:val="24"/>
          <w:lang w:val="hy-AM"/>
        </w:rPr>
      </w:pPr>
      <w:r w:rsidRPr="000115CF">
        <w:rPr>
          <w:rFonts w:ascii="Calibri" w:hAnsi="Calibri" w:cs="Calibri"/>
          <w:sz w:val="24"/>
          <w:szCs w:val="24"/>
          <w:lang w:val="hy-AM"/>
        </w:rPr>
        <w:t> </w:t>
      </w:r>
    </w:p>
    <w:p w14:paraId="7D98C151" w14:textId="65580D08" w:rsidR="00EF62C2" w:rsidRDefault="00D13FB7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82115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082115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82115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082115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82115">
        <w:rPr>
          <w:rFonts w:ascii="GHEA Grapalat" w:hAnsi="GHEA Grapalat"/>
          <w:sz w:val="24"/>
          <w:szCs w:val="24"/>
          <w:lang w:val="hy-AM"/>
        </w:rPr>
        <w:t xml:space="preserve">«Հրդեհային անվտանգության մասին» 2001 թվականի ապրիլի 18-ի ՀՕ-176 </w:t>
      </w:r>
      <w:r w:rsidR="008F4BFA">
        <w:rPr>
          <w:rFonts w:ascii="GHEA Grapalat" w:hAnsi="GHEA Grapalat"/>
          <w:sz w:val="24"/>
          <w:szCs w:val="24"/>
          <w:lang w:val="hy-AM"/>
        </w:rPr>
        <w:t>օրենքի</w:t>
      </w:r>
      <w:r w:rsidR="00EF62C2">
        <w:rPr>
          <w:rFonts w:ascii="GHEA Grapalat" w:hAnsi="GHEA Grapalat"/>
          <w:sz w:val="24"/>
          <w:szCs w:val="24"/>
          <w:lang w:val="hy-AM"/>
        </w:rPr>
        <w:t xml:space="preserve"> (այսուհետ՝ Օրենք</w:t>
      </w:r>
      <w:r w:rsidR="008F4BFA">
        <w:rPr>
          <w:rFonts w:ascii="GHEA Grapalat" w:hAnsi="GHEA Grapalat"/>
          <w:sz w:val="24"/>
          <w:szCs w:val="24"/>
          <w:lang w:val="hy-AM"/>
        </w:rPr>
        <w:t xml:space="preserve">) </w:t>
      </w:r>
      <w:r w:rsidR="008F4BFA" w:rsidRPr="008F4BFA">
        <w:rPr>
          <w:rFonts w:ascii="GHEA Grapalat" w:hAnsi="GHEA Grapalat"/>
          <w:sz w:val="24"/>
          <w:szCs w:val="24"/>
          <w:lang w:val="hy-AM"/>
        </w:rPr>
        <w:t>լրացնել  20</w:t>
      </w:r>
      <w:r w:rsidR="008F4BFA">
        <w:rPr>
          <w:rFonts w:ascii="GHEA Grapalat" w:hAnsi="GHEA Grapalat"/>
          <w:sz w:val="24"/>
          <w:szCs w:val="24"/>
          <w:lang w:val="hy-AM"/>
        </w:rPr>
        <w:t>-րդ հոդվածը լրացնել նոր 8-րդ</w:t>
      </w:r>
      <w:r w:rsidR="003E45F4">
        <w:rPr>
          <w:rFonts w:ascii="GHEA Grapalat" w:hAnsi="GHEA Grapalat"/>
          <w:sz w:val="24"/>
          <w:szCs w:val="24"/>
          <w:lang w:val="hy-AM"/>
        </w:rPr>
        <w:t>, 9</w:t>
      </w:r>
      <w:r w:rsidR="00DD2717">
        <w:rPr>
          <w:rFonts w:ascii="GHEA Grapalat" w:hAnsi="GHEA Grapalat"/>
          <w:sz w:val="24"/>
          <w:szCs w:val="24"/>
          <w:lang w:val="hy-AM"/>
        </w:rPr>
        <w:t>-րդ</w:t>
      </w:r>
      <w:r w:rsidR="003E45F4">
        <w:rPr>
          <w:rFonts w:ascii="GHEA Grapalat" w:hAnsi="GHEA Grapalat"/>
          <w:sz w:val="24"/>
          <w:szCs w:val="24"/>
          <w:lang w:val="hy-AM"/>
        </w:rPr>
        <w:t>, 10</w:t>
      </w:r>
      <w:r w:rsidR="00DD2717">
        <w:rPr>
          <w:rFonts w:ascii="GHEA Grapalat" w:hAnsi="GHEA Grapalat"/>
          <w:sz w:val="24"/>
          <w:szCs w:val="24"/>
          <w:lang w:val="hy-AM"/>
        </w:rPr>
        <w:t>-րդ</w:t>
      </w:r>
      <w:r w:rsidR="003E45F4">
        <w:rPr>
          <w:rFonts w:ascii="GHEA Grapalat" w:hAnsi="GHEA Grapalat"/>
          <w:sz w:val="24"/>
          <w:szCs w:val="24"/>
          <w:lang w:val="hy-AM"/>
        </w:rPr>
        <w:t xml:space="preserve"> և 11</w:t>
      </w:r>
      <w:r w:rsidR="00DD2717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8F4BFA">
        <w:rPr>
          <w:rFonts w:ascii="GHEA Grapalat" w:hAnsi="GHEA Grapalat"/>
          <w:sz w:val="24"/>
          <w:szCs w:val="24"/>
          <w:lang w:val="hy-AM"/>
        </w:rPr>
        <w:t>մաս</w:t>
      </w:r>
      <w:r w:rsidR="00DD2717">
        <w:rPr>
          <w:rFonts w:ascii="GHEA Grapalat" w:hAnsi="GHEA Grapalat"/>
          <w:sz w:val="24"/>
          <w:szCs w:val="24"/>
          <w:lang w:val="hy-AM"/>
        </w:rPr>
        <w:t>եր</w:t>
      </w:r>
      <w:r w:rsidR="008F4BFA">
        <w:rPr>
          <w:rFonts w:ascii="GHEA Grapalat" w:hAnsi="GHEA Grapalat"/>
          <w:sz w:val="24"/>
          <w:szCs w:val="24"/>
          <w:lang w:val="hy-AM"/>
        </w:rPr>
        <w:t xml:space="preserve">ով՝ </w:t>
      </w:r>
      <w:r w:rsidR="008F4BFA" w:rsidRPr="008F4BF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4BFA">
        <w:rPr>
          <w:rFonts w:ascii="GHEA Grapalat" w:hAnsi="GHEA Grapalat"/>
          <w:sz w:val="24"/>
          <w:szCs w:val="24"/>
          <w:lang w:val="hy-AM"/>
        </w:rPr>
        <w:t xml:space="preserve">հետևյալ բովանդակությամբ. </w:t>
      </w:r>
    </w:p>
    <w:p w14:paraId="4E069976" w14:textId="2031ED52" w:rsidR="00FF0830" w:rsidRPr="00793A2D" w:rsidRDefault="00EF62C2" w:rsidP="00793A2D">
      <w:pPr>
        <w:tabs>
          <w:tab w:val="left" w:pos="1701"/>
          <w:tab w:val="left" w:pos="1843"/>
        </w:tabs>
        <w:ind w:firstLine="426"/>
        <w:jc w:val="both"/>
        <w:rPr>
          <w:rFonts w:ascii="GHEA Grapalat" w:eastAsia="Calibri" w:hAnsi="GHEA Grapalat" w:cs="Times New Roman"/>
          <w:bCs/>
          <w:iCs/>
          <w:sz w:val="24"/>
          <w:lang w:val="hy-AM"/>
        </w:rPr>
      </w:pPr>
      <w:r w:rsidRPr="00AD1FEE">
        <w:rPr>
          <w:rFonts w:ascii="GHEA Grapalat" w:hAnsi="GHEA Grapalat"/>
          <w:sz w:val="24"/>
          <w:lang w:val="hy-AM"/>
        </w:rPr>
        <w:t></w:t>
      </w:r>
      <w:r w:rsidR="008F4BFA">
        <w:rPr>
          <w:rFonts w:ascii="GHEA Grapalat" w:hAnsi="GHEA Grapalat"/>
          <w:sz w:val="24"/>
          <w:lang w:val="hy-AM"/>
        </w:rPr>
        <w:t xml:space="preserve">8. </w:t>
      </w:r>
      <w:r w:rsidR="0040300C" w:rsidRPr="00AD1FEE">
        <w:rPr>
          <w:rFonts w:ascii="GHEA Grapalat" w:hAnsi="GHEA Grapalat"/>
          <w:sz w:val="24"/>
          <w:lang w:val="hy-AM"/>
        </w:rPr>
        <w:t>Տեսչական մարմնի տված կարգադրագրերի, եզրակացությունների և կայացվող որոշումների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՝ դրան</w:t>
      </w:r>
      <w:r w:rsidR="0040300C">
        <w:rPr>
          <w:rFonts w:ascii="GHEA Grapalat" w:eastAsia="Calibri" w:hAnsi="GHEA Grapalat" w:cs="Times New Roman"/>
          <w:bCs/>
          <w:iCs/>
          <w:sz w:val="24"/>
          <w:lang w:val="hy-AM"/>
        </w:rPr>
        <w:t>ց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ով սահմանված ժամկետում չկատարման դեպքում </w:t>
      </w:r>
      <w:r w:rsidR="00DB32F5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այն ստուգվող սուբյեկտի կողմից, որի </w:t>
      </w:r>
      <w:r w:rsidR="00DB32F5" w:rsidRPr="00DB32F5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սնանկ ճանաչվելու մասին վճիռն օրինական ուժի մեջ </w:t>
      </w:r>
      <w:r w:rsidR="00DB32F5">
        <w:rPr>
          <w:rFonts w:ascii="GHEA Grapalat" w:eastAsia="Calibri" w:hAnsi="GHEA Grapalat" w:cs="Times New Roman"/>
          <w:bCs/>
          <w:iCs/>
          <w:sz w:val="24"/>
          <w:lang w:val="hy-AM"/>
        </w:rPr>
        <w:t>է մտել</w:t>
      </w:r>
      <w:r w:rsidR="00C54C2A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կամ</w:t>
      </w:r>
      <w:r w:rsidR="00793A2D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  <w:r w:rsidR="00C54C2A">
        <w:rPr>
          <w:rFonts w:ascii="GHEA Grapalat" w:eastAsia="Calibri" w:hAnsi="GHEA Grapalat" w:cs="Times New Roman"/>
          <w:bCs/>
          <w:iCs/>
          <w:sz w:val="24"/>
          <w:lang w:val="hy-AM"/>
        </w:rPr>
        <w:t>սկսվել է</w:t>
      </w:r>
      <w:r w:rsidR="00793A2D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  <w:r w:rsidR="00DB32F5" w:rsidRPr="00DB32F5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լուծարման </w:t>
      </w:r>
      <w:r w:rsidR="00793A2D">
        <w:rPr>
          <w:rFonts w:ascii="GHEA Grapalat" w:eastAsia="Calibri" w:hAnsi="GHEA Grapalat" w:cs="Times New Roman"/>
          <w:bCs/>
          <w:iCs/>
          <w:sz w:val="24"/>
          <w:lang w:val="hy-AM"/>
        </w:rPr>
        <w:t>գործընթաց</w:t>
      </w:r>
      <w:r w:rsidR="00DB32F5" w:rsidRPr="00DB32F5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և </w:t>
      </w:r>
      <w:r w:rsidR="004C6C38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միաժամանակ՝ </w:t>
      </w:r>
      <w:r w:rsidR="00816318" w:rsidRPr="00816318">
        <w:rPr>
          <w:rFonts w:ascii="GHEA Grapalat" w:eastAsia="Calibri" w:hAnsi="GHEA Grapalat" w:cs="Times New Roman"/>
          <w:bCs/>
          <w:iCs/>
          <w:sz w:val="24"/>
          <w:lang w:val="hy-AM"/>
        </w:rPr>
        <w:t>տ</w:t>
      </w:r>
      <w:r w:rsidR="00816318">
        <w:rPr>
          <w:rFonts w:ascii="GHEA Grapalat" w:eastAsia="Calibri" w:hAnsi="GHEA Grapalat" w:cs="Times New Roman"/>
          <w:bCs/>
          <w:iCs/>
          <w:sz w:val="24"/>
          <w:lang w:val="hy-AM"/>
        </w:rPr>
        <w:t>ր</w:t>
      </w:r>
      <w:r w:rsidR="00816318" w:rsidRPr="00816318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ված կարգադրագրերի, եզրակացությունների և կայացվող որոշումների </w:t>
      </w:r>
      <w:r w:rsidR="00816318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չկատարման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արդյունքում առկա է քաղաքացիների կյանքին, առողջությանը</w:t>
      </w:r>
      <w:r w:rsidR="00AD1FEE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սպառնացող անմիջական վտանգ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, ինչպես նաև բնական կամ տեխնածին բնույթի արտակարգ իրավիճակի առաջացման վտանգ՝ Տեսչական մարմինը՝ </w:t>
      </w:r>
      <w:r w:rsidR="00EA126C">
        <w:rPr>
          <w:rFonts w:ascii="GHEA Grapalat" w:eastAsia="Calibri" w:hAnsi="GHEA Grapalat" w:cs="Times New Roman"/>
          <w:bCs/>
          <w:iCs/>
          <w:sz w:val="24"/>
          <w:lang w:val="hy-AM"/>
        </w:rPr>
        <w:t>կ</w:t>
      </w:r>
      <w:r w:rsidR="00EA126C" w:rsidRPr="00AD1FEE">
        <w:rPr>
          <w:rFonts w:ascii="GHEA Grapalat" w:eastAsia="Calibri" w:hAnsi="GHEA Grapalat" w:cs="Times New Roman"/>
          <w:bCs/>
          <w:iCs/>
          <w:sz w:val="24"/>
          <w:lang w:val="hy-AM"/>
        </w:rPr>
        <w:t>արգադրագրերի</w:t>
      </w:r>
      <w:r w:rsidR="00FC4290" w:rsidRPr="00AD1FEE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, </w:t>
      </w:r>
      <w:r w:rsidR="00EA126C" w:rsidRPr="00AD1FEE">
        <w:rPr>
          <w:rFonts w:ascii="GHEA Grapalat" w:eastAsia="Calibri" w:hAnsi="GHEA Grapalat" w:cs="Times New Roman"/>
          <w:bCs/>
          <w:iCs/>
          <w:sz w:val="24"/>
          <w:lang w:val="hy-AM"/>
        </w:rPr>
        <w:t>եզրակացությունների և կայացվող որոշումների</w:t>
      </w:r>
      <w:r w:rsidR="00EA126C" w:rsidRPr="00EA126C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՝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չկատարման փաստը արձանագրելու պահից </w:t>
      </w:r>
      <w:r w:rsidR="000115CF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երեք աշխատանքային օրվա </w:t>
      </w:r>
      <w:r w:rsidR="00545A84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ընթացքում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դիմում է լիազոր</w:t>
      </w:r>
      <w:r w:rsidR="0032769B">
        <w:rPr>
          <w:rFonts w:ascii="GHEA Grapalat" w:eastAsia="Calibri" w:hAnsi="GHEA Grapalat" w:cs="Times New Roman"/>
          <w:bCs/>
          <w:iCs/>
          <w:sz w:val="24"/>
          <w:lang w:val="hy-AM"/>
        </w:rPr>
        <w:t>ված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  <w:r w:rsidR="00D06BCF">
        <w:rPr>
          <w:rFonts w:ascii="GHEA Grapalat" w:eastAsia="Calibri" w:hAnsi="GHEA Grapalat" w:cs="Times New Roman"/>
          <w:bCs/>
          <w:iCs/>
          <w:sz w:val="24"/>
          <w:lang w:val="hy-AM"/>
        </w:rPr>
        <w:t>մարմ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ին՝ վերջինիս ներկայացնելով առաջարկություն Տեսչական մարմնի կողմից իրականացված վերահսկողական գործողությունների  արդյունքում արձանագրված և սահմանված ժամկետում չվերացված խախտումները վերացնելու վերաբերյալ:</w:t>
      </w:r>
    </w:p>
    <w:p w14:paraId="6E3A2B0A" w14:textId="3B4A4AD5" w:rsidR="00FF0830" w:rsidRPr="00FF0830" w:rsidRDefault="003E45F4" w:rsidP="00FF0830">
      <w:pPr>
        <w:ind w:firstLine="720"/>
        <w:jc w:val="both"/>
        <w:rPr>
          <w:rFonts w:ascii="GHEA Grapalat" w:eastAsia="Calibri" w:hAnsi="GHEA Grapalat" w:cs="Times New Roman"/>
          <w:bCs/>
          <w:iCs/>
          <w:sz w:val="24"/>
          <w:lang w:val="hy-AM"/>
        </w:rPr>
      </w:pPr>
      <w:r>
        <w:rPr>
          <w:rFonts w:ascii="GHEA Grapalat" w:eastAsia="Calibri" w:hAnsi="GHEA Grapalat" w:cs="Times New Roman"/>
          <w:bCs/>
          <w:iCs/>
          <w:sz w:val="24"/>
          <w:lang w:val="hy-AM"/>
        </w:rPr>
        <w:t>9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. Լիազոր</w:t>
      </w:r>
      <w:r w:rsidR="0032769B">
        <w:rPr>
          <w:rFonts w:ascii="GHEA Grapalat" w:eastAsia="Calibri" w:hAnsi="GHEA Grapalat" w:cs="Times New Roman"/>
          <w:bCs/>
          <w:iCs/>
          <w:sz w:val="24"/>
          <w:lang w:val="hy-AM"/>
        </w:rPr>
        <w:t>ված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մարմինը սույն հոդվածի</w:t>
      </w:r>
      <w:r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8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-րդ մասով սահմանված առաջարկությունը ստանալու պահից՝ </w:t>
      </w:r>
      <w:r w:rsidR="007078EA">
        <w:rPr>
          <w:rFonts w:ascii="GHEA Grapalat" w:eastAsia="Calibri" w:hAnsi="GHEA Grapalat" w:cs="Times New Roman"/>
          <w:bCs/>
          <w:iCs/>
          <w:sz w:val="24"/>
          <w:lang w:val="hy-AM"/>
        </w:rPr>
        <w:t>հինգ</w:t>
      </w:r>
      <w:r w:rsidR="00545A84" w:rsidRPr="00545A84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աշխատանքային օրվա ընթացքում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Տեսչական մարմնին ներկայացնում է տեղեկություն՝ Տեսչական մարմնի կողմից իրականացված վերահսկողական գործողությունների  արդյունքում արձանագրված և սահմանված ժամկետում չվերացված խախտումները իր կողմից վերացնելու </w:t>
      </w:r>
      <w:r w:rsidR="00EE49CC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նպատակով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համապատասխան գործողությունների</w:t>
      </w:r>
      <w:r w:rsidR="008125B5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, դրանց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կատարման համար անհրաժեշտ ժամկետների, </w:t>
      </w:r>
      <w:r w:rsidR="008125B5" w:rsidRPr="00E77DCC">
        <w:rPr>
          <w:rFonts w:ascii="GHEA Grapalat" w:eastAsia="Calibri" w:hAnsi="GHEA Grapalat" w:cs="Times New Roman"/>
          <w:bCs/>
          <w:iCs/>
          <w:sz w:val="24"/>
          <w:lang w:val="hy-AM"/>
        </w:rPr>
        <w:t>ինչպես նաև դրանց</w:t>
      </w:r>
      <w:r w:rsidR="0042462D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կատարման</w:t>
      </w:r>
      <w:r w:rsidR="008125B5" w:rsidRPr="00E77DCC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  <w:r w:rsidR="00E77DCC" w:rsidRPr="00E77DCC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նախնական </w:t>
      </w:r>
      <w:r w:rsidR="008125B5" w:rsidRPr="00E77DCC">
        <w:rPr>
          <w:rFonts w:ascii="GHEA Grapalat" w:eastAsia="Calibri" w:hAnsi="GHEA Grapalat" w:cs="Times New Roman"/>
          <w:bCs/>
          <w:iCs/>
          <w:sz w:val="24"/>
          <w:lang w:val="hy-AM"/>
        </w:rPr>
        <w:t>ծախսերի  հաշվարկի</w:t>
      </w:r>
      <w:r w:rsidR="00645B39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վերաբերյալ</w:t>
      </w:r>
      <w:r w:rsidR="00A74C91">
        <w:rPr>
          <w:rFonts w:ascii="GHEA Grapalat" w:eastAsia="Calibri" w:hAnsi="GHEA Grapalat" w:cs="Times New Roman"/>
          <w:bCs/>
          <w:iCs/>
          <w:sz w:val="24"/>
          <w:lang w:val="hy-AM"/>
        </w:rPr>
        <w:t>: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</w:p>
    <w:p w14:paraId="48922368" w14:textId="55893C1F" w:rsidR="00FF0830" w:rsidRPr="00FF0830" w:rsidRDefault="00347239" w:rsidP="00FF0830">
      <w:pPr>
        <w:ind w:firstLine="720"/>
        <w:jc w:val="both"/>
        <w:rPr>
          <w:rFonts w:ascii="GHEA Grapalat" w:eastAsia="Calibri" w:hAnsi="GHEA Grapalat" w:cs="Times New Roman"/>
          <w:bCs/>
          <w:iCs/>
          <w:sz w:val="24"/>
          <w:lang w:val="hy-AM"/>
        </w:rPr>
      </w:pPr>
      <w:r>
        <w:rPr>
          <w:rFonts w:ascii="GHEA Grapalat" w:eastAsia="Calibri" w:hAnsi="GHEA Grapalat" w:cs="Times New Roman"/>
          <w:bCs/>
          <w:iCs/>
          <w:sz w:val="24"/>
          <w:lang w:val="hy-AM"/>
        </w:rPr>
        <w:t>10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.</w:t>
      </w:r>
      <w:r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Լիազոր</w:t>
      </w:r>
      <w:r w:rsidR="0032769B">
        <w:rPr>
          <w:rFonts w:ascii="GHEA Grapalat" w:eastAsia="Calibri" w:hAnsi="GHEA Grapalat" w:cs="Times New Roman"/>
          <w:bCs/>
          <w:iCs/>
          <w:sz w:val="24"/>
          <w:lang w:val="hy-AM"/>
        </w:rPr>
        <w:t>ված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մարմինը սույն հոդվածի</w:t>
      </w:r>
      <w:r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9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-րդ մասով սահմանված՝ գործողությունների կատարման ավարտից հետո՝ </w:t>
      </w:r>
      <w:r w:rsidR="00545A84" w:rsidRPr="00545A84">
        <w:rPr>
          <w:rFonts w:ascii="GHEA Grapalat" w:eastAsia="Calibri" w:hAnsi="GHEA Grapalat" w:cs="Times New Roman"/>
          <w:bCs/>
          <w:iCs/>
          <w:sz w:val="24"/>
          <w:lang w:val="hy-AM"/>
        </w:rPr>
        <w:t>երեք աշխատան</w:t>
      </w:r>
      <w:bookmarkStart w:id="0" w:name="_GoBack"/>
      <w:bookmarkEnd w:id="0"/>
      <w:r w:rsidR="00545A84" w:rsidRPr="00545A84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քային օրվա ընթացքում 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Տեսչական մարմնին ներկայացնում է տեղեկություն՝ կատարված գործողությունների արդյունքների վերաբերյալ, իսկ ստուգվող սուբյեկտին ներկայացնում է արձանագրված խախտումների վերացման արդյունքում կատարված ֆինանսական ծախսերի փոխհատուցման պահանջ:</w:t>
      </w:r>
    </w:p>
    <w:p w14:paraId="22629A26" w14:textId="72CC8A70" w:rsidR="00C711A5" w:rsidRPr="00FF0830" w:rsidRDefault="00347239" w:rsidP="00E47A7F">
      <w:pPr>
        <w:ind w:firstLine="720"/>
        <w:jc w:val="both"/>
        <w:rPr>
          <w:rFonts w:ascii="GHEA Grapalat" w:eastAsia="Calibri" w:hAnsi="GHEA Grapalat" w:cs="Times New Roman"/>
          <w:bCs/>
          <w:iCs/>
          <w:sz w:val="24"/>
          <w:lang w:val="hy-AM"/>
        </w:rPr>
      </w:pPr>
      <w:r>
        <w:rPr>
          <w:rFonts w:ascii="GHEA Grapalat" w:eastAsia="Calibri" w:hAnsi="GHEA Grapalat" w:cs="Times New Roman"/>
          <w:bCs/>
          <w:iCs/>
          <w:sz w:val="24"/>
          <w:lang w:val="hy-AM"/>
        </w:rPr>
        <w:t>11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. Սույն հոդվածի</w:t>
      </w:r>
      <w:r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10</w:t>
      </w:r>
      <w:r w:rsidR="00FF0830" w:rsidRPr="00FF0830">
        <w:rPr>
          <w:rFonts w:ascii="GHEA Grapalat" w:eastAsia="Calibri" w:hAnsi="GHEA Grapalat" w:cs="Times New Roman"/>
          <w:bCs/>
          <w:iCs/>
          <w:sz w:val="24"/>
          <w:lang w:val="hy-AM"/>
        </w:rPr>
        <w:t>-րդ մասով նախատեսված՝ փոխհատուցման պահանջը ստուգվող սուբյեկտի կողմից մեկամսյա ժամկետում չկատարվելու դեպքում գանձումն իրականացվում է դատական կարգով</w:t>
      </w:r>
      <w:r>
        <w:rPr>
          <w:rFonts w:ascii="GHEA Grapalat" w:eastAsia="Calibri" w:hAnsi="GHEA Grapalat" w:cs="Times New Roman"/>
          <w:bCs/>
          <w:iCs/>
          <w:sz w:val="24"/>
          <w:lang w:val="hy-AM"/>
        </w:rPr>
        <w:t>:</w:t>
      </w:r>
      <w:r w:rsidR="00C711A5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</w:t>
      </w:r>
    </w:p>
    <w:p w14:paraId="5B226500" w14:textId="77777777" w:rsidR="00FF0830" w:rsidRDefault="00FF0830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sz w:val="24"/>
          <w:lang w:val="hy-AM"/>
        </w:rPr>
      </w:pPr>
    </w:p>
    <w:p w14:paraId="23F0D3AB" w14:textId="77777777" w:rsidR="00FF0830" w:rsidRDefault="00FF0830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sz w:val="24"/>
          <w:lang w:val="hy-AM"/>
        </w:rPr>
      </w:pPr>
    </w:p>
    <w:p w14:paraId="1C5ACD6F" w14:textId="77777777" w:rsidR="00FF0830" w:rsidRDefault="00FF0830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sz w:val="24"/>
          <w:lang w:val="hy-AM"/>
        </w:rPr>
      </w:pPr>
    </w:p>
    <w:p w14:paraId="106B70C2" w14:textId="77777777" w:rsidR="00FF0830" w:rsidRDefault="00FF0830" w:rsidP="00EF62C2">
      <w:pPr>
        <w:tabs>
          <w:tab w:val="left" w:pos="1701"/>
          <w:tab w:val="left" w:pos="1843"/>
        </w:tabs>
        <w:ind w:firstLine="426"/>
        <w:jc w:val="both"/>
        <w:rPr>
          <w:rFonts w:ascii="GHEA Grapalat" w:hAnsi="GHEA Grapalat"/>
          <w:sz w:val="24"/>
          <w:lang w:val="hy-AM"/>
        </w:rPr>
      </w:pPr>
    </w:p>
    <w:p w14:paraId="1F7D7009" w14:textId="2553E224" w:rsidR="00D13FB7" w:rsidRPr="00B5085C" w:rsidRDefault="00D13FB7" w:rsidP="00D13FB7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128B2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5128B2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B169E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5128B2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5128B2">
        <w:rPr>
          <w:rFonts w:ascii="Calibri" w:hAnsi="Calibri" w:cs="Calibri"/>
          <w:sz w:val="24"/>
          <w:szCs w:val="24"/>
          <w:lang w:val="hy-AM"/>
        </w:rPr>
        <w:t> </w:t>
      </w:r>
      <w:r w:rsidRPr="005128B2">
        <w:rPr>
          <w:rFonts w:ascii="GHEA Grapalat" w:hAnsi="GHEA Grapalat"/>
          <w:sz w:val="24"/>
          <w:szCs w:val="24"/>
          <w:lang w:val="hy-AM"/>
        </w:rPr>
        <w:t>Սույն օրենքն ուժի մեջ է մտնում</w:t>
      </w:r>
      <w:r w:rsidR="007B67A1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օրվանից</w:t>
      </w:r>
      <w:r w:rsidRPr="00B5085C">
        <w:rPr>
          <w:rFonts w:ascii="GHEA Grapalat" w:hAnsi="GHEA Grapalat"/>
          <w:sz w:val="24"/>
          <w:szCs w:val="24"/>
          <w:lang w:val="hy-AM"/>
        </w:rPr>
        <w:t>:</w:t>
      </w:r>
    </w:p>
    <w:p w14:paraId="2A3FDDF1" w14:textId="77777777" w:rsidR="006732AD" w:rsidRPr="00B5085C" w:rsidRDefault="006732AD">
      <w:pPr>
        <w:rPr>
          <w:rFonts w:ascii="GHEA Grapalat" w:hAnsi="GHEA Grapalat"/>
          <w:sz w:val="24"/>
          <w:szCs w:val="24"/>
          <w:lang w:val="hy-AM"/>
        </w:rPr>
      </w:pPr>
    </w:p>
    <w:sectPr w:rsidR="006732AD" w:rsidRPr="00B5085C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17"/>
    <w:multiLevelType w:val="hybridMultilevel"/>
    <w:tmpl w:val="FA02D4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E35DC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C663D"/>
    <w:multiLevelType w:val="hybridMultilevel"/>
    <w:tmpl w:val="3F58A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71394"/>
    <w:multiLevelType w:val="hybridMultilevel"/>
    <w:tmpl w:val="9DE4C12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9680C8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F66F5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4D9"/>
    <w:rsid w:val="000115CF"/>
    <w:rsid w:val="00026D54"/>
    <w:rsid w:val="00032011"/>
    <w:rsid w:val="000670F7"/>
    <w:rsid w:val="00073DC1"/>
    <w:rsid w:val="00082115"/>
    <w:rsid w:val="000C016D"/>
    <w:rsid w:val="000C5385"/>
    <w:rsid w:val="000D016D"/>
    <w:rsid w:val="001A19EA"/>
    <w:rsid w:val="001A307E"/>
    <w:rsid w:val="001C63DA"/>
    <w:rsid w:val="001C7610"/>
    <w:rsid w:val="001E6FFE"/>
    <w:rsid w:val="00201EC5"/>
    <w:rsid w:val="002223ED"/>
    <w:rsid w:val="002277D8"/>
    <w:rsid w:val="00242CF7"/>
    <w:rsid w:val="002A0B89"/>
    <w:rsid w:val="002C1670"/>
    <w:rsid w:val="002C642C"/>
    <w:rsid w:val="002E3800"/>
    <w:rsid w:val="002F6403"/>
    <w:rsid w:val="0032769B"/>
    <w:rsid w:val="00347239"/>
    <w:rsid w:val="00397D5E"/>
    <w:rsid w:val="003B6651"/>
    <w:rsid w:val="003D78AA"/>
    <w:rsid w:val="003E45F4"/>
    <w:rsid w:val="003E50FD"/>
    <w:rsid w:val="0040300C"/>
    <w:rsid w:val="00405033"/>
    <w:rsid w:val="0042462D"/>
    <w:rsid w:val="004A5A35"/>
    <w:rsid w:val="004C6C38"/>
    <w:rsid w:val="004E7D2B"/>
    <w:rsid w:val="005128B2"/>
    <w:rsid w:val="00517A65"/>
    <w:rsid w:val="00545A84"/>
    <w:rsid w:val="00563FBA"/>
    <w:rsid w:val="00584FBF"/>
    <w:rsid w:val="00592F66"/>
    <w:rsid w:val="005B3175"/>
    <w:rsid w:val="005D06E4"/>
    <w:rsid w:val="005F4BC6"/>
    <w:rsid w:val="00610D36"/>
    <w:rsid w:val="00645B39"/>
    <w:rsid w:val="006732AD"/>
    <w:rsid w:val="00690760"/>
    <w:rsid w:val="006C12D2"/>
    <w:rsid w:val="006C12E4"/>
    <w:rsid w:val="006E5E03"/>
    <w:rsid w:val="00701A6F"/>
    <w:rsid w:val="007078EA"/>
    <w:rsid w:val="00721A58"/>
    <w:rsid w:val="0078622D"/>
    <w:rsid w:val="00793A2D"/>
    <w:rsid w:val="007B67A1"/>
    <w:rsid w:val="007C7372"/>
    <w:rsid w:val="007D007A"/>
    <w:rsid w:val="007D51A7"/>
    <w:rsid w:val="007E5E3F"/>
    <w:rsid w:val="008125B5"/>
    <w:rsid w:val="00816318"/>
    <w:rsid w:val="0082495E"/>
    <w:rsid w:val="00830486"/>
    <w:rsid w:val="00866695"/>
    <w:rsid w:val="008674C6"/>
    <w:rsid w:val="00882475"/>
    <w:rsid w:val="008835F2"/>
    <w:rsid w:val="00885C8D"/>
    <w:rsid w:val="008A08E1"/>
    <w:rsid w:val="008F4BFA"/>
    <w:rsid w:val="00937205"/>
    <w:rsid w:val="00957F88"/>
    <w:rsid w:val="009907E3"/>
    <w:rsid w:val="009951A4"/>
    <w:rsid w:val="00A32D8E"/>
    <w:rsid w:val="00A41D12"/>
    <w:rsid w:val="00A70E32"/>
    <w:rsid w:val="00A72295"/>
    <w:rsid w:val="00A73313"/>
    <w:rsid w:val="00A74C91"/>
    <w:rsid w:val="00A87593"/>
    <w:rsid w:val="00AB574B"/>
    <w:rsid w:val="00AC3B44"/>
    <w:rsid w:val="00AC7713"/>
    <w:rsid w:val="00AD1FEE"/>
    <w:rsid w:val="00AE0618"/>
    <w:rsid w:val="00AE202F"/>
    <w:rsid w:val="00AE2A81"/>
    <w:rsid w:val="00B169E7"/>
    <w:rsid w:val="00B5085C"/>
    <w:rsid w:val="00B80698"/>
    <w:rsid w:val="00BA05AF"/>
    <w:rsid w:val="00BA1DE6"/>
    <w:rsid w:val="00C1276A"/>
    <w:rsid w:val="00C23704"/>
    <w:rsid w:val="00C33992"/>
    <w:rsid w:val="00C40654"/>
    <w:rsid w:val="00C44AA3"/>
    <w:rsid w:val="00C45ACE"/>
    <w:rsid w:val="00C54C2A"/>
    <w:rsid w:val="00C54E19"/>
    <w:rsid w:val="00C56FDC"/>
    <w:rsid w:val="00C57D88"/>
    <w:rsid w:val="00C711A5"/>
    <w:rsid w:val="00C82B77"/>
    <w:rsid w:val="00C91D90"/>
    <w:rsid w:val="00C93A63"/>
    <w:rsid w:val="00CA460F"/>
    <w:rsid w:val="00CB0470"/>
    <w:rsid w:val="00CD4236"/>
    <w:rsid w:val="00CE6159"/>
    <w:rsid w:val="00CF698F"/>
    <w:rsid w:val="00D06BCF"/>
    <w:rsid w:val="00D13FB7"/>
    <w:rsid w:val="00D44084"/>
    <w:rsid w:val="00DA4F4E"/>
    <w:rsid w:val="00DB32F5"/>
    <w:rsid w:val="00DB4BC4"/>
    <w:rsid w:val="00DB5D8C"/>
    <w:rsid w:val="00DD117F"/>
    <w:rsid w:val="00DD2717"/>
    <w:rsid w:val="00E040AF"/>
    <w:rsid w:val="00E44671"/>
    <w:rsid w:val="00E47A7F"/>
    <w:rsid w:val="00E765FF"/>
    <w:rsid w:val="00E77DCC"/>
    <w:rsid w:val="00E91F56"/>
    <w:rsid w:val="00EA126C"/>
    <w:rsid w:val="00EB5B43"/>
    <w:rsid w:val="00EC4E07"/>
    <w:rsid w:val="00EE49CC"/>
    <w:rsid w:val="00EF62C2"/>
    <w:rsid w:val="00F37979"/>
    <w:rsid w:val="00F42594"/>
    <w:rsid w:val="00F45EF7"/>
    <w:rsid w:val="00FB415C"/>
    <w:rsid w:val="00FC4290"/>
    <w:rsid w:val="00FD64A4"/>
    <w:rsid w:val="00FE44D9"/>
    <w:rsid w:val="00FF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F7C6E"/>
  <w15:chartTrackingRefBased/>
  <w15:docId w15:val="{0F1683F5-FF04-463E-9F2A-6C806C48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3FB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A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4F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FB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42C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2C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2C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2C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2C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Գրասենյակ</cp:lastModifiedBy>
  <cp:revision>31</cp:revision>
  <cp:lastPrinted>2023-02-28T05:20:00Z</cp:lastPrinted>
  <dcterms:created xsi:type="dcterms:W3CDTF">2023-03-15T07:55:00Z</dcterms:created>
  <dcterms:modified xsi:type="dcterms:W3CDTF">2023-03-24T08:28:00Z</dcterms:modified>
</cp:coreProperties>
</file>