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F1" w:rsidRDefault="003936F1"/>
    <w:p w:rsidR="003936F1" w:rsidRDefault="003936F1"/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8542"/>
      </w:tblGrid>
      <w:tr w:rsidR="00FE1CEB" w:rsidRPr="00673DD4" w:rsidTr="00183C5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E1CEB" w:rsidRPr="00673DD4" w:rsidRDefault="00FE1CEB" w:rsidP="00183C59">
            <w:pPr>
              <w:pStyle w:val="NormalWeb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673DD4">
              <w:rPr>
                <w:rFonts w:ascii="GHEA Grapalat" w:hAnsi="GHEA Grapalat"/>
                <w:b/>
                <w:bCs/>
                <w:color w:val="000000"/>
              </w:rPr>
              <w:t>Հոդված 22.</w:t>
            </w:r>
          </w:p>
        </w:tc>
        <w:tc>
          <w:tcPr>
            <w:tcW w:w="0" w:type="auto"/>
            <w:shd w:val="clear" w:color="auto" w:fill="FFFFFF"/>
            <w:hideMark/>
          </w:tcPr>
          <w:p w:rsidR="00FE1CEB" w:rsidRPr="00673DD4" w:rsidRDefault="00FE1CEB" w:rsidP="00183C5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673DD4">
              <w:rPr>
                <w:rFonts w:ascii="GHEA Grapalat" w:hAnsi="GHEA Grapalat"/>
                <w:b/>
                <w:bCs/>
                <w:color w:val="000000"/>
              </w:rPr>
              <w:t>Պարտադիր զինվորական ծառայության զորակոչից տարկետման հիմքերը</w:t>
            </w:r>
          </w:p>
        </w:tc>
      </w:tr>
    </w:tbl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1. Սույն օրենքի 21-րդ հոդվածով սահմանված պարտադիր զինվորական ծառայությունից ազատվելու հիմք չունեցող քաղաքացիներին պարտադիր զինվորական ծառայության զորակոչից տարկետում տրվում է`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1) առողջական վիճակի պատճառով.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2) ընտանեկան պայմաններից ելնելով: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2. Պարտադիր զինվորական ծառայության զորակոչից տարկետում տրվում է նաև Հայաստանի Հանրապետության Ազգային ժողովի պատգամավոր ընտրված քաղաքացուն` պատգամավորական լիազորությունների ողջ ժամկետով: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3. Պարտադիր զինվորական ծառայության զորակոչից տարկետում տրվում է նաև նպատակային ուսումնառության համար`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1) Հայաստանի Հանրապետությունում հավատարմագրված բարձրագույն ուսումնական հաստատություններում բակալավրի կամ դիպլոմավորված մասնագետի կամ ինտեգրացված կրթական ծրագրով առկա ուսուցմամբ սովորող քաղաքացուն, եթե նա Հայաստանի Հանրապետության պաշտպանության նախարարության հետ կնքում է քաղաքացիաիրավական բնույթի պայմանագիր՝ ուսումնառության ընթացքում զինվորական պատրաստություն անցնելու և ուսումնառության ավարտից հետո Հայաստանի Հանրապետության պաշտպանության նախարարության նշած վայրում և պայմաններով զինվորական ծառայություն անցնելու մասին: Սույն կետի համաձայն` քաղաքացուն տարկետում տրվում է մինչև ուսումնառության ավարտի օրը ներառյալ, սակայն ոչ ավելի, քան նրա 26 տարին լրանալու օրը.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2) Հայաստանի Հանրապետությունում կամ օտարերկրյա պետություններում</w:t>
      </w:r>
      <w:r w:rsidRPr="00673DD4">
        <w:rPr>
          <w:rFonts w:ascii="Arial" w:hAnsi="Arial" w:cs="Arial"/>
          <w:color w:val="000000"/>
        </w:rPr>
        <w:t> </w:t>
      </w:r>
      <w:r w:rsidRPr="00673DD4">
        <w:rPr>
          <w:rFonts w:ascii="GHEA Grapalat" w:hAnsi="GHEA Grapalat" w:cs="Arial Unicode"/>
          <w:color w:val="000000"/>
        </w:rPr>
        <w:t>հանրակրթական, ինչպես նաև հ</w:t>
      </w:r>
      <w:r w:rsidRPr="00673DD4">
        <w:rPr>
          <w:rFonts w:ascii="GHEA Grapalat" w:hAnsi="GHEA Grapalat"/>
          <w:color w:val="000000"/>
        </w:rPr>
        <w:t>իմնական կրթության հիմքի վրա առանց ընդհատման նախնական (արհեստագործական) կամ միջին մասնագիտական</w:t>
      </w:r>
      <w:r w:rsidRPr="00673DD4">
        <w:rPr>
          <w:rFonts w:ascii="Arial" w:hAnsi="Arial" w:cs="Arial"/>
          <w:color w:val="000000"/>
        </w:rPr>
        <w:t> </w:t>
      </w:r>
      <w:r w:rsidRPr="00673DD4">
        <w:rPr>
          <w:rFonts w:ascii="GHEA Grapalat" w:hAnsi="GHEA Grapalat" w:cs="Arial Unicode"/>
          <w:color w:val="000000"/>
        </w:rPr>
        <w:t>կրթական ծրագրերով սովորողին: Սույն կետի համաձայն` քաղաքացուն տարկետում տրվում է մինչև ուսումնառության ավարտի օրը ներառյալ, սակայն ոչ ավելի, քան նրա 19 տարին լրանա</w:t>
      </w:r>
      <w:r w:rsidRPr="00673DD4">
        <w:rPr>
          <w:rFonts w:ascii="GHEA Grapalat" w:hAnsi="GHEA Grapalat"/>
          <w:color w:val="000000"/>
        </w:rPr>
        <w:t>լու օրը: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4. Սույն հոդվածի 3-րդ մասով սահմանված դեպքերում քաղաքացուն տարկետում տալու և տրված տարկետումը դադարելու պայմանները սահմանվում են Հայաստանի Հանրապետության կառավարության որոշմամբ: Սույն հոդվածի 3-րդ մասի 1-ին կետի համաձայն տրված տարկետման ժամկետի ավարտից հետո շարքային կազմի պարտադիր զինվորական ծառայության զորակոչելիս քաղաքացու առողջական վիճակի փորձաքննությունն իրականացվում է պարտադիր զինվորական ծառայության ենթակա պահեստազորի սպաների փորձաքննության համար սահմանված կարգով, ինչպես նաև նշված քաղաքացուն ընտանեկան պայմաններից ելնելով տարկետում տրվում է սույն օրենքի 24-րդ հոդվածի 6-րդ մասով սահմանված հիմքերի առկայության դեպքում: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lastRenderedPageBreak/>
        <w:t xml:space="preserve">5.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Հանրապետության կառավարության սահմանած կարգով և պայմաններով: Սույն </w:t>
      </w:r>
      <w:r w:rsidRPr="00673DD4">
        <w:rPr>
          <w:rFonts w:ascii="GHEA Grapalat" w:hAnsi="GHEA Grapalat"/>
          <w:strike/>
          <w:color w:val="000000"/>
        </w:rPr>
        <w:t>հոդվածի 3-րդ մասի 2-րդ կետի համաձայն</w:t>
      </w:r>
      <w:r w:rsidRPr="00673DD4">
        <w:rPr>
          <w:rFonts w:ascii="GHEA Grapalat" w:hAnsi="GHEA Grapalat"/>
          <w:color w:val="000000"/>
        </w:rPr>
        <w:t xml:space="preserve"> </w:t>
      </w:r>
      <w:r w:rsidRPr="00673DD4">
        <w:rPr>
          <w:rFonts w:ascii="GHEA Grapalat" w:hAnsi="GHEA Grapalat"/>
          <w:color w:val="000000"/>
          <w:highlight w:val="yellow"/>
        </w:rPr>
        <w:t>օրենքով սահմանված հիմքերից մեկով</w:t>
      </w:r>
      <w:r w:rsidRPr="00673DD4">
        <w:rPr>
          <w:rFonts w:ascii="GHEA Grapalat" w:hAnsi="GHEA Grapalat"/>
          <w:color w:val="000000"/>
        </w:rPr>
        <w:t xml:space="preserve"> տրված տարկետման ժամկետի ավարտի օրվա դրությամբ </w:t>
      </w:r>
      <w:r w:rsidR="00B44EE7" w:rsidRPr="00673DD4">
        <w:rPr>
          <w:rFonts w:ascii="GHEA Grapalat" w:hAnsi="GHEA Grapalat"/>
          <w:color w:val="000000"/>
          <w:highlight w:val="yellow"/>
        </w:rPr>
        <w:t>առանց ընդհատման</w:t>
      </w:r>
      <w:r w:rsidR="00B44EE7" w:rsidRPr="00673DD4">
        <w:rPr>
          <w:rFonts w:ascii="GHEA Grapalat" w:hAnsi="GHEA Grapalat"/>
          <w:color w:val="000000"/>
        </w:rPr>
        <w:t xml:space="preserve"> </w:t>
      </w:r>
      <w:r w:rsidRPr="00673DD4">
        <w:rPr>
          <w:rFonts w:ascii="GHEA Grapalat" w:hAnsi="GHEA Grapalat"/>
          <w:color w:val="000000"/>
        </w:rPr>
        <w:t>հանրակրթական կամ նախնական (արհեստագործական) կրթական ծրագրով ուսումնառությունը չավարտած և պարտադիր զինվորական ծառայության զորակոչի ենթակա քաղաքացուն Հայաստանի Հանրապետության կառավարության որոշմամբ մեկ անգամ տրվում է տարկետում՝ մինչև ուսումնառության ավարտի օրը ներառյալ: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 xml:space="preserve">5.1. Սույն </w:t>
      </w:r>
      <w:r w:rsidRPr="00673DD4">
        <w:rPr>
          <w:rFonts w:ascii="GHEA Grapalat" w:hAnsi="GHEA Grapalat"/>
          <w:strike/>
          <w:color w:val="000000"/>
        </w:rPr>
        <w:t>հոդվածի 3-րդ մասի 2-րդ կետի համաձայն</w:t>
      </w:r>
      <w:r w:rsidRPr="00673DD4">
        <w:rPr>
          <w:rFonts w:ascii="GHEA Grapalat" w:hAnsi="GHEA Grapalat"/>
          <w:color w:val="000000"/>
          <w:highlight w:val="yellow"/>
        </w:rPr>
        <w:t xml:space="preserve"> օրենքով սահմանված հիմքերից մեկով</w:t>
      </w:r>
      <w:r w:rsidRPr="00673DD4">
        <w:rPr>
          <w:rFonts w:ascii="GHEA Grapalat" w:hAnsi="GHEA Grapalat"/>
          <w:color w:val="000000"/>
        </w:rPr>
        <w:t xml:space="preserve"> տրված տարկետման ժամկետի ավարտի օրվա դրությամբ </w:t>
      </w:r>
      <w:r w:rsidR="00B44EE7" w:rsidRPr="00673DD4">
        <w:rPr>
          <w:rFonts w:ascii="GHEA Grapalat" w:hAnsi="GHEA Grapalat"/>
          <w:color w:val="000000"/>
          <w:highlight w:val="yellow"/>
        </w:rPr>
        <w:t>առանց ընդհատման</w:t>
      </w:r>
      <w:r w:rsidR="00B44EE7" w:rsidRPr="00673DD4">
        <w:rPr>
          <w:rFonts w:ascii="GHEA Grapalat" w:hAnsi="GHEA Grapalat"/>
          <w:color w:val="000000"/>
        </w:rPr>
        <w:t xml:space="preserve"> </w:t>
      </w:r>
      <w:r w:rsidRPr="00673DD4">
        <w:rPr>
          <w:rFonts w:ascii="GHEA Grapalat" w:hAnsi="GHEA Grapalat"/>
          <w:color w:val="000000"/>
        </w:rPr>
        <w:t>միջին մասնագիտական կրթական ծրագրով ուսումնառությունը չավարտած, ավարտական կուրսում սովորող և պարտադիր զինվորական ծառայության զորակոչի ենթակա քաղաքացուն Հայաստանի Հանրապետության կառավարության որոշմամբ մեկ անգամ տրվում է տարկետում՝ ուսումնառության ավարտի օրը ներառյալ, սակայն ոչ ավելի, քան նրա 20 տարին լրանալու օրը: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Fonts w:ascii="GHEA Grapalat" w:hAnsi="GHEA Grapalat"/>
          <w:color w:val="000000"/>
        </w:rPr>
        <w:t>6. Սույն հոդվածի 1-ին մասի 2-րդ կետով սահմանված պարտադիր զինվորական ծառայության զորակոչից տարկետման հիմք ունեցող կամ այդ հիմքով տարկետում ստացած, ինչպես նաև սույն հոդվածի 3-րդ, 5-րդ և 5.1-ին մասերի համաձայն տարկետում ստացած քաղաքացին կարող է իր դիմումի համաձայն հրաժարվել տարկետման իրավունքից և սույն օրենքով սահմանված կարգով զորակոչվել պարտադիր զինվորական ծառայության:</w:t>
      </w:r>
    </w:p>
    <w:p w:rsidR="00FE1CEB" w:rsidRPr="00673DD4" w:rsidRDefault="00FE1CEB" w:rsidP="00FE1C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73DD4">
        <w:rPr>
          <w:rStyle w:val="Emphasis"/>
          <w:rFonts w:ascii="GHEA Grapalat" w:hAnsi="GHEA Grapalat"/>
          <w:b/>
          <w:bCs/>
          <w:color w:val="000000"/>
        </w:rPr>
        <w:t>(22-րդ հոդվածը լրաց. 21.03.18 ՀՕ-176-Ն, 12.07.18 ՀՕ-370-Ն,</w:t>
      </w:r>
      <w:r w:rsidRPr="00673DD4">
        <w:rPr>
          <w:rStyle w:val="Emphasis"/>
          <w:rFonts w:ascii="Arial" w:hAnsi="Arial" w:cs="Arial"/>
          <w:b/>
          <w:bCs/>
          <w:color w:val="000000"/>
        </w:rPr>
        <w:t> </w:t>
      </w:r>
      <w:r w:rsidRPr="00673DD4">
        <w:rPr>
          <w:rStyle w:val="Emphasis"/>
          <w:rFonts w:ascii="GHEA Grapalat" w:hAnsi="GHEA Grapalat" w:cs="Arial Unicode"/>
          <w:b/>
          <w:bCs/>
          <w:color w:val="000000"/>
        </w:rPr>
        <w:t>04.06.19 ՀՕ-57-Ն, լրաց., փոփ. 19.04.21 ՀՕ-169-Ն</w:t>
      </w:r>
      <w:r w:rsidRPr="00673DD4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FE1CEB" w:rsidRPr="00673DD4" w:rsidRDefault="00FE1CEB" w:rsidP="00FE1CEB">
      <w:pPr>
        <w:jc w:val="both"/>
        <w:rPr>
          <w:rFonts w:ascii="GHEA Grapalat" w:hAnsi="GHEA Grapalat"/>
          <w:sz w:val="24"/>
          <w:szCs w:val="24"/>
        </w:rPr>
      </w:pPr>
    </w:p>
    <w:p w:rsidR="00CA04B4" w:rsidRPr="00673DD4" w:rsidRDefault="00CA04B4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p w:rsidR="00FE1CEB" w:rsidRPr="00673DD4" w:rsidRDefault="00FE1CEB" w:rsidP="00CA04B4">
      <w:pPr>
        <w:jc w:val="both"/>
        <w:rPr>
          <w:rFonts w:ascii="GHEA Grapalat" w:hAnsi="GHEA Grapalat"/>
          <w:sz w:val="24"/>
          <w:szCs w:val="24"/>
        </w:rPr>
      </w:pPr>
    </w:p>
    <w:sectPr w:rsidR="00FE1CEB" w:rsidRPr="00673DD4" w:rsidSect="00FE1CEB">
      <w:pgSz w:w="12240" w:h="15840"/>
      <w:pgMar w:top="360" w:right="720" w:bottom="45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A04B4"/>
    <w:rsid w:val="000507AB"/>
    <w:rsid w:val="001422F7"/>
    <w:rsid w:val="003936F1"/>
    <w:rsid w:val="0062000A"/>
    <w:rsid w:val="00673DD4"/>
    <w:rsid w:val="008D3CF3"/>
    <w:rsid w:val="00AE09C8"/>
    <w:rsid w:val="00B44EE7"/>
    <w:rsid w:val="00CA04B4"/>
    <w:rsid w:val="00FE1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A04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6</cp:revision>
  <cp:lastPrinted>2023-03-15T18:18:00Z</cp:lastPrinted>
  <dcterms:created xsi:type="dcterms:W3CDTF">2023-03-15T17:29:00Z</dcterms:created>
  <dcterms:modified xsi:type="dcterms:W3CDTF">2023-03-23T18:13:00Z</dcterms:modified>
</cp:coreProperties>
</file>