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541F6" w:rsidRPr="00AE0E29" w:rsidRDefault="00826DA0" w:rsidP="004541F6">
      <w:pPr>
        <w:spacing w:line="360" w:lineRule="auto"/>
        <w:jc w:val="center"/>
        <w:rPr>
          <w:rFonts w:ascii="GHEA Grapalat" w:hAnsi="GHEA Grapalat"/>
          <w:b/>
          <w:lang w:val="hy-AM"/>
        </w:rPr>
      </w:pPr>
      <w:r>
        <w:rPr>
          <w:rFonts w:ascii="GHEA Mariam" w:hAnsi="GHEA Mariam"/>
          <w:sz w:val="24"/>
          <w:szCs w:val="24"/>
          <w:lang w:val="hy-AM"/>
        </w:rPr>
        <w:t>23</w:t>
      </w:r>
      <w:r w:rsidR="000C1204" w:rsidRPr="000C1204">
        <w:rPr>
          <w:rFonts w:ascii="GHEA Mariam" w:hAnsi="GHEA Mariam"/>
          <w:sz w:val="24"/>
          <w:szCs w:val="24"/>
          <w:lang w:val="hy-AM"/>
        </w:rPr>
        <w:t xml:space="preserve"> մարտի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bookmarkStart w:id="0" w:name="_Hlk77072503"/>
      <w:r w:rsidR="004541F6" w:rsidRPr="004541F6">
        <w:rPr>
          <w:rFonts w:ascii="GHEA Mariam" w:hAnsi="GHEA Mariam"/>
          <w:sz w:val="24"/>
          <w:szCs w:val="24"/>
          <w:lang w:val="hy-AM"/>
        </w:rPr>
        <w:t>-</w:t>
      </w:r>
      <w:bookmarkEnd w:id="0"/>
      <w:r w:rsidR="004541F6" w:rsidRPr="004541F6">
        <w:rPr>
          <w:rFonts w:ascii="GHEA Mariam" w:hAnsi="GHEA Mariam"/>
          <w:sz w:val="24"/>
          <w:szCs w:val="24"/>
          <w:lang w:val="hy-AM"/>
        </w:rPr>
        <w:t xml:space="preserve"> Ա</w:t>
      </w:r>
    </w:p>
    <w:p w:rsidR="004541F6" w:rsidRPr="00AE0E29" w:rsidRDefault="004541F6" w:rsidP="004541F6">
      <w:pPr>
        <w:spacing w:line="360" w:lineRule="auto"/>
        <w:jc w:val="center"/>
        <w:rPr>
          <w:rFonts w:ascii="GHEA Grapalat" w:hAnsi="GHEA Grapalat"/>
          <w:b/>
          <w:caps/>
          <w:lang w:val="hy-AM"/>
        </w:rPr>
      </w:pPr>
    </w:p>
    <w:p w:rsidR="004541F6" w:rsidRDefault="004541F6" w:rsidP="004541F6">
      <w:pPr>
        <w:pStyle w:val="mechtex"/>
        <w:rPr>
          <w:rFonts w:ascii="GHEA Mariam" w:hAnsi="GHEA Mariam"/>
          <w:sz w:val="24"/>
          <w:szCs w:val="24"/>
          <w:lang w:val="hy-AM"/>
        </w:rPr>
      </w:pPr>
      <w:r w:rsidRPr="004541F6">
        <w:rPr>
          <w:rFonts w:ascii="GHEA Mariam" w:hAnsi="GHEA Mariam" w:cs="Arial"/>
          <w:spacing w:val="-8"/>
          <w:sz w:val="24"/>
          <w:szCs w:val="24"/>
          <w:lang w:val="hy-AM"/>
        </w:rPr>
        <w:t>ԳԵՐԱԿԱ</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ՈԼՈՐՏՈՒՄ</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ԻՐԱԿԱՆԱՑՎՈՂ</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ՆԵՐԴՐՈՒՄԱՅԻՆ</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ԾՐԱԳՐԻ</w:t>
      </w:r>
      <w:r w:rsidRPr="004541F6">
        <w:rPr>
          <w:rFonts w:ascii="GHEA Mariam" w:hAnsi="GHEA Mariam"/>
          <w:sz w:val="24"/>
          <w:szCs w:val="24"/>
          <w:lang w:val="hy-AM"/>
        </w:rPr>
        <w:t xml:space="preserve"> </w:t>
      </w:r>
      <w:r w:rsidRPr="004541F6">
        <w:rPr>
          <w:rFonts w:ascii="GHEA Mariam" w:hAnsi="GHEA Mariam" w:cs="Arial"/>
          <w:sz w:val="24"/>
          <w:szCs w:val="24"/>
          <w:lang w:val="hy-AM"/>
        </w:rPr>
        <w:t>ՇՐՋԱՆԱԿՆԵՐՈՒՄ</w:t>
      </w:r>
      <w:r w:rsidRPr="004541F6">
        <w:rPr>
          <w:rFonts w:ascii="GHEA Mariam" w:hAnsi="GHEA Mariam"/>
          <w:sz w:val="24"/>
          <w:szCs w:val="24"/>
          <w:lang w:val="hy-AM"/>
        </w:rPr>
        <w:t xml:space="preserve"> </w:t>
      </w:r>
      <w:r w:rsidRPr="004541F6">
        <w:rPr>
          <w:rFonts w:ascii="GHEA Mariam" w:hAnsi="GHEA Mariam" w:cs="Arial"/>
          <w:sz w:val="24"/>
          <w:szCs w:val="24"/>
          <w:lang w:val="hy-AM"/>
        </w:rPr>
        <w:t>ՆԵՐՄՈՒԾՎՈՂ</w:t>
      </w:r>
      <w:r w:rsidRPr="004541F6">
        <w:rPr>
          <w:rFonts w:ascii="GHEA Mariam" w:hAnsi="GHEA Mariam"/>
          <w:sz w:val="24"/>
          <w:szCs w:val="24"/>
          <w:lang w:val="hy-AM"/>
        </w:rPr>
        <w:t xml:space="preserve"> </w:t>
      </w:r>
      <w:r w:rsidRPr="004541F6">
        <w:rPr>
          <w:rFonts w:ascii="GHEA Mariam" w:hAnsi="GHEA Mariam" w:cs="Arial"/>
          <w:sz w:val="24"/>
          <w:szCs w:val="24"/>
          <w:lang w:val="hy-AM"/>
        </w:rPr>
        <w:t>ՏԵԽՆՈԼՈԳԻԱԿԱՆ</w:t>
      </w:r>
      <w:r w:rsidRPr="004541F6">
        <w:rPr>
          <w:rFonts w:ascii="GHEA Mariam" w:hAnsi="GHEA Mariam"/>
          <w:sz w:val="24"/>
          <w:szCs w:val="24"/>
          <w:lang w:val="hy-AM"/>
        </w:rPr>
        <w:t xml:space="preserve"> </w:t>
      </w:r>
      <w:r w:rsidRPr="004541F6">
        <w:rPr>
          <w:rFonts w:ascii="GHEA Mariam" w:hAnsi="GHEA Mariam" w:cs="Arial"/>
          <w:sz w:val="24"/>
          <w:szCs w:val="24"/>
          <w:lang w:val="hy-AM"/>
        </w:rPr>
        <w:t>ՍԱՐՔԱՎՈՐՈՒՄՆԵՐԻ</w:t>
      </w:r>
      <w:r w:rsidRPr="004541F6">
        <w:rPr>
          <w:rFonts w:ascii="GHEA Mariam" w:hAnsi="GHEA Mariam"/>
          <w:sz w:val="24"/>
          <w:szCs w:val="24"/>
          <w:lang w:val="hy-AM"/>
        </w:rPr>
        <w:t xml:space="preserve">, </w:t>
      </w:r>
      <w:r w:rsidRPr="004541F6">
        <w:rPr>
          <w:rFonts w:ascii="GHEA Mariam" w:hAnsi="GHEA Mariam" w:cs="Arial"/>
          <w:sz w:val="24"/>
          <w:szCs w:val="24"/>
          <w:lang w:val="hy-AM"/>
        </w:rPr>
        <w:t>ԴՐԱՆՑ</w:t>
      </w:r>
      <w:r w:rsidRPr="004541F6">
        <w:rPr>
          <w:rFonts w:ascii="GHEA Mariam" w:hAnsi="GHEA Mariam"/>
          <w:sz w:val="24"/>
          <w:szCs w:val="24"/>
          <w:lang w:val="hy-AM"/>
        </w:rPr>
        <w:t xml:space="preserve"> </w:t>
      </w:r>
      <w:r w:rsidRPr="004541F6">
        <w:rPr>
          <w:rFonts w:ascii="GHEA Mariam" w:hAnsi="GHEA Mariam" w:cs="Arial"/>
          <w:sz w:val="24"/>
          <w:szCs w:val="24"/>
          <w:lang w:val="hy-AM"/>
        </w:rPr>
        <w:t>ԲԱՂԿԱՑՈՒՑԻՉ</w:t>
      </w:r>
      <w:r w:rsidRPr="004541F6">
        <w:rPr>
          <w:rFonts w:ascii="GHEA Mariam" w:hAnsi="GHEA Mariam"/>
          <w:sz w:val="24"/>
          <w:szCs w:val="24"/>
          <w:lang w:val="hy-AM"/>
        </w:rPr>
        <w:t xml:space="preserve"> </w:t>
      </w:r>
      <w:r w:rsidRPr="004541F6">
        <w:rPr>
          <w:rFonts w:ascii="GHEA Mariam" w:hAnsi="GHEA Mariam" w:cs="Arial"/>
          <w:sz w:val="24"/>
          <w:szCs w:val="24"/>
          <w:lang w:val="hy-AM"/>
        </w:rPr>
        <w:t>ՈՒ</w:t>
      </w:r>
      <w:r w:rsidRPr="004541F6">
        <w:rPr>
          <w:rFonts w:ascii="GHEA Mariam" w:hAnsi="GHEA Mariam"/>
          <w:sz w:val="24"/>
          <w:szCs w:val="24"/>
          <w:lang w:val="hy-AM"/>
        </w:rPr>
        <w:t xml:space="preserve"> </w:t>
      </w:r>
      <w:r w:rsidRPr="004541F6">
        <w:rPr>
          <w:rFonts w:ascii="GHEA Mariam" w:hAnsi="GHEA Mariam" w:cs="Arial"/>
          <w:sz w:val="24"/>
          <w:szCs w:val="24"/>
          <w:lang w:val="hy-AM"/>
        </w:rPr>
        <w:t>ՀԱՄԱԼՐՈՂ</w:t>
      </w:r>
      <w:r w:rsidRPr="004541F6">
        <w:rPr>
          <w:rFonts w:ascii="GHEA Mariam" w:hAnsi="GHEA Mariam"/>
          <w:sz w:val="24"/>
          <w:szCs w:val="24"/>
          <w:lang w:val="hy-AM"/>
        </w:rPr>
        <w:t xml:space="preserve"> </w:t>
      </w:r>
    </w:p>
    <w:p w:rsidR="004541F6" w:rsidRDefault="004541F6" w:rsidP="004541F6">
      <w:pPr>
        <w:pStyle w:val="mechtex"/>
        <w:rPr>
          <w:rFonts w:ascii="GHEA Mariam" w:hAnsi="GHEA Mariam" w:cs="Arial"/>
          <w:sz w:val="24"/>
          <w:szCs w:val="24"/>
          <w:lang w:val="hy-AM"/>
        </w:rPr>
      </w:pPr>
      <w:r w:rsidRPr="004541F6">
        <w:rPr>
          <w:rFonts w:ascii="GHEA Mariam" w:hAnsi="GHEA Mariam" w:cs="Arial"/>
          <w:spacing w:val="-8"/>
          <w:sz w:val="24"/>
          <w:szCs w:val="24"/>
          <w:lang w:val="hy-AM"/>
        </w:rPr>
        <w:t>ՄԱՍԵՐԻ</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ՀՈՒՄՔԻ</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ԵՎ</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ԿԱՄ</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ՆՅՈՒԹԵՐԻ</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ՆԿԱՏՄԱՄԲ</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ՍԱԿԱԳՆԱՅԻՆ</w:t>
      </w:r>
      <w:r w:rsidRPr="004541F6">
        <w:rPr>
          <w:rFonts w:ascii="GHEA Mariam" w:hAnsi="GHEA Mariam"/>
          <w:spacing w:val="-8"/>
          <w:sz w:val="24"/>
          <w:szCs w:val="24"/>
          <w:lang w:val="hy-AM"/>
        </w:rPr>
        <w:t xml:space="preserve">, </w:t>
      </w:r>
      <w:r w:rsidRPr="004541F6">
        <w:rPr>
          <w:rFonts w:ascii="GHEA Mariam" w:hAnsi="GHEA Mariam" w:cs="Arial"/>
          <w:sz w:val="24"/>
          <w:szCs w:val="24"/>
          <w:lang w:val="hy-AM"/>
        </w:rPr>
        <w:t>ՄԱՍՆԱՎՈՐԱՊԵՍ</w:t>
      </w:r>
      <w:r w:rsidRPr="004541F6">
        <w:rPr>
          <w:rFonts w:ascii="GHEA Mariam" w:hAnsi="GHEA Mariam"/>
          <w:sz w:val="24"/>
          <w:szCs w:val="24"/>
          <w:lang w:val="hy-AM"/>
        </w:rPr>
        <w:t xml:space="preserve">, </w:t>
      </w:r>
      <w:r w:rsidRPr="004541F6">
        <w:rPr>
          <w:rFonts w:ascii="GHEA Mariam" w:hAnsi="GHEA Mariam" w:cs="Arial"/>
          <w:sz w:val="24"/>
          <w:szCs w:val="24"/>
          <w:lang w:val="hy-AM"/>
        </w:rPr>
        <w:t>ՆԵՐՄՈՒԾՄԱՆ</w:t>
      </w:r>
      <w:r w:rsidRPr="004541F6">
        <w:rPr>
          <w:rFonts w:ascii="GHEA Mariam" w:hAnsi="GHEA Mariam"/>
          <w:sz w:val="24"/>
          <w:szCs w:val="24"/>
          <w:lang w:val="hy-AM"/>
        </w:rPr>
        <w:t xml:space="preserve"> </w:t>
      </w:r>
      <w:r w:rsidRPr="004541F6">
        <w:rPr>
          <w:rFonts w:ascii="GHEA Mariam" w:hAnsi="GHEA Mariam" w:cs="Arial"/>
          <w:sz w:val="24"/>
          <w:szCs w:val="24"/>
          <w:lang w:val="hy-AM"/>
        </w:rPr>
        <w:t>ՄԱՔՍԱՏՈՒՐՔԻՑ</w:t>
      </w:r>
      <w:r w:rsidRPr="004541F6">
        <w:rPr>
          <w:rFonts w:ascii="GHEA Mariam" w:hAnsi="GHEA Mariam"/>
          <w:sz w:val="24"/>
          <w:szCs w:val="24"/>
          <w:lang w:val="hy-AM"/>
        </w:rPr>
        <w:t xml:space="preserve"> </w:t>
      </w:r>
      <w:r w:rsidRPr="004541F6">
        <w:rPr>
          <w:rFonts w:ascii="GHEA Mariam" w:hAnsi="GHEA Mariam" w:cs="Arial"/>
          <w:sz w:val="24"/>
          <w:szCs w:val="24"/>
          <w:lang w:val="hy-AM"/>
        </w:rPr>
        <w:t>ԱԶԱՏԵԼՈՒ</w:t>
      </w:r>
      <w:r w:rsidRPr="004541F6">
        <w:rPr>
          <w:rFonts w:ascii="GHEA Mariam" w:hAnsi="GHEA Mariam"/>
          <w:sz w:val="24"/>
          <w:szCs w:val="24"/>
          <w:lang w:val="hy-AM"/>
        </w:rPr>
        <w:t xml:space="preserve"> </w:t>
      </w:r>
      <w:r w:rsidRPr="004541F6">
        <w:rPr>
          <w:rFonts w:ascii="GHEA Mariam" w:hAnsi="GHEA Mariam" w:cs="Arial"/>
          <w:spacing w:val="-8"/>
          <w:sz w:val="24"/>
          <w:szCs w:val="24"/>
          <w:lang w:val="hy-AM"/>
        </w:rPr>
        <w:t>ԱՐՏՈՆՈՒԹՅՈՒՆԻՑ</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ՕԳՏՎԵԼՈՒ</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ՀԱՄԱՐ</w:t>
      </w:r>
      <w:r w:rsidRPr="004541F6">
        <w:rPr>
          <w:rFonts w:ascii="GHEA Mariam" w:hAnsi="GHEA Mariam"/>
          <w:spacing w:val="-8"/>
          <w:sz w:val="24"/>
          <w:szCs w:val="24"/>
          <w:lang w:val="hy-AM"/>
        </w:rPr>
        <w:t xml:space="preserve"> </w:t>
      </w:r>
      <w:r w:rsidRPr="004541F6">
        <w:rPr>
          <w:rFonts w:ascii="GHEA Mariam" w:hAnsi="GHEA Mariam" w:cs="Arial Armenian"/>
          <w:spacing w:val="-8"/>
          <w:sz w:val="24"/>
          <w:szCs w:val="24"/>
          <w:lang w:val="hy-AM"/>
        </w:rPr>
        <w:t>«</w:t>
      </w:r>
      <w:r w:rsidRPr="004541F6">
        <w:rPr>
          <w:rFonts w:ascii="GHEA Mariam" w:hAnsi="GHEA Mariam" w:cs="Arial"/>
          <w:spacing w:val="-8"/>
          <w:sz w:val="24"/>
          <w:szCs w:val="24"/>
          <w:lang w:val="hy-AM"/>
        </w:rPr>
        <w:t>ԲԼԵՔ</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ՓԱՅՓ</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ՍԱՀՄԱՆԱՓԱԿ</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ՊԱՏԱՍԽԱՆԱՏՎՈՒԹՅԱՄԲ</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ԸՆԿԵՐՈՒԹՅԱՆ</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ԿՈՂՄԻՑ</w:t>
      </w:r>
      <w:r w:rsidRPr="004541F6">
        <w:rPr>
          <w:rFonts w:ascii="GHEA Mariam" w:hAnsi="GHEA Mariam"/>
          <w:spacing w:val="-8"/>
          <w:sz w:val="24"/>
          <w:szCs w:val="24"/>
          <w:lang w:val="hy-AM"/>
        </w:rPr>
        <w:t xml:space="preserve"> </w:t>
      </w:r>
      <w:r w:rsidRPr="004541F6">
        <w:rPr>
          <w:rFonts w:ascii="GHEA Mariam" w:hAnsi="GHEA Mariam" w:cs="Arial"/>
          <w:spacing w:val="-8"/>
          <w:sz w:val="24"/>
          <w:szCs w:val="24"/>
          <w:lang w:val="hy-AM"/>
        </w:rPr>
        <w:t>ՆԵՐԿԱՅԱՑ</w:t>
      </w:r>
      <w:r w:rsidRPr="004541F6">
        <w:rPr>
          <w:rFonts w:ascii="GHEA Mariam" w:hAnsi="GHEA Mariam" w:cs="Arial"/>
          <w:sz w:val="24"/>
          <w:szCs w:val="24"/>
          <w:lang w:val="hy-AM"/>
        </w:rPr>
        <w:t>ՎԱԾ</w:t>
      </w:r>
      <w:r w:rsidRPr="004541F6">
        <w:rPr>
          <w:rFonts w:ascii="GHEA Mariam" w:hAnsi="GHEA Mariam"/>
          <w:sz w:val="24"/>
          <w:szCs w:val="24"/>
          <w:lang w:val="hy-AM"/>
        </w:rPr>
        <w:t xml:space="preserve"> </w:t>
      </w:r>
      <w:r w:rsidRPr="004541F6">
        <w:rPr>
          <w:rFonts w:ascii="GHEA Mariam" w:hAnsi="GHEA Mariam" w:cs="Arial"/>
          <w:sz w:val="24"/>
          <w:szCs w:val="24"/>
          <w:lang w:val="hy-AM"/>
        </w:rPr>
        <w:t>ՀԱՅՏԸ</w:t>
      </w:r>
      <w:r w:rsidRPr="004541F6">
        <w:rPr>
          <w:rFonts w:ascii="GHEA Mariam" w:hAnsi="GHEA Mariam"/>
          <w:sz w:val="24"/>
          <w:szCs w:val="24"/>
          <w:lang w:val="hy-AM"/>
        </w:rPr>
        <w:t xml:space="preserve"> </w:t>
      </w:r>
      <w:r w:rsidRPr="004541F6">
        <w:rPr>
          <w:rFonts w:ascii="GHEA Mariam" w:hAnsi="GHEA Mariam" w:cs="Arial"/>
          <w:sz w:val="24"/>
          <w:szCs w:val="24"/>
          <w:lang w:val="hy-AM"/>
        </w:rPr>
        <w:t>ԲԱՎԱՐԱՐԵԼՈՒ</w:t>
      </w:r>
      <w:r w:rsidRPr="004541F6">
        <w:rPr>
          <w:rFonts w:ascii="GHEA Mariam" w:hAnsi="GHEA Mariam"/>
          <w:sz w:val="24"/>
          <w:szCs w:val="24"/>
          <w:lang w:val="hy-AM"/>
        </w:rPr>
        <w:t xml:space="preserve"> </w:t>
      </w:r>
      <w:r w:rsidRPr="004541F6">
        <w:rPr>
          <w:rFonts w:ascii="GHEA Mariam" w:hAnsi="GHEA Mariam" w:cs="Arial"/>
          <w:sz w:val="24"/>
          <w:szCs w:val="24"/>
          <w:lang w:val="hy-AM"/>
        </w:rPr>
        <w:t>ԵՎ</w:t>
      </w:r>
      <w:r w:rsidRPr="004541F6">
        <w:rPr>
          <w:rFonts w:ascii="GHEA Mariam" w:hAnsi="GHEA Mariam"/>
          <w:sz w:val="24"/>
          <w:szCs w:val="24"/>
          <w:lang w:val="hy-AM"/>
        </w:rPr>
        <w:t xml:space="preserve"> </w:t>
      </w:r>
      <w:r w:rsidRPr="004541F6">
        <w:rPr>
          <w:rFonts w:ascii="GHEA Mariam" w:hAnsi="GHEA Mariam" w:cs="Arial"/>
          <w:sz w:val="24"/>
          <w:szCs w:val="24"/>
          <w:lang w:val="hy-AM"/>
        </w:rPr>
        <w:t>ԱՐՏՈՆՈՒԹՅՈՒՆԸ</w:t>
      </w:r>
      <w:r w:rsidRPr="004541F6">
        <w:rPr>
          <w:rFonts w:ascii="GHEA Mariam" w:hAnsi="GHEA Mariam"/>
          <w:sz w:val="24"/>
          <w:szCs w:val="24"/>
          <w:lang w:val="hy-AM"/>
        </w:rPr>
        <w:t xml:space="preserve"> </w:t>
      </w:r>
      <w:r w:rsidRPr="004541F6">
        <w:rPr>
          <w:rFonts w:ascii="GHEA Mariam" w:hAnsi="GHEA Mariam" w:cs="Arial"/>
          <w:sz w:val="24"/>
          <w:szCs w:val="24"/>
          <w:lang w:val="hy-AM"/>
        </w:rPr>
        <w:t>ԿԻՐԱՌԵԼՈՒ</w:t>
      </w:r>
      <w:r w:rsidRPr="004541F6">
        <w:rPr>
          <w:rFonts w:ascii="GHEA Mariam" w:hAnsi="GHEA Mariam"/>
          <w:sz w:val="24"/>
          <w:szCs w:val="24"/>
          <w:lang w:val="hy-AM"/>
        </w:rPr>
        <w:t xml:space="preserve"> </w:t>
      </w:r>
      <w:r w:rsidRPr="004541F6">
        <w:rPr>
          <w:rFonts w:ascii="GHEA Mariam" w:hAnsi="GHEA Mariam" w:cs="Arial"/>
          <w:sz w:val="24"/>
          <w:szCs w:val="24"/>
          <w:lang w:val="hy-AM"/>
        </w:rPr>
        <w:t>ՄԱՍԻՆ</w:t>
      </w:r>
    </w:p>
    <w:p w:rsidR="004541F6" w:rsidRPr="004541F6" w:rsidRDefault="004541F6" w:rsidP="004541F6">
      <w:pPr>
        <w:pStyle w:val="mechtex"/>
        <w:rPr>
          <w:rFonts w:ascii="GHEA Mariam" w:hAnsi="GHEA Mariam"/>
          <w:sz w:val="24"/>
          <w:szCs w:val="24"/>
          <w:lang w:val="hy-AM"/>
        </w:rPr>
      </w:pPr>
      <w:r>
        <w:rPr>
          <w:rFonts w:ascii="GHEA Mariam" w:hAnsi="GHEA Mariam" w:cs="Arial"/>
          <w:sz w:val="24"/>
          <w:szCs w:val="24"/>
          <w:lang w:val="hy-AM"/>
        </w:rPr>
        <w:t>-------------------------------------------------------------------------------------------------------</w:t>
      </w:r>
    </w:p>
    <w:p w:rsidR="004541F6" w:rsidRPr="004541F6" w:rsidRDefault="004541F6" w:rsidP="004541F6">
      <w:pPr>
        <w:jc w:val="center"/>
        <w:rPr>
          <w:rFonts w:ascii="GHEA Grapalat" w:hAnsi="GHEA Grapalat"/>
          <w:b/>
          <w:caps/>
          <w:sz w:val="24"/>
          <w:szCs w:val="24"/>
          <w:lang w:val="hy-AM"/>
        </w:rPr>
      </w:pPr>
    </w:p>
    <w:p w:rsidR="004541F6" w:rsidRPr="004541F6" w:rsidRDefault="004541F6" w:rsidP="004541F6">
      <w:pPr>
        <w:ind w:firstLine="567"/>
        <w:jc w:val="both"/>
        <w:rPr>
          <w:rFonts w:ascii="GHEA Mariam" w:hAnsi="GHEA Mariam"/>
          <w:sz w:val="24"/>
          <w:szCs w:val="24"/>
          <w:lang w:val="hy-AM"/>
        </w:rPr>
      </w:pPr>
    </w:p>
    <w:p w:rsidR="004541F6" w:rsidRPr="004541F6" w:rsidRDefault="004541F6" w:rsidP="004541F6">
      <w:pPr>
        <w:spacing w:line="360" w:lineRule="auto"/>
        <w:ind w:firstLine="567"/>
        <w:jc w:val="both"/>
        <w:rPr>
          <w:rFonts w:ascii="GHEA Mariam" w:hAnsi="GHEA Mariam"/>
          <w:sz w:val="24"/>
          <w:szCs w:val="24"/>
          <w:lang w:val="hy-AM"/>
        </w:rPr>
      </w:pPr>
      <w:r w:rsidRPr="004541F6">
        <w:rPr>
          <w:rFonts w:ascii="GHEA Mariam" w:hAnsi="GHEA Mariam"/>
          <w:sz w:val="24"/>
          <w:szCs w:val="24"/>
          <w:lang w:val="hy-AM"/>
        </w:rPr>
        <w:t xml:space="preserve">Ղեկավարվելով Հայաստանի Հանրապետության կառավարության 2015 թվականի սեպտեմբերի 17-ի </w:t>
      </w:r>
      <w:r w:rsidRPr="004541F6">
        <w:rPr>
          <w:rFonts w:ascii="GHEA Mariam" w:hAnsi="GHEA Mariam"/>
          <w:sz w:val="24"/>
          <w:szCs w:val="24"/>
          <w:lang w:val="hy-AM"/>
        </w:rPr>
        <w:t xml:space="preserve">N </w:t>
      </w:r>
      <w:r w:rsidRPr="004541F6">
        <w:rPr>
          <w:rFonts w:ascii="GHEA Mariam" w:hAnsi="GHEA Mariam"/>
          <w:sz w:val="24"/>
          <w:szCs w:val="24"/>
          <w:lang w:val="hy-AM"/>
        </w:rPr>
        <w:t>1118-Ն որոշման պահանջներով` Հայաստանի Հ</w:t>
      </w:r>
      <w:r>
        <w:rPr>
          <w:rFonts w:ascii="GHEA Mariam" w:hAnsi="GHEA Mariam"/>
          <w:sz w:val="24"/>
          <w:szCs w:val="24"/>
          <w:lang w:val="hy-AM"/>
        </w:rPr>
        <w:t xml:space="preserve">անրապետության կառավարությունը    ո ր ո շ ու մ </w:t>
      </w:r>
      <w:r w:rsidRPr="004541F6">
        <w:rPr>
          <w:rFonts w:ascii="GHEA Mariam" w:hAnsi="GHEA Mariam"/>
          <w:sz w:val="24"/>
          <w:szCs w:val="24"/>
          <w:lang w:val="hy-AM"/>
        </w:rPr>
        <w:t xml:space="preserve">  է.</w:t>
      </w:r>
    </w:p>
    <w:p w:rsidR="004541F6" w:rsidRPr="004541F6" w:rsidRDefault="004541F6" w:rsidP="004541F6">
      <w:pPr>
        <w:numPr>
          <w:ilvl w:val="0"/>
          <w:numId w:val="1"/>
        </w:numPr>
        <w:spacing w:line="360" w:lineRule="auto"/>
        <w:ind w:left="0" w:firstLine="567"/>
        <w:jc w:val="both"/>
        <w:rPr>
          <w:rFonts w:ascii="GHEA Mariam" w:hAnsi="GHEA Mariam"/>
          <w:sz w:val="24"/>
          <w:szCs w:val="24"/>
          <w:lang w:val="hy-AM"/>
        </w:rPr>
      </w:pPr>
      <w:r>
        <w:rPr>
          <w:rFonts w:ascii="GHEA Mariam" w:hAnsi="GHEA Mariam"/>
          <w:sz w:val="24"/>
          <w:szCs w:val="24"/>
          <w:lang w:val="hy-AM"/>
        </w:rPr>
        <w:t xml:space="preserve"> </w:t>
      </w:r>
      <w:r w:rsidRPr="004541F6">
        <w:rPr>
          <w:rFonts w:ascii="GHEA Mariam" w:hAnsi="GHEA Mariam"/>
          <w:sz w:val="24"/>
          <w:szCs w:val="24"/>
          <w:lang w:val="hy-AM"/>
        </w:rPr>
        <w:t>Բավարարել «ԲԼԵՔ ՓԱՅՓ»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Pr>
          <w:rFonts w:ascii="GHEA Mariam" w:hAnsi="GHEA Mariam"/>
          <w:sz w:val="24"/>
          <w:szCs w:val="24"/>
          <w:lang w:val="hy-AM"/>
        </w:rPr>
        <w:softHyphen/>
      </w:r>
      <w:r w:rsidRPr="004541F6">
        <w:rPr>
          <w:rFonts w:ascii="GHEA Mariam" w:hAnsi="GHEA Mariam"/>
          <w:sz w:val="24"/>
          <w:szCs w:val="24"/>
          <w:lang w:val="hy-AM"/>
        </w:rPr>
        <w:t xml:space="preserve">վորումների, դրանց բաղկացուցիչ ու համալրող մասերի, հումքի և (կամ) նյութերի </w:t>
      </w:r>
      <w:r w:rsidRPr="004541F6">
        <w:rPr>
          <w:rFonts w:ascii="GHEA Mariam" w:hAnsi="GHEA Mariam"/>
          <w:spacing w:val="-4"/>
          <w:sz w:val="24"/>
          <w:szCs w:val="24"/>
          <w:lang w:val="hy-AM"/>
        </w:rPr>
        <w:t>նկատմամբ սակագնային, մասնավորապես, ներմուծման մաքսատուրքից ազատելու</w:t>
      </w:r>
      <w:r w:rsidRPr="004541F6">
        <w:rPr>
          <w:rFonts w:ascii="GHEA Mariam" w:hAnsi="GHEA Mariam"/>
          <w:sz w:val="24"/>
          <w:szCs w:val="24"/>
          <w:lang w:val="hy-AM"/>
        </w:rPr>
        <w:t xml:space="preserve"> արտոնությունից օգտվելու համար և սահմանված կարգով կիրառել համա</w:t>
      </w:r>
      <w:r>
        <w:rPr>
          <w:rFonts w:ascii="GHEA Mariam" w:hAnsi="GHEA Mariam"/>
          <w:sz w:val="24"/>
          <w:szCs w:val="24"/>
          <w:lang w:val="hy-AM"/>
        </w:rPr>
        <w:softHyphen/>
      </w:r>
      <w:r w:rsidRPr="004541F6">
        <w:rPr>
          <w:rFonts w:ascii="GHEA Mariam" w:hAnsi="GHEA Mariam"/>
          <w:sz w:val="24"/>
          <w:szCs w:val="24"/>
          <w:lang w:val="hy-AM"/>
        </w:rPr>
        <w:t>պա</w:t>
      </w:r>
      <w:r>
        <w:rPr>
          <w:rFonts w:ascii="GHEA Mariam" w:hAnsi="GHEA Mariam"/>
          <w:sz w:val="24"/>
          <w:szCs w:val="24"/>
          <w:lang w:val="hy-AM"/>
        </w:rPr>
        <w:softHyphen/>
      </w:r>
      <w:r w:rsidRPr="004541F6">
        <w:rPr>
          <w:rFonts w:ascii="GHEA Mariam" w:hAnsi="GHEA Mariam"/>
          <w:sz w:val="24"/>
          <w:szCs w:val="24"/>
          <w:lang w:val="hy-AM"/>
        </w:rPr>
        <w:t>տասխան արտոնությունը համաձայն հավելվածի ներմուծվող տեխնոլո</w:t>
      </w:r>
      <w:r>
        <w:rPr>
          <w:rFonts w:ascii="GHEA Mariam" w:hAnsi="GHEA Mariam"/>
          <w:sz w:val="24"/>
          <w:szCs w:val="24"/>
          <w:lang w:val="hy-AM"/>
        </w:rPr>
        <w:softHyphen/>
      </w:r>
      <w:r w:rsidRPr="004541F6">
        <w:rPr>
          <w:rFonts w:ascii="GHEA Mariam" w:hAnsi="GHEA Mariam"/>
          <w:sz w:val="24"/>
          <w:szCs w:val="24"/>
          <w:lang w:val="hy-AM"/>
        </w:rPr>
        <w:t>գիա</w:t>
      </w:r>
      <w:r>
        <w:rPr>
          <w:rFonts w:ascii="GHEA Mariam" w:hAnsi="GHEA Mariam"/>
          <w:sz w:val="24"/>
          <w:szCs w:val="24"/>
          <w:lang w:val="hy-AM"/>
        </w:rPr>
        <w:softHyphen/>
      </w:r>
      <w:r w:rsidRPr="004541F6">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4541F6" w:rsidRPr="004541F6" w:rsidRDefault="004541F6" w:rsidP="004541F6">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4541F6">
        <w:rPr>
          <w:rFonts w:ascii="GHEA Mariam" w:hAnsi="GHEA Mariam"/>
          <w:sz w:val="24"/>
          <w:szCs w:val="24"/>
          <w:lang w:val="hy-AM"/>
        </w:rPr>
        <w:lastRenderedPageBreak/>
        <w:t xml:space="preserve">Սահմանել, որ՝ </w:t>
      </w:r>
    </w:p>
    <w:p w:rsidR="004541F6" w:rsidRPr="004541F6" w:rsidRDefault="004541F6" w:rsidP="004541F6">
      <w:pPr>
        <w:pStyle w:val="ListParagraph"/>
        <w:numPr>
          <w:ilvl w:val="0"/>
          <w:numId w:val="3"/>
        </w:numPr>
        <w:tabs>
          <w:tab w:val="left" w:pos="851"/>
        </w:tabs>
        <w:spacing w:after="0" w:line="360" w:lineRule="auto"/>
        <w:ind w:left="0" w:firstLine="567"/>
        <w:jc w:val="both"/>
        <w:rPr>
          <w:rFonts w:ascii="GHEA Mariam" w:hAnsi="GHEA Mariam"/>
          <w:sz w:val="24"/>
          <w:szCs w:val="24"/>
          <w:lang w:val="hy-AM"/>
        </w:rPr>
      </w:pPr>
      <w:r w:rsidRPr="004541F6">
        <w:rPr>
          <w:rFonts w:ascii="GHEA Mariam" w:hAnsi="GHEA Mariam"/>
          <w:sz w:val="24"/>
          <w:szCs w:val="24"/>
          <w:lang w:val="hy-AM"/>
        </w:rPr>
        <w:t>ս</w:t>
      </w:r>
      <w:r w:rsidRPr="004541F6">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4541F6">
        <w:rPr>
          <w:rFonts w:ascii="Cambria Math" w:hAnsi="Cambria Math" w:cs="Cambria Math"/>
          <w:sz w:val="24"/>
          <w:szCs w:val="24"/>
          <w:lang w:val="hy-AM"/>
        </w:rPr>
        <w:t>․</w:t>
      </w:r>
    </w:p>
    <w:p w:rsidR="004541F6" w:rsidRPr="004541F6" w:rsidRDefault="004541F6" w:rsidP="004541F6">
      <w:pPr>
        <w:pStyle w:val="ListParagraph"/>
        <w:numPr>
          <w:ilvl w:val="0"/>
          <w:numId w:val="3"/>
        </w:numPr>
        <w:tabs>
          <w:tab w:val="left" w:pos="851"/>
        </w:tabs>
        <w:spacing w:after="0" w:line="360" w:lineRule="auto"/>
        <w:ind w:left="0" w:firstLine="567"/>
        <w:jc w:val="both"/>
        <w:rPr>
          <w:rFonts w:ascii="GHEA Mariam" w:hAnsi="GHEA Mariam"/>
          <w:sz w:val="24"/>
          <w:szCs w:val="24"/>
          <w:lang w:val="hy-AM"/>
        </w:rPr>
      </w:pPr>
      <w:r w:rsidRPr="004541F6">
        <w:rPr>
          <w:rFonts w:ascii="GHEA Mariam" w:hAnsi="GHEA Mariam"/>
          <w:sz w:val="24"/>
          <w:szCs w:val="24"/>
          <w:lang w:val="hy-AM"/>
        </w:rPr>
        <w:t xml:space="preserve">«ԲԼԵՔ ՓԱՅՓ»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Pr="004541F6">
        <w:rPr>
          <w:rFonts w:ascii="GHEA Mariam" w:hAnsi="GHEA Mariam"/>
          <w:sz w:val="24"/>
          <w:szCs w:val="24"/>
          <w:lang w:val="hy-AM"/>
        </w:rPr>
        <w:t xml:space="preserve">է 2023 թվականի </w:t>
      </w:r>
      <w:r w:rsidRPr="004541F6">
        <w:rPr>
          <w:rFonts w:ascii="GHEA Mariam" w:hAnsi="GHEA Mariam" w:cs="GHEA Grapalat"/>
          <w:sz w:val="24"/>
          <w:szCs w:val="24"/>
          <w:lang w:val="hy-AM"/>
        </w:rPr>
        <w:t>փետրվարի</w:t>
      </w:r>
      <w:r w:rsidRPr="004541F6">
        <w:rPr>
          <w:rFonts w:ascii="GHEA Mariam" w:hAnsi="GHEA Mariam"/>
          <w:sz w:val="24"/>
          <w:szCs w:val="24"/>
          <w:lang w:val="hy-AM"/>
        </w:rPr>
        <w:t xml:space="preserve"> 22-ից մինչև </w:t>
      </w:r>
      <w:bookmarkEnd w:id="1"/>
      <w:r w:rsidRPr="004541F6">
        <w:rPr>
          <w:rFonts w:ascii="GHEA Mariam" w:hAnsi="GHEA Mariam"/>
          <w:sz w:val="24"/>
          <w:szCs w:val="24"/>
          <w:lang w:val="hy-AM"/>
        </w:rPr>
        <w:t>2028 թվականի փետրվարի 21-ը ներառյալ</w:t>
      </w:r>
      <w:r w:rsidRPr="004541F6">
        <w:rPr>
          <w:rFonts w:ascii="Cambria Math" w:hAnsi="Cambria Math" w:cs="Cambria Math"/>
          <w:sz w:val="24"/>
          <w:szCs w:val="24"/>
          <w:lang w:val="hy-AM"/>
        </w:rPr>
        <w:t>․</w:t>
      </w:r>
    </w:p>
    <w:p w:rsidR="004541F6" w:rsidRPr="004541F6" w:rsidRDefault="004541F6" w:rsidP="004541F6">
      <w:pPr>
        <w:pStyle w:val="ListParagraph"/>
        <w:numPr>
          <w:ilvl w:val="0"/>
          <w:numId w:val="3"/>
        </w:numPr>
        <w:tabs>
          <w:tab w:val="left" w:pos="851"/>
        </w:tabs>
        <w:spacing w:after="0" w:line="360" w:lineRule="auto"/>
        <w:ind w:left="0" w:firstLine="567"/>
        <w:jc w:val="both"/>
        <w:rPr>
          <w:rFonts w:ascii="GHEA Mariam" w:hAnsi="GHEA Mariam"/>
          <w:sz w:val="24"/>
          <w:szCs w:val="24"/>
          <w:lang w:val="hy-AM"/>
        </w:rPr>
      </w:pPr>
      <w:r w:rsidRPr="004541F6">
        <w:rPr>
          <w:rFonts w:ascii="GHEA Mariam" w:hAnsi="GHEA Mariam"/>
          <w:sz w:val="24"/>
          <w:szCs w:val="24"/>
          <w:lang w:val="hy-AM"/>
        </w:rPr>
        <w:t>ծ</w:t>
      </w:r>
      <w:r w:rsidRPr="004541F6">
        <w:rPr>
          <w:rFonts w:ascii="GHEA Mariam" w:hAnsi="GHEA Mariam"/>
          <w:sz w:val="24"/>
          <w:szCs w:val="24"/>
          <w:lang w:val="hy-AM"/>
        </w:rPr>
        <w:t>րագրի իրականացման ժամկետ է սահմանվում սույն որոշումն ուժի մեջ մտնելուց հետո 5 տարի։</w:t>
      </w:r>
    </w:p>
    <w:p w:rsidR="00296E5B" w:rsidRPr="006A01BC" w:rsidRDefault="00296E5B" w:rsidP="00296E5B">
      <w:pPr>
        <w:jc w:val="center"/>
        <w:rPr>
          <w:rFonts w:ascii="GHEA Mariam" w:hAnsi="GHEA Mariam"/>
          <w:sz w:val="24"/>
          <w:szCs w:val="24"/>
          <w:lang w:val="hy-AM"/>
        </w:rPr>
      </w:pPr>
    </w:p>
    <w:p w:rsidR="001F225D" w:rsidRPr="004541F6" w:rsidRDefault="001F225D" w:rsidP="00477447">
      <w:pPr>
        <w:rPr>
          <w:lang w:val="hy-AM"/>
        </w:rPr>
      </w:pPr>
    </w:p>
    <w:p w:rsidR="00296E5B" w:rsidRPr="004541F6"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F55839" w:rsidRDefault="00291EDD" w:rsidP="00291EDD">
      <w:pPr>
        <w:jc w:val="both"/>
        <w:rPr>
          <w:rFonts w:ascii="GHEA Mariam" w:hAnsi="GHEA Mariam" w:cs="Sylfaen"/>
          <w:sz w:val="24"/>
          <w:szCs w:val="24"/>
          <w:lang w:val="hy-AM"/>
        </w:rPr>
        <w:sectPr w:rsidR="00F5583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F55839" w:rsidRPr="00172232" w:rsidRDefault="00F55839"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F55839" w:rsidRPr="00172232" w:rsidRDefault="00F55839"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F55839" w:rsidRDefault="00F55839"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մարտի 23-ի N        - Ա </w:t>
      </w:r>
      <w:r w:rsidRPr="00172232">
        <w:rPr>
          <w:rFonts w:ascii="GHEA Mariam" w:hAnsi="GHEA Mariam"/>
          <w:bCs/>
          <w:color w:val="000000"/>
          <w:sz w:val="24"/>
          <w:szCs w:val="24"/>
          <w:lang w:val="hy-AM"/>
        </w:rPr>
        <w:t>որոշման</w:t>
      </w:r>
    </w:p>
    <w:p w:rsidR="00296E5B" w:rsidRDefault="0092606B" w:rsidP="00291EDD">
      <w:pPr>
        <w:jc w:val="both"/>
        <w:rPr>
          <w:rFonts w:ascii="GHEA Mariam" w:hAnsi="GHEA Mariam"/>
          <w:spacing w:val="-8"/>
          <w:sz w:val="24"/>
          <w:szCs w:val="24"/>
          <w:lang w:val="hy-AM"/>
        </w:rPr>
      </w:pPr>
      <w:r>
        <w:rPr>
          <w:rFonts w:ascii="GHEA Mariam" w:hAnsi="GHEA Mariam"/>
          <w:spacing w:val="-8"/>
          <w:sz w:val="24"/>
          <w:szCs w:val="24"/>
          <w:lang w:val="hy-AM"/>
        </w:rPr>
        <w:t xml:space="preserve">                                                        </w:t>
      </w:r>
    </w:p>
    <w:p w:rsidR="00C02D76" w:rsidRDefault="00C02D76" w:rsidP="00291EDD">
      <w:pPr>
        <w:jc w:val="both"/>
        <w:rPr>
          <w:rFonts w:ascii="GHEA Mariam" w:hAnsi="GHEA Mariam"/>
          <w:spacing w:val="-8"/>
          <w:sz w:val="24"/>
          <w:szCs w:val="24"/>
          <w:lang w:val="hy-AM"/>
        </w:rPr>
      </w:pPr>
    </w:p>
    <w:p w:rsidR="00C02D76" w:rsidRPr="00C02D76" w:rsidRDefault="00C02D76" w:rsidP="00C02D76">
      <w:pPr>
        <w:pStyle w:val="mechtex"/>
        <w:rPr>
          <w:rFonts w:ascii="GHEA Mariam" w:hAnsi="GHEA Mariam"/>
          <w:sz w:val="24"/>
          <w:szCs w:val="24"/>
          <w:lang w:val="hy-AM" w:eastAsia="en-US"/>
        </w:rPr>
      </w:pPr>
      <w:r w:rsidRPr="00C02D76">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C02D76">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C02D76">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C02D76">
        <w:rPr>
          <w:rFonts w:ascii="GHEA Mariam" w:hAnsi="GHEA Mariam" w:cs="Arial"/>
          <w:sz w:val="24"/>
          <w:szCs w:val="24"/>
          <w:lang w:val="hy-AM" w:eastAsia="en-US"/>
        </w:rPr>
        <w:t>Կ</w:t>
      </w:r>
    </w:p>
    <w:p w:rsidR="00C02D76" w:rsidRDefault="00C02D76" w:rsidP="00C02D76">
      <w:pPr>
        <w:pStyle w:val="mechtex"/>
        <w:rPr>
          <w:rFonts w:ascii="GHEA Mariam" w:hAnsi="GHEA Mariam"/>
          <w:sz w:val="24"/>
          <w:szCs w:val="24"/>
          <w:lang w:val="hy-AM" w:eastAsia="en-US"/>
        </w:rPr>
      </w:pPr>
      <w:r w:rsidRPr="00C02D76">
        <w:rPr>
          <w:rFonts w:ascii="GHEA Mariam" w:hAnsi="GHEA Mariam" w:cs="Arial"/>
          <w:sz w:val="24"/>
          <w:szCs w:val="24"/>
          <w:lang w:val="hy-AM" w:eastAsia="en-US"/>
        </w:rPr>
        <w:t>ԳԵՐԱԿԱ</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ՈԼՈՐՏՈՒՄ</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ԻՐԱԿԱՆԱՑՎՈՂ</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ՆԵՐԴՐՈՒՄԱՅԻՆ</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ԾՐԱԳՐԻ</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ՇՐՋԱՆԱԿՆԵՐՈՒՄ</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ՆԵՐՄՈՒԾՎՈՂ</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ՏԵԽՆՈԼՈԳԻԱԿԱՆ</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ՍԱՐՔԱՎՈՐՈՒՄՆԵՐԻ</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ԴՐԱՆՑ</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ԲԱՂԿԱՑՈՒՑԻՉ</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ՈՒ</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ՀԱՄԱԼՐՈՂ</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ՄԱՍԵՐԻ</w:t>
      </w:r>
      <w:r w:rsidRPr="00C02D76">
        <w:rPr>
          <w:rFonts w:ascii="GHEA Mariam" w:hAnsi="GHEA Mariam"/>
          <w:sz w:val="24"/>
          <w:szCs w:val="24"/>
          <w:lang w:val="hy-AM" w:eastAsia="en-US"/>
        </w:rPr>
        <w:t xml:space="preserve">, </w:t>
      </w:r>
    </w:p>
    <w:p w:rsidR="00C02D76" w:rsidRDefault="00C02D76" w:rsidP="00C02D76">
      <w:pPr>
        <w:pStyle w:val="mechtex"/>
        <w:rPr>
          <w:rFonts w:ascii="GHEA Mariam" w:hAnsi="GHEA Mariam" w:cs="Arial"/>
          <w:sz w:val="24"/>
          <w:szCs w:val="24"/>
          <w:lang w:val="hy-AM" w:eastAsia="en-US"/>
        </w:rPr>
      </w:pPr>
      <w:r w:rsidRPr="00C02D76">
        <w:rPr>
          <w:rFonts w:ascii="GHEA Mariam" w:hAnsi="GHEA Mariam" w:cs="Arial"/>
          <w:sz w:val="24"/>
          <w:szCs w:val="24"/>
          <w:lang w:val="hy-AM" w:eastAsia="en-US"/>
        </w:rPr>
        <w:t>ՀՈՒՄՔԻ</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ԵՎ</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ԿԱՄ</w:t>
      </w:r>
      <w:r w:rsidRPr="00C02D76">
        <w:rPr>
          <w:rFonts w:ascii="GHEA Mariam" w:hAnsi="GHEA Mariam"/>
          <w:sz w:val="24"/>
          <w:szCs w:val="24"/>
          <w:lang w:val="hy-AM" w:eastAsia="en-US"/>
        </w:rPr>
        <w:t xml:space="preserve">) </w:t>
      </w:r>
      <w:r w:rsidRPr="00C02D76">
        <w:rPr>
          <w:rFonts w:ascii="GHEA Mariam" w:hAnsi="GHEA Mariam" w:cs="Arial"/>
          <w:sz w:val="24"/>
          <w:szCs w:val="24"/>
          <w:lang w:val="hy-AM" w:eastAsia="en-US"/>
        </w:rPr>
        <w:t>ՆՅՈՒԹԵՐԻ</w:t>
      </w:r>
    </w:p>
    <w:p w:rsidR="00C02D76" w:rsidRDefault="00C02D76" w:rsidP="00C02D76">
      <w:pPr>
        <w:pStyle w:val="mechtex"/>
        <w:rPr>
          <w:rFonts w:ascii="GHEA Mariam" w:hAnsi="GHEA Mariam" w:cs="Arial"/>
          <w:sz w:val="24"/>
          <w:szCs w:val="24"/>
          <w:lang w:val="hy-AM" w:eastAsia="en-US"/>
        </w:rPr>
      </w:pPr>
    </w:p>
    <w:p w:rsidR="00C02D76" w:rsidRDefault="00C02D76" w:rsidP="00C02D76">
      <w:pPr>
        <w:pStyle w:val="mechtex"/>
        <w:rPr>
          <w:rFonts w:ascii="GHEA Mariam" w:hAnsi="GHEA Mariam" w:cs="Arial"/>
          <w:sz w:val="24"/>
          <w:szCs w:val="24"/>
          <w:lang w:val="hy-AM" w:eastAsia="en-US"/>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63"/>
        <w:gridCol w:w="2160"/>
        <w:gridCol w:w="1950"/>
        <w:gridCol w:w="1214"/>
        <w:gridCol w:w="1276"/>
        <w:gridCol w:w="1276"/>
        <w:gridCol w:w="1843"/>
        <w:gridCol w:w="2070"/>
        <w:gridCol w:w="1190"/>
      </w:tblGrid>
      <w:tr w:rsidR="00C02D76" w:rsidRPr="00C02D76" w:rsidTr="00C02D76">
        <w:trPr>
          <w:trHeight w:val="1033"/>
        </w:trPr>
        <w:tc>
          <w:tcPr>
            <w:tcW w:w="568" w:type="dxa"/>
            <w:tcBorders>
              <w:top w:val="single" w:sz="4" w:space="0" w:color="auto"/>
              <w:left w:val="single" w:sz="4" w:space="0" w:color="auto"/>
              <w:bottom w:val="single" w:sz="4" w:space="0" w:color="auto"/>
              <w:right w:val="single" w:sz="4" w:space="0" w:color="auto"/>
            </w:tcBorders>
            <w:vAlign w:val="center"/>
            <w:hideMark/>
          </w:tcPr>
          <w:p w:rsid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i/>
                <w:iCs/>
                <w:color w:val="000000" w:themeColor="text1"/>
                <w:sz w:val="22"/>
                <w:szCs w:val="22"/>
                <w:u w:val="single"/>
                <w:lang w:val="hy-AM" w:eastAsia="en-GB"/>
              </w:rPr>
              <w:br w:type="page"/>
            </w:r>
            <w:r w:rsidRPr="00C02D76">
              <w:rPr>
                <w:rFonts w:ascii="GHEA Mariam" w:hAnsi="GHEA Mariam"/>
                <w:color w:val="000000" w:themeColor="text1"/>
                <w:sz w:val="22"/>
                <w:szCs w:val="22"/>
                <w:lang w:val="hy-AM" w:eastAsia="en-US"/>
              </w:rPr>
              <w:t>NN</w:t>
            </w:r>
          </w:p>
          <w:p w:rsidR="00C02D76" w:rsidRPr="00C02D76" w:rsidRDefault="00C02D76" w:rsidP="00C02D76">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bookmarkStart w:id="2" w:name="_GoBack"/>
            <w:bookmarkEnd w:id="2"/>
          </w:p>
        </w:tc>
        <w:tc>
          <w:tcPr>
            <w:tcW w:w="1763"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s="Sylfaen"/>
                <w:color w:val="000000" w:themeColor="text1"/>
                <w:sz w:val="22"/>
                <w:szCs w:val="22"/>
                <w:lang w:val="hy-AM" w:eastAsia="en-US"/>
              </w:rPr>
              <w:t>ԱՏԳ</w:t>
            </w:r>
            <w:r w:rsidRPr="00C02D76">
              <w:rPr>
                <w:rFonts w:ascii="GHEA Mariam" w:hAnsi="GHEA Mariam"/>
                <w:color w:val="000000" w:themeColor="text1"/>
                <w:sz w:val="22"/>
                <w:szCs w:val="22"/>
                <w:lang w:val="hy-AM" w:eastAsia="en-US"/>
              </w:rPr>
              <w:t xml:space="preserve"> </w:t>
            </w:r>
            <w:r w:rsidRPr="00C02D76">
              <w:rPr>
                <w:rFonts w:ascii="GHEA Mariam" w:hAnsi="GHEA Mariam" w:cs="Sylfaen"/>
                <w:color w:val="000000" w:themeColor="text1"/>
                <w:sz w:val="22"/>
                <w:szCs w:val="22"/>
                <w:lang w:val="hy-AM" w:eastAsia="en-US"/>
              </w:rPr>
              <w:t>ԱԱ</w:t>
            </w:r>
            <w:r w:rsidRPr="00C02D76">
              <w:rPr>
                <w:rFonts w:ascii="GHEA Mariam" w:hAnsi="GHEA Mariam"/>
                <w:color w:val="000000" w:themeColor="text1"/>
                <w:sz w:val="22"/>
                <w:szCs w:val="22"/>
                <w:lang w:val="hy-AM" w:eastAsia="en-US"/>
              </w:rPr>
              <w:t>-</w:t>
            </w:r>
            <w:r w:rsidRPr="00C02D76">
              <w:rPr>
                <w:rFonts w:ascii="GHEA Mariam" w:hAnsi="GHEA Mariam" w:cs="Sylfaen"/>
                <w:color w:val="000000" w:themeColor="text1"/>
                <w:sz w:val="22"/>
                <w:szCs w:val="22"/>
                <w:lang w:val="hy-AM" w:eastAsia="en-US"/>
              </w:rPr>
              <w:t>ի</w:t>
            </w:r>
            <w:r w:rsidRPr="00C02D76">
              <w:rPr>
                <w:rFonts w:ascii="GHEA Mariam" w:hAnsi="GHEA Mariam"/>
                <w:color w:val="000000" w:themeColor="text1"/>
                <w:sz w:val="22"/>
                <w:szCs w:val="22"/>
                <w:lang w:val="hy-AM" w:eastAsia="en-US"/>
              </w:rPr>
              <w:t xml:space="preserve"> </w:t>
            </w:r>
            <w:r w:rsidRPr="00C02D76">
              <w:rPr>
                <w:rFonts w:ascii="GHEA Mariam" w:hAnsi="GHEA Mariam" w:cs="Sylfaen"/>
                <w:color w:val="000000" w:themeColor="text1"/>
                <w:sz w:val="22"/>
                <w:szCs w:val="22"/>
                <w:lang w:val="hy-AM" w:eastAsia="en-US"/>
              </w:rPr>
              <w:t>ծածկագիրը</w:t>
            </w:r>
          </w:p>
        </w:tc>
        <w:tc>
          <w:tcPr>
            <w:tcW w:w="2160"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s="Sylfaen"/>
                <w:color w:val="000000" w:themeColor="text1"/>
                <w:sz w:val="22"/>
                <w:szCs w:val="22"/>
                <w:lang w:val="hy-AM" w:eastAsia="en-US"/>
              </w:rPr>
              <w:t>Անվանումը</w:t>
            </w:r>
          </w:p>
        </w:tc>
        <w:tc>
          <w:tcPr>
            <w:tcW w:w="1950"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s="Sylfaen"/>
                <w:color w:val="000000" w:themeColor="text1"/>
                <w:sz w:val="22"/>
                <w:szCs w:val="22"/>
                <w:lang w:val="hy-AM" w:eastAsia="en-US"/>
              </w:rPr>
              <w:t>Տեխնիկական</w:t>
            </w:r>
            <w:r w:rsidRPr="00C02D76">
              <w:rPr>
                <w:rFonts w:ascii="GHEA Mariam" w:hAnsi="GHEA Mariam"/>
                <w:color w:val="000000" w:themeColor="text1"/>
                <w:sz w:val="22"/>
                <w:szCs w:val="22"/>
                <w:lang w:val="hy-AM" w:eastAsia="en-US"/>
              </w:rPr>
              <w:t xml:space="preserve"> </w:t>
            </w:r>
            <w:r w:rsidRPr="00C02D76">
              <w:rPr>
                <w:rFonts w:ascii="GHEA Mariam" w:hAnsi="GHEA Mariam" w:cs="Sylfaen"/>
                <w:color w:val="000000" w:themeColor="text1"/>
                <w:sz w:val="22"/>
                <w:szCs w:val="22"/>
                <w:lang w:val="hy-AM" w:eastAsia="en-US"/>
              </w:rPr>
              <w:t>բնութագիրը</w:t>
            </w:r>
          </w:p>
        </w:tc>
        <w:tc>
          <w:tcPr>
            <w:tcW w:w="1214"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s="Sylfaen"/>
                <w:color w:val="000000" w:themeColor="text1"/>
                <w:sz w:val="22"/>
                <w:szCs w:val="22"/>
                <w:lang w:val="hy-AM" w:eastAsia="en-US"/>
              </w:rPr>
              <w:t>Չափի</w:t>
            </w:r>
            <w:r w:rsidRPr="00C02D76">
              <w:rPr>
                <w:rFonts w:ascii="GHEA Mariam" w:hAnsi="GHEA Mariam"/>
                <w:color w:val="000000" w:themeColor="text1"/>
                <w:sz w:val="22"/>
                <w:szCs w:val="22"/>
                <w:lang w:val="hy-AM" w:eastAsia="en-US"/>
              </w:rPr>
              <w:t xml:space="preserve"> </w:t>
            </w:r>
            <w:r w:rsidRPr="00C02D76">
              <w:rPr>
                <w:rFonts w:ascii="GHEA Mariam" w:hAnsi="GHEA Mariam" w:cs="Sylfaen"/>
                <w:color w:val="000000" w:themeColor="text1"/>
                <w:sz w:val="22"/>
                <w:szCs w:val="22"/>
                <w:lang w:val="hy-AM" w:eastAsia="en-US"/>
              </w:rPr>
              <w:t>միավորը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s="Sylfaen"/>
                <w:color w:val="000000" w:themeColor="text1"/>
                <w:sz w:val="22"/>
                <w:szCs w:val="22"/>
                <w:lang w:val="hy-AM" w:eastAsia="en-US"/>
              </w:rPr>
              <w:t>Քանակը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s="Sylfaen"/>
                <w:color w:val="000000" w:themeColor="text1"/>
                <w:sz w:val="22"/>
                <w:szCs w:val="22"/>
                <w:lang w:val="hy-AM" w:eastAsia="en-US"/>
              </w:rPr>
              <w:t>Ծագման</w:t>
            </w:r>
            <w:r w:rsidRPr="00C02D76">
              <w:rPr>
                <w:rFonts w:ascii="GHEA Mariam" w:hAnsi="GHEA Mariam"/>
                <w:color w:val="000000" w:themeColor="text1"/>
                <w:sz w:val="22"/>
                <w:szCs w:val="22"/>
                <w:lang w:val="hy-AM" w:eastAsia="en-US"/>
              </w:rPr>
              <w:t xml:space="preserve"> </w:t>
            </w:r>
            <w:r w:rsidRPr="00C02D76">
              <w:rPr>
                <w:rFonts w:ascii="GHEA Mariam" w:hAnsi="GHEA Mariam" w:cs="Sylfaen"/>
                <w:color w:val="000000" w:themeColor="text1"/>
                <w:sz w:val="22"/>
                <w:szCs w:val="22"/>
                <w:lang w:val="hy-AM" w:eastAsia="en-US"/>
              </w:rPr>
              <w:t>երկիր</w:t>
            </w:r>
            <w:r>
              <w:rPr>
                <w:rFonts w:ascii="GHEA Mariam" w:hAnsi="GHEA Mariam" w:cs="Sylfaen"/>
                <w:color w:val="000000" w:themeColor="text1"/>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s="Sylfaen"/>
                <w:color w:val="000000" w:themeColor="text1"/>
                <w:sz w:val="22"/>
                <w:szCs w:val="22"/>
                <w:lang w:val="hy-AM" w:eastAsia="en-US"/>
              </w:rPr>
            </w:pPr>
            <w:r w:rsidRPr="00C02D76">
              <w:rPr>
                <w:rFonts w:ascii="GHEA Mariam" w:hAnsi="GHEA Mariam" w:cs="Sylfaen"/>
                <w:color w:val="000000" w:themeColor="text1"/>
                <w:sz w:val="22"/>
                <w:szCs w:val="22"/>
                <w:lang w:val="hy-AM" w:eastAsia="en-US"/>
              </w:rPr>
              <w:t xml:space="preserve">Արտահանման </w:t>
            </w:r>
            <w:r w:rsidRPr="00C02D76">
              <w:rPr>
                <w:rFonts w:ascii="GHEA Mariam" w:hAnsi="GHEA Mariam" w:cs="Sylfaen"/>
                <w:color w:val="000000" w:themeColor="text1"/>
                <w:sz w:val="22"/>
                <w:szCs w:val="22"/>
                <w:lang w:val="hy-AM" w:eastAsia="en-US"/>
              </w:rPr>
              <w:t>ե</w:t>
            </w:r>
            <w:r w:rsidRPr="00C02D76">
              <w:rPr>
                <w:rFonts w:ascii="GHEA Mariam" w:hAnsi="GHEA Mariam" w:cs="Sylfaen"/>
                <w:color w:val="000000" w:themeColor="text1"/>
                <w:sz w:val="22"/>
                <w:szCs w:val="22"/>
                <w:lang w:val="hy-AM" w:eastAsia="en-US"/>
              </w:rPr>
              <w:t>րկիրը</w:t>
            </w:r>
          </w:p>
        </w:tc>
        <w:tc>
          <w:tcPr>
            <w:tcW w:w="2070"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s="Sylfaen"/>
                <w:color w:val="000000" w:themeColor="text1"/>
                <w:sz w:val="22"/>
                <w:szCs w:val="22"/>
                <w:lang w:val="hy-AM" w:eastAsia="en-US"/>
              </w:rPr>
            </w:pPr>
            <w:r w:rsidRPr="00C02D76">
              <w:rPr>
                <w:rFonts w:ascii="GHEA Mariam" w:hAnsi="GHEA Mariam" w:cs="Sylfaen"/>
                <w:color w:val="000000" w:themeColor="text1"/>
                <w:sz w:val="22"/>
                <w:szCs w:val="22"/>
                <w:lang w:val="hy-AM" w:eastAsia="en-US"/>
              </w:rPr>
              <w:t>Արժեքը</w:t>
            </w:r>
            <w:r w:rsidRPr="00C02D76">
              <w:rPr>
                <w:rFonts w:ascii="Calibri" w:hAnsi="Calibri" w:cs="Calibri"/>
                <w:color w:val="000000" w:themeColor="text1"/>
                <w:sz w:val="22"/>
                <w:szCs w:val="22"/>
                <w:lang w:val="hy-AM" w:eastAsia="en-US"/>
              </w:rPr>
              <w:t> </w:t>
            </w:r>
            <w:r w:rsidRPr="00C02D76">
              <w:rPr>
                <w:rFonts w:ascii="GHEA Mariam" w:hAnsi="GHEA Mariam" w:cs="Sylfaen"/>
                <w:color w:val="000000" w:themeColor="text1"/>
                <w:sz w:val="22"/>
                <w:szCs w:val="22"/>
                <w:lang w:val="hy-AM" w:eastAsia="en-US"/>
              </w:rPr>
              <w:br/>
              <w:t>(դրամ)</w:t>
            </w:r>
          </w:p>
        </w:tc>
        <w:tc>
          <w:tcPr>
            <w:tcW w:w="1190" w:type="dxa"/>
            <w:tcBorders>
              <w:top w:val="single" w:sz="4" w:space="0" w:color="auto"/>
              <w:left w:val="single" w:sz="4" w:space="0" w:color="auto"/>
              <w:bottom w:val="single" w:sz="4" w:space="0" w:color="auto"/>
              <w:right w:val="single" w:sz="4" w:space="0" w:color="auto"/>
            </w:tcBorders>
            <w:vAlign w:val="center"/>
            <w:hideMark/>
          </w:tcPr>
          <w:p w:rsidR="00C02D76" w:rsidRPr="00C02D76" w:rsidRDefault="00C02D76" w:rsidP="00C02D76">
            <w:pPr>
              <w:jc w:val="center"/>
              <w:rPr>
                <w:rFonts w:ascii="GHEA Mariam" w:hAnsi="GHEA Mariam"/>
                <w:color w:val="000000" w:themeColor="text1"/>
                <w:sz w:val="22"/>
                <w:szCs w:val="22"/>
                <w:lang w:val="hy-AM" w:eastAsia="en-US"/>
              </w:rPr>
            </w:pPr>
            <w:r w:rsidRPr="00C02D76">
              <w:rPr>
                <w:rFonts w:ascii="GHEA Mariam" w:hAnsi="GHEA Mariam"/>
                <w:color w:val="000000" w:themeColor="text1"/>
                <w:sz w:val="22"/>
                <w:szCs w:val="22"/>
                <w:lang w:val="hy-AM" w:eastAsia="en-US"/>
              </w:rPr>
              <w:t>Այլ տեղեկու-թյուններ</w:t>
            </w:r>
          </w:p>
        </w:tc>
      </w:tr>
      <w:tr w:rsidR="00C02D76" w:rsidRPr="00C02D76" w:rsidTr="00C02D76">
        <w:trPr>
          <w:trHeight w:val="134"/>
        </w:trPr>
        <w:tc>
          <w:tcPr>
            <w:tcW w:w="15310" w:type="dxa"/>
            <w:gridSpan w:val="10"/>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spacing w:after="160"/>
              <w:jc w:val="center"/>
              <w:rPr>
                <w:rFonts w:ascii="GHEA Mariam" w:eastAsia="Calibri" w:hAnsi="GHEA Mariam" w:cs="Calibri"/>
                <w:color w:val="000000" w:themeColor="text1"/>
                <w:sz w:val="22"/>
                <w:szCs w:val="22"/>
                <w:lang w:val="hy-AM" w:eastAsia="en-US"/>
              </w:rPr>
            </w:pPr>
            <w:bookmarkStart w:id="3" w:name="_Hlk95309836"/>
            <w:r w:rsidRPr="00C02D76">
              <w:rPr>
                <w:rFonts w:ascii="GHEA Mariam" w:eastAsia="Calibri" w:hAnsi="GHEA Mariam" w:cs="Calibri"/>
                <w:b/>
                <w:bCs/>
                <w:color w:val="000000" w:themeColor="text1"/>
                <w:sz w:val="22"/>
                <w:szCs w:val="22"/>
                <w:lang w:val="hy-AM" w:eastAsia="en-US"/>
              </w:rPr>
              <w:t>ՀՈՒՄՔ ՈՒ ՆՅՈՒԹԵՐ</w:t>
            </w:r>
          </w:p>
        </w:tc>
      </w:tr>
      <w:bookmarkEnd w:id="3"/>
      <w:tr w:rsidR="00C02D76" w:rsidRPr="00C02D76" w:rsidTr="00C02D76">
        <w:trPr>
          <w:trHeight w:val="134"/>
        </w:trPr>
        <w:tc>
          <w:tcPr>
            <w:tcW w:w="568"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jc w:val="center"/>
              <w:rPr>
                <w:rFonts w:ascii="GHEA Mariam" w:eastAsia="Calibri" w:hAnsi="GHEA Mariam"/>
                <w:color w:val="000000" w:themeColor="text1"/>
                <w:sz w:val="22"/>
                <w:szCs w:val="22"/>
                <w:lang w:eastAsia="en-US"/>
              </w:rPr>
            </w:pPr>
            <w:r w:rsidRPr="00C02D76">
              <w:rPr>
                <w:rFonts w:ascii="GHEA Mariam" w:eastAsia="Calibri" w:hAnsi="GHEA Mariam"/>
                <w:color w:val="000000" w:themeColor="text1"/>
                <w:sz w:val="22"/>
                <w:szCs w:val="22"/>
                <w:lang w:eastAsia="en-US"/>
              </w:rPr>
              <w:t>1.</w:t>
            </w:r>
          </w:p>
        </w:tc>
        <w:tc>
          <w:tcPr>
            <w:tcW w:w="1763" w:type="dxa"/>
            <w:noWrap/>
            <w:vAlign w:val="center"/>
          </w:tcPr>
          <w:p w:rsidR="00C02D76" w:rsidRPr="00C02D76" w:rsidRDefault="00C02D76" w:rsidP="00C02D76">
            <w:pPr>
              <w:jc w:val="center"/>
              <w:rPr>
                <w:rFonts w:ascii="GHEA Mariam" w:eastAsia="Calibri" w:hAnsi="GHEA Mariam" w:cs="Sylfaen"/>
                <w:color w:val="000000" w:themeColor="text1"/>
                <w:sz w:val="22"/>
                <w:szCs w:val="22"/>
                <w:lang w:val="hy-AM" w:eastAsia="en-US"/>
              </w:rPr>
            </w:pPr>
            <w:r w:rsidRPr="00C02D76">
              <w:rPr>
                <w:rFonts w:ascii="GHEA Mariam" w:eastAsia="Calibri" w:hAnsi="GHEA Mariam" w:cs="Sylfaen"/>
                <w:color w:val="000000" w:themeColor="text1"/>
                <w:sz w:val="22"/>
                <w:szCs w:val="22"/>
                <w:lang w:val="hy-AM" w:eastAsia="en-US"/>
              </w:rPr>
              <w:t>3901209009</w:t>
            </w:r>
          </w:p>
        </w:tc>
        <w:tc>
          <w:tcPr>
            <w:tcW w:w="2160" w:type="dxa"/>
            <w:vAlign w:val="center"/>
          </w:tcPr>
          <w:p w:rsidR="00C02D76" w:rsidRPr="00C02D76" w:rsidRDefault="00C02D76" w:rsidP="00C02D76">
            <w:pPr>
              <w:jc w:val="center"/>
              <w:rPr>
                <w:rFonts w:ascii="GHEA Mariam" w:eastAsia="Calibri" w:hAnsi="GHEA Mariam" w:cs="Sylfaen"/>
                <w:color w:val="000000" w:themeColor="text1"/>
                <w:sz w:val="22"/>
                <w:szCs w:val="22"/>
                <w:lang w:val="hy-AM" w:eastAsia="en-US"/>
              </w:rPr>
            </w:pPr>
            <w:r w:rsidRPr="00C02D76">
              <w:rPr>
                <w:rFonts w:ascii="GHEA Mariam" w:eastAsia="Calibri" w:hAnsi="GHEA Mariam" w:cs="Sylfaen"/>
                <w:color w:val="000000" w:themeColor="text1"/>
                <w:sz w:val="22"/>
                <w:szCs w:val="22"/>
                <w:lang w:val="hy-AM" w:eastAsia="en-US"/>
              </w:rPr>
              <w:t>Էթիլենի պոլիմեր սկզբնական ձևով</w:t>
            </w:r>
            <w:r>
              <w:rPr>
                <w:rFonts w:ascii="GHEA Mariam" w:eastAsia="Calibri" w:hAnsi="GHEA Mariam" w:cs="Sylfaen"/>
                <w:color w:val="000000" w:themeColor="text1"/>
                <w:sz w:val="22"/>
                <w:szCs w:val="22"/>
                <w:lang w:val="hy-AM" w:eastAsia="en-US"/>
              </w:rPr>
              <w:t>՝</w:t>
            </w:r>
            <w:r w:rsidRPr="00C02D76">
              <w:rPr>
                <w:rFonts w:ascii="GHEA Mariam" w:eastAsia="Calibri" w:hAnsi="GHEA Mariam" w:cs="Sylfaen"/>
                <w:color w:val="000000" w:themeColor="text1"/>
                <w:sz w:val="22"/>
                <w:szCs w:val="22"/>
                <w:lang w:val="hy-AM" w:eastAsia="en-US"/>
              </w:rPr>
              <w:t xml:space="preserve"> խողովակ պատրաստելու համար</w:t>
            </w:r>
          </w:p>
        </w:tc>
        <w:tc>
          <w:tcPr>
            <w:tcW w:w="1950" w:type="dxa"/>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r w:rsidRPr="00C02D76">
              <w:rPr>
                <w:rFonts w:ascii="GHEA Mariam" w:eastAsia="Calibri" w:hAnsi="GHEA Mariam" w:cs="Calibri"/>
                <w:color w:val="000000" w:themeColor="text1"/>
                <w:sz w:val="22"/>
                <w:szCs w:val="22"/>
                <w:lang w:val="hy-AM" w:eastAsia="en-US"/>
              </w:rPr>
              <w:t>Պոլիէթիլենային հումք գրանուլների տեսքով</w:t>
            </w:r>
          </w:p>
        </w:tc>
        <w:tc>
          <w:tcPr>
            <w:tcW w:w="1214" w:type="dxa"/>
            <w:noWrap/>
            <w:vAlign w:val="center"/>
          </w:tcPr>
          <w:p w:rsidR="00C02D76" w:rsidRPr="00C02D76" w:rsidRDefault="00C02D76" w:rsidP="00C02D76">
            <w:pPr>
              <w:jc w:val="center"/>
              <w:rPr>
                <w:rFonts w:ascii="GHEA Mariam" w:eastAsia="Calibri" w:hAnsi="GHEA Mariam" w:cs="Sylfaen"/>
                <w:color w:val="000000" w:themeColor="text1"/>
                <w:sz w:val="22"/>
                <w:szCs w:val="22"/>
                <w:lang w:val="hy-AM" w:eastAsia="en-US"/>
              </w:rPr>
            </w:pPr>
            <w:r w:rsidRPr="00C02D76">
              <w:rPr>
                <w:rFonts w:ascii="GHEA Mariam" w:eastAsia="Calibri" w:hAnsi="GHEA Mariam" w:cs="Sylfaen"/>
                <w:color w:val="000000" w:themeColor="text1"/>
                <w:sz w:val="22"/>
                <w:szCs w:val="22"/>
                <w:lang w:val="hy-AM" w:eastAsia="en-US"/>
              </w:rPr>
              <w:t>կգ</w:t>
            </w:r>
          </w:p>
        </w:tc>
        <w:tc>
          <w:tcPr>
            <w:tcW w:w="1276" w:type="dxa"/>
            <w:noWrap/>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r w:rsidRPr="00C02D76">
              <w:rPr>
                <w:rFonts w:ascii="GHEA Mariam" w:eastAsia="Calibri" w:hAnsi="GHEA Mariam" w:cs="Calibri"/>
                <w:color w:val="000000" w:themeColor="text1"/>
                <w:sz w:val="22"/>
                <w:szCs w:val="22"/>
                <w:lang w:val="hy-AM" w:eastAsia="en-US"/>
              </w:rPr>
              <w:t>7 200 000</w:t>
            </w:r>
          </w:p>
        </w:tc>
        <w:tc>
          <w:tcPr>
            <w:tcW w:w="1276" w:type="dxa"/>
            <w:tcBorders>
              <w:top w:val="outset" w:sz="6" w:space="0" w:color="auto"/>
              <w:left w:val="outset" w:sz="6" w:space="0" w:color="auto"/>
              <w:bottom w:val="outset" w:sz="6" w:space="0" w:color="auto"/>
              <w:right w:val="outset" w:sz="6" w:space="0" w:color="auto"/>
            </w:tcBorders>
            <w:noWrap/>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r w:rsidRPr="00C02D76">
              <w:rPr>
                <w:rFonts w:ascii="GHEA Mariam" w:eastAsia="Calibri" w:hAnsi="GHEA Mariam" w:cs="Calibri"/>
                <w:color w:val="000000" w:themeColor="text1"/>
                <w:sz w:val="22"/>
                <w:szCs w:val="22"/>
                <w:lang w:val="hy-AM" w:eastAsia="en-US"/>
              </w:rPr>
              <w:t>Իրան</w:t>
            </w:r>
          </w:p>
        </w:tc>
        <w:tc>
          <w:tcPr>
            <w:tcW w:w="1843" w:type="dxa"/>
            <w:tcBorders>
              <w:top w:val="outset" w:sz="6" w:space="0" w:color="auto"/>
              <w:left w:val="outset" w:sz="6" w:space="0" w:color="auto"/>
              <w:bottom w:val="outset" w:sz="6" w:space="0" w:color="auto"/>
              <w:right w:val="outset" w:sz="6" w:space="0" w:color="auto"/>
            </w:tcBorders>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r w:rsidRPr="00C02D76">
              <w:rPr>
                <w:rFonts w:ascii="GHEA Mariam" w:eastAsia="Calibri" w:hAnsi="GHEA Mariam" w:cs="Calibri"/>
                <w:color w:val="000000" w:themeColor="text1"/>
                <w:sz w:val="22"/>
                <w:szCs w:val="22"/>
                <w:lang w:val="hy-AM" w:eastAsia="en-US"/>
              </w:rPr>
              <w:t>Իրան</w:t>
            </w:r>
          </w:p>
        </w:tc>
        <w:tc>
          <w:tcPr>
            <w:tcW w:w="2070" w:type="dxa"/>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r w:rsidRPr="00C02D76">
              <w:rPr>
                <w:rFonts w:ascii="GHEA Mariam" w:eastAsia="Calibri" w:hAnsi="GHEA Mariam" w:cs="Calibri"/>
                <w:color w:val="000000" w:themeColor="text1"/>
                <w:sz w:val="22"/>
                <w:szCs w:val="22"/>
                <w:lang w:val="hy-AM" w:eastAsia="en-US"/>
              </w:rPr>
              <w:t>4 250 000 000</w:t>
            </w:r>
          </w:p>
        </w:tc>
        <w:tc>
          <w:tcPr>
            <w:tcW w:w="1190" w:type="dxa"/>
            <w:tcBorders>
              <w:top w:val="outset" w:sz="6" w:space="0" w:color="auto"/>
              <w:left w:val="outset" w:sz="6" w:space="0" w:color="auto"/>
              <w:bottom w:val="outset" w:sz="6" w:space="0" w:color="auto"/>
              <w:right w:val="outset" w:sz="6" w:space="0" w:color="auto"/>
            </w:tcBorders>
            <w:noWrap/>
          </w:tcPr>
          <w:p w:rsidR="00C02D76" w:rsidRPr="00C02D76" w:rsidRDefault="00C02D76" w:rsidP="00C02D76">
            <w:pPr>
              <w:spacing w:after="160"/>
              <w:jc w:val="center"/>
              <w:rPr>
                <w:rFonts w:ascii="GHEA Mariam" w:eastAsia="Calibri" w:hAnsi="GHEA Mariam" w:cs="Calibri"/>
                <w:color w:val="000000" w:themeColor="text1"/>
                <w:sz w:val="22"/>
                <w:szCs w:val="22"/>
                <w:lang w:val="hy-AM" w:eastAsia="en-US"/>
              </w:rPr>
            </w:pPr>
          </w:p>
        </w:tc>
      </w:tr>
      <w:tr w:rsidR="00C02D76" w:rsidRPr="00C02D76" w:rsidTr="00C02D76">
        <w:trPr>
          <w:trHeight w:val="134"/>
        </w:trPr>
        <w:tc>
          <w:tcPr>
            <w:tcW w:w="568"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jc w:val="right"/>
              <w:rPr>
                <w:rFonts w:ascii="GHEA Mariam" w:eastAsia="Calibri" w:hAnsi="GHEA Mariam"/>
                <w:color w:val="000000" w:themeColor="text1"/>
                <w:sz w:val="22"/>
                <w:szCs w:val="22"/>
                <w:lang w:val="hy-AM" w:eastAsia="en-US"/>
              </w:rPr>
            </w:pPr>
            <w:bookmarkStart w:id="4" w:name="_Hlk71640597"/>
          </w:p>
        </w:tc>
        <w:tc>
          <w:tcPr>
            <w:tcW w:w="1763"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jc w:val="center"/>
              <w:rPr>
                <w:rFonts w:ascii="GHEA Mariam" w:eastAsia="Calibri" w:hAnsi="GHEA Mariam"/>
                <w:b/>
                <w:bCs/>
                <w:color w:val="000000" w:themeColor="text1"/>
                <w:sz w:val="22"/>
                <w:szCs w:val="22"/>
                <w:lang w:val="hy-AM" w:eastAsia="en-US"/>
              </w:rPr>
            </w:pPr>
            <w:r w:rsidRPr="00C02D76">
              <w:rPr>
                <w:rFonts w:ascii="GHEA Mariam" w:eastAsia="Calibri" w:hAnsi="GHEA Mariam" w:cs="Sylfaen"/>
                <w:b/>
                <w:bCs/>
                <w:color w:val="000000" w:themeColor="text1"/>
                <w:sz w:val="22"/>
                <w:szCs w:val="22"/>
                <w:lang w:val="hy-AM" w:eastAsia="en-US"/>
              </w:rPr>
              <w:t>ԸՆԴԱՄԵՆԸ</w:t>
            </w:r>
            <w:r>
              <w:rPr>
                <w:rFonts w:ascii="GHEA Mariam" w:eastAsia="Calibri" w:hAnsi="GHEA Mariam" w:cs="Sylfaen"/>
                <w:b/>
                <w:bCs/>
                <w:color w:val="000000" w:themeColor="text1"/>
                <w:sz w:val="22"/>
                <w:szCs w:val="22"/>
                <w:lang w:val="hy-AM" w:eastAsia="en-US"/>
              </w:rPr>
              <w:t>՝</w:t>
            </w:r>
          </w:p>
        </w:tc>
        <w:tc>
          <w:tcPr>
            <w:tcW w:w="2160" w:type="dxa"/>
            <w:tcBorders>
              <w:top w:val="single" w:sz="4" w:space="0" w:color="auto"/>
              <w:left w:val="single" w:sz="4" w:space="0" w:color="auto"/>
              <w:bottom w:val="single" w:sz="4" w:space="0" w:color="auto"/>
              <w:right w:val="single" w:sz="4" w:space="0" w:color="auto"/>
            </w:tcBorders>
            <w:vAlign w:val="center"/>
          </w:tcPr>
          <w:p w:rsidR="00C02D76" w:rsidRPr="00C02D76" w:rsidRDefault="00C02D76" w:rsidP="00C02D76">
            <w:pPr>
              <w:jc w:val="center"/>
              <w:rPr>
                <w:rFonts w:ascii="GHEA Mariam" w:eastAsia="Calibri" w:hAnsi="GHEA Mariam" w:cs="Sylfaen"/>
                <w:color w:val="000000" w:themeColor="text1"/>
                <w:sz w:val="22"/>
                <w:szCs w:val="22"/>
                <w:lang w:val="hy-AM" w:eastAsia="en-US"/>
              </w:rPr>
            </w:pPr>
          </w:p>
        </w:tc>
        <w:tc>
          <w:tcPr>
            <w:tcW w:w="1950" w:type="dxa"/>
            <w:tcBorders>
              <w:top w:val="single" w:sz="4" w:space="0" w:color="auto"/>
              <w:left w:val="single" w:sz="4" w:space="0" w:color="auto"/>
              <w:bottom w:val="single" w:sz="4" w:space="0" w:color="auto"/>
              <w:right w:val="single" w:sz="4" w:space="0" w:color="auto"/>
            </w:tcBorders>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p>
        </w:tc>
        <w:tc>
          <w:tcPr>
            <w:tcW w:w="1214"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jc w:val="center"/>
              <w:rPr>
                <w:rFonts w:ascii="GHEA Mariam" w:eastAsia="Calibri" w:hAnsi="GHEA Mariam" w:cs="Sylfaen"/>
                <w:color w:val="000000" w:themeColor="text1"/>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C02D76" w:rsidRPr="00C02D76" w:rsidRDefault="00C02D76" w:rsidP="00C02D76">
            <w:pPr>
              <w:jc w:val="center"/>
              <w:rPr>
                <w:rFonts w:ascii="GHEA Mariam" w:eastAsia="Calibri" w:hAnsi="GHEA Mariam" w:cs="Calibri"/>
                <w:color w:val="000000" w:themeColor="text1"/>
                <w:sz w:val="22"/>
                <w:szCs w:val="22"/>
                <w:lang w:val="hy-AM" w:eastAsia="en-US"/>
              </w:rPr>
            </w:pPr>
          </w:p>
        </w:tc>
        <w:tc>
          <w:tcPr>
            <w:tcW w:w="2070" w:type="dxa"/>
            <w:tcBorders>
              <w:top w:val="single" w:sz="4" w:space="0" w:color="auto"/>
              <w:left w:val="single" w:sz="4" w:space="0" w:color="auto"/>
              <w:bottom w:val="single" w:sz="4" w:space="0" w:color="auto"/>
              <w:right w:val="single" w:sz="4" w:space="0" w:color="auto"/>
            </w:tcBorders>
            <w:vAlign w:val="center"/>
          </w:tcPr>
          <w:p w:rsidR="00C02D76" w:rsidRPr="00C02D76" w:rsidRDefault="00C02D76" w:rsidP="00C02D76">
            <w:pPr>
              <w:jc w:val="center"/>
              <w:rPr>
                <w:rFonts w:ascii="GHEA Mariam" w:eastAsia="Calibri" w:hAnsi="GHEA Mariam" w:cs="Calibri"/>
                <w:b/>
                <w:bCs/>
                <w:color w:val="000000" w:themeColor="text1"/>
                <w:sz w:val="22"/>
                <w:szCs w:val="22"/>
                <w:lang w:val="hy-AM" w:eastAsia="en-US"/>
              </w:rPr>
            </w:pPr>
            <w:r w:rsidRPr="00C02D76">
              <w:rPr>
                <w:rFonts w:ascii="GHEA Mariam" w:eastAsia="Calibri" w:hAnsi="GHEA Mariam" w:cs="Calibri"/>
                <w:b/>
                <w:bCs/>
                <w:color w:val="000000" w:themeColor="text1"/>
                <w:sz w:val="22"/>
                <w:szCs w:val="22"/>
                <w:lang w:val="hy-AM" w:eastAsia="en-US"/>
              </w:rPr>
              <w:t>4 250 000 000</w:t>
            </w:r>
          </w:p>
        </w:tc>
        <w:tc>
          <w:tcPr>
            <w:tcW w:w="1190" w:type="dxa"/>
            <w:tcBorders>
              <w:top w:val="single" w:sz="4" w:space="0" w:color="auto"/>
              <w:left w:val="single" w:sz="4" w:space="0" w:color="auto"/>
              <w:bottom w:val="single" w:sz="4" w:space="0" w:color="auto"/>
              <w:right w:val="single" w:sz="4" w:space="0" w:color="auto"/>
            </w:tcBorders>
            <w:noWrap/>
            <w:vAlign w:val="center"/>
          </w:tcPr>
          <w:p w:rsidR="00C02D76" w:rsidRPr="00C02D76" w:rsidRDefault="00C02D76" w:rsidP="00C02D76">
            <w:pPr>
              <w:spacing w:after="160"/>
              <w:jc w:val="center"/>
              <w:rPr>
                <w:rFonts w:ascii="GHEA Mariam" w:eastAsia="Calibri" w:hAnsi="GHEA Mariam" w:cs="Calibri"/>
                <w:color w:val="000000" w:themeColor="text1"/>
                <w:sz w:val="22"/>
                <w:szCs w:val="22"/>
                <w:lang w:val="hy-AM" w:eastAsia="en-US"/>
              </w:rPr>
            </w:pPr>
          </w:p>
        </w:tc>
      </w:tr>
    </w:tbl>
    <w:bookmarkEnd w:id="4"/>
    <w:p w:rsidR="00C02D76" w:rsidRDefault="00C02D76">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p>
    <w:p w:rsidR="00C02D76" w:rsidRDefault="00C02D76">
      <w:pPr>
        <w:pStyle w:val="mechtex"/>
        <w:ind w:firstLine="720"/>
        <w:jc w:val="left"/>
        <w:rPr>
          <w:rFonts w:ascii="GHEA Mariam" w:hAnsi="GHEA Mariam" w:cs="Sylfaen"/>
          <w:sz w:val="24"/>
          <w:szCs w:val="24"/>
          <w:lang w:val="hy-AM"/>
        </w:rPr>
      </w:pPr>
    </w:p>
    <w:p w:rsidR="00C02D76" w:rsidRPr="00F26632" w:rsidRDefault="00C02D76">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C02D76" w:rsidRPr="00F26632" w:rsidRDefault="00C02D76"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C02D76" w:rsidRPr="00F26632" w:rsidRDefault="00C02D76"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C02D76" w:rsidRPr="00C02D76" w:rsidRDefault="00C02D76" w:rsidP="00C02D76">
      <w:pPr>
        <w:pStyle w:val="mechtex"/>
        <w:rPr>
          <w:rFonts w:ascii="GHEA Mariam" w:hAnsi="GHEA Mariam"/>
          <w:sz w:val="24"/>
          <w:szCs w:val="24"/>
          <w:lang w:val="hy-AM" w:eastAsia="en-US"/>
        </w:rPr>
      </w:pPr>
    </w:p>
    <w:p w:rsidR="00C02D76" w:rsidRPr="00296E5B" w:rsidRDefault="00C02D76" w:rsidP="00291EDD">
      <w:pPr>
        <w:jc w:val="both"/>
        <w:rPr>
          <w:lang w:val="hy-AM"/>
        </w:rPr>
      </w:pPr>
    </w:p>
    <w:sectPr w:rsidR="00C02D76" w:rsidRPr="00296E5B" w:rsidSect="00C02D76">
      <w:pgSz w:w="16834" w:h="11909" w:orient="landscape" w:code="9"/>
      <w:pgMar w:top="1440" w:right="1440" w:bottom="567"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59B" w:rsidRDefault="0050159B">
      <w:r>
        <w:separator/>
      </w:r>
    </w:p>
  </w:endnote>
  <w:endnote w:type="continuationSeparator" w:id="0">
    <w:p w:rsidR="0050159B" w:rsidRDefault="00501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59B" w:rsidRDefault="0050159B">
      <w:r>
        <w:separator/>
      </w:r>
    </w:p>
  </w:footnote>
  <w:footnote w:type="continuationSeparator" w:id="0">
    <w:p w:rsidR="0050159B" w:rsidRDefault="005015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2D7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529EE8E4"/>
    <w:lvl w:ilvl="0" w:tplc="222A1E0A">
      <w:start w:val="1"/>
      <w:numFmt w:val="decimal"/>
      <w:lvlText w:val="%1)"/>
      <w:lvlJc w:val="left"/>
      <w:pPr>
        <w:ind w:left="1530" w:hanging="360"/>
      </w:pPr>
      <w:rPr>
        <w:rFonts w:ascii="GHEA Mariam" w:hAnsi="GHEA Mariam" w:hint="default"/>
        <w:sz w:val="24"/>
        <w:szCs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1F6"/>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9B"/>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DA0"/>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663"/>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2D76"/>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39"/>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5583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558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479</Words>
  <Characters>2732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66</cp:revision>
  <dcterms:created xsi:type="dcterms:W3CDTF">2022-03-23T13:26:00Z</dcterms:created>
  <dcterms:modified xsi:type="dcterms:W3CDTF">2023-03-21T13:01:00Z</dcterms:modified>
</cp:coreProperties>
</file>