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772" w:rsidRPr="00DC1505" w:rsidRDefault="00636C98" w:rsidP="00DC1505">
      <w:pPr>
        <w:tabs>
          <w:tab w:val="center" w:pos="6750"/>
          <w:tab w:val="left" w:pos="8235"/>
        </w:tabs>
        <w:spacing w:after="0" w:line="240" w:lineRule="auto"/>
        <w:jc w:val="center"/>
        <w:rPr>
          <w:rFonts w:ascii="GHEA Grapalat" w:eastAsia="SimSun" w:hAnsi="GHEA Grapalat" w:cs="GHEA Grapalat"/>
          <w:b/>
          <w:bCs/>
          <w:color w:val="000000"/>
          <w:sz w:val="24"/>
          <w:szCs w:val="24"/>
          <w:lang w:val="hy-AM" w:eastAsia="ru-RU"/>
        </w:rPr>
      </w:pPr>
      <w:r w:rsidRPr="00DC1505">
        <w:rPr>
          <w:rFonts w:ascii="GHEA Grapalat" w:eastAsia="SimSun" w:hAnsi="GHEA Grapalat" w:cs="GHEA Grapalat"/>
          <w:b/>
          <w:bCs/>
          <w:color w:val="000000"/>
          <w:sz w:val="24"/>
          <w:szCs w:val="24"/>
          <w:lang w:val="hy-AM" w:eastAsia="ru-RU"/>
        </w:rPr>
        <w:t>ԱՄՓՈՓԱԹԵՐԹ</w:t>
      </w:r>
    </w:p>
    <w:p w:rsidR="00636C98" w:rsidRPr="00DC1505" w:rsidRDefault="00DC1505" w:rsidP="00DC1505">
      <w:pPr>
        <w:spacing w:after="0" w:line="360" w:lineRule="auto"/>
        <w:jc w:val="center"/>
        <w:rPr>
          <w:rFonts w:ascii="GHEA Grapalat" w:eastAsiaTheme="minorHAnsi" w:hAnsi="GHEA Grapalat" w:cstheme="minorBidi"/>
          <w:b/>
          <w:sz w:val="24"/>
          <w:lang w:val="hy-AM"/>
        </w:rPr>
      </w:pPr>
      <w:r w:rsidRPr="00DC1505">
        <w:rPr>
          <w:rFonts w:ascii="GHEA Grapalat" w:eastAsiaTheme="minorHAnsi" w:hAnsi="GHEA Grapalat" w:cstheme="minorBidi"/>
          <w:b/>
          <w:sz w:val="24"/>
          <w:lang w:val="hy-AM"/>
        </w:rPr>
        <w:t>ԲՆԱԳԻՏԱԿԱՆ, ՏԵԽՆՈԼՈԳԻԱԿԱՆ, ՃԱՐՏԱՐԱԳԻՏԱԿԱՆ</w:t>
      </w:r>
      <w:r w:rsidRPr="00DC1505">
        <w:rPr>
          <w:rFonts w:ascii="GHEA Grapalat" w:eastAsiaTheme="minorHAnsi" w:hAnsi="GHEA Grapalat" w:cstheme="minorBidi"/>
          <w:b/>
          <w:bCs/>
          <w:sz w:val="24"/>
          <w:lang w:val="hy-AM"/>
        </w:rPr>
        <w:t>,</w:t>
      </w:r>
      <w:r w:rsidRPr="00DC1505">
        <w:rPr>
          <w:rFonts w:ascii="GHEA Grapalat" w:eastAsiaTheme="minorHAnsi" w:hAnsi="GHEA Grapalat" w:cstheme="minorBidi"/>
          <w:b/>
          <w:sz w:val="24"/>
          <w:lang w:val="hy-AM"/>
        </w:rPr>
        <w:t xml:space="preserve">ՄԱԹԵՄԱՏԻԿԱԿԱՆ (ԲՏՃՄ) ՈՒՂՂՈՒԹՅՈՒՆՆԵՐՈՎ ՊԵՏՈՒԹՅԱՆ ՀԱՄԱՐ ԱՌԱՋՆԱՀԵՐԹ </w:t>
      </w:r>
      <w:r w:rsidRPr="00DC1505">
        <w:rPr>
          <w:rFonts w:ascii="GHEA Grapalat" w:eastAsiaTheme="minorHAnsi" w:hAnsi="GHEA Grapalat" w:cstheme="minorBidi"/>
          <w:b/>
          <w:bCs/>
          <w:sz w:val="24"/>
          <w:lang w:val="hy-AM"/>
        </w:rPr>
        <w:t xml:space="preserve">ԵՎ </w:t>
      </w:r>
      <w:r w:rsidRPr="00DC1505">
        <w:rPr>
          <w:rFonts w:ascii="GHEA Grapalat" w:eastAsiaTheme="minorHAnsi" w:hAnsi="GHEA Grapalat" w:cstheme="minorBidi"/>
          <w:b/>
          <w:sz w:val="24"/>
          <w:lang w:val="hy-AM"/>
        </w:rPr>
        <w:t xml:space="preserve"> ԿԱՐԵՎՈՐՈՒԹՅՈՒՆ ՆԵՐԿԱՅԱՑՆ</w:t>
      </w:r>
      <w:bookmarkStart w:id="0" w:name="_GoBack"/>
      <w:bookmarkEnd w:id="0"/>
      <w:r w:rsidRPr="00DC1505">
        <w:rPr>
          <w:rFonts w:ascii="GHEA Grapalat" w:eastAsiaTheme="minorHAnsi" w:hAnsi="GHEA Grapalat" w:cstheme="minorBidi"/>
          <w:b/>
          <w:sz w:val="24"/>
          <w:lang w:val="hy-AM"/>
        </w:rPr>
        <w:t xml:space="preserve">ՈՂ ՄԱՍՆԱԳԻՏՈՒԹՅՈՒՆՆԵՐՈՎ ՀԱՄԱՊԱՏԱՍԽԱՆ ԲՈՒՀԵՐՈՒՄ ՍՈՎՈՐՈՂ ՔԱՂԱՔԱՑԻՆԵՐԻՆ ՊԱՐՏԱԴԻՐ ԶԻՆՎՈՐԱԿԱՆ ԾԱՌԱՅՈՒԹՅԱՆ ԶՈՐԱԿՈՉԻՑ ՏԱՐԿԵՏՈՒՄ ՏՐԱՄԱԴՐԵԼՈՒ </w:t>
      </w:r>
      <w:r w:rsidRPr="00DC1505">
        <w:rPr>
          <w:rFonts w:ascii="GHEA Grapalat" w:eastAsiaTheme="minorHAnsi" w:hAnsi="GHEA Grapalat" w:cstheme="minorBidi"/>
          <w:b/>
          <w:bCs/>
          <w:sz w:val="24"/>
          <w:lang w:val="hy-AM"/>
        </w:rPr>
        <w:t>ԿԱՐԳԸ, ՊԱՅՄԱՆՆԵՐԸ ԵՎ ԲՈՒՀԵՐԻ ՈՒ ՄԱՍՆԱԳԻՏՈՒԹՅՈՒՆՆԵՐԻ ՑԱՆԿԸ ՍԱՀՄԱՆԵԼՈՒ ՄԱՍԻՆ</w:t>
      </w:r>
      <w:r w:rsidRPr="00DC1505">
        <w:rPr>
          <w:rFonts w:ascii="GHEA Grapalat" w:eastAsiaTheme="minorHAnsi" w:hAnsi="GHEA Grapalat" w:cstheme="minorBidi"/>
          <w:b/>
          <w:sz w:val="24"/>
          <w:lang w:val="hy-AM"/>
        </w:rPr>
        <w:t xml:space="preserve"> </w:t>
      </w:r>
      <w:r w:rsidR="00D8296C" w:rsidRPr="00DC1505">
        <w:rPr>
          <w:rFonts w:ascii="GHEA Grapalat" w:hAnsi="GHEA Grapalat" w:cs="Courier New"/>
          <w:b/>
          <w:color w:val="000000"/>
          <w:sz w:val="24"/>
          <w:szCs w:val="24"/>
          <w:lang w:val="hy-AM"/>
        </w:rPr>
        <w:t xml:space="preserve">ՈՐՈՇՄԱՆ </w:t>
      </w:r>
      <w:r w:rsidR="00636C98" w:rsidRPr="00DC1505">
        <w:rPr>
          <w:rFonts w:ascii="GHEA Grapalat" w:eastAsia="SimSun" w:hAnsi="GHEA Grapalat" w:cs="Arial"/>
          <w:b/>
          <w:sz w:val="24"/>
          <w:szCs w:val="24"/>
          <w:lang w:val="hy-AM" w:eastAsia="ru-RU"/>
        </w:rPr>
        <w:t>ՆԱԽԱԳԾԻ</w:t>
      </w:r>
    </w:p>
    <w:p w:rsidR="00636C98" w:rsidRDefault="00636C98" w:rsidP="00636C98">
      <w:pPr>
        <w:tabs>
          <w:tab w:val="left" w:pos="2400"/>
        </w:tabs>
        <w:spacing w:after="0" w:line="240" w:lineRule="auto"/>
        <w:rPr>
          <w:rFonts w:ascii="GHEA Grapalat" w:eastAsia="SimSun" w:hAnsi="GHEA Grapalat" w:cs="GHEA Grapalat"/>
          <w:b/>
          <w:bCs/>
          <w:color w:val="000000"/>
          <w:sz w:val="24"/>
          <w:szCs w:val="24"/>
          <w:lang w:val="hy-AM" w:eastAsia="ru-RU"/>
        </w:rPr>
      </w:pPr>
    </w:p>
    <w:tbl>
      <w:tblPr>
        <w:tblStyle w:val="TableGrid"/>
        <w:tblW w:w="0" w:type="auto"/>
        <w:tblInd w:w="180" w:type="dxa"/>
        <w:tblLayout w:type="fixed"/>
        <w:tblLook w:val="04A0" w:firstRow="1" w:lastRow="0" w:firstColumn="1" w:lastColumn="0" w:noHBand="0" w:noVBand="1"/>
      </w:tblPr>
      <w:tblGrid>
        <w:gridCol w:w="5575"/>
        <w:gridCol w:w="860"/>
        <w:gridCol w:w="40"/>
        <w:gridCol w:w="50"/>
        <w:gridCol w:w="40"/>
        <w:gridCol w:w="270"/>
        <w:gridCol w:w="2335"/>
      </w:tblGrid>
      <w:tr w:rsidR="00636C98" w:rsidRPr="0056728B" w:rsidTr="0014774A">
        <w:trPr>
          <w:trHeight w:val="300"/>
        </w:trPr>
        <w:tc>
          <w:tcPr>
            <w:tcW w:w="6475"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rsidR="00636C98" w:rsidRPr="00C40B13" w:rsidRDefault="00B56104" w:rsidP="00E437AA">
            <w:pPr>
              <w:numPr>
                <w:ilvl w:val="0"/>
                <w:numId w:val="1"/>
              </w:numPr>
              <w:tabs>
                <w:tab w:val="left" w:pos="1845"/>
              </w:tabs>
              <w:spacing w:before="100" w:after="200" w:line="360" w:lineRule="auto"/>
              <w:contextualSpacing/>
              <w:rPr>
                <w:rFonts w:ascii="GHEA Grapalat" w:hAnsi="GHEA Grapalat" w:cs="GHEA Grapalat"/>
                <w:b/>
                <w:sz w:val="24"/>
                <w:szCs w:val="24"/>
                <w:lang w:val="hy-AM"/>
              </w:rPr>
            </w:pPr>
            <w:r w:rsidRPr="00C40B13">
              <w:rPr>
                <w:rFonts w:ascii="GHEA Grapalat" w:hAnsi="GHEA Grapalat"/>
                <w:b/>
                <w:sz w:val="24"/>
                <w:szCs w:val="24"/>
                <w:lang w:val="hy-AM"/>
              </w:rPr>
              <w:t>ՀՀ տարածքային կառավարման և ենթակառուցվածքների նախարարություն</w:t>
            </w: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36C98" w:rsidRDefault="00B56104" w:rsidP="00331EEC">
            <w:pPr>
              <w:tabs>
                <w:tab w:val="left" w:pos="1770"/>
              </w:tabs>
              <w:spacing w:line="360" w:lineRule="auto"/>
              <w:rPr>
                <w:rFonts w:ascii="GHEA Grapalat" w:eastAsia="SimSun" w:hAnsi="GHEA Grapalat" w:cs="GHEA Grapalat"/>
                <w:b/>
                <w:bCs/>
                <w:sz w:val="24"/>
                <w:szCs w:val="24"/>
                <w:lang w:val="hy-AM" w:eastAsia="ru-RU"/>
              </w:rPr>
            </w:pPr>
            <w:r>
              <w:rPr>
                <w:rFonts w:ascii="GHEA Grapalat" w:eastAsia="SimSun" w:hAnsi="GHEA Grapalat" w:cs="GHEA Grapalat"/>
                <w:b/>
                <w:bCs/>
                <w:sz w:val="24"/>
                <w:szCs w:val="24"/>
                <w:lang w:val="hy-AM" w:eastAsia="ru-RU"/>
              </w:rPr>
              <w:t>29</w:t>
            </w:r>
            <w:r w:rsidR="0056728B">
              <w:rPr>
                <w:rFonts w:ascii="GHEA Grapalat" w:eastAsia="SimSun" w:hAnsi="GHEA Grapalat" w:cs="GHEA Grapalat"/>
                <w:b/>
                <w:bCs/>
                <w:sz w:val="24"/>
                <w:szCs w:val="24"/>
                <w:lang w:val="hy-AM" w:eastAsia="ru-RU"/>
              </w:rPr>
              <w:t>.11</w:t>
            </w:r>
            <w:r w:rsidR="008B13CD">
              <w:rPr>
                <w:rFonts w:ascii="GHEA Grapalat" w:eastAsia="SimSun" w:hAnsi="GHEA Grapalat" w:cs="GHEA Grapalat"/>
                <w:b/>
                <w:bCs/>
                <w:sz w:val="24"/>
                <w:szCs w:val="24"/>
                <w:lang w:val="hy-AM" w:eastAsia="ru-RU"/>
              </w:rPr>
              <w:t>.2022թ.</w:t>
            </w:r>
          </w:p>
        </w:tc>
      </w:tr>
      <w:tr w:rsidR="00636C98" w:rsidRPr="0056728B" w:rsidTr="0014774A">
        <w:trPr>
          <w:trHeight w:val="330"/>
        </w:trPr>
        <w:tc>
          <w:tcPr>
            <w:tcW w:w="6475" w:type="dxa"/>
            <w:gridSpan w:val="3"/>
            <w:vMerge/>
            <w:tcBorders>
              <w:top w:val="single" w:sz="4" w:space="0" w:color="auto"/>
              <w:left w:val="single" w:sz="4" w:space="0" w:color="auto"/>
              <w:bottom w:val="single" w:sz="4" w:space="0" w:color="auto"/>
              <w:right w:val="single" w:sz="4" w:space="0" w:color="auto"/>
            </w:tcBorders>
            <w:vAlign w:val="center"/>
            <w:hideMark/>
          </w:tcPr>
          <w:p w:rsidR="00636C98" w:rsidRDefault="00636C98">
            <w:pPr>
              <w:spacing w:line="240" w:lineRule="auto"/>
              <w:rPr>
                <w:rFonts w:ascii="GHEA Grapalat" w:hAnsi="GHEA Grapalat" w:cs="GHEA Grapalat"/>
                <w:sz w:val="24"/>
                <w:szCs w:val="24"/>
                <w:lang w:val="hy-AM"/>
              </w:rPr>
            </w:pPr>
          </w:p>
        </w:tc>
        <w:tc>
          <w:tcPr>
            <w:tcW w:w="269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36C98" w:rsidRPr="0056728B" w:rsidRDefault="00B56104">
            <w:pPr>
              <w:tabs>
                <w:tab w:val="left" w:pos="735"/>
                <w:tab w:val="left" w:pos="1770"/>
              </w:tabs>
              <w:spacing w:line="360" w:lineRule="auto"/>
              <w:rPr>
                <w:rFonts w:ascii="GHEA Grapalat" w:hAnsi="GHEA Grapalat" w:cs="GHEA Grapalat"/>
                <w:b/>
                <w:bCs/>
                <w:color w:val="000000"/>
                <w:sz w:val="24"/>
                <w:szCs w:val="24"/>
                <w:lang w:eastAsia="ru-RU"/>
              </w:rPr>
            </w:pPr>
            <w:r w:rsidRPr="00B56104">
              <w:rPr>
                <w:rFonts w:ascii="GHEA Grapalat" w:hAnsi="GHEA Grapalat" w:cs="GHEA Grapalat"/>
                <w:b/>
                <w:bCs/>
                <w:color w:val="000000"/>
                <w:sz w:val="24"/>
                <w:szCs w:val="24"/>
                <w:lang w:eastAsia="ru-RU"/>
              </w:rPr>
              <w:t>ԳՍ/15.2/32447-2022</w:t>
            </w:r>
          </w:p>
        </w:tc>
      </w:tr>
      <w:tr w:rsidR="000F241C" w:rsidRPr="0056728B" w:rsidTr="00D93409">
        <w:trPr>
          <w:trHeight w:val="6105"/>
        </w:trPr>
        <w:tc>
          <w:tcPr>
            <w:tcW w:w="5575" w:type="dxa"/>
            <w:tcBorders>
              <w:top w:val="single" w:sz="4" w:space="0" w:color="auto"/>
              <w:left w:val="single" w:sz="4" w:space="0" w:color="auto"/>
              <w:right w:val="single" w:sz="4" w:space="0" w:color="auto"/>
            </w:tcBorders>
            <w:hideMark/>
          </w:tcPr>
          <w:p w:rsidR="00696470" w:rsidRPr="00696470" w:rsidRDefault="00696470" w:rsidP="00696470">
            <w:pPr>
              <w:tabs>
                <w:tab w:val="left" w:pos="2400"/>
              </w:tabs>
              <w:spacing w:line="360" w:lineRule="auto"/>
              <w:jc w:val="both"/>
              <w:rPr>
                <w:rFonts w:ascii="GHEA Grapalat" w:hAnsi="GHEA Grapalat" w:cs="GHEA Grapalat"/>
                <w:bCs/>
                <w:color w:val="000000"/>
                <w:sz w:val="24"/>
                <w:szCs w:val="24"/>
                <w:lang w:val="hy-AM" w:eastAsia="ru-RU"/>
              </w:rPr>
            </w:pPr>
            <w:r w:rsidRPr="00696470">
              <w:rPr>
                <w:rFonts w:ascii="GHEA Grapalat" w:hAnsi="GHEA Grapalat" w:cs="GHEA Grapalat"/>
                <w:b/>
                <w:bCs/>
                <w:color w:val="000000"/>
                <w:sz w:val="24"/>
                <w:szCs w:val="24"/>
                <w:lang w:val="hy-AM" w:eastAsia="ru-RU"/>
              </w:rPr>
              <w:t>1</w:t>
            </w:r>
            <w:r w:rsidRPr="00696470">
              <w:rPr>
                <w:rFonts w:ascii="Cambria Math" w:hAnsi="Cambria Math" w:cs="Cambria Math"/>
                <w:b/>
                <w:bCs/>
                <w:color w:val="000000"/>
                <w:sz w:val="24"/>
                <w:szCs w:val="24"/>
                <w:lang w:val="hy-AM" w:eastAsia="ru-RU"/>
              </w:rPr>
              <w:t>․</w:t>
            </w:r>
            <w:r w:rsidRPr="00696470">
              <w:rPr>
                <w:rFonts w:ascii="GHEA Grapalat" w:hAnsi="GHEA Grapalat" w:cs="GHEA Grapalat"/>
                <w:bCs/>
                <w:color w:val="000000"/>
                <w:sz w:val="24"/>
                <w:szCs w:val="24"/>
                <w:lang w:val="hy-AM" w:eastAsia="ru-RU"/>
              </w:rPr>
              <w:t xml:space="preserve"> Առաջարկում ենք Նախագծի հավելվածի 3-րդ կետը շարադրել հետևյալ խմբագրությամբ</w:t>
            </w:r>
            <w:r w:rsidRPr="00696470">
              <w:rPr>
                <w:rFonts w:ascii="Cambria Math" w:hAnsi="Cambria Math" w:cs="Cambria Math"/>
                <w:bCs/>
                <w:color w:val="000000"/>
                <w:sz w:val="24"/>
                <w:szCs w:val="24"/>
                <w:lang w:val="hy-AM" w:eastAsia="ru-RU"/>
              </w:rPr>
              <w:t>․</w:t>
            </w:r>
          </w:p>
          <w:p w:rsidR="000F241C" w:rsidRPr="0056728B" w:rsidRDefault="00696470" w:rsidP="00696470">
            <w:pPr>
              <w:tabs>
                <w:tab w:val="left" w:pos="2400"/>
              </w:tabs>
              <w:spacing w:line="360" w:lineRule="auto"/>
              <w:jc w:val="both"/>
              <w:rPr>
                <w:rFonts w:ascii="GHEA Grapalat" w:hAnsi="GHEA Grapalat" w:cs="GHEA Grapalat"/>
                <w:b/>
                <w:bCs/>
                <w:color w:val="000000"/>
                <w:sz w:val="24"/>
                <w:szCs w:val="24"/>
                <w:lang w:val="hy-AM" w:eastAsia="ru-RU"/>
              </w:rPr>
            </w:pPr>
            <w:r w:rsidRPr="00696470">
              <w:rPr>
                <w:rFonts w:ascii="GHEA Grapalat" w:hAnsi="GHEA Grapalat" w:cs="GHEA Grapalat"/>
                <w:bCs/>
                <w:color w:val="000000"/>
                <w:sz w:val="24"/>
                <w:szCs w:val="24"/>
                <w:lang w:val="hy-AM" w:eastAsia="ru-RU"/>
              </w:rPr>
              <w:t>«3</w:t>
            </w:r>
            <w:r w:rsidRPr="00696470">
              <w:rPr>
                <w:rFonts w:ascii="Cambria Math" w:hAnsi="Cambria Math" w:cs="Cambria Math"/>
                <w:bCs/>
                <w:color w:val="000000"/>
                <w:sz w:val="24"/>
                <w:szCs w:val="24"/>
                <w:lang w:val="hy-AM" w:eastAsia="ru-RU"/>
              </w:rPr>
              <w:t>․</w:t>
            </w:r>
            <w:r w:rsidRPr="00696470">
              <w:rPr>
                <w:rFonts w:ascii="GHEA Grapalat" w:hAnsi="GHEA Grapalat" w:cs="GHEA Grapalat"/>
                <w:bCs/>
                <w:color w:val="000000"/>
                <w:sz w:val="24"/>
                <w:szCs w:val="24"/>
                <w:lang w:val="hy-AM" w:eastAsia="ru-RU"/>
              </w:rPr>
              <w:t xml:space="preserve"> Կրթության, գիտության, մշակույթի և սպորտի նախարարությունը (այսուհետ՝ նախարարություն) մինչև 2022 թվականի դեկտեմբերի 31-ը, իսկ այնուհետ, որպես կանոն, յուրաքանչյուր տարվա մինչև սեպտեմբերի 1-ը պետական համապատասխան մարմիններին առաջարկում է նախարարություն ներկայացնել համապատասխան ԲՏՃՄ մասնագիտությունների ցանկը, որոնցում սահմանված կարգով ընդունվելը և սովորելը համարվելու է պետության համար առաջնահերթ և կարևոր:»։</w:t>
            </w:r>
          </w:p>
        </w:tc>
        <w:tc>
          <w:tcPr>
            <w:tcW w:w="3595" w:type="dxa"/>
            <w:gridSpan w:val="6"/>
            <w:tcBorders>
              <w:top w:val="single" w:sz="4" w:space="0" w:color="auto"/>
              <w:left w:val="single" w:sz="4" w:space="0" w:color="auto"/>
              <w:right w:val="single" w:sz="4" w:space="0" w:color="auto"/>
            </w:tcBorders>
            <w:hideMark/>
          </w:tcPr>
          <w:p w:rsidR="00656B20" w:rsidRPr="00220BFB" w:rsidRDefault="0056728B" w:rsidP="00656B2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656B20" w:rsidRPr="00220BFB">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656B20" w:rsidRPr="00656B20" w:rsidRDefault="00656B20" w:rsidP="00761AAD">
            <w:pPr>
              <w:tabs>
                <w:tab w:val="left" w:pos="2400"/>
              </w:tabs>
              <w:spacing w:line="360" w:lineRule="auto"/>
              <w:jc w:val="both"/>
              <w:rPr>
                <w:rFonts w:ascii="GHEA Grapalat" w:hAnsi="GHEA Grapalat" w:cs="GHEA Grapalat"/>
                <w:bCs/>
                <w:color w:val="000000"/>
                <w:sz w:val="24"/>
                <w:szCs w:val="24"/>
                <w:lang w:val="hy-AM" w:eastAsia="ru-RU"/>
              </w:rPr>
            </w:pPr>
          </w:p>
        </w:tc>
      </w:tr>
      <w:tr w:rsidR="00696470" w:rsidRPr="0056728B" w:rsidTr="00D93409">
        <w:trPr>
          <w:trHeight w:val="1117"/>
        </w:trPr>
        <w:tc>
          <w:tcPr>
            <w:tcW w:w="5575" w:type="dxa"/>
            <w:tcBorders>
              <w:top w:val="single" w:sz="4" w:space="0" w:color="auto"/>
              <w:left w:val="single" w:sz="4" w:space="0" w:color="auto"/>
              <w:right w:val="single" w:sz="4" w:space="0" w:color="auto"/>
            </w:tcBorders>
          </w:tcPr>
          <w:p w:rsidR="00696470" w:rsidRPr="00696470" w:rsidRDefault="00696470" w:rsidP="00696470">
            <w:pPr>
              <w:spacing w:line="360" w:lineRule="auto"/>
              <w:ind w:left="-851"/>
              <w:jc w:val="both"/>
              <w:rPr>
                <w:rFonts w:ascii="GHEA Grapalat" w:hAnsi="GHEA Grapalat"/>
                <w:sz w:val="24"/>
                <w:lang w:val="hy-AM"/>
              </w:rPr>
            </w:pPr>
            <w:r w:rsidRPr="00696470">
              <w:rPr>
                <w:rFonts w:ascii="GHEA Grapalat" w:hAnsi="GHEA Grapalat"/>
                <w:b/>
                <w:bCs/>
                <w:sz w:val="24"/>
                <w:lang w:val="hy-AM"/>
              </w:rPr>
              <w:t>2</w:t>
            </w:r>
            <w:r w:rsidRPr="00696470">
              <w:rPr>
                <w:rFonts w:ascii="Cambria Math" w:hAnsi="Cambria Math"/>
                <w:b/>
                <w:bCs/>
                <w:sz w:val="24"/>
                <w:lang w:val="hy-AM"/>
              </w:rPr>
              <w:t xml:space="preserve">․ </w:t>
            </w:r>
          </w:p>
          <w:p w:rsidR="00696470" w:rsidRPr="00696470" w:rsidRDefault="00696470" w:rsidP="00B92E28">
            <w:pPr>
              <w:tabs>
                <w:tab w:val="left" w:pos="2400"/>
              </w:tabs>
              <w:spacing w:line="360" w:lineRule="auto"/>
              <w:jc w:val="both"/>
              <w:rPr>
                <w:rFonts w:ascii="GHEA Grapalat" w:hAnsi="GHEA Grapalat" w:cs="GHEA Grapalat"/>
                <w:bCs/>
                <w:color w:val="000000"/>
                <w:sz w:val="24"/>
                <w:szCs w:val="24"/>
                <w:lang w:val="hy-AM" w:eastAsia="ru-RU"/>
              </w:rPr>
            </w:pPr>
            <w:r w:rsidRPr="00696470">
              <w:rPr>
                <w:rFonts w:ascii="GHEA Grapalat" w:hAnsi="GHEA Grapalat" w:cs="GHEA Grapalat"/>
                <w:bCs/>
                <w:color w:val="000000"/>
                <w:sz w:val="24"/>
                <w:szCs w:val="24"/>
                <w:lang w:val="hy-AM" w:eastAsia="ru-RU"/>
              </w:rPr>
              <w:lastRenderedPageBreak/>
              <w:t>Նախագծի հավելվածի 7-րդ կետով սահմանված է, որ Պարտադիր զինվորական ծառայության զորակոչից տարկետում ստանալու համար՝ Հայաստանի Հանրապետության կառավարության որոշմամբ սահմանված բուհերի համապատասխան մասնագիտությամբ ընդունվելու համար, քաղաքացիները պետք է ընդունվեն ընդունելության քնությունների առավելագույն միավորի առնվազն 75 տոկոս հավաքած դիմորդները: Սակայն հասկանալի չէ միտքը։ Առաջարկում ենք խմբագրել և հստակեցնել վերոնշյալ կետը։</w:t>
            </w:r>
          </w:p>
        </w:tc>
        <w:tc>
          <w:tcPr>
            <w:tcW w:w="3595" w:type="dxa"/>
            <w:gridSpan w:val="6"/>
            <w:tcBorders>
              <w:top w:val="single" w:sz="4" w:space="0" w:color="auto"/>
              <w:left w:val="single" w:sz="4" w:space="0" w:color="auto"/>
              <w:right w:val="single" w:sz="4" w:space="0" w:color="auto"/>
            </w:tcBorders>
          </w:tcPr>
          <w:p w:rsidR="00696470" w:rsidRDefault="00696470" w:rsidP="00761AAD">
            <w:pPr>
              <w:tabs>
                <w:tab w:val="left" w:pos="2400"/>
              </w:tabs>
              <w:spacing w:line="360" w:lineRule="auto"/>
              <w:jc w:val="both"/>
              <w:rPr>
                <w:rFonts w:ascii="GHEA Grapalat" w:hAnsi="GHEA Grapalat" w:cs="GHEA Grapalat"/>
                <w:b/>
                <w:bCs/>
                <w:color w:val="000000"/>
                <w:sz w:val="24"/>
                <w:szCs w:val="24"/>
                <w:lang w:val="hy-AM" w:eastAsia="ru-RU"/>
              </w:rPr>
            </w:pPr>
          </w:p>
        </w:tc>
      </w:tr>
      <w:tr w:rsidR="00614AFC" w:rsidRPr="003C001D" w:rsidTr="0014774A">
        <w:trPr>
          <w:trHeight w:val="195"/>
        </w:trPr>
        <w:tc>
          <w:tcPr>
            <w:tcW w:w="6565" w:type="dxa"/>
            <w:gridSpan w:val="5"/>
            <w:vMerge w:val="restart"/>
            <w:tcBorders>
              <w:top w:val="single" w:sz="4" w:space="0" w:color="auto"/>
              <w:left w:val="single" w:sz="4" w:space="0" w:color="auto"/>
              <w:right w:val="single" w:sz="4" w:space="0" w:color="auto"/>
            </w:tcBorders>
            <w:shd w:val="clear" w:color="auto" w:fill="BFBFBF" w:themeFill="background1" w:themeFillShade="BF"/>
          </w:tcPr>
          <w:p w:rsidR="00614AFC" w:rsidRPr="00614AFC" w:rsidRDefault="007E3251" w:rsidP="00614AFC">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proofErr w:type="spellStart"/>
            <w:r w:rsidRPr="007E3251">
              <w:rPr>
                <w:rFonts w:ascii="GHEA Grapalat" w:hAnsi="GHEA Grapalat" w:cs="GHEA Grapalat"/>
                <w:b/>
                <w:bCs/>
                <w:color w:val="000000"/>
                <w:sz w:val="24"/>
                <w:szCs w:val="24"/>
                <w:lang w:eastAsia="ru-RU"/>
              </w:rPr>
              <w:t>Ազգային</w:t>
            </w:r>
            <w:proofErr w:type="spellEnd"/>
            <w:r w:rsidRPr="007E3251">
              <w:rPr>
                <w:rFonts w:ascii="GHEA Grapalat" w:hAnsi="GHEA Grapalat" w:cs="GHEA Grapalat"/>
                <w:b/>
                <w:bCs/>
                <w:color w:val="000000"/>
                <w:sz w:val="24"/>
                <w:szCs w:val="24"/>
                <w:lang w:eastAsia="ru-RU"/>
              </w:rPr>
              <w:t xml:space="preserve"> </w:t>
            </w:r>
            <w:proofErr w:type="spellStart"/>
            <w:r w:rsidRPr="007E3251">
              <w:rPr>
                <w:rFonts w:ascii="GHEA Grapalat" w:hAnsi="GHEA Grapalat" w:cs="GHEA Grapalat"/>
                <w:b/>
                <w:bCs/>
                <w:color w:val="000000"/>
                <w:sz w:val="24"/>
                <w:szCs w:val="24"/>
                <w:lang w:eastAsia="ru-RU"/>
              </w:rPr>
              <w:t>անվտանգության</w:t>
            </w:r>
            <w:proofErr w:type="spellEnd"/>
            <w:r w:rsidRPr="007E3251">
              <w:rPr>
                <w:rFonts w:ascii="GHEA Grapalat" w:hAnsi="GHEA Grapalat" w:cs="GHEA Grapalat"/>
                <w:b/>
                <w:bCs/>
                <w:color w:val="000000"/>
                <w:sz w:val="24"/>
                <w:szCs w:val="24"/>
                <w:lang w:eastAsia="ru-RU"/>
              </w:rPr>
              <w:t xml:space="preserve"> </w:t>
            </w:r>
            <w:proofErr w:type="spellStart"/>
            <w:r w:rsidRPr="007E3251">
              <w:rPr>
                <w:rFonts w:ascii="GHEA Grapalat" w:hAnsi="GHEA Grapalat" w:cs="GHEA Grapalat"/>
                <w:b/>
                <w:bCs/>
                <w:color w:val="000000"/>
                <w:sz w:val="24"/>
                <w:szCs w:val="24"/>
                <w:lang w:eastAsia="ru-RU"/>
              </w:rPr>
              <w:t>ծառայություն</w:t>
            </w:r>
            <w:proofErr w:type="spellEnd"/>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4AFC" w:rsidRDefault="007E3251" w:rsidP="004D7F40">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30</w:t>
            </w:r>
            <w:r w:rsidR="003C001D">
              <w:rPr>
                <w:rFonts w:ascii="GHEA Grapalat" w:hAnsi="GHEA Grapalat" w:cs="GHEA Grapalat"/>
                <w:b/>
                <w:bCs/>
                <w:color w:val="000000"/>
                <w:sz w:val="24"/>
                <w:szCs w:val="24"/>
                <w:lang w:val="hy-AM" w:eastAsia="ru-RU"/>
              </w:rPr>
              <w:t>.11</w:t>
            </w:r>
            <w:r w:rsidR="00601A56">
              <w:rPr>
                <w:rFonts w:ascii="GHEA Grapalat" w:hAnsi="GHEA Grapalat" w:cs="GHEA Grapalat"/>
                <w:b/>
                <w:bCs/>
                <w:color w:val="000000"/>
                <w:sz w:val="24"/>
                <w:szCs w:val="24"/>
                <w:lang w:val="hy-AM" w:eastAsia="ru-RU"/>
              </w:rPr>
              <w:t>.2022թ.</w:t>
            </w:r>
          </w:p>
        </w:tc>
      </w:tr>
      <w:tr w:rsidR="00614AFC" w:rsidRPr="003C001D" w:rsidTr="0014774A">
        <w:trPr>
          <w:trHeight w:val="285"/>
        </w:trPr>
        <w:tc>
          <w:tcPr>
            <w:tcW w:w="6565" w:type="dxa"/>
            <w:gridSpan w:val="5"/>
            <w:vMerge/>
            <w:tcBorders>
              <w:left w:val="single" w:sz="4" w:space="0" w:color="auto"/>
              <w:bottom w:val="single" w:sz="4" w:space="0" w:color="auto"/>
              <w:right w:val="single" w:sz="4" w:space="0" w:color="auto"/>
            </w:tcBorders>
            <w:shd w:val="clear" w:color="auto" w:fill="BFBFBF" w:themeFill="background1" w:themeFillShade="BF"/>
          </w:tcPr>
          <w:p w:rsidR="00614AFC" w:rsidRDefault="00614AFC" w:rsidP="004D7F40">
            <w:pPr>
              <w:tabs>
                <w:tab w:val="left" w:pos="2400"/>
              </w:tabs>
              <w:spacing w:line="360" w:lineRule="auto"/>
              <w:jc w:val="center"/>
              <w:rPr>
                <w:rFonts w:ascii="GHEA Grapalat" w:hAnsi="GHEA Grapalat" w:cs="GHEA Grapalat"/>
                <w:b/>
                <w:bCs/>
                <w:color w:val="000000"/>
                <w:sz w:val="24"/>
                <w:szCs w:val="24"/>
                <w:lang w:val="hy-AM" w:eastAsia="ru-RU"/>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4AFC" w:rsidRPr="003C001D" w:rsidRDefault="007E3251" w:rsidP="007E3251">
            <w:pPr>
              <w:tabs>
                <w:tab w:val="left" w:pos="2400"/>
              </w:tabs>
              <w:spacing w:line="360" w:lineRule="auto"/>
              <w:jc w:val="center"/>
              <w:rPr>
                <w:rFonts w:ascii="GHEA Grapalat" w:hAnsi="GHEA Grapalat" w:cs="GHEA Grapalat"/>
                <w:b/>
                <w:bCs/>
                <w:color w:val="000000"/>
                <w:sz w:val="24"/>
                <w:szCs w:val="24"/>
                <w:lang w:eastAsia="ru-RU"/>
              </w:rPr>
            </w:pPr>
            <w:r w:rsidRPr="007E3251">
              <w:rPr>
                <w:rFonts w:ascii="GHEA Grapalat" w:hAnsi="GHEA Grapalat" w:cs="GHEA Grapalat"/>
                <w:b/>
                <w:bCs/>
                <w:color w:val="000000"/>
                <w:sz w:val="24"/>
                <w:szCs w:val="24"/>
                <w:lang w:eastAsia="ru-RU"/>
              </w:rPr>
              <w:t>11/1419</w:t>
            </w:r>
          </w:p>
        </w:tc>
      </w:tr>
      <w:tr w:rsidR="000F241C" w:rsidRPr="000F241C"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0F241C" w:rsidRDefault="003C001D" w:rsidP="004D7F40">
            <w:pPr>
              <w:tabs>
                <w:tab w:val="left" w:pos="2400"/>
              </w:tabs>
              <w:spacing w:line="360" w:lineRule="auto"/>
              <w:jc w:val="both"/>
              <w:rPr>
                <w:rFonts w:ascii="GHEA Grapalat" w:eastAsia="Times New Roman" w:hAnsi="GHEA Grapalat"/>
                <w:sz w:val="24"/>
                <w:szCs w:val="24"/>
                <w:lang w:val="hy-AM"/>
              </w:rPr>
            </w:pPr>
            <w:r w:rsidRPr="003C001D">
              <w:rPr>
                <w:rFonts w:ascii="GHEA Grapalat" w:eastAsia="Times New Roman" w:hAnsi="GHEA Grapalat"/>
                <w:bCs/>
                <w:sz w:val="24"/>
                <w:szCs w:val="24"/>
                <w:lang w:val="hy-AM"/>
              </w:rPr>
              <w:t>Առաջարկություններ և դիտողություններ չկան</w:t>
            </w:r>
          </w:p>
        </w:tc>
        <w:tc>
          <w:tcPr>
            <w:tcW w:w="3595" w:type="dxa"/>
            <w:gridSpan w:val="6"/>
            <w:tcBorders>
              <w:top w:val="single" w:sz="4" w:space="0" w:color="auto"/>
              <w:left w:val="single" w:sz="4" w:space="0" w:color="auto"/>
              <w:bottom w:val="single" w:sz="4" w:space="0" w:color="auto"/>
              <w:right w:val="single" w:sz="4" w:space="0" w:color="auto"/>
            </w:tcBorders>
          </w:tcPr>
          <w:p w:rsidR="000F241C" w:rsidRPr="00F45DF4" w:rsidRDefault="00F45DF4" w:rsidP="00F45DF4">
            <w:pPr>
              <w:tabs>
                <w:tab w:val="left" w:pos="2400"/>
              </w:tabs>
              <w:spacing w:line="360" w:lineRule="auto"/>
              <w:jc w:val="center"/>
              <w:rPr>
                <w:rFonts w:ascii="GHEA Grapalat" w:hAnsi="GHEA Grapalat" w:cs="GHEA Grapalat"/>
                <w:b/>
                <w:bCs/>
                <w:color w:val="000000"/>
                <w:sz w:val="24"/>
                <w:szCs w:val="24"/>
                <w:lang w:val="hy-AM" w:eastAsia="ru-RU"/>
              </w:rPr>
            </w:pPr>
            <w:r w:rsidRPr="00F45DF4">
              <w:rPr>
                <w:rFonts w:ascii="GHEA Grapalat" w:hAnsi="GHEA Grapalat" w:cs="GHEA Grapalat"/>
                <w:b/>
                <w:bCs/>
                <w:color w:val="000000"/>
                <w:sz w:val="24"/>
                <w:szCs w:val="24"/>
                <w:lang w:val="hy-AM" w:eastAsia="ru-RU"/>
              </w:rPr>
              <w:t>Ընդունվել է</w:t>
            </w:r>
          </w:p>
        </w:tc>
      </w:tr>
      <w:tr w:rsidR="007E3251" w:rsidRPr="000F241C" w:rsidTr="0014774A">
        <w:trPr>
          <w:trHeight w:val="383"/>
        </w:trPr>
        <w:tc>
          <w:tcPr>
            <w:tcW w:w="6565" w:type="dxa"/>
            <w:gridSpan w:val="5"/>
            <w:vMerge w:val="restart"/>
            <w:tcBorders>
              <w:top w:val="single" w:sz="4" w:space="0" w:color="auto"/>
              <w:left w:val="single" w:sz="4" w:space="0" w:color="auto"/>
              <w:right w:val="single" w:sz="4" w:space="0" w:color="auto"/>
            </w:tcBorders>
            <w:shd w:val="clear" w:color="auto" w:fill="BFBFBF" w:themeFill="background1" w:themeFillShade="BF"/>
          </w:tcPr>
          <w:p w:rsidR="007E3251" w:rsidRPr="007E3251" w:rsidRDefault="007E3251" w:rsidP="007E3251">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sidRPr="007E3251">
              <w:rPr>
                <w:rFonts w:ascii="GHEA Grapalat" w:hAnsi="GHEA Grapalat" w:cs="GHEA Grapalat"/>
                <w:b/>
                <w:bCs/>
                <w:color w:val="000000"/>
                <w:sz w:val="24"/>
                <w:szCs w:val="24"/>
                <w:lang w:eastAsia="ru-RU"/>
              </w:rPr>
              <w:t xml:space="preserve">ՀՀ </w:t>
            </w:r>
            <w:proofErr w:type="spellStart"/>
            <w:r w:rsidRPr="007E3251">
              <w:rPr>
                <w:rFonts w:ascii="GHEA Grapalat" w:hAnsi="GHEA Grapalat" w:cs="GHEA Grapalat"/>
                <w:b/>
                <w:bCs/>
                <w:color w:val="000000"/>
                <w:sz w:val="24"/>
                <w:szCs w:val="24"/>
                <w:lang w:eastAsia="ru-RU"/>
              </w:rPr>
              <w:t>բարձր</w:t>
            </w:r>
            <w:proofErr w:type="spellEnd"/>
            <w:r w:rsidRPr="007E3251">
              <w:rPr>
                <w:rFonts w:ascii="GHEA Grapalat" w:hAnsi="GHEA Grapalat" w:cs="GHEA Grapalat"/>
                <w:b/>
                <w:bCs/>
                <w:color w:val="000000"/>
                <w:sz w:val="24"/>
                <w:szCs w:val="24"/>
                <w:lang w:eastAsia="ru-RU"/>
              </w:rPr>
              <w:t xml:space="preserve"> </w:t>
            </w:r>
            <w:proofErr w:type="spellStart"/>
            <w:r w:rsidRPr="007E3251">
              <w:rPr>
                <w:rFonts w:ascii="GHEA Grapalat" w:hAnsi="GHEA Grapalat" w:cs="GHEA Grapalat"/>
                <w:b/>
                <w:bCs/>
                <w:color w:val="000000"/>
                <w:sz w:val="24"/>
                <w:szCs w:val="24"/>
                <w:lang w:eastAsia="ru-RU"/>
              </w:rPr>
              <w:t>տեխնոլոգիական</w:t>
            </w:r>
            <w:proofErr w:type="spellEnd"/>
            <w:r w:rsidRPr="007E3251">
              <w:rPr>
                <w:rFonts w:ascii="GHEA Grapalat" w:hAnsi="GHEA Grapalat" w:cs="GHEA Grapalat"/>
                <w:b/>
                <w:bCs/>
                <w:color w:val="000000"/>
                <w:sz w:val="24"/>
                <w:szCs w:val="24"/>
                <w:lang w:eastAsia="ru-RU"/>
              </w:rPr>
              <w:t xml:space="preserve"> </w:t>
            </w:r>
            <w:proofErr w:type="spellStart"/>
            <w:r w:rsidRPr="007E3251">
              <w:rPr>
                <w:rFonts w:ascii="GHEA Grapalat" w:hAnsi="GHEA Grapalat" w:cs="GHEA Grapalat"/>
                <w:b/>
                <w:bCs/>
                <w:color w:val="000000"/>
                <w:sz w:val="24"/>
                <w:szCs w:val="24"/>
                <w:lang w:eastAsia="ru-RU"/>
              </w:rPr>
              <w:t>արդյունաբերության</w:t>
            </w:r>
            <w:proofErr w:type="spellEnd"/>
            <w:r w:rsidRPr="007E3251">
              <w:rPr>
                <w:rFonts w:ascii="GHEA Grapalat" w:hAnsi="GHEA Grapalat" w:cs="GHEA Grapalat"/>
                <w:b/>
                <w:bCs/>
                <w:color w:val="000000"/>
                <w:sz w:val="24"/>
                <w:szCs w:val="24"/>
                <w:lang w:eastAsia="ru-RU"/>
              </w:rPr>
              <w:t xml:space="preserve"> </w:t>
            </w:r>
            <w:proofErr w:type="spellStart"/>
            <w:r w:rsidRPr="007E3251">
              <w:rPr>
                <w:rFonts w:ascii="GHEA Grapalat" w:hAnsi="GHEA Grapalat" w:cs="GHEA Grapalat"/>
                <w:b/>
                <w:bCs/>
                <w:color w:val="000000"/>
                <w:sz w:val="24"/>
                <w:szCs w:val="24"/>
                <w:lang w:eastAsia="ru-RU"/>
              </w:rPr>
              <w:t>նախարարություն</w:t>
            </w:r>
            <w:proofErr w:type="spellEnd"/>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3251" w:rsidRPr="00F45DF4" w:rsidRDefault="007E3251" w:rsidP="00F45DF4">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18.11.2022թ.</w:t>
            </w:r>
          </w:p>
        </w:tc>
      </w:tr>
      <w:tr w:rsidR="007E3251" w:rsidRPr="000F241C" w:rsidTr="0014774A">
        <w:trPr>
          <w:trHeight w:val="510"/>
        </w:trPr>
        <w:tc>
          <w:tcPr>
            <w:tcW w:w="6565" w:type="dxa"/>
            <w:gridSpan w:val="5"/>
            <w:vMerge/>
            <w:tcBorders>
              <w:left w:val="single" w:sz="4" w:space="0" w:color="auto"/>
              <w:bottom w:val="single" w:sz="4" w:space="0" w:color="auto"/>
              <w:right w:val="single" w:sz="4" w:space="0" w:color="auto"/>
            </w:tcBorders>
            <w:shd w:val="clear" w:color="auto" w:fill="BFBFBF" w:themeFill="background1" w:themeFillShade="BF"/>
          </w:tcPr>
          <w:p w:rsidR="007E3251" w:rsidRPr="00F45DF4" w:rsidRDefault="007E3251" w:rsidP="00F45DF4">
            <w:pPr>
              <w:tabs>
                <w:tab w:val="left" w:pos="2400"/>
              </w:tabs>
              <w:spacing w:line="360" w:lineRule="auto"/>
              <w:jc w:val="center"/>
              <w:rPr>
                <w:rFonts w:ascii="GHEA Grapalat" w:hAnsi="GHEA Grapalat" w:cs="GHEA Grapalat"/>
                <w:b/>
                <w:bCs/>
                <w:color w:val="000000"/>
                <w:sz w:val="24"/>
                <w:szCs w:val="24"/>
                <w:lang w:val="hy-AM" w:eastAsia="ru-RU"/>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3251" w:rsidRPr="007E3251" w:rsidRDefault="007E3251" w:rsidP="007E3251">
            <w:pPr>
              <w:tabs>
                <w:tab w:val="left" w:pos="2400"/>
              </w:tabs>
              <w:spacing w:line="360" w:lineRule="auto"/>
              <w:jc w:val="center"/>
              <w:rPr>
                <w:rFonts w:ascii="GHEA Grapalat" w:hAnsi="GHEA Grapalat" w:cs="GHEA Grapalat"/>
                <w:b/>
                <w:bCs/>
                <w:color w:val="000000"/>
                <w:sz w:val="24"/>
                <w:szCs w:val="24"/>
                <w:lang w:eastAsia="ru-RU"/>
              </w:rPr>
            </w:pPr>
            <w:r w:rsidRPr="007E3251">
              <w:rPr>
                <w:rFonts w:ascii="GHEA Grapalat" w:hAnsi="GHEA Grapalat" w:cs="GHEA Grapalat"/>
                <w:b/>
                <w:bCs/>
                <w:color w:val="000000"/>
                <w:sz w:val="24"/>
                <w:szCs w:val="24"/>
                <w:lang w:eastAsia="ru-RU"/>
              </w:rPr>
              <w:t>01/13.1/10013-2022</w:t>
            </w:r>
          </w:p>
        </w:tc>
      </w:tr>
      <w:tr w:rsidR="00C40B13" w:rsidRPr="000F241C"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C40B13" w:rsidRDefault="00C40B13" w:rsidP="00C40B13">
            <w:pPr>
              <w:tabs>
                <w:tab w:val="left" w:pos="2400"/>
              </w:tabs>
              <w:spacing w:line="360" w:lineRule="auto"/>
              <w:jc w:val="both"/>
              <w:rPr>
                <w:rFonts w:ascii="GHEA Grapalat" w:eastAsia="Times New Roman" w:hAnsi="GHEA Grapalat"/>
                <w:sz w:val="24"/>
                <w:szCs w:val="24"/>
                <w:lang w:val="hy-AM"/>
              </w:rPr>
            </w:pPr>
            <w:r w:rsidRPr="003C001D">
              <w:rPr>
                <w:rFonts w:ascii="GHEA Grapalat" w:eastAsia="Times New Roman" w:hAnsi="GHEA Grapalat"/>
                <w:bCs/>
                <w:sz w:val="24"/>
                <w:szCs w:val="24"/>
                <w:lang w:val="hy-AM"/>
              </w:rPr>
              <w:t>Առաջարկություններ և դիտողություններ չկան</w:t>
            </w:r>
          </w:p>
        </w:tc>
        <w:tc>
          <w:tcPr>
            <w:tcW w:w="3595" w:type="dxa"/>
            <w:gridSpan w:val="6"/>
            <w:tcBorders>
              <w:top w:val="single" w:sz="4" w:space="0" w:color="auto"/>
              <w:left w:val="single" w:sz="4" w:space="0" w:color="auto"/>
              <w:bottom w:val="single" w:sz="4" w:space="0" w:color="auto"/>
              <w:right w:val="single" w:sz="4" w:space="0" w:color="auto"/>
            </w:tcBorders>
          </w:tcPr>
          <w:p w:rsidR="00C40B13" w:rsidRPr="00F45DF4" w:rsidRDefault="00C40B13" w:rsidP="00C40B13">
            <w:pPr>
              <w:tabs>
                <w:tab w:val="left" w:pos="2400"/>
              </w:tabs>
              <w:spacing w:line="360" w:lineRule="auto"/>
              <w:jc w:val="center"/>
              <w:rPr>
                <w:rFonts w:ascii="GHEA Grapalat" w:hAnsi="GHEA Grapalat" w:cs="GHEA Grapalat"/>
                <w:b/>
                <w:bCs/>
                <w:color w:val="000000"/>
                <w:sz w:val="24"/>
                <w:szCs w:val="24"/>
                <w:lang w:val="hy-AM" w:eastAsia="ru-RU"/>
              </w:rPr>
            </w:pPr>
            <w:r w:rsidRPr="00F45DF4">
              <w:rPr>
                <w:rFonts w:ascii="GHEA Grapalat" w:hAnsi="GHEA Grapalat" w:cs="GHEA Grapalat"/>
                <w:b/>
                <w:bCs/>
                <w:color w:val="000000"/>
                <w:sz w:val="24"/>
                <w:szCs w:val="24"/>
                <w:lang w:val="hy-AM" w:eastAsia="ru-RU"/>
              </w:rPr>
              <w:t>Ընդունվել է</w:t>
            </w:r>
          </w:p>
        </w:tc>
      </w:tr>
      <w:tr w:rsidR="00C40B13" w:rsidRPr="000F241C" w:rsidTr="0014774A">
        <w:trPr>
          <w:trHeight w:val="450"/>
        </w:trPr>
        <w:tc>
          <w:tcPr>
            <w:tcW w:w="6565" w:type="dxa"/>
            <w:gridSpan w:val="5"/>
            <w:vMerge w:val="restart"/>
            <w:tcBorders>
              <w:top w:val="single" w:sz="4" w:space="0" w:color="auto"/>
              <w:left w:val="single" w:sz="4" w:space="0" w:color="auto"/>
              <w:right w:val="single" w:sz="4" w:space="0" w:color="auto"/>
            </w:tcBorders>
            <w:shd w:val="clear" w:color="auto" w:fill="BFBFBF" w:themeFill="background1" w:themeFillShade="BF"/>
          </w:tcPr>
          <w:p w:rsidR="00C40B13" w:rsidRPr="00200A04" w:rsidRDefault="00C40B13" w:rsidP="00C40B13">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sidRPr="00200A04">
              <w:rPr>
                <w:rFonts w:ascii="GHEA Grapalat" w:hAnsi="GHEA Grapalat" w:cs="GHEA Grapalat"/>
                <w:b/>
                <w:bCs/>
                <w:color w:val="000000"/>
                <w:sz w:val="24"/>
                <w:szCs w:val="24"/>
                <w:lang w:eastAsia="ru-RU"/>
              </w:rPr>
              <w:t xml:space="preserve">ՀՀ </w:t>
            </w:r>
            <w:proofErr w:type="spellStart"/>
            <w:r w:rsidRPr="00200A04">
              <w:rPr>
                <w:rFonts w:ascii="GHEA Grapalat" w:hAnsi="GHEA Grapalat" w:cs="GHEA Grapalat"/>
                <w:b/>
                <w:bCs/>
                <w:color w:val="000000"/>
                <w:sz w:val="24"/>
                <w:szCs w:val="24"/>
                <w:lang w:eastAsia="ru-RU"/>
              </w:rPr>
              <w:t>պաշտպանության</w:t>
            </w:r>
            <w:proofErr w:type="spellEnd"/>
            <w:r w:rsidRPr="00200A04">
              <w:rPr>
                <w:rFonts w:ascii="GHEA Grapalat" w:hAnsi="GHEA Grapalat" w:cs="GHEA Grapalat"/>
                <w:b/>
                <w:bCs/>
                <w:color w:val="000000"/>
                <w:sz w:val="24"/>
                <w:szCs w:val="24"/>
                <w:lang w:eastAsia="ru-RU"/>
              </w:rPr>
              <w:t xml:space="preserve"> </w:t>
            </w:r>
            <w:proofErr w:type="spellStart"/>
            <w:r w:rsidRPr="00200A04">
              <w:rPr>
                <w:rFonts w:ascii="GHEA Grapalat" w:hAnsi="GHEA Grapalat" w:cs="GHEA Grapalat"/>
                <w:b/>
                <w:bCs/>
                <w:color w:val="000000"/>
                <w:sz w:val="24"/>
                <w:szCs w:val="24"/>
                <w:lang w:eastAsia="ru-RU"/>
              </w:rPr>
              <w:t>նախարարություն</w:t>
            </w:r>
            <w:proofErr w:type="spellEnd"/>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B13" w:rsidRPr="00F45DF4" w:rsidRDefault="00C40B13" w:rsidP="00C40B13">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05.11.2022թ.</w:t>
            </w:r>
          </w:p>
        </w:tc>
      </w:tr>
      <w:tr w:rsidR="00C40B13" w:rsidRPr="000F241C" w:rsidTr="0014774A">
        <w:trPr>
          <w:trHeight w:val="450"/>
        </w:trPr>
        <w:tc>
          <w:tcPr>
            <w:tcW w:w="6565" w:type="dxa"/>
            <w:gridSpan w:val="5"/>
            <w:vMerge/>
            <w:tcBorders>
              <w:left w:val="single" w:sz="4" w:space="0" w:color="auto"/>
              <w:bottom w:val="single" w:sz="4" w:space="0" w:color="auto"/>
              <w:right w:val="single" w:sz="4" w:space="0" w:color="auto"/>
            </w:tcBorders>
            <w:shd w:val="clear" w:color="auto" w:fill="BFBFBF" w:themeFill="background1" w:themeFillShade="BF"/>
          </w:tcPr>
          <w:p w:rsidR="00C40B13" w:rsidRPr="00F45DF4" w:rsidRDefault="00C40B13" w:rsidP="00C40B13">
            <w:pPr>
              <w:tabs>
                <w:tab w:val="left" w:pos="2400"/>
              </w:tabs>
              <w:spacing w:line="360" w:lineRule="auto"/>
              <w:jc w:val="center"/>
              <w:rPr>
                <w:rFonts w:ascii="GHEA Grapalat" w:hAnsi="GHEA Grapalat" w:cs="GHEA Grapalat"/>
                <w:b/>
                <w:bCs/>
                <w:color w:val="000000"/>
                <w:sz w:val="24"/>
                <w:szCs w:val="24"/>
                <w:lang w:val="hy-AM" w:eastAsia="ru-RU"/>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40B13" w:rsidRPr="00200A04" w:rsidRDefault="00C40B13" w:rsidP="00C40B13">
            <w:pPr>
              <w:tabs>
                <w:tab w:val="left" w:pos="2400"/>
              </w:tabs>
              <w:spacing w:line="360" w:lineRule="auto"/>
              <w:jc w:val="center"/>
              <w:rPr>
                <w:rFonts w:ascii="GHEA Grapalat" w:hAnsi="GHEA Grapalat" w:cs="GHEA Grapalat"/>
                <w:b/>
                <w:bCs/>
                <w:color w:val="000000"/>
                <w:sz w:val="24"/>
                <w:szCs w:val="24"/>
                <w:lang w:eastAsia="ru-RU"/>
              </w:rPr>
            </w:pPr>
            <w:r w:rsidRPr="00200A04">
              <w:rPr>
                <w:rFonts w:ascii="GHEA Grapalat" w:hAnsi="GHEA Grapalat" w:cs="GHEA Grapalat"/>
                <w:b/>
                <w:bCs/>
                <w:color w:val="000000"/>
                <w:sz w:val="24"/>
                <w:szCs w:val="24"/>
                <w:lang w:eastAsia="ru-RU"/>
              </w:rPr>
              <w:t>ՊՆ/510/5833-2022</w:t>
            </w:r>
          </w:p>
        </w:tc>
      </w:tr>
      <w:tr w:rsidR="00C40B13" w:rsidRPr="00DC1505"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C40B13" w:rsidRPr="003C001D" w:rsidRDefault="00C40B13" w:rsidP="00C40B13">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t>1) 1-ին և 2-րդ կետերը բովանդակային առումով նույնն են և դրանք անհարժեշտ է միավորել մեկ կետում,</w:t>
            </w:r>
            <w:r w:rsidRPr="00C40B13">
              <w:rPr>
                <w:rFonts w:ascii="GHEA Grapalat" w:eastAsia="Times New Roman" w:hAnsi="GHEA Grapalat"/>
                <w:bCs/>
                <w:sz w:val="24"/>
                <w:szCs w:val="24"/>
                <w:lang w:val="hy-AM"/>
              </w:rPr>
              <w:tab/>
            </w:r>
            <w:r w:rsidRPr="00C40B13">
              <w:rPr>
                <w:rFonts w:ascii="GHEA Grapalat" w:eastAsia="Times New Roman" w:hAnsi="GHEA Grapalat"/>
                <w:bCs/>
                <w:sz w:val="24"/>
                <w:szCs w:val="24"/>
                <w:lang w:val="hy-AM"/>
              </w:rPr>
              <w:br/>
            </w:r>
          </w:p>
        </w:tc>
        <w:tc>
          <w:tcPr>
            <w:tcW w:w="3595" w:type="dxa"/>
            <w:gridSpan w:val="6"/>
            <w:tcBorders>
              <w:top w:val="single" w:sz="4" w:space="0" w:color="auto"/>
              <w:left w:val="single" w:sz="4" w:space="0" w:color="auto"/>
              <w:bottom w:val="single" w:sz="4" w:space="0" w:color="auto"/>
              <w:right w:val="single" w:sz="4" w:space="0" w:color="auto"/>
            </w:tcBorders>
          </w:tcPr>
          <w:p w:rsidR="00C40B13" w:rsidRDefault="00D93409" w:rsidP="00C40B13">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Չի ընդունվել</w:t>
            </w:r>
          </w:p>
          <w:p w:rsidR="00D93409" w:rsidRPr="00D93409" w:rsidRDefault="00D93409" w:rsidP="00D93409">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1-ին կետով նշված է թե կարգով ինչպիսի հարաբերություններ են </w:t>
            </w:r>
            <w:r>
              <w:rPr>
                <w:rFonts w:ascii="GHEA Grapalat" w:hAnsi="GHEA Grapalat" w:cs="GHEA Grapalat"/>
                <w:bCs/>
                <w:color w:val="000000"/>
                <w:sz w:val="24"/>
                <w:szCs w:val="24"/>
                <w:lang w:val="hy-AM" w:eastAsia="ru-RU"/>
              </w:rPr>
              <w:lastRenderedPageBreak/>
              <w:t>կարգավորվում, իսկ 2-րդ կետով նշվում է թե կարգով ինչ է սահմանվում:</w:t>
            </w:r>
          </w:p>
        </w:tc>
      </w:tr>
      <w:tr w:rsidR="00D93409" w:rsidRPr="000F241C"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lastRenderedPageBreak/>
              <w:t>2) 7-րդ կետը առաջարկում ենք խմբագրել,</w:t>
            </w:r>
          </w:p>
        </w:tc>
        <w:tc>
          <w:tcPr>
            <w:tcW w:w="3595" w:type="dxa"/>
            <w:gridSpan w:val="6"/>
            <w:tcBorders>
              <w:top w:val="single" w:sz="4" w:space="0" w:color="auto"/>
              <w:left w:val="single" w:sz="4" w:space="0" w:color="auto"/>
              <w:bottom w:val="single" w:sz="4" w:space="0" w:color="auto"/>
              <w:right w:val="single" w:sz="4" w:space="0" w:color="auto"/>
            </w:tcBorders>
          </w:tcPr>
          <w:p w:rsidR="00D93409" w:rsidRPr="00F45DF4" w:rsidRDefault="00D93409" w:rsidP="00D93409">
            <w:pPr>
              <w:tabs>
                <w:tab w:val="left" w:pos="2400"/>
              </w:tabs>
              <w:spacing w:line="360" w:lineRule="auto"/>
              <w:jc w:val="center"/>
              <w:rPr>
                <w:rFonts w:ascii="GHEA Grapalat" w:hAnsi="GHEA Grapalat" w:cs="GHEA Grapalat"/>
                <w:b/>
                <w:bCs/>
                <w:color w:val="000000"/>
                <w:sz w:val="24"/>
                <w:szCs w:val="24"/>
                <w:lang w:val="hy-AM" w:eastAsia="ru-RU"/>
              </w:rPr>
            </w:pPr>
            <w:r w:rsidRPr="00F45DF4">
              <w:rPr>
                <w:rFonts w:ascii="GHEA Grapalat" w:hAnsi="GHEA Grapalat" w:cs="GHEA Grapalat"/>
                <w:b/>
                <w:bCs/>
                <w:color w:val="000000"/>
                <w:sz w:val="24"/>
                <w:szCs w:val="24"/>
                <w:lang w:val="hy-AM" w:eastAsia="ru-RU"/>
              </w:rPr>
              <w:t>Ընդունվել է</w:t>
            </w:r>
          </w:p>
        </w:tc>
      </w:tr>
      <w:tr w:rsidR="00D93409" w:rsidRPr="00DC1505"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t>3) 8-րդ կետի 4-րդ ենթակետը սահմանում է, որ ասպիրանտուրայում սովորելու համար տարկետում ստացած քաղաքացին պարտավորվում է ասպիրանտուրան ավարտելուց և ատենախոսությունը պաշտպանելուց հետո 3 տարի ժամկետով աշխատել պայմանագրով նշված կազմակերպությունում՝ կատարելով գիտական, մանկա¬վարժական կամ մասնագիտական աշխատանք, առաջարկում ենք նշված կետից հանել «մանկավարժական կամ մասնագիտական» բառերը,</w:t>
            </w:r>
            <w:r w:rsidR="001F7AB1">
              <w:rPr>
                <w:rFonts w:ascii="GHEA Grapalat" w:eastAsia="Times New Roman" w:hAnsi="GHEA Grapalat"/>
                <w:bCs/>
                <w:sz w:val="24"/>
                <w:szCs w:val="24"/>
                <w:lang w:val="hy-AM"/>
              </w:rPr>
              <w:t xml:space="preserve"> քանի որ պայմանագիր կնքած կազմակեր</w:t>
            </w:r>
            <w:r w:rsidRPr="00C40B13">
              <w:rPr>
                <w:rFonts w:ascii="GHEA Grapalat" w:eastAsia="Times New Roman" w:hAnsi="GHEA Grapalat"/>
                <w:bCs/>
                <w:sz w:val="24"/>
                <w:szCs w:val="24"/>
                <w:lang w:val="hy-AM"/>
              </w:rPr>
              <w:t>պությունում իրականացված ցանկացած գործունեություն կարող է համարվել մասնագիտական աշխատանք, մանկավարժական աշխատանք կատարելու պարտավորությունը թողնելով միայն ուսումնական կազ</w:t>
            </w:r>
            <w:r w:rsidR="001F7AB1">
              <w:rPr>
                <w:rFonts w:ascii="GHEA Grapalat" w:eastAsia="Times New Roman" w:hAnsi="GHEA Grapalat"/>
                <w:bCs/>
                <w:sz w:val="24"/>
                <w:szCs w:val="24"/>
                <w:lang w:val="hy-AM"/>
              </w:rPr>
              <w:t>մակեր</w:t>
            </w:r>
            <w:r w:rsidRPr="00C40B13">
              <w:rPr>
                <w:rFonts w:ascii="GHEA Grapalat" w:eastAsia="Times New Roman" w:hAnsi="GHEA Grapalat"/>
                <w:bCs/>
                <w:sz w:val="24"/>
                <w:szCs w:val="24"/>
                <w:lang w:val="hy-AM"/>
              </w:rPr>
              <w:t>պությունների կողմից ներկայացված հայտերի հիման վրա տարկետ</w:t>
            </w:r>
            <w:r>
              <w:rPr>
                <w:rFonts w:ascii="GHEA Grapalat" w:eastAsia="Times New Roman" w:hAnsi="GHEA Grapalat"/>
                <w:bCs/>
                <w:sz w:val="24"/>
                <w:szCs w:val="24"/>
                <w:lang w:val="hy-AM"/>
              </w:rPr>
              <w:t>ում ստացած քաղաքացիների համար,</w:t>
            </w:r>
            <w:r>
              <w:rPr>
                <w:rFonts w:ascii="GHEA Grapalat" w:eastAsia="Times New Roman" w:hAnsi="GHEA Grapalat"/>
                <w:bCs/>
                <w:sz w:val="24"/>
                <w:szCs w:val="24"/>
                <w:lang w:val="hy-AM"/>
              </w:rPr>
              <w:tab/>
            </w:r>
          </w:p>
        </w:tc>
        <w:tc>
          <w:tcPr>
            <w:tcW w:w="3595" w:type="dxa"/>
            <w:gridSpan w:val="6"/>
            <w:tcBorders>
              <w:top w:val="single" w:sz="4" w:space="0" w:color="auto"/>
              <w:left w:val="single" w:sz="4" w:space="0" w:color="auto"/>
              <w:bottom w:val="single" w:sz="4" w:space="0" w:color="auto"/>
              <w:right w:val="single" w:sz="4" w:space="0" w:color="auto"/>
            </w:tcBorders>
          </w:tcPr>
          <w:p w:rsidR="00D93409" w:rsidRDefault="00D93409"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Չի ընդունվել</w:t>
            </w:r>
          </w:p>
          <w:p w:rsidR="00D93409" w:rsidRPr="00D93409" w:rsidRDefault="00D93409" w:rsidP="00D93409">
            <w:pPr>
              <w:tabs>
                <w:tab w:val="left" w:pos="2400"/>
              </w:tabs>
              <w:spacing w:line="360" w:lineRule="auto"/>
              <w:jc w:val="both"/>
              <w:rPr>
                <w:rFonts w:ascii="GHEA Grapalat" w:hAnsi="GHEA Grapalat" w:cs="GHEA Grapalat"/>
                <w:bCs/>
                <w:color w:val="000000"/>
                <w:sz w:val="24"/>
                <w:szCs w:val="24"/>
                <w:lang w:val="hy-AM" w:eastAsia="ru-RU"/>
              </w:rPr>
            </w:pPr>
            <w:r w:rsidRPr="00D93409">
              <w:rPr>
                <w:rFonts w:ascii="GHEA Grapalat" w:hAnsi="GHEA Grapalat" w:cs="GHEA Grapalat"/>
                <w:bCs/>
                <w:color w:val="000000"/>
                <w:sz w:val="24"/>
                <w:szCs w:val="24"/>
                <w:lang w:val="hy-AM" w:eastAsia="ru-RU"/>
              </w:rPr>
              <w:t xml:space="preserve">ՀՀ կառավարության որոշման նախագիծը մշակվել է հիմք ընդունելով </w:t>
            </w:r>
            <w:r w:rsidRPr="00D93409">
              <w:rPr>
                <w:rFonts w:ascii="GHEA Grapalat" w:hAnsi="GHEA Grapalat" w:cs="GHEA Grapalat"/>
                <w:bCs/>
                <w:color w:val="000000"/>
                <w:sz w:val="24"/>
                <w:szCs w:val="24"/>
                <w:lang w:val="af-ZA" w:eastAsia="ru-RU"/>
              </w:rPr>
              <w:t>«</w:t>
            </w:r>
            <w:r w:rsidRPr="00D93409">
              <w:rPr>
                <w:rFonts w:ascii="GHEA Grapalat" w:hAnsi="GHEA Grapalat" w:cs="GHEA Grapalat"/>
                <w:bCs/>
                <w:color w:val="000000"/>
                <w:sz w:val="24"/>
                <w:szCs w:val="24"/>
                <w:lang w:val="hy-AM" w:eastAsia="ru-RU"/>
              </w:rPr>
              <w:t>Զինվորական ծառայության և զինծառայողի կարգավիճակի մասին</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օրենքում</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լրացումներ</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կատարելու</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մասին</w:t>
            </w:r>
            <w:r w:rsidRPr="00D93409">
              <w:rPr>
                <w:rFonts w:ascii="GHEA Grapalat" w:hAnsi="GHEA Grapalat" w:cs="GHEA Grapalat"/>
                <w:bCs/>
                <w:color w:val="000000"/>
                <w:sz w:val="24"/>
                <w:szCs w:val="24"/>
                <w:lang w:val="af-ZA" w:eastAsia="ru-RU"/>
              </w:rPr>
              <w:t xml:space="preserve">» 2022 </w:t>
            </w:r>
            <w:r w:rsidRPr="00D93409">
              <w:rPr>
                <w:rFonts w:ascii="GHEA Grapalat" w:hAnsi="GHEA Grapalat" w:cs="GHEA Grapalat"/>
                <w:bCs/>
                <w:color w:val="000000"/>
                <w:sz w:val="24"/>
                <w:szCs w:val="24"/>
                <w:lang w:val="hy-AM" w:eastAsia="ru-RU"/>
              </w:rPr>
              <w:t>թվականի</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հոկտեմբերի</w:t>
            </w:r>
            <w:r w:rsidRPr="00D93409">
              <w:rPr>
                <w:rFonts w:ascii="GHEA Grapalat" w:hAnsi="GHEA Grapalat" w:cs="GHEA Grapalat"/>
                <w:bCs/>
                <w:color w:val="000000"/>
                <w:sz w:val="24"/>
                <w:szCs w:val="24"/>
                <w:lang w:val="af-ZA" w:eastAsia="ru-RU"/>
              </w:rPr>
              <w:t xml:space="preserve"> 5-</w:t>
            </w:r>
            <w:r w:rsidRPr="00D93409">
              <w:rPr>
                <w:rFonts w:ascii="GHEA Grapalat" w:hAnsi="GHEA Grapalat" w:cs="GHEA Grapalat"/>
                <w:bCs/>
                <w:color w:val="000000"/>
                <w:sz w:val="24"/>
                <w:szCs w:val="24"/>
                <w:lang w:val="hy-AM" w:eastAsia="ru-RU"/>
              </w:rPr>
              <w:t>ի</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ՀՕ</w:t>
            </w:r>
            <w:r w:rsidRPr="00D93409">
              <w:rPr>
                <w:rFonts w:ascii="GHEA Grapalat" w:hAnsi="GHEA Grapalat" w:cs="GHEA Grapalat"/>
                <w:bCs/>
                <w:color w:val="000000"/>
                <w:sz w:val="24"/>
                <w:szCs w:val="24"/>
                <w:lang w:val="af-ZA" w:eastAsia="ru-RU"/>
              </w:rPr>
              <w:t>-364-</w:t>
            </w:r>
            <w:r w:rsidRPr="00D93409">
              <w:rPr>
                <w:rFonts w:ascii="GHEA Grapalat" w:hAnsi="GHEA Grapalat" w:cs="GHEA Grapalat"/>
                <w:bCs/>
                <w:color w:val="000000"/>
                <w:sz w:val="24"/>
                <w:szCs w:val="24"/>
                <w:lang w:val="hy-AM" w:eastAsia="ru-RU"/>
              </w:rPr>
              <w:t>Ն</w:t>
            </w:r>
            <w:r w:rsidRPr="00D93409">
              <w:rPr>
                <w:rFonts w:ascii="GHEA Grapalat" w:hAnsi="GHEA Grapalat" w:cs="GHEA Grapalat"/>
                <w:bCs/>
                <w:color w:val="000000"/>
                <w:sz w:val="24"/>
                <w:szCs w:val="24"/>
                <w:lang w:val="af-ZA" w:eastAsia="ru-RU"/>
              </w:rPr>
              <w:t xml:space="preserve"> </w:t>
            </w:r>
            <w:r w:rsidRPr="00D93409">
              <w:rPr>
                <w:rFonts w:ascii="GHEA Grapalat" w:hAnsi="GHEA Grapalat" w:cs="GHEA Grapalat"/>
                <w:bCs/>
                <w:color w:val="000000"/>
                <w:sz w:val="24"/>
                <w:szCs w:val="24"/>
                <w:lang w:val="hy-AM" w:eastAsia="ru-RU"/>
              </w:rPr>
              <w:t>օրենքով կատարված լրացումները, որով սահմանվում է, որ «Հայաստանի Հանրապետության կառավարության որոշմամբ պարտադիր</w:t>
            </w:r>
            <w:r w:rsidRPr="00D93409">
              <w:rPr>
                <w:rFonts w:cs="Calibri"/>
                <w:bCs/>
                <w:color w:val="000000"/>
                <w:sz w:val="24"/>
                <w:szCs w:val="24"/>
                <w:lang w:val="hy-AM" w:eastAsia="ru-RU"/>
              </w:rPr>
              <w:t> </w:t>
            </w:r>
            <w:r w:rsidRPr="00D93409">
              <w:rPr>
                <w:rFonts w:ascii="GHEA Grapalat" w:hAnsi="GHEA Grapalat" w:cs="GHEA Grapalat"/>
                <w:bCs/>
                <w:color w:val="000000"/>
                <w:sz w:val="24"/>
                <w:szCs w:val="24"/>
                <w:lang w:val="hy-AM" w:eastAsia="ru-RU"/>
              </w:rPr>
              <w:t>զինվորական</w:t>
            </w:r>
            <w:r w:rsidRPr="00D93409">
              <w:rPr>
                <w:rFonts w:cs="Calibri"/>
                <w:bCs/>
                <w:color w:val="000000"/>
                <w:sz w:val="24"/>
                <w:szCs w:val="24"/>
                <w:lang w:val="hy-AM" w:eastAsia="ru-RU"/>
              </w:rPr>
              <w:t> </w:t>
            </w:r>
            <w:r w:rsidRPr="00D93409">
              <w:rPr>
                <w:rFonts w:ascii="GHEA Grapalat" w:hAnsi="GHEA Grapalat" w:cs="GHEA Grapalat"/>
                <w:bCs/>
                <w:color w:val="000000"/>
                <w:sz w:val="24"/>
                <w:szCs w:val="24"/>
                <w:lang w:val="hy-AM" w:eastAsia="ru-RU"/>
              </w:rPr>
              <w:t>ծառայության</w:t>
            </w:r>
            <w:r w:rsidRPr="00D93409">
              <w:rPr>
                <w:rFonts w:cs="Calibri"/>
                <w:bCs/>
                <w:color w:val="000000"/>
                <w:sz w:val="24"/>
                <w:szCs w:val="24"/>
                <w:lang w:val="hy-AM" w:eastAsia="ru-RU"/>
              </w:rPr>
              <w:t> </w:t>
            </w:r>
            <w:r w:rsidRPr="00D93409">
              <w:rPr>
                <w:rFonts w:ascii="GHEA Grapalat" w:hAnsi="GHEA Grapalat" w:cs="GHEA Grapalat"/>
                <w:bCs/>
                <w:color w:val="000000"/>
                <w:sz w:val="24"/>
                <w:szCs w:val="24"/>
                <w:lang w:val="hy-AM" w:eastAsia="ru-RU"/>
              </w:rPr>
              <w:t xml:space="preserve">զորակոչից տարկետում տրվում է նաև բնագիտական, տեխնոլոգիական, ճարտարագիտական և </w:t>
            </w:r>
            <w:r w:rsidRPr="00D93409">
              <w:rPr>
                <w:rFonts w:ascii="GHEA Grapalat" w:hAnsi="GHEA Grapalat" w:cs="GHEA Grapalat"/>
                <w:bCs/>
                <w:color w:val="000000"/>
                <w:sz w:val="24"/>
                <w:szCs w:val="24"/>
                <w:lang w:val="hy-AM" w:eastAsia="ru-RU"/>
              </w:rPr>
              <w:lastRenderedPageBreak/>
              <w:t>մաթեմատիկական (ԲՏՃՄ) ուղղություններով պետության համար առաջնահերթ և կարևորություն ներկայացնող մասնագիտություններով համապատասխան բուհերում սովորողին:</w:t>
            </w:r>
            <w:r>
              <w:rPr>
                <w:rFonts w:ascii="GHEA Grapalat" w:hAnsi="GHEA Grapalat" w:cs="GHEA Grapalat"/>
                <w:bCs/>
                <w:color w:val="000000"/>
                <w:sz w:val="24"/>
                <w:szCs w:val="24"/>
                <w:lang w:val="hy-AM" w:eastAsia="ru-RU"/>
              </w:rPr>
              <w:t xml:space="preserve"> Նշված կարգավորումով տարկետման նոր համակարգ </w:t>
            </w:r>
            <w:r w:rsidR="00C74B7A">
              <w:rPr>
                <w:rFonts w:ascii="GHEA Grapalat" w:hAnsi="GHEA Grapalat" w:cs="GHEA Grapalat"/>
                <w:bCs/>
                <w:color w:val="000000"/>
                <w:sz w:val="24"/>
                <w:szCs w:val="24"/>
                <w:lang w:val="hy-AM" w:eastAsia="ru-RU"/>
              </w:rPr>
              <w:t xml:space="preserve">ներդնելու համար հիմնավորում է հանդիսացել նաև </w:t>
            </w:r>
            <w:r w:rsidR="00C74B7A" w:rsidRPr="00C74B7A">
              <w:rPr>
                <w:rFonts w:ascii="GHEA Grapalat" w:hAnsi="GHEA Grapalat"/>
                <w:color w:val="000000"/>
                <w:sz w:val="24"/>
                <w:szCs w:val="24"/>
                <w:shd w:val="clear" w:color="auto" w:fill="FFFFFF"/>
                <w:lang w:val="hy-AM"/>
              </w:rPr>
              <w:t>պետության կարիքների համար որակյալ կադրերի պատրաստումը, ապահովումը  և այդ կադրերով վերոնշյալ ոլորտների զարգացմանն նպաստելը:</w:t>
            </w:r>
            <w:r w:rsidR="00C74B7A">
              <w:rPr>
                <w:rFonts w:ascii="GHEA Grapalat" w:hAnsi="GHEA Grapalat"/>
                <w:color w:val="000000"/>
                <w:sz w:val="24"/>
                <w:szCs w:val="24"/>
                <w:shd w:val="clear" w:color="auto" w:fill="FFFFFF"/>
                <w:lang w:val="hy-AM"/>
              </w:rPr>
              <w:t xml:space="preserve"> Հետևաբար տարկետման նոր համակարգի տրամաբանությունից չի բխում տարկետում ստացած քաղաքացիներին միայն մանկավարժական կամ գիտական աշխատանքներով ապահովելը:  </w:t>
            </w:r>
          </w:p>
        </w:tc>
      </w:tr>
      <w:tr w:rsidR="00D93409" w:rsidRPr="00DC1505"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lastRenderedPageBreak/>
              <w:t xml:space="preserve">4) 10-րդ կետում նշված դեպքերը առաջարկում ենք ներառել 12-րդ կետի կարգավորումների մեջ, </w:t>
            </w:r>
            <w:r w:rsidRPr="00C40B13">
              <w:rPr>
                <w:rFonts w:ascii="GHEA Grapalat" w:eastAsia="Times New Roman" w:hAnsi="GHEA Grapalat"/>
                <w:bCs/>
                <w:sz w:val="24"/>
                <w:szCs w:val="24"/>
                <w:lang w:val="hy-AM"/>
              </w:rPr>
              <w:lastRenderedPageBreak/>
              <w:t>միաժամանակ 12-րդ կետի պահանջների կատարումն ապահովելու նպատակով 10-րդ և 15-րդ կետերում սահմանել, որ տարկետում ստացած քաղաքացու կողմից հաջորդ կուրս փոխադրվելու հանգամանքը չբավարարելու կամ նրա ուսումառությունը դադարելու մասին տեղեկատվությունը բարձրագույն ուսումնական հաստատությունը 10-օրյա ժամկետում ուղարկում է քաղաքացու զինվորական հաշվառման վայրի տարածքային ստորաբաժանում,</w:t>
            </w:r>
          </w:p>
        </w:tc>
        <w:tc>
          <w:tcPr>
            <w:tcW w:w="3595" w:type="dxa"/>
            <w:gridSpan w:val="6"/>
            <w:tcBorders>
              <w:top w:val="single" w:sz="4" w:space="0" w:color="auto"/>
              <w:left w:val="single" w:sz="4" w:space="0" w:color="auto"/>
              <w:bottom w:val="single" w:sz="4" w:space="0" w:color="auto"/>
              <w:right w:val="single" w:sz="4" w:space="0" w:color="auto"/>
            </w:tcBorders>
          </w:tcPr>
          <w:p w:rsidR="00D93409" w:rsidRDefault="00C74B7A"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Մասամբ է ընդունվել</w:t>
            </w:r>
          </w:p>
          <w:p w:rsidR="00C74B7A" w:rsidRDefault="00C74B7A" w:rsidP="00C74B7A">
            <w:pPr>
              <w:tabs>
                <w:tab w:val="left" w:pos="2400"/>
              </w:tabs>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Նախագծի 10-րդ կետով սահմանվում է ընդհանուր </w:t>
            </w:r>
            <w:r w:rsidR="00ED431A">
              <w:rPr>
                <w:rFonts w:ascii="GHEA Grapalat" w:hAnsi="GHEA Grapalat" w:cs="GHEA Grapalat"/>
                <w:bCs/>
                <w:color w:val="000000"/>
                <w:sz w:val="24"/>
                <w:szCs w:val="24"/>
                <w:lang w:val="hy-AM" w:eastAsia="ru-RU"/>
              </w:rPr>
              <w:lastRenderedPageBreak/>
              <w:t>սկզբունք</w:t>
            </w:r>
            <w:r>
              <w:rPr>
                <w:rFonts w:ascii="GHEA Grapalat" w:hAnsi="GHEA Grapalat" w:cs="GHEA Grapalat"/>
                <w:bCs/>
                <w:color w:val="000000"/>
                <w:sz w:val="24"/>
                <w:szCs w:val="24"/>
                <w:lang w:val="hy-AM" w:eastAsia="ru-RU"/>
              </w:rPr>
              <w:t>, որ «</w:t>
            </w:r>
            <w:r w:rsidRPr="00C74B7A">
              <w:rPr>
                <w:rFonts w:ascii="GHEA Grapalat" w:hAnsi="GHEA Grapalat" w:cs="GHEA Grapalat"/>
                <w:bCs/>
                <w:color w:val="000000"/>
                <w:sz w:val="24"/>
                <w:szCs w:val="24"/>
                <w:lang w:val="hy-AM" w:eastAsia="ru-RU"/>
              </w:rPr>
              <w:t>Հաջորդ կուրս փոխադրվելու հանգամանքը  չբավարարելու դեպքում քաղաքացին կորցնում է տարկետման իրավունքը և ենթակա է պարտադիր զինվորական ծառայության՝ հայտարարված զորակոչի ընթացքում, բացառությամբ սահմանված կարգով ակադեմիական արձակուրդ ստանալու պարագայում</w:t>
            </w:r>
            <w:r>
              <w:rPr>
                <w:rFonts w:ascii="GHEA Grapalat" w:hAnsi="GHEA Grapalat" w:cs="GHEA Grapalat"/>
                <w:bCs/>
                <w:color w:val="000000"/>
                <w:sz w:val="24"/>
                <w:szCs w:val="24"/>
                <w:lang w:val="hy-AM" w:eastAsia="ru-RU"/>
              </w:rPr>
              <w:t xml:space="preserve">» իսկ 12-րդ կետով սահմանված է այն ընթացակարգը որով պետք է ապապհովվի 10-րդ կետով սահմանված </w:t>
            </w:r>
            <w:r w:rsidR="00ED431A">
              <w:rPr>
                <w:rFonts w:ascii="GHEA Grapalat" w:hAnsi="GHEA Grapalat" w:cs="GHEA Grapalat"/>
                <w:bCs/>
                <w:color w:val="000000"/>
                <w:sz w:val="24"/>
                <w:szCs w:val="24"/>
                <w:lang w:val="hy-AM" w:eastAsia="ru-RU"/>
              </w:rPr>
              <w:t>սկզբունքը</w:t>
            </w:r>
            <w:r w:rsidR="00496778">
              <w:rPr>
                <w:rFonts w:ascii="GHEA Grapalat" w:hAnsi="GHEA Grapalat" w:cs="GHEA Grapalat"/>
                <w:bCs/>
                <w:color w:val="000000"/>
                <w:sz w:val="24"/>
                <w:szCs w:val="24"/>
                <w:lang w:val="hy-AM" w:eastAsia="ru-RU"/>
              </w:rPr>
              <w:t>, հետևաբար նշված կետերի միացումը նպատակահարմար չէ:</w:t>
            </w:r>
          </w:p>
          <w:p w:rsidR="00496778" w:rsidRPr="00C74B7A" w:rsidRDefault="00496778" w:rsidP="00C74B7A">
            <w:pPr>
              <w:tabs>
                <w:tab w:val="left" w:pos="2400"/>
              </w:tabs>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15-րդ կետում կատարվել է լրացում և սահմանվել որ տեղեկատվությունը ներկայացվում է նաև </w:t>
            </w:r>
            <w:r w:rsidRPr="00496778">
              <w:rPr>
                <w:rFonts w:ascii="GHEA Grapalat" w:hAnsi="GHEA Grapalat" w:cs="GHEA Grapalat"/>
                <w:bCs/>
                <w:color w:val="000000"/>
                <w:sz w:val="24"/>
                <w:szCs w:val="24"/>
                <w:lang w:val="hy-AM" w:eastAsia="ru-RU"/>
              </w:rPr>
              <w:t xml:space="preserve">քաղաքացու զինվորական հաշվառման վայրի տարածքային </w:t>
            </w:r>
            <w:r>
              <w:rPr>
                <w:rFonts w:ascii="GHEA Grapalat" w:hAnsi="GHEA Grapalat" w:cs="GHEA Grapalat"/>
                <w:bCs/>
                <w:color w:val="000000"/>
                <w:sz w:val="24"/>
                <w:szCs w:val="24"/>
                <w:lang w:val="hy-AM" w:eastAsia="ru-RU"/>
              </w:rPr>
              <w:t>ստորաբաժանմանը</w:t>
            </w:r>
          </w:p>
        </w:tc>
      </w:tr>
      <w:tr w:rsidR="00D93409" w:rsidRPr="00DC1505"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lastRenderedPageBreak/>
              <w:t>5) 16-րդ կետից հանել ««Զինվորական ծառայության և զինծառայողի կարգավիճակի մասին» օրենքի 19-րդ հոդվածի 2-րդ և 3-րդ կետերի համապատասխան զորակոչի ոչ ենթակա քաղաքացիները» բառերը, քանի որ չեն հանդիսանում սույն որոշման կարգավորման առարկա,</w:t>
            </w:r>
          </w:p>
        </w:tc>
        <w:tc>
          <w:tcPr>
            <w:tcW w:w="3595" w:type="dxa"/>
            <w:gridSpan w:val="6"/>
            <w:tcBorders>
              <w:top w:val="single" w:sz="4" w:space="0" w:color="auto"/>
              <w:left w:val="single" w:sz="4" w:space="0" w:color="auto"/>
              <w:bottom w:val="single" w:sz="4" w:space="0" w:color="auto"/>
              <w:right w:val="single" w:sz="4" w:space="0" w:color="auto"/>
            </w:tcBorders>
          </w:tcPr>
          <w:p w:rsidR="00D93409" w:rsidRDefault="006A0C3C"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Չի ընդունվել</w:t>
            </w:r>
          </w:p>
          <w:p w:rsidR="006A0C3C" w:rsidRPr="006A0C3C" w:rsidRDefault="006A0C3C" w:rsidP="00ED431A">
            <w:pPr>
              <w:tabs>
                <w:tab w:val="left" w:pos="2400"/>
              </w:tabs>
              <w:spacing w:line="360" w:lineRule="auto"/>
              <w:jc w:val="both"/>
              <w:rPr>
                <w:rFonts w:ascii="GHEA Grapalat" w:hAnsi="GHEA Grapalat" w:cs="GHEA Grapalat"/>
                <w:bCs/>
                <w:color w:val="000000"/>
                <w:sz w:val="24"/>
                <w:szCs w:val="24"/>
                <w:lang w:val="hy-AM" w:eastAsia="ru-RU"/>
              </w:rPr>
            </w:pPr>
            <w:r w:rsidRPr="006A0C3C">
              <w:rPr>
                <w:rFonts w:ascii="GHEA Grapalat" w:hAnsi="GHEA Grapalat" w:cs="GHEA Grapalat"/>
                <w:bCs/>
                <w:color w:val="000000"/>
                <w:sz w:val="24"/>
                <w:szCs w:val="24"/>
                <w:lang w:val="hy-AM" w:eastAsia="ru-RU"/>
              </w:rPr>
              <w:t xml:space="preserve">16-րդ կետի նպատակն է, սահմանել որ </w:t>
            </w:r>
            <w:r>
              <w:rPr>
                <w:rFonts w:ascii="GHEA Grapalat" w:hAnsi="GHEA Grapalat" w:cs="GHEA Grapalat"/>
                <w:bCs/>
                <w:color w:val="000000"/>
                <w:sz w:val="24"/>
                <w:szCs w:val="24"/>
                <w:lang w:val="hy-AM" w:eastAsia="ru-RU"/>
              </w:rPr>
              <w:t>«</w:t>
            </w:r>
            <w:r w:rsidRPr="006A0C3C">
              <w:rPr>
                <w:rFonts w:ascii="GHEA Grapalat" w:hAnsi="GHEA Grapalat" w:cs="GHEA Grapalat"/>
                <w:bCs/>
                <w:color w:val="000000"/>
                <w:sz w:val="24"/>
                <w:szCs w:val="24"/>
                <w:lang w:val="hy-AM" w:eastAsia="ru-RU"/>
              </w:rPr>
              <w:t>Զինվորական ծառայության և զինծառայողի կարգավիճակի մասին» օրենքի 19-րդ հոդվածի 2-րդ և 3-րդ կետեր</w:t>
            </w:r>
            <w:r>
              <w:rPr>
                <w:rFonts w:ascii="GHEA Grapalat" w:hAnsi="GHEA Grapalat" w:cs="GHEA Grapalat"/>
                <w:bCs/>
                <w:color w:val="000000"/>
                <w:sz w:val="24"/>
                <w:szCs w:val="24"/>
                <w:lang w:val="hy-AM" w:eastAsia="ru-RU"/>
              </w:rPr>
              <w:t xml:space="preserve">ով սահմանված </w:t>
            </w:r>
            <w:r>
              <w:rPr>
                <w:rFonts w:ascii="GHEA Grapalat" w:hAnsi="GHEA Grapalat" w:cs="GHEA Grapalat"/>
                <w:bCs/>
                <w:color w:val="000000"/>
                <w:sz w:val="24"/>
                <w:szCs w:val="24"/>
                <w:lang w:val="hy-AM" w:eastAsia="ru-RU"/>
              </w:rPr>
              <w:lastRenderedPageBreak/>
              <w:t xml:space="preserve">զինվորական ծառայության և հայտարարված զորակոչի ընթացքում զինվորական ծառայության ոչ ենթական քաղաքացիները չեն կարող նշված հիմքով տարկետման հավակնել: Նշված դրույթի չսահմանելը հետագայում կարգի կիրարկման ընթացքում տարբեր մեկնաբանությունների և տարընկալումների առիթ է տալիս, որի նախադեպերը </w:t>
            </w:r>
            <w:r w:rsidR="00ED431A">
              <w:rPr>
                <w:rFonts w:ascii="GHEA Grapalat" w:hAnsi="GHEA Grapalat" w:cs="GHEA Grapalat"/>
                <w:bCs/>
                <w:color w:val="000000"/>
                <w:sz w:val="24"/>
                <w:szCs w:val="24"/>
                <w:lang w:val="hy-AM" w:eastAsia="ru-RU"/>
              </w:rPr>
              <w:t>առաջացել</w:t>
            </w:r>
            <w:r>
              <w:rPr>
                <w:rFonts w:ascii="GHEA Grapalat" w:hAnsi="GHEA Grapalat" w:cs="GHEA Grapalat"/>
                <w:bCs/>
                <w:color w:val="000000"/>
                <w:sz w:val="24"/>
                <w:szCs w:val="24"/>
                <w:lang w:val="hy-AM" w:eastAsia="ru-RU"/>
              </w:rPr>
              <w:t xml:space="preserve"> են  ՀՀ կառավարության 451-Ն որոշման կիրարկման ժամանակ</w:t>
            </w:r>
          </w:p>
        </w:tc>
      </w:tr>
      <w:tr w:rsidR="00D93409" w:rsidRPr="00DC1505"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lastRenderedPageBreak/>
              <w:t xml:space="preserve">6) կարգով սահմանված չեն նշված հիմքով տարկետում ստանալու համար առկա ուսուցման պարտադիր լինելը, տարկետման իրավունք տվող տեղերի քանակի առավելագույն շեմը, տարկետում ստացող քաղաքացին  կամ համապատասխան պետական մարմինները և կազմակերպություններն ում հետ են կնքում պայմանագիր, ինչպես նաև պայմանագրի օրինակելի ձևը, ինչը կարող է հետագայում </w:t>
            </w:r>
            <w:r w:rsidRPr="00C40B13">
              <w:rPr>
                <w:rFonts w:ascii="GHEA Grapalat" w:eastAsia="Times New Roman" w:hAnsi="GHEA Grapalat"/>
                <w:bCs/>
                <w:sz w:val="24"/>
                <w:szCs w:val="24"/>
                <w:lang w:val="hy-AM"/>
              </w:rPr>
              <w:lastRenderedPageBreak/>
              <w:t>խնդիրներ առաջացնել ՀՀ զինված ուժերի համալրման գործընթացում,</w:t>
            </w:r>
          </w:p>
        </w:tc>
        <w:tc>
          <w:tcPr>
            <w:tcW w:w="3595" w:type="dxa"/>
            <w:gridSpan w:val="6"/>
            <w:tcBorders>
              <w:top w:val="single" w:sz="4" w:space="0" w:color="auto"/>
              <w:left w:val="single" w:sz="4" w:space="0" w:color="auto"/>
              <w:bottom w:val="single" w:sz="4" w:space="0" w:color="auto"/>
              <w:right w:val="single" w:sz="4" w:space="0" w:color="auto"/>
            </w:tcBorders>
          </w:tcPr>
          <w:p w:rsidR="002F702B" w:rsidRPr="002F702B" w:rsidRDefault="002F702B" w:rsidP="002F702B">
            <w:pPr>
              <w:tabs>
                <w:tab w:val="left" w:pos="2400"/>
              </w:tabs>
              <w:spacing w:line="360" w:lineRule="auto"/>
              <w:jc w:val="center"/>
              <w:rPr>
                <w:rFonts w:ascii="GHEA Grapalat" w:hAnsi="GHEA Grapalat" w:cs="GHEA Grapalat"/>
                <w:b/>
                <w:bCs/>
                <w:color w:val="000000"/>
                <w:sz w:val="24"/>
                <w:szCs w:val="24"/>
                <w:lang w:val="hy-AM" w:eastAsia="ru-RU"/>
              </w:rPr>
            </w:pPr>
            <w:r w:rsidRPr="002F702B">
              <w:rPr>
                <w:rFonts w:ascii="GHEA Grapalat" w:hAnsi="GHEA Grapalat" w:cs="GHEA Grapalat"/>
                <w:b/>
                <w:bCs/>
                <w:color w:val="000000"/>
                <w:sz w:val="24"/>
                <w:szCs w:val="24"/>
                <w:lang w:val="hy-AM" w:eastAsia="ru-RU"/>
              </w:rPr>
              <w:lastRenderedPageBreak/>
              <w:t>Մասամբ է ընդունվել</w:t>
            </w:r>
          </w:p>
          <w:p w:rsidR="00D93409" w:rsidRPr="002F702B" w:rsidRDefault="002F702B" w:rsidP="002F702B">
            <w:pPr>
              <w:tabs>
                <w:tab w:val="left" w:pos="2400"/>
              </w:tabs>
              <w:spacing w:line="360" w:lineRule="auto"/>
              <w:jc w:val="both"/>
              <w:rPr>
                <w:rFonts w:ascii="GHEA Grapalat" w:hAnsi="GHEA Grapalat" w:cs="GHEA Grapalat"/>
                <w:bCs/>
                <w:color w:val="000000"/>
                <w:sz w:val="24"/>
                <w:szCs w:val="24"/>
                <w:lang w:val="hy-AM" w:eastAsia="ru-RU"/>
              </w:rPr>
            </w:pPr>
            <w:r w:rsidRPr="002F702B">
              <w:rPr>
                <w:rFonts w:ascii="GHEA Grapalat" w:hAnsi="GHEA Grapalat" w:cs="GHEA Grapalat"/>
                <w:bCs/>
                <w:color w:val="000000"/>
                <w:sz w:val="24"/>
                <w:szCs w:val="24"/>
                <w:lang w:val="hy-AM" w:eastAsia="ru-RU"/>
              </w:rPr>
              <w:t xml:space="preserve">Առկա </w:t>
            </w:r>
            <w:r>
              <w:rPr>
                <w:rFonts w:ascii="GHEA Grapalat" w:hAnsi="GHEA Grapalat" w:cs="GHEA Grapalat"/>
                <w:bCs/>
                <w:color w:val="000000"/>
                <w:sz w:val="24"/>
                <w:szCs w:val="24"/>
                <w:lang w:val="hy-AM" w:eastAsia="ru-RU"/>
              </w:rPr>
              <w:t xml:space="preserve">ուսուցման </w:t>
            </w:r>
            <w:r w:rsidR="00C6667A">
              <w:rPr>
                <w:rFonts w:ascii="GHEA Grapalat" w:hAnsi="GHEA Grapalat" w:cs="GHEA Grapalat"/>
                <w:bCs/>
                <w:color w:val="000000"/>
                <w:sz w:val="24"/>
                <w:szCs w:val="24"/>
                <w:lang w:val="hy-AM" w:eastAsia="ru-RU"/>
              </w:rPr>
              <w:t xml:space="preserve">վերաբերյալ համապատասխան լրացումը կատարվել է 8-րդ կետի 1-ին ենթակետում, տարկետման տեղերի քանակը սույն որոշմամբ հնարավոր չէ սահմանել, քանի որ դա կախված է համապատասխան </w:t>
            </w:r>
            <w:r w:rsidR="00C6667A">
              <w:rPr>
                <w:rFonts w:ascii="GHEA Grapalat" w:hAnsi="GHEA Grapalat" w:cs="GHEA Grapalat"/>
                <w:bCs/>
                <w:color w:val="000000"/>
                <w:sz w:val="24"/>
                <w:szCs w:val="24"/>
                <w:lang w:val="hy-AM" w:eastAsia="ru-RU"/>
              </w:rPr>
              <w:lastRenderedPageBreak/>
              <w:t xml:space="preserve">պետական մարմինների կարիքներից և արված առաջարկներից: Նախագծի 5րդ կետով սահմանված է, որ առաջարկները ամփոփելուց հետո որոշման նախագիծը նախ և առաջ համաձայնեցման է ուղարկվում Պաշտպանության նախարարություն, որի կարծիքի հաշվառումով է միայն շրջանառվում նախագիծը: Ի սկզբանե սահմանել տեղերի քանակը առանձ հստակ կարիքների վերհանման նպատակահարմար չէ: Նախագծի 8-րդ </w:t>
            </w:r>
            <w:r w:rsidR="007B2158">
              <w:rPr>
                <w:rFonts w:ascii="GHEA Grapalat" w:hAnsi="GHEA Grapalat" w:cs="GHEA Grapalat"/>
                <w:bCs/>
                <w:color w:val="000000"/>
                <w:sz w:val="24"/>
                <w:szCs w:val="24"/>
                <w:lang w:val="hy-AM" w:eastAsia="ru-RU"/>
              </w:rPr>
              <w:t xml:space="preserve">կետով կարգավորվում է պայմանագրի կնքման հետ կապված </w:t>
            </w:r>
            <w:r w:rsidR="007B2158" w:rsidRPr="00B62870">
              <w:rPr>
                <w:rFonts w:ascii="GHEA Grapalat" w:hAnsi="GHEA Grapalat" w:cs="GHEA Grapalat"/>
                <w:bCs/>
                <w:color w:val="000000"/>
                <w:sz w:val="22"/>
                <w:szCs w:val="24"/>
                <w:lang w:val="hy-AM" w:eastAsia="ru-RU"/>
              </w:rPr>
              <w:t>հարաբերությունները</w:t>
            </w:r>
            <w:r w:rsidR="007B2158">
              <w:rPr>
                <w:rFonts w:ascii="GHEA Grapalat" w:hAnsi="GHEA Grapalat" w:cs="GHEA Grapalat"/>
                <w:bCs/>
                <w:color w:val="000000"/>
                <w:sz w:val="24"/>
                <w:szCs w:val="24"/>
                <w:lang w:val="hy-AM" w:eastAsia="ru-RU"/>
              </w:rPr>
              <w:t>, իսկ 8-րդ կետի</w:t>
            </w:r>
            <w:r w:rsidR="00C6667A">
              <w:rPr>
                <w:rFonts w:ascii="GHEA Grapalat" w:hAnsi="GHEA Grapalat" w:cs="GHEA Grapalat"/>
                <w:bCs/>
                <w:color w:val="000000"/>
                <w:sz w:val="24"/>
                <w:szCs w:val="24"/>
                <w:lang w:val="hy-AM" w:eastAsia="ru-RU"/>
              </w:rPr>
              <w:t xml:space="preserve"> 3-րդ ենթակետով սահմանված է, որ պայմանագրի օրինակելի ձևը սահմանվում է </w:t>
            </w:r>
            <w:r w:rsidR="00C6667A" w:rsidRPr="00B62870">
              <w:rPr>
                <w:rFonts w:ascii="GHEA Grapalat" w:hAnsi="GHEA Grapalat" w:cs="GHEA Grapalat"/>
                <w:bCs/>
                <w:color w:val="000000"/>
                <w:sz w:val="22"/>
                <w:szCs w:val="24"/>
                <w:lang w:val="hy-AM" w:eastAsia="ru-RU"/>
              </w:rPr>
              <w:t>կառավարության</w:t>
            </w:r>
            <w:r w:rsidR="00B62870">
              <w:rPr>
                <w:rFonts w:ascii="GHEA Grapalat" w:hAnsi="GHEA Grapalat" w:cs="GHEA Grapalat"/>
                <w:bCs/>
                <w:color w:val="000000"/>
                <w:sz w:val="24"/>
                <w:szCs w:val="24"/>
                <w:lang w:val="hy-AM" w:eastAsia="ru-RU"/>
              </w:rPr>
              <w:t xml:space="preserve"> համապատասխան </w:t>
            </w:r>
            <w:r w:rsidR="00C6667A">
              <w:rPr>
                <w:rFonts w:ascii="GHEA Grapalat" w:hAnsi="GHEA Grapalat" w:cs="GHEA Grapalat"/>
                <w:bCs/>
                <w:color w:val="000000"/>
                <w:sz w:val="24"/>
                <w:szCs w:val="24"/>
                <w:lang w:val="hy-AM" w:eastAsia="ru-RU"/>
              </w:rPr>
              <w:t xml:space="preserve"> </w:t>
            </w:r>
            <w:r w:rsidR="00C6667A" w:rsidRPr="00B62870">
              <w:rPr>
                <w:rFonts w:ascii="GHEA Grapalat" w:hAnsi="GHEA Grapalat" w:cs="GHEA Grapalat"/>
                <w:bCs/>
                <w:color w:val="000000"/>
                <w:sz w:val="22"/>
                <w:szCs w:val="24"/>
                <w:lang w:val="hy-AM" w:eastAsia="ru-RU"/>
              </w:rPr>
              <w:t>որոշմամբ</w:t>
            </w:r>
            <w:r w:rsidR="00C6667A">
              <w:rPr>
                <w:rFonts w:ascii="GHEA Grapalat" w:hAnsi="GHEA Grapalat" w:cs="GHEA Grapalat"/>
                <w:bCs/>
                <w:color w:val="000000"/>
                <w:sz w:val="24"/>
                <w:szCs w:val="24"/>
                <w:lang w:val="hy-AM" w:eastAsia="ru-RU"/>
              </w:rPr>
              <w:t>:</w:t>
            </w:r>
          </w:p>
        </w:tc>
      </w:tr>
      <w:tr w:rsidR="00D93409" w:rsidRPr="00DC1505" w:rsidTr="00D93409">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lastRenderedPageBreak/>
              <w:t>7) անհրաժեշտ է վերը նշված պայմանագրերի ձևերը հաստատել սույն որոշմամբ, ինչպես նաև որպես հաջորդ կուրս փոխադրվելու հանգամանք չբավարարելու, հետևաբար տարկետման իրավունքը կորցնելու պայման սահմանել նաև ուսումնական տարվա արդյունքներով միջին որակական գնահատականը (ՄՈԳ) տվյալ բարձրագույն ուսումնական հաստատությունում սահմանված ՄՈԳ-ի առավելագույն արժեքի առնվազն 70 տոկոսից ցածր կազմած լինելու հանգամանքը,</w:t>
            </w:r>
          </w:p>
        </w:tc>
        <w:tc>
          <w:tcPr>
            <w:tcW w:w="3595" w:type="dxa"/>
            <w:gridSpan w:val="6"/>
            <w:tcBorders>
              <w:top w:val="single" w:sz="4" w:space="0" w:color="auto"/>
              <w:left w:val="single" w:sz="4" w:space="0" w:color="auto"/>
              <w:bottom w:val="single" w:sz="4" w:space="0" w:color="auto"/>
              <w:right w:val="single" w:sz="4" w:space="0" w:color="auto"/>
            </w:tcBorders>
          </w:tcPr>
          <w:p w:rsidR="00D93409" w:rsidRDefault="00E628C6"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Չի ընդունվել</w:t>
            </w:r>
          </w:p>
          <w:p w:rsidR="00E628C6" w:rsidRPr="00E628C6" w:rsidRDefault="00E628C6" w:rsidP="00F51DC3">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Պայմանագրի ձևերը կհաստատվի կառավարության համապատասխան որոշմամբ, որում կսահմանվի բուհերի և համապատասխան մասնագիտությունների ցանկը և հստակեցված կլինեն տարկետման հստակ պայմանները որոնք էլ կամրագրվեն պայմանագրի օրինակելի ձևում: Նշված մոտեցումը հնարավորություն կտա հստակեցված պայմանները սահմանել պայմանագրում, որոնք սույն նախագծի մշակման ընթացքում դեռ հնարավոր չէ վերջնական հստակեցնել:  Յուրաքանչյուր հաջորդ կուրս փոխադրվելու համար </w:t>
            </w:r>
            <w:r w:rsidRPr="00E628C6">
              <w:rPr>
                <w:rFonts w:ascii="GHEA Grapalat" w:hAnsi="GHEA Grapalat" w:cs="GHEA Grapalat"/>
                <w:bCs/>
                <w:color w:val="000000"/>
                <w:sz w:val="24"/>
                <w:szCs w:val="24"/>
                <w:lang w:val="hy-AM" w:eastAsia="ru-RU"/>
              </w:rPr>
              <w:t>ՄՈԳ-ի առավելագույն արժեքի առնվազն 70 տոկոսի</w:t>
            </w:r>
            <w:r>
              <w:rPr>
                <w:rFonts w:ascii="GHEA Grapalat" w:hAnsi="GHEA Grapalat" w:cs="GHEA Grapalat"/>
                <w:bCs/>
                <w:color w:val="000000"/>
                <w:sz w:val="24"/>
                <w:szCs w:val="24"/>
                <w:lang w:val="hy-AM" w:eastAsia="ru-RU"/>
              </w:rPr>
              <w:t xml:space="preserve"> շեմ </w:t>
            </w:r>
            <w:r w:rsidR="00F51DC3">
              <w:rPr>
                <w:rFonts w:ascii="GHEA Grapalat" w:hAnsi="GHEA Grapalat" w:cs="GHEA Grapalat"/>
                <w:bCs/>
                <w:color w:val="000000"/>
                <w:sz w:val="24"/>
                <w:szCs w:val="24"/>
                <w:lang w:val="hy-AM" w:eastAsia="ru-RU"/>
              </w:rPr>
              <w:t>սահմանելը՝</w:t>
            </w:r>
            <w:r>
              <w:rPr>
                <w:rFonts w:ascii="GHEA Grapalat" w:hAnsi="GHEA Grapalat" w:cs="GHEA Grapalat"/>
                <w:bCs/>
                <w:color w:val="000000"/>
                <w:sz w:val="24"/>
                <w:szCs w:val="24"/>
                <w:lang w:val="hy-AM" w:eastAsia="ru-RU"/>
              </w:rPr>
              <w:t xml:space="preserve"> սույն կարգի կիրարկման իմաստով</w:t>
            </w:r>
            <w:r w:rsidR="00F51DC3">
              <w:rPr>
                <w:rFonts w:ascii="GHEA Grapalat" w:hAnsi="GHEA Grapalat" w:cs="GHEA Grapalat"/>
                <w:bCs/>
                <w:color w:val="000000"/>
                <w:sz w:val="24"/>
                <w:szCs w:val="24"/>
                <w:lang w:val="hy-AM" w:eastAsia="ru-RU"/>
              </w:rPr>
              <w:t>,</w:t>
            </w:r>
            <w:r>
              <w:rPr>
                <w:rFonts w:ascii="GHEA Grapalat" w:hAnsi="GHEA Grapalat" w:cs="GHEA Grapalat"/>
                <w:bCs/>
                <w:color w:val="000000"/>
                <w:sz w:val="24"/>
                <w:szCs w:val="24"/>
                <w:lang w:val="hy-AM" w:eastAsia="ru-RU"/>
              </w:rPr>
              <w:t xml:space="preserve"> </w:t>
            </w:r>
            <w:r>
              <w:rPr>
                <w:rFonts w:ascii="GHEA Grapalat" w:hAnsi="GHEA Grapalat" w:cs="GHEA Grapalat"/>
                <w:bCs/>
                <w:color w:val="000000"/>
                <w:sz w:val="24"/>
                <w:szCs w:val="24"/>
                <w:lang w:val="hy-AM" w:eastAsia="ru-RU"/>
              </w:rPr>
              <w:lastRenderedPageBreak/>
              <w:t xml:space="preserve">նպատակահարմար չէ, քանի որ </w:t>
            </w:r>
            <w:r w:rsidR="00F51DC3">
              <w:rPr>
                <w:rFonts w:ascii="GHEA Grapalat" w:hAnsi="GHEA Grapalat" w:cs="GHEA Grapalat"/>
                <w:bCs/>
                <w:color w:val="000000"/>
                <w:sz w:val="24"/>
                <w:szCs w:val="24"/>
                <w:lang w:val="hy-AM" w:eastAsia="ru-RU"/>
              </w:rPr>
              <w:t>ուսանողի</w:t>
            </w:r>
            <w:r>
              <w:rPr>
                <w:rFonts w:ascii="GHEA Grapalat" w:hAnsi="GHEA Grapalat" w:cs="GHEA Grapalat"/>
                <w:bCs/>
                <w:color w:val="000000"/>
                <w:sz w:val="24"/>
                <w:szCs w:val="24"/>
                <w:lang w:val="hy-AM" w:eastAsia="ru-RU"/>
              </w:rPr>
              <w:t xml:space="preserve"> նշված ՄՈԳ-ի շեմ </w:t>
            </w:r>
            <w:r w:rsidR="00F51DC3">
              <w:rPr>
                <w:rFonts w:ascii="GHEA Grapalat" w:hAnsi="GHEA Grapalat" w:cs="GHEA Grapalat"/>
                <w:bCs/>
                <w:color w:val="000000"/>
                <w:sz w:val="24"/>
                <w:szCs w:val="24"/>
                <w:lang w:val="hy-AM" w:eastAsia="ru-RU"/>
              </w:rPr>
              <w:t>ունենալ</w:t>
            </w:r>
            <w:r>
              <w:rPr>
                <w:rFonts w:ascii="GHEA Grapalat" w:hAnsi="GHEA Grapalat" w:cs="GHEA Grapalat"/>
                <w:bCs/>
                <w:color w:val="000000"/>
                <w:sz w:val="24"/>
                <w:szCs w:val="24"/>
                <w:lang w:val="hy-AM" w:eastAsia="ru-RU"/>
              </w:rPr>
              <w:t xml:space="preserve"> կամ չունենալը հստակ ցուցիչ չէ </w:t>
            </w:r>
            <w:r w:rsidR="00F51DC3">
              <w:rPr>
                <w:rFonts w:ascii="GHEA Grapalat" w:hAnsi="GHEA Grapalat" w:cs="GHEA Grapalat"/>
                <w:bCs/>
                <w:color w:val="000000"/>
                <w:sz w:val="24"/>
                <w:szCs w:val="24"/>
                <w:lang w:val="hy-AM" w:eastAsia="ru-RU"/>
              </w:rPr>
              <w:t xml:space="preserve">համարելու, որ </w:t>
            </w:r>
            <w:r>
              <w:rPr>
                <w:rFonts w:ascii="GHEA Grapalat" w:hAnsi="GHEA Grapalat" w:cs="GHEA Grapalat"/>
                <w:bCs/>
                <w:color w:val="000000"/>
                <w:sz w:val="24"/>
                <w:szCs w:val="24"/>
                <w:lang w:val="hy-AM" w:eastAsia="ru-RU"/>
              </w:rPr>
              <w:t xml:space="preserve">ապագայում </w:t>
            </w:r>
            <w:r w:rsidR="00F51DC3">
              <w:rPr>
                <w:rFonts w:ascii="GHEA Grapalat" w:hAnsi="GHEA Grapalat" w:cs="GHEA Grapalat"/>
                <w:bCs/>
                <w:color w:val="000000"/>
                <w:sz w:val="24"/>
                <w:szCs w:val="24"/>
                <w:lang w:val="hy-AM" w:eastAsia="ru-RU"/>
              </w:rPr>
              <w:t xml:space="preserve">ուսանողը </w:t>
            </w:r>
            <w:r>
              <w:rPr>
                <w:rFonts w:ascii="GHEA Grapalat" w:hAnsi="GHEA Grapalat" w:cs="GHEA Grapalat"/>
                <w:bCs/>
                <w:color w:val="000000"/>
                <w:sz w:val="24"/>
                <w:szCs w:val="24"/>
                <w:lang w:val="hy-AM" w:eastAsia="ru-RU"/>
              </w:rPr>
              <w:t xml:space="preserve">լավ մասնագետ, գիտնական կամ մանկավարժ </w:t>
            </w:r>
            <w:r w:rsidR="00F51DC3">
              <w:rPr>
                <w:rFonts w:ascii="GHEA Grapalat" w:hAnsi="GHEA Grapalat" w:cs="GHEA Grapalat"/>
                <w:bCs/>
                <w:color w:val="000000"/>
                <w:sz w:val="24"/>
                <w:szCs w:val="24"/>
                <w:lang w:val="hy-AM" w:eastAsia="ru-RU"/>
              </w:rPr>
              <w:t>է դառնալու</w:t>
            </w:r>
            <w:r>
              <w:rPr>
                <w:rFonts w:ascii="GHEA Grapalat" w:hAnsi="GHEA Grapalat" w:cs="GHEA Grapalat"/>
                <w:bCs/>
                <w:color w:val="000000"/>
                <w:sz w:val="24"/>
                <w:szCs w:val="24"/>
                <w:lang w:val="hy-AM" w:eastAsia="ru-RU"/>
              </w:rPr>
              <w:t xml:space="preserve"> </w:t>
            </w:r>
            <w:r w:rsidR="00F51DC3">
              <w:rPr>
                <w:rFonts w:ascii="GHEA Grapalat" w:hAnsi="GHEA Grapalat" w:cs="GHEA Grapalat"/>
                <w:bCs/>
                <w:color w:val="000000"/>
                <w:sz w:val="24"/>
                <w:szCs w:val="24"/>
                <w:lang w:val="hy-AM" w:eastAsia="ru-RU"/>
              </w:rPr>
              <w:t>կամ ոչ</w:t>
            </w:r>
            <w:r>
              <w:rPr>
                <w:rFonts w:ascii="GHEA Grapalat" w:hAnsi="GHEA Grapalat" w:cs="GHEA Grapalat"/>
                <w:bCs/>
                <w:color w:val="000000"/>
                <w:sz w:val="24"/>
                <w:szCs w:val="24"/>
                <w:lang w:val="hy-AM" w:eastAsia="ru-RU"/>
              </w:rPr>
              <w:t xml:space="preserve">: </w:t>
            </w:r>
          </w:p>
        </w:tc>
      </w:tr>
      <w:tr w:rsidR="00D93409" w:rsidRPr="00DC1505" w:rsidTr="0014774A">
        <w:trPr>
          <w:trHeight w:val="908"/>
        </w:trPr>
        <w:tc>
          <w:tcPr>
            <w:tcW w:w="5575" w:type="dxa"/>
            <w:tcBorders>
              <w:top w:val="single" w:sz="4" w:space="0" w:color="auto"/>
              <w:left w:val="single" w:sz="4" w:space="0" w:color="auto"/>
              <w:bottom w:val="single" w:sz="4" w:space="0" w:color="auto"/>
              <w:right w:val="single" w:sz="4" w:space="0" w:color="auto"/>
            </w:tcBorders>
          </w:tcPr>
          <w:p w:rsidR="00D93409" w:rsidRPr="003C001D" w:rsidRDefault="00D93409" w:rsidP="00D93409">
            <w:pPr>
              <w:tabs>
                <w:tab w:val="left" w:pos="2400"/>
              </w:tabs>
              <w:spacing w:line="360" w:lineRule="auto"/>
              <w:jc w:val="both"/>
              <w:rPr>
                <w:rFonts w:ascii="GHEA Grapalat" w:eastAsia="Times New Roman" w:hAnsi="GHEA Grapalat"/>
                <w:bCs/>
                <w:sz w:val="24"/>
                <w:szCs w:val="24"/>
                <w:lang w:val="hy-AM"/>
              </w:rPr>
            </w:pPr>
            <w:r w:rsidRPr="00C40B13">
              <w:rPr>
                <w:rFonts w:ascii="GHEA Grapalat" w:eastAsia="Times New Roman" w:hAnsi="GHEA Grapalat"/>
                <w:bCs/>
                <w:sz w:val="24"/>
                <w:szCs w:val="24"/>
                <w:lang w:val="hy-AM"/>
              </w:rPr>
              <w:lastRenderedPageBreak/>
              <w:t>8) նախագծով հստակեցված չէ տարկետման ավարտից հետո քաղաքացու կարգավիճակը` պարտադիր ժամկետային զինվորական ծառայության անցնելու և ստացված գիտելիքները ՀՀ զինված ուժերի կարիքներին ծառայեցնելու հետ կապված հարաբերությունները</w:t>
            </w:r>
          </w:p>
        </w:tc>
        <w:tc>
          <w:tcPr>
            <w:tcW w:w="3595" w:type="dxa"/>
            <w:gridSpan w:val="6"/>
            <w:tcBorders>
              <w:top w:val="single" w:sz="4" w:space="0" w:color="auto"/>
              <w:left w:val="single" w:sz="4" w:space="0" w:color="auto"/>
              <w:bottom w:val="single" w:sz="4" w:space="0" w:color="auto"/>
              <w:right w:val="single" w:sz="4" w:space="0" w:color="auto"/>
            </w:tcBorders>
          </w:tcPr>
          <w:p w:rsidR="00D93409" w:rsidRDefault="004523D7" w:rsidP="00D93409">
            <w:pPr>
              <w:tabs>
                <w:tab w:val="left" w:pos="2400"/>
              </w:tabs>
              <w:spacing w:line="360" w:lineRule="auto"/>
              <w:jc w:val="center"/>
              <w:rPr>
                <w:rFonts w:ascii="GHEA Grapalat" w:hAnsi="GHEA Grapalat" w:cs="GHEA Grapalat"/>
                <w:b/>
                <w:bCs/>
                <w:color w:val="000000"/>
                <w:sz w:val="24"/>
                <w:szCs w:val="24"/>
                <w:lang w:val="hy-AM" w:eastAsia="ru-RU"/>
              </w:rPr>
            </w:pPr>
            <w:r w:rsidRPr="004523D7">
              <w:rPr>
                <w:rFonts w:ascii="GHEA Grapalat" w:hAnsi="GHEA Grapalat" w:cs="GHEA Grapalat"/>
                <w:b/>
                <w:bCs/>
                <w:color w:val="000000"/>
                <w:sz w:val="24"/>
                <w:szCs w:val="24"/>
                <w:lang w:val="hy-AM" w:eastAsia="ru-RU"/>
              </w:rPr>
              <w:t>Չի ընդունվել</w:t>
            </w:r>
          </w:p>
          <w:p w:rsidR="004523D7" w:rsidRPr="0014774A" w:rsidRDefault="004523D7" w:rsidP="004523D7">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Տարկետման ավարտից հետո քաղաքացիները զորակոչի են ենթական ընդհանուր կարգով</w:t>
            </w:r>
            <w:r w:rsidR="00351D02">
              <w:rPr>
                <w:rFonts w:ascii="GHEA Grapalat" w:hAnsi="GHEA Grapalat" w:cs="GHEA Grapalat"/>
                <w:bCs/>
                <w:color w:val="000000"/>
                <w:sz w:val="24"/>
                <w:szCs w:val="24"/>
                <w:lang w:val="hy-AM" w:eastAsia="ru-RU"/>
              </w:rPr>
              <w:t xml:space="preserve">, իսկ </w:t>
            </w:r>
            <w:r w:rsidR="00351D02" w:rsidRPr="00351D02">
              <w:rPr>
                <w:rFonts w:ascii="GHEA Grapalat" w:hAnsi="GHEA Grapalat" w:cs="GHEA Grapalat"/>
                <w:bCs/>
                <w:color w:val="000000"/>
                <w:sz w:val="24"/>
                <w:szCs w:val="24"/>
                <w:lang w:val="hy-AM" w:eastAsia="ru-RU"/>
              </w:rPr>
              <w:t>ՀՀ զինված ուժերի կարիքներին ծառայեցնելու հետ կապված հարաբերությունները</w:t>
            </w:r>
            <w:r w:rsidR="00351D02">
              <w:rPr>
                <w:rFonts w:ascii="GHEA Grapalat" w:hAnsi="GHEA Grapalat" w:cs="GHEA Grapalat"/>
                <w:bCs/>
                <w:color w:val="000000"/>
                <w:sz w:val="24"/>
                <w:szCs w:val="24"/>
                <w:lang w:val="hy-AM" w:eastAsia="ru-RU"/>
              </w:rPr>
              <w:t xml:space="preserve"> կարող են կարգավորվել զորակոչի կազմակերպման հարաբերությունները կարգավորող այլ ակտերով, կամ Պաշտպանության նախարարության առաջարկով՝ սույն կարգով:</w:t>
            </w:r>
          </w:p>
        </w:tc>
      </w:tr>
      <w:tr w:rsidR="0014774A" w:rsidRPr="0014774A" w:rsidTr="006B4E29">
        <w:trPr>
          <w:trHeight w:val="450"/>
        </w:trPr>
        <w:tc>
          <w:tcPr>
            <w:tcW w:w="6565" w:type="dxa"/>
            <w:gridSpan w:val="5"/>
            <w:vMerge w:val="restart"/>
            <w:tcBorders>
              <w:top w:val="single" w:sz="4" w:space="0" w:color="auto"/>
              <w:left w:val="single" w:sz="4" w:space="0" w:color="auto"/>
              <w:right w:val="single" w:sz="4" w:space="0" w:color="auto"/>
            </w:tcBorders>
            <w:shd w:val="clear" w:color="auto" w:fill="BFBFBF" w:themeFill="background1" w:themeFillShade="BF"/>
          </w:tcPr>
          <w:p w:rsidR="0014774A" w:rsidRPr="0014774A" w:rsidRDefault="0014774A" w:rsidP="0014774A">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Մարդու իրավունքների պաշտպան</w:t>
            </w: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774A" w:rsidRPr="004523D7" w:rsidRDefault="0014774A"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09.12.2022թ.</w:t>
            </w:r>
          </w:p>
        </w:tc>
      </w:tr>
      <w:tr w:rsidR="0014774A" w:rsidRPr="0014774A" w:rsidTr="006B4E29">
        <w:trPr>
          <w:trHeight w:val="450"/>
        </w:trPr>
        <w:tc>
          <w:tcPr>
            <w:tcW w:w="6565" w:type="dxa"/>
            <w:gridSpan w:val="5"/>
            <w:vMerge/>
            <w:tcBorders>
              <w:left w:val="single" w:sz="4" w:space="0" w:color="auto"/>
              <w:bottom w:val="single" w:sz="4" w:space="0" w:color="auto"/>
              <w:right w:val="single" w:sz="4" w:space="0" w:color="auto"/>
            </w:tcBorders>
            <w:shd w:val="clear" w:color="auto" w:fill="BFBFBF" w:themeFill="background1" w:themeFillShade="BF"/>
          </w:tcPr>
          <w:p w:rsidR="0014774A" w:rsidRPr="004523D7" w:rsidRDefault="0014774A" w:rsidP="00D93409">
            <w:pPr>
              <w:tabs>
                <w:tab w:val="left" w:pos="2400"/>
              </w:tabs>
              <w:spacing w:line="360" w:lineRule="auto"/>
              <w:jc w:val="center"/>
              <w:rPr>
                <w:rFonts w:ascii="GHEA Grapalat" w:hAnsi="GHEA Grapalat" w:cs="GHEA Grapalat"/>
                <w:b/>
                <w:bCs/>
                <w:color w:val="000000"/>
                <w:sz w:val="24"/>
                <w:szCs w:val="24"/>
                <w:lang w:val="hy-AM" w:eastAsia="ru-RU"/>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774A" w:rsidRPr="0014774A" w:rsidRDefault="0014774A" w:rsidP="0014774A">
            <w:pPr>
              <w:tabs>
                <w:tab w:val="left" w:pos="2400"/>
              </w:tabs>
              <w:spacing w:line="360" w:lineRule="auto"/>
              <w:rPr>
                <w:rFonts w:ascii="GHEA Grapalat" w:hAnsi="GHEA Grapalat" w:cs="GHEA Grapalat"/>
                <w:b/>
                <w:bCs/>
                <w:color w:val="000000"/>
                <w:sz w:val="24"/>
                <w:szCs w:val="24"/>
                <w:lang w:eastAsia="ru-RU"/>
              </w:rPr>
            </w:pPr>
            <w:r w:rsidRPr="0014774A">
              <w:rPr>
                <w:rFonts w:ascii="GHEA Grapalat" w:hAnsi="GHEA Grapalat" w:cs="GHEA Grapalat"/>
                <w:b/>
                <w:bCs/>
                <w:color w:val="000000"/>
                <w:sz w:val="24"/>
                <w:szCs w:val="24"/>
                <w:lang w:eastAsia="ru-RU"/>
              </w:rPr>
              <w:t>01/13.1/6029-2022</w:t>
            </w:r>
          </w:p>
        </w:tc>
      </w:tr>
      <w:tr w:rsidR="0014774A" w:rsidRPr="00DC1505" w:rsidTr="0014774A">
        <w:trPr>
          <w:trHeight w:val="908"/>
        </w:trPr>
        <w:tc>
          <w:tcPr>
            <w:tcW w:w="5575" w:type="dxa"/>
            <w:tcBorders>
              <w:top w:val="single" w:sz="4" w:space="0" w:color="auto"/>
              <w:left w:val="single" w:sz="4" w:space="0" w:color="auto"/>
              <w:bottom w:val="single" w:sz="4" w:space="0" w:color="auto"/>
              <w:right w:val="single" w:sz="4" w:space="0" w:color="auto"/>
            </w:tcBorders>
          </w:tcPr>
          <w:p w:rsidR="0014774A" w:rsidRPr="0014774A" w:rsidRDefault="0014774A" w:rsidP="0014774A">
            <w:pPr>
              <w:spacing w:line="360" w:lineRule="auto"/>
              <w:ind w:right="149"/>
              <w:jc w:val="both"/>
              <w:rPr>
                <w:rFonts w:ascii="GHEA Grapalat" w:hAnsi="GHEA Grapalat"/>
                <w:color w:val="000000"/>
                <w:sz w:val="24"/>
                <w:szCs w:val="24"/>
                <w:shd w:val="clear" w:color="auto" w:fill="FFFFFF"/>
                <w:lang w:val="hy-AM"/>
              </w:rPr>
            </w:pPr>
          </w:p>
          <w:p w:rsidR="0014774A" w:rsidRPr="0014774A" w:rsidRDefault="0014774A" w:rsidP="0014774A">
            <w:pPr>
              <w:numPr>
                <w:ilvl w:val="0"/>
                <w:numId w:val="8"/>
              </w:numPr>
              <w:spacing w:line="360" w:lineRule="auto"/>
              <w:ind w:left="0" w:right="149" w:firstLine="450"/>
              <w:contextualSpacing/>
              <w:jc w:val="both"/>
              <w:rPr>
                <w:rFonts w:ascii="GHEA Grapalat" w:hAnsi="GHEA Grapalat"/>
                <w:sz w:val="24"/>
                <w:szCs w:val="24"/>
                <w:lang w:val="hy-AM"/>
              </w:rPr>
            </w:pPr>
            <w:r w:rsidRPr="0014774A">
              <w:rPr>
                <w:rFonts w:ascii="GHEA Grapalat" w:hAnsi="GHEA Grapalat"/>
                <w:color w:val="000000"/>
                <w:sz w:val="24"/>
                <w:szCs w:val="24"/>
                <w:shd w:val="clear" w:color="auto" w:fill="FFFFFF"/>
                <w:lang w:val="hy-AM"/>
              </w:rPr>
              <w:t xml:space="preserve">Նախագծի Հավելվածի 8-րդ կետի 5-րդ ենթակետով նախատեսվում է, որ </w:t>
            </w:r>
            <w:r w:rsidRPr="0014774A">
              <w:rPr>
                <w:rFonts w:ascii="GHEA Grapalat" w:hAnsi="GHEA Grapalat"/>
                <w:sz w:val="24"/>
                <w:szCs w:val="24"/>
                <w:lang w:val="hy-AM"/>
              </w:rPr>
              <w:t xml:space="preserve">Պայմանագրային պարտավորությունը ամբողջությամբ չկատարելու դեպքում քաղաքացին կամ երաշխավորագիր ներկայացրած կազմակերպությունը՝ այն դեպքում, երբ հրաժարվում է քաղաքացուն ապահովել համապատասխան աշխատանքով, պարտավորվում է միանվագ վճարել ուսումնառած ուսումնական հաստատության ուսումնառության տարիների համար սահմանված ուսման վարձի հանրագումարի կրկնապատիկը (այսուհետ՝ հրաժարագին), որի հաշվարկը քաղաքացուն կամ կազմակերպությանը ներկայացնում է համապատասխան բարձրագույն ուսումնական հաստատությունը: </w:t>
            </w:r>
          </w:p>
          <w:p w:rsidR="0014774A" w:rsidRPr="0014774A" w:rsidRDefault="0014774A" w:rsidP="0014774A">
            <w:pPr>
              <w:spacing w:line="360" w:lineRule="auto"/>
              <w:ind w:right="149" w:firstLine="450"/>
              <w:jc w:val="both"/>
              <w:rPr>
                <w:rFonts w:ascii="GHEA Grapalat" w:hAnsi="GHEA Grapalat"/>
                <w:sz w:val="24"/>
                <w:szCs w:val="24"/>
                <w:lang w:val="hy-AM"/>
              </w:rPr>
            </w:pPr>
            <w:r w:rsidRPr="0014774A">
              <w:rPr>
                <w:rFonts w:ascii="GHEA Grapalat" w:hAnsi="GHEA Grapalat"/>
                <w:sz w:val="24"/>
                <w:szCs w:val="24"/>
                <w:lang w:val="hy-AM"/>
              </w:rPr>
              <w:t>Նույն ենթակետով սահմանվում է, որ սահմանված հրաժարագինը վճարելու պարտավորությունը չի կարող ծագել քաղաքացու` դատարանի` օրինական ուժի մեջ մտած դատավճռով ազատազրկման դատապարտվելու հիման վրա պատիժ կրելու պատճառով պայմանագրի գործողությունը վաղաժամկետ դադարեցվելու դեպքերում:</w:t>
            </w:r>
          </w:p>
          <w:p w:rsidR="0014774A" w:rsidRPr="0014774A" w:rsidRDefault="0014774A" w:rsidP="0014774A">
            <w:pPr>
              <w:spacing w:line="360" w:lineRule="auto"/>
              <w:ind w:right="149" w:firstLine="450"/>
              <w:jc w:val="both"/>
              <w:rPr>
                <w:rFonts w:ascii="GHEA Grapalat" w:hAnsi="GHEA Grapalat"/>
                <w:sz w:val="24"/>
                <w:szCs w:val="24"/>
                <w:lang w:val="hy-AM"/>
              </w:rPr>
            </w:pPr>
            <w:r w:rsidRPr="0014774A">
              <w:rPr>
                <w:rFonts w:ascii="GHEA Grapalat" w:hAnsi="GHEA Grapalat"/>
                <w:sz w:val="24"/>
                <w:szCs w:val="24"/>
                <w:lang w:val="hy-AM"/>
              </w:rPr>
              <w:lastRenderedPageBreak/>
              <w:t>Ստացվում է, որ վերը նշված կարգավորմամբ սահմանվում է բացառություն, որի հիմքով քաղաքացին չի կրում սահմանված հրաժարագինը վճարելու պարտավորություն: Գործնականում հնարավոր են նաև այլ դեպքեր, որոնց առկայության պարագայում հնարավոր չլինի պայմանագրային պարտավորությունը ամբողջությամբ կատարել (կազմակերպությունների պարագայում, օրինակ՝ սնանկություն, լուծարում և այլն, քաղաքացու պարագայում, օրինակ՝ կատարելիք աշխատանքի հետ անհամատեղելի հաշմանդամության կամ հիվանդության ձեռք բերում և այլն):</w:t>
            </w:r>
          </w:p>
          <w:p w:rsidR="0014774A" w:rsidRPr="0014774A" w:rsidRDefault="0014774A" w:rsidP="0014774A">
            <w:pPr>
              <w:spacing w:line="360" w:lineRule="auto"/>
              <w:ind w:right="149" w:firstLine="450"/>
              <w:jc w:val="both"/>
              <w:rPr>
                <w:rFonts w:ascii="GHEA Grapalat" w:hAnsi="GHEA Grapalat"/>
                <w:sz w:val="24"/>
                <w:szCs w:val="24"/>
                <w:lang w:val="hy-AM"/>
              </w:rPr>
            </w:pPr>
            <w:r w:rsidRPr="0014774A">
              <w:rPr>
                <w:rFonts w:ascii="GHEA Grapalat" w:hAnsi="GHEA Grapalat"/>
                <w:sz w:val="24"/>
                <w:szCs w:val="24"/>
                <w:lang w:val="hy-AM"/>
              </w:rPr>
              <w:t>Միևնույն ժամանակ ներկայացված նախագծի հիմնավորումներում բացահայտված չէ նաև հավելվածով սահմանված վերը նշված բացառության ամրագրումը:</w:t>
            </w:r>
          </w:p>
          <w:p w:rsidR="0014774A" w:rsidRPr="0014774A" w:rsidRDefault="0014774A" w:rsidP="0014774A">
            <w:pPr>
              <w:spacing w:line="360" w:lineRule="auto"/>
              <w:ind w:right="149" w:firstLine="450"/>
              <w:jc w:val="both"/>
              <w:rPr>
                <w:rFonts w:ascii="GHEA Grapalat" w:hAnsi="GHEA Grapalat"/>
                <w:sz w:val="24"/>
                <w:szCs w:val="24"/>
                <w:lang w:val="hy-AM"/>
              </w:rPr>
            </w:pPr>
            <w:r w:rsidRPr="0014774A">
              <w:rPr>
                <w:rFonts w:ascii="GHEA Grapalat" w:hAnsi="GHEA Grapalat"/>
                <w:sz w:val="24"/>
                <w:szCs w:val="24"/>
                <w:lang w:val="hy-AM"/>
              </w:rPr>
              <w:t>Ելնելով վերոգրյալից՝ առաջարկում ենք սահմանել բացառությունների առավել լայն շրջանակ, սուբյեկտների կամքից անկախ հանգամանքների առաջ գալու պարագայում սահմանված հրաժարագնի վճարումից ազատվելու համար:</w:t>
            </w:r>
          </w:p>
        </w:tc>
        <w:tc>
          <w:tcPr>
            <w:tcW w:w="3595" w:type="dxa"/>
            <w:gridSpan w:val="6"/>
            <w:tcBorders>
              <w:top w:val="single" w:sz="4" w:space="0" w:color="auto"/>
              <w:left w:val="single" w:sz="4" w:space="0" w:color="auto"/>
              <w:bottom w:val="single" w:sz="4" w:space="0" w:color="auto"/>
              <w:right w:val="single" w:sz="4" w:space="0" w:color="auto"/>
            </w:tcBorders>
          </w:tcPr>
          <w:p w:rsidR="0014774A" w:rsidRDefault="0014774A"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Չի ընդունվել</w:t>
            </w:r>
          </w:p>
          <w:p w:rsidR="0014774A" w:rsidRPr="00F8267E" w:rsidRDefault="00F8267E" w:rsidP="00397C8F">
            <w:pPr>
              <w:tabs>
                <w:tab w:val="left" w:pos="2400"/>
              </w:tabs>
              <w:spacing w:line="360" w:lineRule="auto"/>
              <w:jc w:val="both"/>
              <w:rPr>
                <w:rFonts w:ascii="GHEA Grapalat" w:hAnsi="GHEA Grapalat" w:cs="GHEA Grapalat"/>
                <w:bCs/>
                <w:color w:val="000000"/>
                <w:sz w:val="24"/>
                <w:szCs w:val="24"/>
                <w:lang w:val="hy-AM" w:eastAsia="ru-RU"/>
              </w:rPr>
            </w:pPr>
            <w:r w:rsidRPr="00F8267E">
              <w:rPr>
                <w:rFonts w:ascii="GHEA Grapalat" w:hAnsi="GHEA Grapalat" w:cs="GHEA Grapalat"/>
                <w:bCs/>
                <w:color w:val="000000"/>
                <w:sz w:val="24"/>
                <w:szCs w:val="24"/>
                <w:lang w:val="hy-AM" w:eastAsia="ru-RU"/>
              </w:rPr>
              <w:t>Բացառությունների առավել լայն շրջանակ</w:t>
            </w:r>
            <w:r>
              <w:rPr>
                <w:rFonts w:ascii="GHEA Grapalat" w:hAnsi="GHEA Grapalat" w:cs="GHEA Grapalat"/>
                <w:bCs/>
                <w:color w:val="000000"/>
                <w:sz w:val="24"/>
                <w:szCs w:val="24"/>
                <w:lang w:val="hy-AM" w:eastAsia="ru-RU"/>
              </w:rPr>
              <w:t xml:space="preserve"> սահմանել՝ </w:t>
            </w:r>
            <w:r w:rsidR="00397C8F">
              <w:rPr>
                <w:rFonts w:ascii="GHEA Grapalat" w:hAnsi="GHEA Grapalat" w:cs="GHEA Grapalat"/>
                <w:bCs/>
                <w:color w:val="000000"/>
                <w:sz w:val="24"/>
                <w:szCs w:val="24"/>
                <w:lang w:val="hy-AM" w:eastAsia="ru-RU"/>
              </w:rPr>
              <w:t>ներառելով բոլոր</w:t>
            </w:r>
            <w:r>
              <w:rPr>
                <w:rFonts w:ascii="GHEA Grapalat" w:hAnsi="GHEA Grapalat" w:cs="GHEA Grapalat"/>
                <w:bCs/>
                <w:color w:val="000000"/>
                <w:sz w:val="24"/>
                <w:szCs w:val="24"/>
                <w:lang w:val="hy-AM" w:eastAsia="ru-RU"/>
              </w:rPr>
              <w:t xml:space="preserve"> հնարավոր </w:t>
            </w:r>
            <w:r w:rsidR="00397C8F">
              <w:rPr>
                <w:rFonts w:ascii="GHEA Grapalat" w:hAnsi="GHEA Grapalat" w:cs="GHEA Grapalat"/>
                <w:bCs/>
                <w:color w:val="000000"/>
                <w:sz w:val="24"/>
                <w:szCs w:val="24"/>
                <w:lang w:val="hy-AM" w:eastAsia="ru-RU"/>
              </w:rPr>
              <w:t xml:space="preserve">դեպքերը հնարավոր չէ: Միևնույն ժամանակ պետք է փաստել որ պայմանագրային ծագող հարաբերությունները կրում են քաղաքացիաիրավական բնույթ և կարգավորվում համապատասխան օրենսդրությամբ: </w:t>
            </w:r>
          </w:p>
        </w:tc>
      </w:tr>
      <w:tr w:rsidR="0014774A" w:rsidRPr="00DC1505" w:rsidTr="00AA5384">
        <w:trPr>
          <w:trHeight w:val="908"/>
        </w:trPr>
        <w:tc>
          <w:tcPr>
            <w:tcW w:w="5575" w:type="dxa"/>
            <w:tcBorders>
              <w:top w:val="single" w:sz="4" w:space="0" w:color="auto"/>
              <w:left w:val="single" w:sz="4" w:space="0" w:color="auto"/>
              <w:bottom w:val="single" w:sz="4" w:space="0" w:color="auto"/>
              <w:right w:val="single" w:sz="4" w:space="0" w:color="auto"/>
            </w:tcBorders>
          </w:tcPr>
          <w:p w:rsidR="00397C8F" w:rsidRPr="00397C8F" w:rsidRDefault="00397C8F" w:rsidP="007C1E9C">
            <w:pPr>
              <w:tabs>
                <w:tab w:val="left" w:pos="810"/>
                <w:tab w:val="left" w:pos="900"/>
              </w:tabs>
              <w:spacing w:line="360" w:lineRule="auto"/>
              <w:ind w:right="149"/>
              <w:contextualSpacing/>
              <w:jc w:val="both"/>
              <w:rPr>
                <w:rFonts w:ascii="GHEA Grapalat" w:hAnsi="GHEA Grapalat"/>
                <w:sz w:val="24"/>
                <w:lang w:val="hy-AM"/>
              </w:rPr>
            </w:pPr>
            <w:r>
              <w:rPr>
                <w:rFonts w:ascii="GHEA Grapalat" w:hAnsi="GHEA Grapalat"/>
                <w:sz w:val="24"/>
                <w:lang w:val="hy-AM"/>
              </w:rPr>
              <w:t>2.</w:t>
            </w:r>
            <w:r w:rsidRPr="00397C8F">
              <w:rPr>
                <w:rFonts w:ascii="GHEA Grapalat" w:hAnsi="GHEA Grapalat"/>
                <w:sz w:val="24"/>
                <w:lang w:val="hy-AM"/>
              </w:rPr>
              <w:t xml:space="preserve">Նախագծի 11-րդ կետը սահմանում է, որ ստացած տարկետման ժամկետի ընթացքում </w:t>
            </w:r>
            <w:r w:rsidRPr="00397C8F">
              <w:rPr>
                <w:rFonts w:ascii="GHEA Grapalat" w:hAnsi="GHEA Grapalat"/>
                <w:sz w:val="24"/>
                <w:lang w:val="hy-AM"/>
              </w:rPr>
              <w:lastRenderedPageBreak/>
              <w:t>յուրաքանչյուր տարվա մինչև սեպտեմբերի 30-ը քաղաքացին կամ նրա օրինական ներկայացուցիչը կամ նրա կողմից լիազորված անձը քաղաքացու զինվորական հաշվառումն իրականացրած ստորաբաժանում են ներկայացնում համապատասխան ուսումնական հաստատության կողմից տրված տեղեկանքը` հաջորդ կուրս փոխադրվելու վերաբերյալ: Իսկ 12-րդ կետը նախատեսում է, որ վերը նշված տեղեկանքը սահմանված ժամկետում չներկայացնելու դեպքում՝ տարկետումը դադարեցվում է:</w:t>
            </w:r>
            <w:r w:rsidR="007C1E9C">
              <w:rPr>
                <w:rFonts w:ascii="GHEA Grapalat" w:hAnsi="GHEA Grapalat"/>
                <w:sz w:val="24"/>
                <w:lang w:val="hy-AM"/>
              </w:rPr>
              <w:t xml:space="preserve"> </w:t>
            </w:r>
            <w:r w:rsidRPr="00397C8F">
              <w:rPr>
                <w:rFonts w:ascii="GHEA Grapalat" w:hAnsi="GHEA Grapalat"/>
                <w:sz w:val="24"/>
                <w:lang w:val="hy-AM"/>
              </w:rPr>
              <w:t xml:space="preserve">Նախագծով ստացվում է, որ հաջորդ կուրս փոխադրվելու մասին </w:t>
            </w:r>
            <w:r w:rsidRPr="00397C8F">
              <w:rPr>
                <w:rFonts w:ascii="GHEA Grapalat" w:hAnsi="GHEA Grapalat"/>
                <w:b/>
                <w:sz w:val="24"/>
                <w:lang w:val="hy-AM"/>
              </w:rPr>
              <w:t>տեղեկանք ներկայացնելու պահանջը</w:t>
            </w:r>
            <w:r w:rsidRPr="00397C8F">
              <w:rPr>
                <w:rFonts w:ascii="GHEA Grapalat" w:hAnsi="GHEA Grapalat"/>
                <w:sz w:val="24"/>
                <w:lang w:val="hy-AM"/>
              </w:rPr>
              <w:t xml:space="preserve"> դրվում է քաղաքացու կամ նրա օրինական ներկայացուցչի կամ նրա կողմից լիազորված անձի վրա:</w:t>
            </w:r>
          </w:p>
          <w:p w:rsidR="00397C8F" w:rsidRPr="00397C8F" w:rsidRDefault="00397C8F" w:rsidP="00397C8F">
            <w:pPr>
              <w:tabs>
                <w:tab w:val="left" w:pos="810"/>
                <w:tab w:val="left" w:pos="900"/>
              </w:tabs>
              <w:spacing w:line="360" w:lineRule="auto"/>
              <w:ind w:right="149" w:firstLine="450"/>
              <w:jc w:val="both"/>
              <w:rPr>
                <w:rFonts w:ascii="GHEA Grapalat" w:hAnsi="GHEA Grapalat"/>
                <w:sz w:val="24"/>
                <w:lang w:val="hy-AM"/>
              </w:rPr>
            </w:pPr>
            <w:r w:rsidRPr="00397C8F">
              <w:rPr>
                <w:rFonts w:ascii="GHEA Grapalat" w:hAnsi="GHEA Grapalat"/>
                <w:sz w:val="24"/>
                <w:lang w:val="hy-AM"/>
              </w:rPr>
              <w:t xml:space="preserve">Նշված պահանջը «Վարչարարության հիմունքների և վարչական վարույթի մասին» ՀՀ օրենքի 5-րդ, 8-րդ, 9-րդ, 15-րդ հոդվածների լույսի ներքո դիտարկելիս ստացվում է, որ վարչական մարմինը (տվյալ դեպքում ԿԳՄՆ-ն կամ ԲՈՒՀ-ը) տիրապետում է այնպիսի տեղեկության, որոնք մեկ այլ վարչական մարմնի (տվյալ դեպքում՝ ՊՆ-ի կամ ԶԶՀԾ-ի) համար կարող է լինել օգտակար ու </w:t>
            </w:r>
            <w:r w:rsidRPr="00397C8F">
              <w:rPr>
                <w:rFonts w:ascii="GHEA Grapalat" w:hAnsi="GHEA Grapalat"/>
                <w:sz w:val="24"/>
                <w:lang w:val="hy-AM"/>
              </w:rPr>
              <w:lastRenderedPageBreak/>
              <w:t xml:space="preserve">անփոխարինելի՝ քաղաքացու տարկետման իրավունքի պահպանման և կրթություն ստանալու իրավունքի երաշխավորման տեսանկյունից: </w:t>
            </w:r>
          </w:p>
          <w:p w:rsidR="00397C8F" w:rsidRPr="00397C8F" w:rsidRDefault="00397C8F" w:rsidP="00397C8F">
            <w:pPr>
              <w:tabs>
                <w:tab w:val="left" w:pos="810"/>
                <w:tab w:val="left" w:pos="900"/>
              </w:tabs>
              <w:spacing w:line="360" w:lineRule="auto"/>
              <w:ind w:right="149" w:firstLine="450"/>
              <w:jc w:val="both"/>
              <w:rPr>
                <w:rFonts w:ascii="GHEA Grapalat" w:hAnsi="GHEA Grapalat"/>
                <w:sz w:val="24"/>
                <w:lang w:val="hy-AM"/>
              </w:rPr>
            </w:pPr>
            <w:r w:rsidRPr="00397C8F">
              <w:rPr>
                <w:rFonts w:ascii="GHEA Grapalat" w:hAnsi="GHEA Grapalat"/>
                <w:sz w:val="24"/>
                <w:lang w:val="hy-AM"/>
              </w:rPr>
              <w:t>Վարչական մարմինների միջև փոխօգնություն ցուցաբերելու օրենքով նախատեսված պարտականության նախատեսումը, ի թիվս այնի, ուղղված է քաղաքացու վրա լրացուցիչ պարտականություններ չդնելուն և ավելորդ բեռից, այդ թվում՝ փաստաթղթային, ազատելուն:</w:t>
            </w:r>
          </w:p>
          <w:p w:rsidR="00397C8F" w:rsidRPr="00397C8F" w:rsidRDefault="00397C8F" w:rsidP="00397C8F">
            <w:pPr>
              <w:tabs>
                <w:tab w:val="left" w:pos="810"/>
                <w:tab w:val="left" w:pos="900"/>
              </w:tabs>
              <w:spacing w:line="360" w:lineRule="auto"/>
              <w:ind w:right="149" w:firstLine="450"/>
              <w:jc w:val="both"/>
              <w:rPr>
                <w:rFonts w:ascii="GHEA Grapalat" w:hAnsi="GHEA Grapalat"/>
                <w:sz w:val="24"/>
                <w:lang w:val="hy-AM"/>
              </w:rPr>
            </w:pPr>
            <w:r w:rsidRPr="00397C8F">
              <w:rPr>
                <w:rFonts w:ascii="GHEA Grapalat" w:hAnsi="GHEA Grapalat"/>
                <w:sz w:val="24"/>
                <w:lang w:val="hy-AM"/>
              </w:rPr>
              <w:t>Հետևաբար, առաջարկվում է հաջորդ կուրս փոխադրվելու մասին տեղեկություն (տեղեկանք) ներկայացնելու պահանջը վերապահել ոչ թե քաղաքացուն, այլ այդ տեղեկությունը ստանալ վարչական մարմինների միջև փոխօգնության շրջանակում՝ ազատելով քաղաքացուն փաստաթուղթ ներկայացնելու բեռից:</w:t>
            </w:r>
          </w:p>
          <w:p w:rsidR="0014774A" w:rsidRPr="0014774A" w:rsidRDefault="0014774A" w:rsidP="0014774A">
            <w:pPr>
              <w:spacing w:line="360" w:lineRule="auto"/>
              <w:ind w:right="149" w:firstLine="450"/>
              <w:jc w:val="both"/>
              <w:rPr>
                <w:rFonts w:ascii="GHEA Grapalat" w:hAnsi="GHEA Grapalat"/>
                <w:color w:val="000000"/>
                <w:sz w:val="24"/>
                <w:szCs w:val="24"/>
                <w:shd w:val="clear" w:color="auto" w:fill="FFFFFF"/>
                <w:lang w:val="hy-AM"/>
              </w:rPr>
            </w:pPr>
          </w:p>
        </w:tc>
        <w:tc>
          <w:tcPr>
            <w:tcW w:w="3595" w:type="dxa"/>
            <w:gridSpan w:val="6"/>
            <w:tcBorders>
              <w:top w:val="single" w:sz="4" w:space="0" w:color="auto"/>
              <w:left w:val="single" w:sz="4" w:space="0" w:color="auto"/>
              <w:bottom w:val="single" w:sz="4" w:space="0" w:color="auto"/>
              <w:right w:val="single" w:sz="4" w:space="0" w:color="auto"/>
            </w:tcBorders>
          </w:tcPr>
          <w:p w:rsidR="0014774A" w:rsidRDefault="00E3602E"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Չի ընդունվել</w:t>
            </w:r>
          </w:p>
          <w:p w:rsidR="007C1E9C" w:rsidRDefault="007C1E9C" w:rsidP="00E3602E">
            <w:pPr>
              <w:tabs>
                <w:tab w:val="left" w:pos="2400"/>
              </w:tabs>
              <w:spacing w:line="360" w:lineRule="auto"/>
              <w:jc w:val="both"/>
              <w:rPr>
                <w:rFonts w:ascii="GHEA Grapalat" w:hAnsi="GHEA Grapalat" w:cs="GHEA Grapalat"/>
                <w:bCs/>
                <w:color w:val="000000"/>
                <w:sz w:val="24"/>
                <w:szCs w:val="24"/>
                <w:lang w:val="hy-AM" w:eastAsia="ru-RU"/>
              </w:rPr>
            </w:pPr>
          </w:p>
          <w:p w:rsidR="00E3602E" w:rsidRPr="007C1E9C" w:rsidRDefault="00E3602E" w:rsidP="00B13C7D">
            <w:pPr>
              <w:tabs>
                <w:tab w:val="left" w:pos="2400"/>
              </w:tabs>
              <w:spacing w:line="360" w:lineRule="auto"/>
              <w:jc w:val="both"/>
              <w:rPr>
                <w:rFonts w:ascii="GHEA Grapalat" w:hAnsi="GHEA Grapalat" w:cs="GHEA Grapalat"/>
                <w:bCs/>
                <w:color w:val="000000"/>
                <w:sz w:val="24"/>
                <w:szCs w:val="24"/>
                <w:lang w:val="hy-AM" w:eastAsia="ru-RU"/>
              </w:rPr>
            </w:pPr>
            <w:r w:rsidRPr="007C1E9C">
              <w:rPr>
                <w:rFonts w:ascii="GHEA Grapalat" w:hAnsi="GHEA Grapalat" w:cs="GHEA Grapalat"/>
                <w:bCs/>
                <w:color w:val="000000"/>
                <w:sz w:val="24"/>
                <w:szCs w:val="24"/>
                <w:lang w:val="hy-AM" w:eastAsia="ru-RU"/>
              </w:rPr>
              <w:lastRenderedPageBreak/>
              <w:t>Համանման կարգավորում է նախատեսված նաև ՀՀ կառավարության 2018 թվականի ապրիլի 12-ի N 451-Ն որոշմամբ</w:t>
            </w:r>
            <w:r w:rsidR="007C1E9C">
              <w:rPr>
                <w:rFonts w:ascii="GHEA Grapalat" w:hAnsi="GHEA Grapalat" w:cs="GHEA Grapalat"/>
                <w:bCs/>
                <w:color w:val="000000"/>
                <w:sz w:val="24"/>
                <w:szCs w:val="24"/>
                <w:lang w:val="hy-AM" w:eastAsia="ru-RU"/>
              </w:rPr>
              <w:t xml:space="preserve">, </w:t>
            </w:r>
            <w:r w:rsidR="00B13C7D">
              <w:rPr>
                <w:rFonts w:ascii="GHEA Grapalat" w:hAnsi="GHEA Grapalat" w:cs="GHEA Grapalat"/>
                <w:bCs/>
                <w:color w:val="000000"/>
                <w:sz w:val="24"/>
                <w:szCs w:val="24"/>
                <w:lang w:val="hy-AM" w:eastAsia="ru-RU"/>
              </w:rPr>
              <w:t xml:space="preserve">և նույն կարգավորումը սահմանվել է նաև սույն նախագծով, որի նպատակն է ունենալ տեղեկատվություն  տարկետում ստացած քաղաքացիների ուսանող լինելու վերաբերյալ: Նշված գործընթացը թողնել վարչական մարմինի վրա կարող է խոչընդոտներ ստեղծել վարչական մարմինի ամենօրյա գործունեության վրա, քանի որ տարկետում ստացած ուսանողների թիվ և բուհերի շրջանակը կարող է ընդլայնվել է տեղեկատվության ամփոփումը լինել՝ վարչարարության տեսանկյունից, լինել ոչ արդյունավետ: Միևնույն </w:t>
            </w:r>
            <w:r w:rsidR="00B13C7D">
              <w:rPr>
                <w:rFonts w:ascii="GHEA Grapalat" w:hAnsi="GHEA Grapalat" w:cs="GHEA Grapalat"/>
                <w:bCs/>
                <w:color w:val="000000"/>
                <w:sz w:val="24"/>
                <w:szCs w:val="24"/>
                <w:lang w:val="hy-AM" w:eastAsia="ru-RU"/>
              </w:rPr>
              <w:lastRenderedPageBreak/>
              <w:t xml:space="preserve">ժամանակ հաջորդ կուրս փոխադրվելու տեղեկանք ներկայացնել չի կարելի համարել բեռ: </w:t>
            </w:r>
          </w:p>
        </w:tc>
      </w:tr>
      <w:tr w:rsidR="00AA5384" w:rsidRPr="0014774A" w:rsidTr="00463B9E">
        <w:trPr>
          <w:trHeight w:val="383"/>
        </w:trPr>
        <w:tc>
          <w:tcPr>
            <w:tcW w:w="6565" w:type="dxa"/>
            <w:gridSpan w:val="5"/>
            <w:vMerge w:val="restart"/>
            <w:tcBorders>
              <w:top w:val="single" w:sz="4" w:space="0" w:color="auto"/>
              <w:left w:val="single" w:sz="4" w:space="0" w:color="auto"/>
              <w:right w:val="single" w:sz="4" w:space="0" w:color="auto"/>
            </w:tcBorders>
            <w:shd w:val="clear" w:color="auto" w:fill="BFBFBF" w:themeFill="background1" w:themeFillShade="BF"/>
          </w:tcPr>
          <w:p w:rsidR="00AA5384" w:rsidRPr="00AA5384" w:rsidRDefault="00AA5384" w:rsidP="00AA5384">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sidRPr="00AA5384">
              <w:rPr>
                <w:rFonts w:ascii="GHEA Grapalat" w:hAnsi="GHEA Grapalat" w:cs="GHEA Grapalat"/>
                <w:b/>
                <w:bCs/>
                <w:color w:val="000000"/>
                <w:sz w:val="24"/>
                <w:szCs w:val="24"/>
                <w:lang w:val="hy-AM" w:eastAsia="ru-RU"/>
              </w:rPr>
              <w:lastRenderedPageBreak/>
              <w:t>ՀՀ տարածքային կառավարման և ենթակառուցվածքների նախարարություն (</w:t>
            </w:r>
            <w:r>
              <w:rPr>
                <w:rFonts w:ascii="GHEA Grapalat" w:hAnsi="GHEA Grapalat" w:cs="GHEA Grapalat"/>
                <w:b/>
                <w:bCs/>
                <w:color w:val="000000"/>
                <w:sz w:val="24"/>
                <w:szCs w:val="24"/>
                <w:lang w:val="hy-AM" w:eastAsia="ru-RU"/>
              </w:rPr>
              <w:t>Երևանի քաղաքապետարան</w:t>
            </w:r>
            <w:r w:rsidRPr="00AA5384">
              <w:rPr>
                <w:rFonts w:ascii="GHEA Grapalat" w:hAnsi="GHEA Grapalat" w:cs="GHEA Grapalat"/>
                <w:b/>
                <w:bCs/>
                <w:color w:val="000000"/>
                <w:sz w:val="24"/>
                <w:szCs w:val="24"/>
                <w:lang w:val="hy-AM" w:eastAsia="ru-RU"/>
              </w:rPr>
              <w:t>)</w:t>
            </w: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5384" w:rsidRDefault="00AA5384"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19.12.2022թ.</w:t>
            </w:r>
          </w:p>
        </w:tc>
      </w:tr>
      <w:tr w:rsidR="00AA5384" w:rsidRPr="0014774A" w:rsidTr="00463B9E">
        <w:trPr>
          <w:trHeight w:val="510"/>
        </w:trPr>
        <w:tc>
          <w:tcPr>
            <w:tcW w:w="6565" w:type="dxa"/>
            <w:gridSpan w:val="5"/>
            <w:vMerge/>
            <w:tcBorders>
              <w:left w:val="single" w:sz="4" w:space="0" w:color="auto"/>
              <w:bottom w:val="single" w:sz="4" w:space="0" w:color="auto"/>
              <w:right w:val="single" w:sz="4" w:space="0" w:color="auto"/>
            </w:tcBorders>
            <w:shd w:val="clear" w:color="auto" w:fill="BFBFBF" w:themeFill="background1" w:themeFillShade="BF"/>
          </w:tcPr>
          <w:p w:rsidR="00AA5384" w:rsidRDefault="00AA5384" w:rsidP="00D93409">
            <w:pPr>
              <w:tabs>
                <w:tab w:val="left" w:pos="2400"/>
              </w:tabs>
              <w:spacing w:line="360" w:lineRule="auto"/>
              <w:jc w:val="center"/>
              <w:rPr>
                <w:rFonts w:ascii="GHEA Grapalat" w:hAnsi="GHEA Grapalat" w:cs="GHEA Grapalat"/>
                <w:b/>
                <w:bCs/>
                <w:color w:val="000000"/>
                <w:sz w:val="24"/>
                <w:szCs w:val="24"/>
                <w:lang w:val="hy-AM" w:eastAsia="ru-RU"/>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A5384" w:rsidRPr="00AA5384" w:rsidRDefault="00AA5384" w:rsidP="00AA5384">
            <w:pPr>
              <w:tabs>
                <w:tab w:val="left" w:pos="2400"/>
              </w:tabs>
              <w:spacing w:line="360" w:lineRule="auto"/>
              <w:rPr>
                <w:rFonts w:ascii="GHEA Grapalat" w:hAnsi="GHEA Grapalat" w:cs="GHEA Grapalat"/>
                <w:b/>
                <w:bCs/>
                <w:color w:val="000000"/>
                <w:sz w:val="24"/>
                <w:szCs w:val="24"/>
                <w:lang w:eastAsia="ru-RU"/>
              </w:rPr>
            </w:pPr>
            <w:r w:rsidRPr="00AA5384">
              <w:rPr>
                <w:rFonts w:ascii="GHEA Grapalat" w:hAnsi="GHEA Grapalat" w:cs="GHEA Grapalat"/>
                <w:b/>
                <w:bCs/>
                <w:color w:val="000000"/>
                <w:sz w:val="24"/>
                <w:szCs w:val="24"/>
                <w:lang w:eastAsia="ru-RU"/>
              </w:rPr>
              <w:t>ԳՍ/15.2/34422-2022</w:t>
            </w:r>
          </w:p>
        </w:tc>
      </w:tr>
      <w:tr w:rsidR="00AA5384" w:rsidRPr="00DC1505" w:rsidTr="00AA5384">
        <w:trPr>
          <w:trHeight w:val="900"/>
        </w:trPr>
        <w:tc>
          <w:tcPr>
            <w:tcW w:w="5575" w:type="dxa"/>
            <w:tcBorders>
              <w:top w:val="single" w:sz="4" w:space="0" w:color="auto"/>
              <w:left w:val="single" w:sz="4" w:space="0" w:color="auto"/>
              <w:bottom w:val="single" w:sz="4" w:space="0" w:color="auto"/>
              <w:right w:val="single" w:sz="4" w:space="0" w:color="auto"/>
            </w:tcBorders>
          </w:tcPr>
          <w:p w:rsidR="00AA5384" w:rsidRDefault="00AA5384" w:rsidP="00AA5384">
            <w:pPr>
              <w:tabs>
                <w:tab w:val="left" w:pos="810"/>
                <w:tab w:val="left" w:pos="900"/>
              </w:tabs>
              <w:spacing w:line="360" w:lineRule="auto"/>
              <w:ind w:right="149"/>
              <w:contextualSpacing/>
              <w:jc w:val="both"/>
              <w:rPr>
                <w:rFonts w:ascii="GHEA Grapalat" w:hAnsi="GHEA Grapalat"/>
                <w:sz w:val="24"/>
                <w:lang w:val="hy-AM"/>
              </w:rPr>
            </w:pPr>
            <w:r w:rsidRPr="00AA5384">
              <w:rPr>
                <w:rFonts w:ascii="GHEA Grapalat" w:hAnsi="GHEA Grapalat"/>
                <w:sz w:val="24"/>
                <w:lang w:val="hy-AM"/>
              </w:rPr>
              <w:t xml:space="preserve">1. Նախագծի վերնագիրը համապատասխանեցնել «Նորմատիվ </w:t>
            </w:r>
            <w:r w:rsidRPr="00AA5384">
              <w:rPr>
                <w:rFonts w:ascii="GHEA Grapalat" w:hAnsi="GHEA Grapalat"/>
                <w:sz w:val="24"/>
                <w:lang w:val="hy-AM"/>
              </w:rPr>
              <w:lastRenderedPageBreak/>
              <w:t>իրավական ակտերի մասին» օրենքի 12-րդ հոդվածի 1-3-րդ մասերի պահանջներին:</w:t>
            </w:r>
          </w:p>
        </w:tc>
        <w:tc>
          <w:tcPr>
            <w:tcW w:w="3595" w:type="dxa"/>
            <w:gridSpan w:val="6"/>
            <w:tcBorders>
              <w:top w:val="single" w:sz="4" w:space="0" w:color="auto"/>
              <w:left w:val="single" w:sz="4" w:space="0" w:color="auto"/>
              <w:bottom w:val="single" w:sz="4" w:space="0" w:color="auto"/>
              <w:right w:val="single" w:sz="4" w:space="0" w:color="auto"/>
            </w:tcBorders>
          </w:tcPr>
          <w:p w:rsidR="00AA5384" w:rsidRDefault="002F36DA"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Չի ընդունվել</w:t>
            </w:r>
          </w:p>
          <w:p w:rsidR="002F36DA" w:rsidRPr="002F36DA" w:rsidRDefault="002F36DA" w:rsidP="002F36DA">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lastRenderedPageBreak/>
              <w:t xml:space="preserve">Վերնագիրը համապատասխանում է </w:t>
            </w:r>
            <w:r w:rsidRPr="002F36DA">
              <w:rPr>
                <w:rFonts w:ascii="GHEA Grapalat" w:hAnsi="GHEA Grapalat" w:cs="GHEA Grapalat"/>
                <w:bCs/>
                <w:color w:val="000000"/>
                <w:sz w:val="24"/>
                <w:szCs w:val="24"/>
                <w:lang w:val="hy-AM" w:eastAsia="ru-RU"/>
              </w:rPr>
              <w:t xml:space="preserve">«Նորմատիվ իրավական ակտերի մասին» օրենքի 12-րդ հոդվածի 1-3-րդ մասերի </w:t>
            </w:r>
            <w:r>
              <w:rPr>
                <w:rFonts w:ascii="GHEA Grapalat" w:hAnsi="GHEA Grapalat" w:cs="GHEA Grapalat"/>
                <w:bCs/>
                <w:color w:val="000000"/>
                <w:sz w:val="24"/>
                <w:szCs w:val="24"/>
                <w:lang w:val="hy-AM" w:eastAsia="ru-RU"/>
              </w:rPr>
              <w:t>պահանջներին, իսկ ա</w:t>
            </w:r>
            <w:r w:rsidRPr="002F36DA">
              <w:rPr>
                <w:rFonts w:ascii="GHEA Grapalat" w:hAnsi="GHEA Grapalat" w:cs="GHEA Grapalat"/>
                <w:bCs/>
                <w:color w:val="000000"/>
                <w:sz w:val="24"/>
                <w:szCs w:val="24"/>
                <w:lang w:val="hy-AM" w:eastAsia="ru-RU"/>
              </w:rPr>
              <w:t xml:space="preserve">ռաջարկում նշված չէ թե վերնագիրը </w:t>
            </w:r>
            <w:r>
              <w:rPr>
                <w:rFonts w:ascii="GHEA Grapalat" w:hAnsi="GHEA Grapalat" w:cs="GHEA Grapalat"/>
                <w:bCs/>
                <w:color w:val="000000"/>
                <w:sz w:val="24"/>
                <w:szCs w:val="24"/>
                <w:lang w:val="hy-AM" w:eastAsia="ru-RU"/>
              </w:rPr>
              <w:t xml:space="preserve">կոնկրետ </w:t>
            </w:r>
            <w:r w:rsidRPr="002F36DA">
              <w:rPr>
                <w:rFonts w:ascii="GHEA Grapalat" w:hAnsi="GHEA Grapalat" w:cs="GHEA Grapalat"/>
                <w:bCs/>
                <w:color w:val="000000"/>
                <w:sz w:val="24"/>
                <w:szCs w:val="24"/>
                <w:lang w:val="hy-AM" w:eastAsia="ru-RU"/>
              </w:rPr>
              <w:t xml:space="preserve">ինչով չի համապատասխանում </w:t>
            </w:r>
            <w:r>
              <w:rPr>
                <w:rFonts w:ascii="GHEA Grapalat" w:hAnsi="GHEA Grapalat" w:cs="GHEA Grapalat"/>
                <w:bCs/>
                <w:color w:val="000000"/>
                <w:sz w:val="24"/>
                <w:szCs w:val="24"/>
                <w:lang w:val="hy-AM" w:eastAsia="ru-RU"/>
              </w:rPr>
              <w:t>նշված օրենքի կետերին</w:t>
            </w:r>
          </w:p>
        </w:tc>
      </w:tr>
      <w:tr w:rsidR="00AA5384" w:rsidRPr="00DC1505" w:rsidTr="00AA7CA1">
        <w:trPr>
          <w:trHeight w:val="1770"/>
        </w:trPr>
        <w:tc>
          <w:tcPr>
            <w:tcW w:w="5575" w:type="dxa"/>
            <w:tcBorders>
              <w:top w:val="single" w:sz="4" w:space="0" w:color="auto"/>
              <w:left w:val="single" w:sz="4" w:space="0" w:color="auto"/>
              <w:bottom w:val="single" w:sz="4" w:space="0" w:color="auto"/>
              <w:right w:val="single" w:sz="4" w:space="0" w:color="auto"/>
            </w:tcBorders>
          </w:tcPr>
          <w:p w:rsidR="00AA5384" w:rsidRPr="00AA5384" w:rsidRDefault="00AA5384" w:rsidP="00AA5384">
            <w:pPr>
              <w:tabs>
                <w:tab w:val="left" w:pos="810"/>
                <w:tab w:val="left" w:pos="900"/>
              </w:tabs>
              <w:spacing w:line="360" w:lineRule="auto"/>
              <w:ind w:right="149"/>
              <w:contextualSpacing/>
              <w:jc w:val="both"/>
              <w:rPr>
                <w:rFonts w:ascii="GHEA Grapalat" w:hAnsi="GHEA Grapalat"/>
                <w:sz w:val="24"/>
                <w:lang w:val="hy-AM"/>
              </w:rPr>
            </w:pPr>
            <w:r w:rsidRPr="00AA5384">
              <w:rPr>
                <w:rFonts w:ascii="GHEA Grapalat" w:hAnsi="GHEA Grapalat"/>
                <w:sz w:val="24"/>
                <w:lang w:val="hy-AM"/>
              </w:rPr>
              <w:lastRenderedPageBreak/>
              <w:t>2. Նախագծի 1-ին կետով հաստատվող կարգի և նախագծի հավելվածի վերնագրերը համապատասխանեցնել որոշման նախագծի վերնագրին:</w:t>
            </w:r>
          </w:p>
        </w:tc>
        <w:tc>
          <w:tcPr>
            <w:tcW w:w="3595" w:type="dxa"/>
            <w:gridSpan w:val="6"/>
            <w:tcBorders>
              <w:top w:val="single" w:sz="4" w:space="0" w:color="auto"/>
              <w:left w:val="single" w:sz="4" w:space="0" w:color="auto"/>
              <w:right w:val="single" w:sz="4" w:space="0" w:color="auto"/>
            </w:tcBorders>
          </w:tcPr>
          <w:p w:rsidR="00AA5384" w:rsidRDefault="002F36DA"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Չի ընդունվել</w:t>
            </w:r>
          </w:p>
          <w:p w:rsidR="002F36DA" w:rsidRPr="002F36DA" w:rsidRDefault="002F36DA" w:rsidP="002F36DA">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Նախագիծը մշակվել է </w:t>
            </w:r>
            <w:r w:rsidRPr="002F36DA">
              <w:rPr>
                <w:rFonts w:ascii="GHEA Grapalat" w:hAnsi="GHEA Grapalat" w:cs="GHEA Grapalat"/>
                <w:bCs/>
                <w:color w:val="000000"/>
                <w:sz w:val="24"/>
                <w:szCs w:val="24"/>
                <w:lang w:val="hy-AM" w:eastAsia="ru-RU"/>
              </w:rPr>
              <w:t>«Նորմատիվ իրավական ակտերի մասին» օրենքի պահանջներին</w:t>
            </w:r>
            <w:r>
              <w:rPr>
                <w:rFonts w:ascii="GHEA Grapalat" w:hAnsi="GHEA Grapalat" w:cs="GHEA Grapalat"/>
                <w:bCs/>
                <w:color w:val="000000"/>
                <w:sz w:val="24"/>
                <w:szCs w:val="24"/>
                <w:lang w:val="hy-AM" w:eastAsia="ru-RU"/>
              </w:rPr>
              <w:t xml:space="preserve"> համապատասխան, իսկ վերնագրերը իրար համապատասխան</w:t>
            </w:r>
          </w:p>
          <w:p w:rsidR="002F36DA" w:rsidRDefault="002F36DA" w:rsidP="00D93409">
            <w:pPr>
              <w:tabs>
                <w:tab w:val="left" w:pos="2400"/>
              </w:tabs>
              <w:spacing w:line="360" w:lineRule="auto"/>
              <w:jc w:val="center"/>
              <w:rPr>
                <w:rFonts w:ascii="GHEA Grapalat" w:hAnsi="GHEA Grapalat" w:cs="GHEA Grapalat"/>
                <w:b/>
                <w:bCs/>
                <w:color w:val="000000"/>
                <w:sz w:val="24"/>
                <w:szCs w:val="24"/>
                <w:lang w:val="hy-AM" w:eastAsia="ru-RU"/>
              </w:rPr>
            </w:pPr>
          </w:p>
        </w:tc>
      </w:tr>
      <w:tr w:rsidR="00AA5384" w:rsidRPr="0014774A" w:rsidTr="00463B9E">
        <w:trPr>
          <w:trHeight w:val="1648"/>
        </w:trPr>
        <w:tc>
          <w:tcPr>
            <w:tcW w:w="5575" w:type="dxa"/>
            <w:tcBorders>
              <w:top w:val="single" w:sz="4" w:space="0" w:color="auto"/>
              <w:left w:val="single" w:sz="4" w:space="0" w:color="auto"/>
              <w:bottom w:val="single" w:sz="4" w:space="0" w:color="auto"/>
              <w:right w:val="single" w:sz="4" w:space="0" w:color="auto"/>
            </w:tcBorders>
          </w:tcPr>
          <w:p w:rsidR="00AA5384" w:rsidRPr="00AA5384" w:rsidRDefault="00AA5384" w:rsidP="00AA5384">
            <w:pPr>
              <w:tabs>
                <w:tab w:val="left" w:pos="810"/>
                <w:tab w:val="left" w:pos="900"/>
              </w:tabs>
              <w:spacing w:line="360" w:lineRule="auto"/>
              <w:ind w:right="149"/>
              <w:contextualSpacing/>
              <w:jc w:val="both"/>
              <w:rPr>
                <w:rFonts w:ascii="GHEA Grapalat" w:hAnsi="GHEA Grapalat"/>
                <w:sz w:val="24"/>
                <w:lang w:val="hy-AM"/>
              </w:rPr>
            </w:pPr>
            <w:r w:rsidRPr="00AA5384">
              <w:rPr>
                <w:rFonts w:ascii="GHEA Grapalat" w:hAnsi="GHEA Grapalat"/>
                <w:sz w:val="24"/>
                <w:lang w:val="hy-AM"/>
              </w:rPr>
              <w:t>3. Նախագծի հավելվածից հանել «N 1» բառերը:</w:t>
            </w:r>
          </w:p>
        </w:tc>
        <w:tc>
          <w:tcPr>
            <w:tcW w:w="3595" w:type="dxa"/>
            <w:gridSpan w:val="6"/>
            <w:tcBorders>
              <w:left w:val="single" w:sz="4" w:space="0" w:color="auto"/>
              <w:right w:val="single" w:sz="4" w:space="0" w:color="auto"/>
            </w:tcBorders>
          </w:tcPr>
          <w:p w:rsidR="00AA5384" w:rsidRDefault="002F36DA"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tc>
      </w:tr>
      <w:tr w:rsidR="00463B9E" w:rsidRPr="0014774A" w:rsidTr="00463B9E">
        <w:trPr>
          <w:trHeight w:val="780"/>
        </w:trPr>
        <w:tc>
          <w:tcPr>
            <w:tcW w:w="6835" w:type="dxa"/>
            <w:gridSpan w:val="6"/>
            <w:vMerge w:val="restart"/>
            <w:tcBorders>
              <w:top w:val="single" w:sz="4" w:space="0" w:color="auto"/>
              <w:left w:val="single" w:sz="4" w:space="0" w:color="auto"/>
              <w:right w:val="single" w:sz="4" w:space="0" w:color="auto"/>
            </w:tcBorders>
            <w:shd w:val="clear" w:color="auto" w:fill="BFBFBF" w:themeFill="background1" w:themeFillShade="BF"/>
          </w:tcPr>
          <w:p w:rsidR="00463B9E" w:rsidRPr="00463B9E" w:rsidRDefault="00463B9E" w:rsidP="00463B9E">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Արդարադատության նախարարություն</w:t>
            </w:r>
          </w:p>
        </w:tc>
        <w:tc>
          <w:tcPr>
            <w:tcW w:w="2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B9E" w:rsidRDefault="00463B9E" w:rsidP="00D9340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23.12.2022թ.</w:t>
            </w:r>
          </w:p>
        </w:tc>
      </w:tr>
      <w:tr w:rsidR="00463B9E" w:rsidRPr="0014774A" w:rsidTr="00463B9E">
        <w:trPr>
          <w:trHeight w:val="855"/>
        </w:trPr>
        <w:tc>
          <w:tcPr>
            <w:tcW w:w="6835" w:type="dxa"/>
            <w:gridSpan w:val="6"/>
            <w:vMerge/>
            <w:tcBorders>
              <w:left w:val="single" w:sz="4" w:space="0" w:color="auto"/>
              <w:bottom w:val="single" w:sz="4" w:space="0" w:color="auto"/>
              <w:right w:val="single" w:sz="4" w:space="0" w:color="auto"/>
            </w:tcBorders>
            <w:shd w:val="clear" w:color="auto" w:fill="BFBFBF" w:themeFill="background1" w:themeFillShade="BF"/>
          </w:tcPr>
          <w:p w:rsidR="00463B9E" w:rsidRDefault="00463B9E" w:rsidP="00D93409">
            <w:pPr>
              <w:tabs>
                <w:tab w:val="left" w:pos="2400"/>
              </w:tabs>
              <w:spacing w:line="360" w:lineRule="auto"/>
              <w:jc w:val="center"/>
              <w:rPr>
                <w:rFonts w:ascii="GHEA Grapalat" w:hAnsi="GHEA Grapalat" w:cs="GHEA Grapalat"/>
                <w:b/>
                <w:bCs/>
                <w:color w:val="000000"/>
                <w:sz w:val="24"/>
                <w:szCs w:val="24"/>
                <w:lang w:val="hy-AM" w:eastAsia="ru-RU"/>
              </w:rPr>
            </w:pPr>
          </w:p>
        </w:tc>
        <w:tc>
          <w:tcPr>
            <w:tcW w:w="2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3B9E" w:rsidRPr="00463B9E" w:rsidRDefault="00463B9E" w:rsidP="00463B9E">
            <w:pPr>
              <w:tabs>
                <w:tab w:val="left" w:pos="2400"/>
              </w:tabs>
              <w:spacing w:line="360" w:lineRule="auto"/>
              <w:rPr>
                <w:rFonts w:ascii="GHEA Grapalat" w:hAnsi="GHEA Grapalat" w:cs="GHEA Grapalat"/>
                <w:b/>
                <w:bCs/>
                <w:color w:val="000000"/>
                <w:sz w:val="24"/>
                <w:szCs w:val="24"/>
                <w:lang w:eastAsia="ru-RU"/>
              </w:rPr>
            </w:pPr>
            <w:r w:rsidRPr="00463B9E">
              <w:rPr>
                <w:rFonts w:ascii="GHEA Grapalat" w:hAnsi="GHEA Grapalat" w:cs="GHEA Grapalat"/>
                <w:b/>
                <w:bCs/>
                <w:color w:val="000000"/>
                <w:sz w:val="24"/>
                <w:szCs w:val="24"/>
                <w:lang w:eastAsia="ru-RU"/>
              </w:rPr>
              <w:t>/27.3/57550-2022</w:t>
            </w:r>
          </w:p>
        </w:tc>
      </w:tr>
      <w:tr w:rsidR="00463B9E" w:rsidRPr="00DC1505" w:rsidTr="00D2239B">
        <w:trPr>
          <w:trHeight w:val="1648"/>
        </w:trPr>
        <w:tc>
          <w:tcPr>
            <w:tcW w:w="5575" w:type="dxa"/>
            <w:tcBorders>
              <w:top w:val="single" w:sz="4" w:space="0" w:color="auto"/>
              <w:left w:val="single" w:sz="4" w:space="0" w:color="auto"/>
              <w:bottom w:val="single" w:sz="4" w:space="0" w:color="auto"/>
              <w:right w:val="single" w:sz="4" w:space="0" w:color="auto"/>
            </w:tcBorders>
          </w:tcPr>
          <w:p w:rsidR="00463B9E" w:rsidRPr="00463B9E" w:rsidRDefault="00463B9E" w:rsidP="00463B9E">
            <w:pPr>
              <w:spacing w:line="360" w:lineRule="auto"/>
              <w:ind w:firstLine="720"/>
              <w:jc w:val="both"/>
              <w:rPr>
                <w:rFonts w:ascii="GHEA Grapalat" w:hAnsi="GHEA Grapalat" w:cs="Sylfaen"/>
                <w:sz w:val="24"/>
                <w:szCs w:val="24"/>
                <w:lang w:val="hy-AM"/>
              </w:rPr>
            </w:pPr>
            <w:r w:rsidRPr="00463B9E">
              <w:rPr>
                <w:rFonts w:ascii="GHEA Grapalat" w:hAnsi="GHEA Grapalat" w:cs="Sylfaen"/>
                <w:sz w:val="24"/>
                <w:szCs w:val="24"/>
                <w:lang w:val="hy-AM"/>
              </w:rPr>
              <w:lastRenderedPageBreak/>
              <w:t>1. «Բ</w:t>
            </w:r>
            <w:r w:rsidRPr="00463B9E">
              <w:rPr>
                <w:rFonts w:ascii="GHEA Grapalat" w:hAnsi="GHEA Grapalat"/>
                <w:sz w:val="24"/>
                <w:lang w:val="hy-AM"/>
              </w:rPr>
              <w:t xml:space="preserve">նագիտական, տեխնոլոգիական, ճարտարագիտական և մաթեմատիկական (ԲՏՃՄ) ուղղություններով պետության համար առաջնահերթ և կարևորություն ներկայացնող մասնագիտություններով՝ համապատասխան բուհերում սովորող քաղաքացիներին պարտադիր զինվորական ծառայության զորակոչից տարկետում տրամադրելու կարգը և պայմանները սահմանելու </w:t>
            </w:r>
            <w:r w:rsidRPr="00463B9E">
              <w:rPr>
                <w:rFonts w:ascii="GHEA Grapalat" w:hAnsi="GHEA Grapalat" w:cs="Sylfaen"/>
                <w:sz w:val="24"/>
                <w:szCs w:val="24"/>
                <w:lang w:val="hy-AM"/>
              </w:rPr>
              <w:t xml:space="preserve">մասին» Հայաստանի Հանրապետության կառավարության որոշման նախագծի 1-ին կետով սահմանված հավելվածի (այսուհետ՝ Հավելված) 3-րդ կետի համաձայն՝ </w:t>
            </w:r>
            <w:r w:rsidRPr="00463B9E">
              <w:rPr>
                <w:rFonts w:ascii="GHEA Grapalat" w:hAnsi="GHEA Grapalat" w:cs="Sylfaen"/>
                <w:b/>
                <w:sz w:val="24"/>
                <w:szCs w:val="24"/>
                <w:lang w:val="hy-AM"/>
              </w:rPr>
              <w:t>կ</w:t>
            </w:r>
            <w:r w:rsidRPr="00463B9E">
              <w:rPr>
                <w:rFonts w:ascii="GHEA Grapalat" w:hAnsi="GHEA Grapalat"/>
                <w:b/>
                <w:bCs/>
                <w:sz w:val="24"/>
                <w:lang w:val="hy-AM"/>
              </w:rPr>
              <w:t>րթության, գիտության, մշակույթի և սպորտի նախարարությունը</w:t>
            </w:r>
            <w:r w:rsidRPr="00463B9E">
              <w:rPr>
                <w:rFonts w:ascii="GHEA Grapalat" w:hAnsi="GHEA Grapalat"/>
                <w:bCs/>
                <w:sz w:val="24"/>
                <w:lang w:val="hy-AM"/>
              </w:rPr>
              <w:t xml:space="preserve"> (այսուհետ՝ նախարարություն) մինչև 2022 թվականի դեկտեմբերի 31-ը, իսկ այնուհետ, </w:t>
            </w:r>
            <w:r w:rsidRPr="00463B9E">
              <w:rPr>
                <w:rFonts w:ascii="GHEA Grapalat" w:hAnsi="GHEA Grapalat"/>
                <w:b/>
                <w:bCs/>
                <w:sz w:val="24"/>
                <w:lang w:val="hy-AM"/>
              </w:rPr>
              <w:t>որպես կանոն</w:t>
            </w:r>
            <w:r w:rsidRPr="00463B9E">
              <w:rPr>
                <w:rFonts w:ascii="GHEA Grapalat" w:hAnsi="GHEA Grapalat"/>
                <w:bCs/>
                <w:sz w:val="24"/>
                <w:lang w:val="hy-AM"/>
              </w:rPr>
              <w:t xml:space="preserve">, </w:t>
            </w:r>
            <w:r w:rsidRPr="00463B9E">
              <w:rPr>
                <w:rFonts w:ascii="GHEA Grapalat" w:hAnsi="GHEA Grapalat"/>
                <w:b/>
                <w:bCs/>
                <w:sz w:val="24"/>
                <w:lang w:val="hy-AM"/>
              </w:rPr>
              <w:t>յուրաքանչյուր տարվա մինչև սեպտեմբերի 1-ը</w:t>
            </w:r>
            <w:r w:rsidRPr="00463B9E">
              <w:rPr>
                <w:rFonts w:ascii="GHEA Grapalat" w:hAnsi="GHEA Grapalat"/>
                <w:bCs/>
                <w:sz w:val="24"/>
                <w:lang w:val="hy-AM"/>
              </w:rPr>
              <w:t xml:space="preserve"> պետական համապատասխան մարմիններին </w:t>
            </w:r>
            <w:r w:rsidRPr="00463B9E">
              <w:rPr>
                <w:rFonts w:ascii="GHEA Grapalat" w:hAnsi="GHEA Grapalat"/>
                <w:b/>
                <w:bCs/>
                <w:sz w:val="24"/>
                <w:lang w:val="hy-AM"/>
              </w:rPr>
              <w:t>առաջարկում է նախարարություն ներկայացնել համապատասխան ԲՏՃՄ մասնագիտությունների ցանկը, որոնցում սահմանված կարգով ընդունվելը և սովորելը համարվելու է պետության համար առաջնահերթ և կարևոր</w:t>
            </w:r>
            <w:r w:rsidRPr="00463B9E">
              <w:rPr>
                <w:rFonts w:ascii="GHEA Grapalat" w:hAnsi="GHEA Grapalat"/>
                <w:b/>
                <w:sz w:val="24"/>
                <w:lang w:val="hy-AM"/>
              </w:rPr>
              <w:t xml:space="preserve">: </w:t>
            </w:r>
            <w:r w:rsidRPr="00463B9E">
              <w:rPr>
                <w:rFonts w:ascii="GHEA Grapalat" w:hAnsi="GHEA Grapalat"/>
                <w:sz w:val="24"/>
                <w:lang w:val="hy-AM"/>
              </w:rPr>
              <w:t xml:space="preserve">Գտնում ենք՝ պարզաբանման կարիք ունի, թե ինչպես է իրականացվելու պետության համար </w:t>
            </w:r>
            <w:r w:rsidRPr="00463B9E">
              <w:rPr>
                <w:rFonts w:ascii="GHEA Grapalat" w:hAnsi="GHEA Grapalat"/>
                <w:sz w:val="24"/>
                <w:lang w:val="hy-AM"/>
              </w:rPr>
              <w:lastRenderedPageBreak/>
              <w:t xml:space="preserve">առաջնահերթ և կարևոր համարվող մասնագիտություններով ընդունելությունը, եթե այդ մասնագիտությունների ցանկը ներկայացվի, օրինակ՝ օգոստոսի 30-ին, քանի որ Հավելվածի 9-րդ կետի համաձայն՝ </w:t>
            </w:r>
            <w:r w:rsidRPr="00463B9E">
              <w:rPr>
                <w:rFonts w:ascii="GHEA Grapalat" w:hAnsi="GHEA Grapalat"/>
                <w:b/>
                <w:sz w:val="24"/>
                <w:lang w:val="hy-AM"/>
              </w:rPr>
              <w:t xml:space="preserve">պարտադիր զինվորական ծառայությունից տարկետում ստանալու համար քաղաքացիները ընդգրկվում են Հայաստանի Հանրապետության կառավարության որոշման նախագծում՝ </w:t>
            </w:r>
            <w:r w:rsidRPr="00463B9E">
              <w:rPr>
                <w:rFonts w:ascii="GHEA Grapalat" w:hAnsi="GHEA Grapalat"/>
                <w:sz w:val="24"/>
                <w:lang w:val="hy-AM"/>
              </w:rPr>
              <w:t xml:space="preserve">Կրթության, գիտության, մշակույթի և սպորտի նախարարության գնահատման և թեստավորման կենտրոնի և </w:t>
            </w:r>
            <w:r w:rsidRPr="00463B9E">
              <w:rPr>
                <w:rFonts w:ascii="GHEA Grapalat" w:hAnsi="GHEA Grapalat"/>
                <w:b/>
                <w:sz w:val="24"/>
                <w:lang w:val="hy-AM"/>
              </w:rPr>
              <w:t xml:space="preserve">բուհերի կողմից մինչև տվյալ տարվա հունիսի 20-ը տրամադրված ցանկերի համաձայն: </w:t>
            </w:r>
            <w:r w:rsidRPr="00463B9E">
              <w:rPr>
                <w:rFonts w:ascii="GHEA Grapalat" w:hAnsi="GHEA Grapalat"/>
                <w:sz w:val="24"/>
                <w:lang w:val="hy-AM"/>
              </w:rPr>
              <w:t>Բացի այդ, անհրաժեշտ է վերանայել</w:t>
            </w:r>
            <w:r w:rsidRPr="00463B9E">
              <w:rPr>
                <w:rFonts w:ascii="GHEA Grapalat" w:hAnsi="GHEA Grapalat"/>
                <w:b/>
                <w:sz w:val="24"/>
                <w:lang w:val="hy-AM"/>
              </w:rPr>
              <w:t xml:space="preserve"> </w:t>
            </w:r>
            <w:r w:rsidRPr="00463B9E">
              <w:rPr>
                <w:rFonts w:ascii="GHEA Grapalat" w:hAnsi="GHEA Grapalat" w:cs="Sylfaen"/>
                <w:sz w:val="24"/>
                <w:szCs w:val="24"/>
                <w:lang w:val="hy-AM"/>
              </w:rPr>
              <w:t>«որպես կանոն» ձևակերպումը և սահմանել հստակ ժամկետ մասնագիտությունները ցանկը ներկայացնելու համար:</w:t>
            </w:r>
          </w:p>
        </w:tc>
        <w:tc>
          <w:tcPr>
            <w:tcW w:w="3595" w:type="dxa"/>
            <w:gridSpan w:val="6"/>
            <w:tcBorders>
              <w:left w:val="single" w:sz="4" w:space="0" w:color="auto"/>
              <w:right w:val="single" w:sz="4" w:space="0" w:color="auto"/>
            </w:tcBorders>
          </w:tcPr>
          <w:p w:rsidR="00463B9E" w:rsidRDefault="0015615D"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Մասամբ է ընդունվել</w:t>
            </w:r>
          </w:p>
          <w:p w:rsidR="0015615D" w:rsidRDefault="00A868E9" w:rsidP="0015615D">
            <w:pPr>
              <w:tabs>
                <w:tab w:val="left" w:pos="2400"/>
              </w:tabs>
              <w:spacing w:line="360" w:lineRule="auto"/>
              <w:jc w:val="both"/>
              <w:rPr>
                <w:rFonts w:ascii="GHEA Grapalat" w:hAnsi="GHEA Grapalat" w:cs="GHEA Grapalat"/>
                <w:bCs/>
                <w:color w:val="000000"/>
                <w:sz w:val="24"/>
                <w:szCs w:val="24"/>
                <w:lang w:val="hy-AM" w:eastAsia="ru-RU"/>
              </w:rPr>
            </w:pPr>
            <w:r w:rsidRPr="00A868E9">
              <w:rPr>
                <w:rFonts w:ascii="GHEA Grapalat" w:hAnsi="GHEA Grapalat" w:cs="GHEA Grapalat"/>
                <w:bCs/>
                <w:color w:val="000000"/>
                <w:sz w:val="24"/>
                <w:szCs w:val="24"/>
                <w:lang w:val="hy-AM" w:eastAsia="ru-RU"/>
              </w:rPr>
              <w:t>Հավելվածի 9-րդ կետ</w:t>
            </w:r>
            <w:r>
              <w:rPr>
                <w:rFonts w:ascii="GHEA Grapalat" w:hAnsi="GHEA Grapalat" w:cs="GHEA Grapalat"/>
                <w:bCs/>
                <w:color w:val="000000"/>
                <w:sz w:val="24"/>
                <w:szCs w:val="24"/>
                <w:lang w:val="hy-AM" w:eastAsia="ru-RU"/>
              </w:rPr>
              <w:t>ով սահմանված կարգավորումը վերաբերվում է մինչ այդ պահը արդեն իսկ նախագծով սահմանված ընթացակարգով մասնագիտությունների և բուհերի ցանկը որոշելուց հետո ծագած հարաբերություների վրա:</w:t>
            </w:r>
            <w:r w:rsidR="00DD1C5F">
              <w:rPr>
                <w:rFonts w:ascii="GHEA Grapalat" w:hAnsi="GHEA Grapalat" w:cs="GHEA Grapalat"/>
                <w:bCs/>
                <w:color w:val="000000"/>
                <w:sz w:val="24"/>
                <w:szCs w:val="24"/>
                <w:lang w:val="hy-AM" w:eastAsia="ru-RU"/>
              </w:rPr>
              <w:t xml:space="preserve"> </w:t>
            </w:r>
            <w:r w:rsidR="00E228D7">
              <w:rPr>
                <w:rFonts w:ascii="GHEA Grapalat" w:hAnsi="GHEA Grapalat" w:cs="GHEA Grapalat"/>
                <w:bCs/>
                <w:color w:val="000000"/>
                <w:sz w:val="24"/>
                <w:szCs w:val="24"/>
                <w:lang w:val="hy-AM" w:eastAsia="ru-RU"/>
              </w:rPr>
              <w:t>Գործընթացը նախատեսված է այնպես, որ բուհերի և մասնագիտությունների ցանկը հստակեցվի մինչև հաջորդ ուսումնական տարվա ընդունելության գործընթացը:</w:t>
            </w:r>
          </w:p>
          <w:p w:rsidR="00E228D7" w:rsidRPr="0015615D" w:rsidRDefault="00E228D7" w:rsidP="0015615D">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«Որպես կանոն» արտահայտությունը նախագծիվ հանվել է: </w:t>
            </w:r>
          </w:p>
        </w:tc>
      </w:tr>
      <w:tr w:rsidR="00D2239B" w:rsidRPr="0014774A" w:rsidTr="00DA7899">
        <w:trPr>
          <w:trHeight w:val="1648"/>
        </w:trPr>
        <w:tc>
          <w:tcPr>
            <w:tcW w:w="5575" w:type="dxa"/>
            <w:tcBorders>
              <w:top w:val="single" w:sz="4" w:space="0" w:color="auto"/>
              <w:left w:val="single" w:sz="4" w:space="0" w:color="auto"/>
              <w:bottom w:val="single" w:sz="4" w:space="0" w:color="auto"/>
              <w:right w:val="single" w:sz="4" w:space="0" w:color="auto"/>
            </w:tcBorders>
          </w:tcPr>
          <w:p w:rsidR="00D2239B" w:rsidRPr="00463B9E" w:rsidRDefault="00D2239B" w:rsidP="00463B9E">
            <w:pPr>
              <w:spacing w:line="360" w:lineRule="auto"/>
              <w:ind w:firstLine="720"/>
              <w:jc w:val="both"/>
              <w:rPr>
                <w:rFonts w:ascii="GHEA Grapalat" w:hAnsi="GHEA Grapalat" w:cs="Sylfaen"/>
                <w:sz w:val="24"/>
                <w:szCs w:val="24"/>
                <w:lang w:val="hy-AM"/>
              </w:rPr>
            </w:pPr>
            <w:r w:rsidRPr="00D2239B">
              <w:rPr>
                <w:rFonts w:ascii="GHEA Grapalat" w:hAnsi="GHEA Grapalat" w:cs="Sylfaen"/>
                <w:sz w:val="24"/>
                <w:szCs w:val="24"/>
                <w:lang w:val="hy-AM"/>
              </w:rPr>
              <w:t xml:space="preserve">2. Հավելվածի 4-րդ կետի կապակցությամբ հարկ է նկատի ունենալ «Նորմատիվ իրավական ակտերի մասին» օրենքի 16-րդ հոդվածի 6-րդ մասը, համաձայն որի՝ եթե նորմատիվ իրավական ակտում նշված նորմի կիրառումը պայմանավորված է առանձնացված կետերով բաժանված պայմաններով, և այդ կետերն իրարից </w:t>
            </w:r>
            <w:r w:rsidRPr="00D2239B">
              <w:rPr>
                <w:rFonts w:ascii="GHEA Grapalat" w:hAnsi="GHEA Grapalat" w:cs="Sylfaen"/>
                <w:sz w:val="24"/>
                <w:szCs w:val="24"/>
                <w:lang w:val="hy-AM"/>
              </w:rPr>
              <w:lastRenderedPageBreak/>
              <w:t>առանձնացված չեն ստորակետով կամ «և» կամ «ու» կամ «կամ» շաղկապով, ապա այդ նորմի կիրառման համար բավարար է պայմաններից առնվազն մեկի առկայությունը, եթե այլ բան չի բխում տվյալ նորմի բովանդակությունից: Տվյալ դեպքում, 4-րդ կետի ենթակետերն իրարից բաժանված չեն որևէ կետադրական նշանով, ինչի արդյունքում նշված դրույթի կիրառման համար բավարար կլինի այդ պայմաններից առնվազն մեկի առկայությունը, սակայն կարգավորումից բխում  է, դրա կիրառման համար անհրաժեշտ են նախատեսված բոլոր պայմանները, քանի որ թվարկվում է, թե ինչ պետք է ներառի պետական համապատասխան մարմինների կողմից ներկայացված առաջարկը: Նշվածը հաշվի առնելով՝ առաջարկում ենք Հավելվածի 4-րդ կետը խմբագրել և համապատասխանեցնել «Նորմատիվ իրավական ակտերի մասին» օրենքի 16-րդ հոդվածի 1-ին մասի 2-րդ կետի պահանջներին: Նույն դիտողությունը վերաբերում է Հավելվածի 8-րդ կետին:</w:t>
            </w:r>
          </w:p>
        </w:tc>
        <w:tc>
          <w:tcPr>
            <w:tcW w:w="3595" w:type="dxa"/>
            <w:gridSpan w:val="6"/>
            <w:tcBorders>
              <w:left w:val="single" w:sz="4" w:space="0" w:color="auto"/>
              <w:right w:val="single" w:sz="4" w:space="0" w:color="auto"/>
            </w:tcBorders>
          </w:tcPr>
          <w:p w:rsidR="00D2239B" w:rsidRDefault="00D2239B"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 xml:space="preserve">Ընդունվել է </w:t>
            </w:r>
          </w:p>
        </w:tc>
      </w:tr>
      <w:tr w:rsidR="00DA7899" w:rsidRPr="0014774A" w:rsidTr="005613CE">
        <w:trPr>
          <w:trHeight w:val="1648"/>
        </w:trPr>
        <w:tc>
          <w:tcPr>
            <w:tcW w:w="5575" w:type="dxa"/>
            <w:tcBorders>
              <w:top w:val="single" w:sz="4" w:space="0" w:color="auto"/>
              <w:left w:val="single" w:sz="4" w:space="0" w:color="auto"/>
              <w:bottom w:val="single" w:sz="4" w:space="0" w:color="auto"/>
              <w:right w:val="single" w:sz="4" w:space="0" w:color="auto"/>
            </w:tcBorders>
          </w:tcPr>
          <w:p w:rsidR="00DA7899" w:rsidRPr="00D2239B" w:rsidRDefault="005613CE" w:rsidP="005613CE">
            <w:pPr>
              <w:spacing w:line="360" w:lineRule="auto"/>
              <w:ind w:firstLine="720"/>
              <w:jc w:val="both"/>
              <w:rPr>
                <w:rFonts w:ascii="GHEA Grapalat" w:hAnsi="GHEA Grapalat" w:cs="Sylfaen"/>
                <w:sz w:val="24"/>
                <w:szCs w:val="24"/>
                <w:lang w:val="hy-AM"/>
              </w:rPr>
            </w:pPr>
            <w:r w:rsidRPr="005613CE">
              <w:rPr>
                <w:rFonts w:ascii="GHEA Grapalat" w:hAnsi="GHEA Grapalat" w:cs="Sylfaen"/>
                <w:sz w:val="24"/>
                <w:szCs w:val="24"/>
                <w:lang w:val="hy-AM"/>
              </w:rPr>
              <w:t xml:space="preserve">3. Հավելվածի 6-րդ կետի համաձայն՝ Հայաստանի Հանրապետության պաշտպանության բնագավառի պետական լիազոր մարմնի առաջարկների հաշվառումով </w:t>
            </w:r>
            <w:r w:rsidRPr="005613CE">
              <w:rPr>
                <w:rFonts w:ascii="GHEA Grapalat" w:hAnsi="GHEA Grapalat" w:cs="Sylfaen"/>
                <w:sz w:val="24"/>
                <w:szCs w:val="24"/>
                <w:lang w:val="hy-AM"/>
              </w:rPr>
              <w:lastRenderedPageBreak/>
              <w:t>նախարարությունը սահմանված կարգով շրջանառում է կառավարության որոշման նախագիծը: Գտնում ենք՝ պարզաբանման և հստակեցման կարիք ունի, թե Հայաստանի Հանրապետության պաշտպանության բնագավառի պետական լիազոր մարմնի բացասական կարծիքի դեպքում կառավարության որոշման նախագիծը շրջանառվելու է, թե՝ ոչ:</w:t>
            </w:r>
          </w:p>
        </w:tc>
        <w:tc>
          <w:tcPr>
            <w:tcW w:w="3595" w:type="dxa"/>
            <w:gridSpan w:val="6"/>
            <w:tcBorders>
              <w:left w:val="single" w:sz="4" w:space="0" w:color="auto"/>
              <w:right w:val="single" w:sz="4" w:space="0" w:color="auto"/>
            </w:tcBorders>
          </w:tcPr>
          <w:p w:rsidR="00DA7899" w:rsidRDefault="00250DE6"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tc>
      </w:tr>
      <w:tr w:rsidR="005613CE" w:rsidRPr="0014774A" w:rsidTr="00250DE6">
        <w:trPr>
          <w:trHeight w:val="1648"/>
        </w:trPr>
        <w:tc>
          <w:tcPr>
            <w:tcW w:w="5575" w:type="dxa"/>
            <w:tcBorders>
              <w:top w:val="single" w:sz="4" w:space="0" w:color="auto"/>
              <w:left w:val="single" w:sz="4" w:space="0" w:color="auto"/>
              <w:bottom w:val="single" w:sz="4" w:space="0" w:color="auto"/>
              <w:right w:val="single" w:sz="4" w:space="0" w:color="auto"/>
            </w:tcBorders>
          </w:tcPr>
          <w:p w:rsidR="00250DE6" w:rsidRPr="00250DE6" w:rsidRDefault="00250DE6" w:rsidP="00250DE6">
            <w:pPr>
              <w:spacing w:line="360" w:lineRule="auto"/>
              <w:ind w:firstLine="720"/>
              <w:jc w:val="both"/>
              <w:rPr>
                <w:rFonts w:ascii="GHEA Grapalat" w:hAnsi="GHEA Grapalat"/>
                <w:sz w:val="24"/>
                <w:lang w:val="hy-AM"/>
              </w:rPr>
            </w:pPr>
            <w:r w:rsidRPr="00250DE6">
              <w:rPr>
                <w:rFonts w:ascii="GHEA Grapalat" w:hAnsi="GHEA Grapalat" w:cs="Sylfaen"/>
                <w:sz w:val="24"/>
                <w:szCs w:val="24"/>
                <w:lang w:val="hy-AM"/>
              </w:rPr>
              <w:t>4. Հավելվածի 7-րդ կետի համաձայն՝ պ</w:t>
            </w:r>
            <w:r w:rsidRPr="00250DE6">
              <w:rPr>
                <w:rFonts w:ascii="GHEA Grapalat" w:hAnsi="GHEA Grapalat"/>
                <w:sz w:val="24"/>
                <w:lang w:val="hy-AM"/>
              </w:rPr>
              <w:t xml:space="preserve">արտադիր զինվորական ծառայության զորակոչից տարկետում ստանալու համար՝ Հայաստանի Հանրապետության կառավարության որոշմամբ սահմանված </w:t>
            </w:r>
            <w:r w:rsidRPr="00250DE6">
              <w:rPr>
                <w:rFonts w:ascii="GHEA Grapalat" w:hAnsi="GHEA Grapalat"/>
                <w:b/>
                <w:sz w:val="24"/>
                <w:lang w:val="hy-AM"/>
              </w:rPr>
              <w:t>բուհերի համապատասխան մասնագիտությամբ ընդունվելու համար</w:t>
            </w:r>
            <w:r w:rsidRPr="00250DE6">
              <w:rPr>
                <w:rFonts w:ascii="GHEA Grapalat" w:hAnsi="GHEA Grapalat"/>
                <w:sz w:val="24"/>
                <w:lang w:val="hy-AM"/>
              </w:rPr>
              <w:t xml:space="preserve">, </w:t>
            </w:r>
            <w:r w:rsidRPr="00250DE6">
              <w:rPr>
                <w:rFonts w:ascii="GHEA Grapalat" w:hAnsi="GHEA Grapalat"/>
                <w:b/>
                <w:sz w:val="24"/>
                <w:lang w:val="hy-AM"/>
              </w:rPr>
              <w:t>քաղաքացիները պետք է ընդունվեն</w:t>
            </w:r>
            <w:r w:rsidRPr="00250DE6">
              <w:rPr>
                <w:rFonts w:ascii="GHEA Grapalat" w:hAnsi="GHEA Grapalat"/>
                <w:sz w:val="24"/>
                <w:lang w:val="hy-AM"/>
              </w:rPr>
              <w:t xml:space="preserve"> նշված մասնագիտությունների համար ընդունելության քնությունների հնարավոր առավելագույն միավորի առնվազն 75 տոկոս </w:t>
            </w:r>
            <w:r w:rsidRPr="00250DE6">
              <w:rPr>
                <w:rFonts w:ascii="GHEA Grapalat" w:hAnsi="GHEA Grapalat"/>
                <w:b/>
                <w:sz w:val="24"/>
                <w:lang w:val="hy-AM"/>
              </w:rPr>
              <w:t>հավաքած դիմորդները</w:t>
            </w:r>
            <w:r w:rsidRPr="00250DE6">
              <w:rPr>
                <w:rFonts w:ascii="GHEA Grapalat" w:hAnsi="GHEA Grapalat"/>
                <w:sz w:val="24"/>
                <w:lang w:val="hy-AM"/>
              </w:rPr>
              <w:t>: Գտնում ենք, որ նախատեսված կարգավորման միտքն անհասկանալի է և ունի խմբագրման կարիք:</w:t>
            </w:r>
          </w:p>
          <w:p w:rsidR="005613CE" w:rsidRPr="005613CE" w:rsidRDefault="005613CE" w:rsidP="005613CE">
            <w:pPr>
              <w:spacing w:line="360" w:lineRule="auto"/>
              <w:ind w:firstLine="720"/>
              <w:jc w:val="both"/>
              <w:rPr>
                <w:rFonts w:ascii="GHEA Grapalat" w:hAnsi="GHEA Grapalat" w:cs="Sylfaen"/>
                <w:sz w:val="24"/>
                <w:szCs w:val="24"/>
                <w:lang w:val="hy-AM"/>
              </w:rPr>
            </w:pPr>
          </w:p>
        </w:tc>
        <w:tc>
          <w:tcPr>
            <w:tcW w:w="3595" w:type="dxa"/>
            <w:gridSpan w:val="6"/>
            <w:tcBorders>
              <w:left w:val="single" w:sz="4" w:space="0" w:color="auto"/>
              <w:right w:val="single" w:sz="4" w:space="0" w:color="auto"/>
            </w:tcBorders>
          </w:tcPr>
          <w:p w:rsidR="005613CE" w:rsidRDefault="00250DE6"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tc>
      </w:tr>
      <w:tr w:rsidR="00250DE6" w:rsidRPr="00DC1505" w:rsidTr="00DE50F9">
        <w:trPr>
          <w:trHeight w:val="1648"/>
        </w:trPr>
        <w:tc>
          <w:tcPr>
            <w:tcW w:w="5575" w:type="dxa"/>
            <w:tcBorders>
              <w:top w:val="single" w:sz="4" w:space="0" w:color="auto"/>
              <w:left w:val="single" w:sz="4" w:space="0" w:color="auto"/>
              <w:bottom w:val="single" w:sz="4" w:space="0" w:color="auto"/>
              <w:right w:val="single" w:sz="4" w:space="0" w:color="auto"/>
            </w:tcBorders>
          </w:tcPr>
          <w:p w:rsidR="0035469C" w:rsidRPr="0035469C" w:rsidRDefault="0035469C" w:rsidP="0035469C">
            <w:pPr>
              <w:spacing w:line="360" w:lineRule="auto"/>
              <w:ind w:firstLine="720"/>
              <w:jc w:val="both"/>
              <w:rPr>
                <w:rFonts w:ascii="GHEA Grapalat" w:hAnsi="GHEA Grapalat" w:cs="Sylfaen"/>
                <w:sz w:val="24"/>
                <w:szCs w:val="24"/>
                <w:lang w:val="hy-AM"/>
              </w:rPr>
            </w:pPr>
            <w:r w:rsidRPr="0035469C">
              <w:rPr>
                <w:rFonts w:ascii="GHEA Grapalat" w:hAnsi="GHEA Grapalat" w:cs="Sylfaen"/>
                <w:sz w:val="24"/>
                <w:szCs w:val="24"/>
                <w:lang w:val="hy-AM"/>
              </w:rPr>
              <w:lastRenderedPageBreak/>
              <w:t>5. Հավելվածի 8-րդ կետի 3-5-րդ ենթակետերն ունեն վերանայման կարիք՝ նկատի ունենալով, որ դրանք չեն համապատասխանում նշված կետի բովանդակությանը, մասնավորապես՝ կետը վերաբերում է նրան, թե ինչ պետք է ներառի ՀՀ կառավարության որոշումը, մինչդեռ նշված ենթակետերը վերաբերում են պայմանագրի կնքմանը, պայմանագրում սահմանվող դրույթներին և դրանց չկատարման հետևանքներին:</w:t>
            </w:r>
          </w:p>
          <w:p w:rsidR="0035469C" w:rsidRPr="0035469C" w:rsidRDefault="0035469C" w:rsidP="0035469C">
            <w:pPr>
              <w:spacing w:line="360" w:lineRule="auto"/>
              <w:ind w:firstLine="720"/>
              <w:jc w:val="both"/>
              <w:rPr>
                <w:rFonts w:ascii="GHEA Grapalat" w:hAnsi="GHEA Grapalat" w:cs="Sylfaen"/>
                <w:sz w:val="24"/>
                <w:szCs w:val="24"/>
                <w:lang w:val="hy-AM"/>
              </w:rPr>
            </w:pPr>
            <w:r w:rsidRPr="0035469C">
              <w:rPr>
                <w:rFonts w:ascii="GHEA Grapalat" w:hAnsi="GHEA Grapalat" w:cs="Sylfaen"/>
                <w:sz w:val="24"/>
                <w:szCs w:val="24"/>
                <w:lang w:val="hy-AM"/>
              </w:rPr>
              <w:t>Բացի այդ, անհասկանալի է և հստակեցման կարիք ունի Հավելվածի 8-րդ կետի 2-րդ ենթակետի «ընդունվողների մուտքային պահանջների» ձևակերպումը:</w:t>
            </w:r>
          </w:p>
          <w:p w:rsidR="0035469C" w:rsidRPr="0035469C" w:rsidRDefault="0035469C" w:rsidP="0035469C">
            <w:pPr>
              <w:spacing w:line="360" w:lineRule="auto"/>
              <w:ind w:firstLine="720"/>
              <w:jc w:val="both"/>
              <w:rPr>
                <w:rFonts w:ascii="GHEA Grapalat" w:hAnsi="GHEA Grapalat" w:cs="Sylfaen"/>
                <w:sz w:val="24"/>
                <w:szCs w:val="24"/>
                <w:lang w:val="hy-AM"/>
              </w:rPr>
            </w:pPr>
            <w:r w:rsidRPr="0035469C">
              <w:rPr>
                <w:rFonts w:ascii="GHEA Grapalat" w:hAnsi="GHEA Grapalat" w:cs="Sylfaen"/>
                <w:sz w:val="24"/>
                <w:szCs w:val="24"/>
                <w:lang w:val="hy-AM"/>
              </w:rPr>
              <w:t>Միաժամանակ, պարզ չէ, թե ում կողմից է իրականացվելու հրաժարագինը չվճարելու դեպքում բռնագանձումն այն դեպքում, երբ երաշխավորագիր ներկայացրած պետական մարմինը ՀՀ կրթության, գիտության, մշակույթի և սպորտի նախարարությունն է:</w:t>
            </w:r>
          </w:p>
          <w:p w:rsidR="00250DE6" w:rsidRPr="00250DE6" w:rsidRDefault="00250DE6" w:rsidP="00250DE6">
            <w:pPr>
              <w:spacing w:line="360" w:lineRule="auto"/>
              <w:ind w:firstLine="720"/>
              <w:jc w:val="both"/>
              <w:rPr>
                <w:rFonts w:ascii="GHEA Grapalat" w:hAnsi="GHEA Grapalat" w:cs="Sylfaen"/>
                <w:sz w:val="24"/>
                <w:szCs w:val="24"/>
                <w:lang w:val="hy-AM"/>
              </w:rPr>
            </w:pPr>
          </w:p>
        </w:tc>
        <w:tc>
          <w:tcPr>
            <w:tcW w:w="3595" w:type="dxa"/>
            <w:gridSpan w:val="6"/>
            <w:tcBorders>
              <w:left w:val="single" w:sz="4" w:space="0" w:color="auto"/>
              <w:right w:val="single" w:sz="4" w:space="0" w:color="auto"/>
            </w:tcBorders>
          </w:tcPr>
          <w:p w:rsidR="00250DE6" w:rsidRDefault="0035469C"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Մասամբ է ընդունվել</w:t>
            </w:r>
          </w:p>
          <w:p w:rsidR="0035469C" w:rsidRDefault="0035469C" w:rsidP="0035469C">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Նախագծով սահմանված է, որ կառավարության որոշումը իր մեջ ներառում է պամանագրի օրինակելի ձևը և նշված ենթակետերը սահմանվել են նկատի ունենալով վերը </w:t>
            </w:r>
            <w:r w:rsidR="00822037">
              <w:rPr>
                <w:rFonts w:ascii="GHEA Grapalat" w:hAnsi="GHEA Grapalat" w:cs="GHEA Grapalat"/>
                <w:bCs/>
                <w:color w:val="000000"/>
                <w:sz w:val="24"/>
                <w:szCs w:val="24"/>
                <w:lang w:val="hy-AM" w:eastAsia="ru-RU"/>
              </w:rPr>
              <w:t>նշված հանգամանքը:</w:t>
            </w:r>
          </w:p>
          <w:p w:rsidR="00822037" w:rsidRDefault="00822037" w:rsidP="0035469C">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Նախագիծի </w:t>
            </w:r>
            <w:r w:rsidRPr="00822037">
              <w:rPr>
                <w:rFonts w:ascii="GHEA Grapalat" w:hAnsi="GHEA Grapalat" w:cs="GHEA Grapalat"/>
                <w:bCs/>
                <w:color w:val="000000"/>
                <w:sz w:val="24"/>
                <w:szCs w:val="24"/>
                <w:lang w:val="hy-AM" w:eastAsia="ru-RU"/>
              </w:rPr>
              <w:t>8-րդ կետի 2-րդ ենթակետ</w:t>
            </w:r>
            <w:r>
              <w:rPr>
                <w:rFonts w:ascii="GHEA Grapalat" w:hAnsi="GHEA Grapalat" w:cs="GHEA Grapalat"/>
                <w:bCs/>
                <w:color w:val="000000"/>
                <w:sz w:val="24"/>
                <w:szCs w:val="24"/>
                <w:lang w:val="hy-AM" w:eastAsia="ru-RU"/>
              </w:rPr>
              <w:t>ը հանվել է, իսկ համանման կարգավորումը սահմանվել է նոր՝ 8-րդ կետով:</w:t>
            </w:r>
          </w:p>
          <w:p w:rsidR="003A3D2E" w:rsidRPr="0035469C" w:rsidRDefault="003A3D2E" w:rsidP="0035469C">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Սահմանված պարտավորությունները վերաբերվում են երաշխավորագիր ներկայացրած բոլոր կազմակերպություններին՝ այդ թվում </w:t>
            </w:r>
            <w:r w:rsidRPr="003A3D2E">
              <w:rPr>
                <w:rFonts w:ascii="GHEA Grapalat" w:hAnsi="GHEA Grapalat" w:cs="GHEA Grapalat"/>
                <w:bCs/>
                <w:color w:val="000000"/>
                <w:sz w:val="24"/>
                <w:szCs w:val="24"/>
                <w:lang w:val="hy-AM" w:eastAsia="ru-RU"/>
              </w:rPr>
              <w:t>ՀՀ կրթության, գիտության, մշակույթի և սպորտի նախարարութ</w:t>
            </w:r>
            <w:r>
              <w:rPr>
                <w:rFonts w:ascii="GHEA Grapalat" w:hAnsi="GHEA Grapalat" w:cs="GHEA Grapalat"/>
                <w:bCs/>
                <w:color w:val="000000"/>
                <w:sz w:val="24"/>
                <w:szCs w:val="24"/>
                <w:lang w:val="hy-AM" w:eastAsia="ru-RU"/>
              </w:rPr>
              <w:t>յանը, իսկ բռնագանձումը կատարվելու է ընդհանուր կարգով:</w:t>
            </w:r>
          </w:p>
        </w:tc>
      </w:tr>
      <w:tr w:rsidR="00DE50F9" w:rsidRPr="0035469C" w:rsidTr="00DE50F9">
        <w:trPr>
          <w:trHeight w:val="1648"/>
        </w:trPr>
        <w:tc>
          <w:tcPr>
            <w:tcW w:w="5575" w:type="dxa"/>
            <w:tcBorders>
              <w:top w:val="single" w:sz="4" w:space="0" w:color="auto"/>
              <w:left w:val="single" w:sz="4" w:space="0" w:color="auto"/>
              <w:bottom w:val="single" w:sz="4" w:space="0" w:color="auto"/>
              <w:right w:val="single" w:sz="4" w:space="0" w:color="auto"/>
            </w:tcBorders>
          </w:tcPr>
          <w:p w:rsidR="00DE50F9" w:rsidRPr="00DE50F9" w:rsidRDefault="00DE50F9" w:rsidP="00DE50F9">
            <w:pPr>
              <w:spacing w:line="360" w:lineRule="auto"/>
              <w:ind w:firstLine="720"/>
              <w:jc w:val="both"/>
              <w:rPr>
                <w:rFonts w:ascii="GHEA Grapalat" w:hAnsi="GHEA Grapalat" w:cs="Sylfaen"/>
                <w:sz w:val="24"/>
                <w:szCs w:val="24"/>
                <w:lang w:val="hy-AM"/>
              </w:rPr>
            </w:pPr>
            <w:r w:rsidRPr="00DE50F9">
              <w:rPr>
                <w:rFonts w:ascii="GHEA Grapalat" w:hAnsi="GHEA Grapalat"/>
                <w:sz w:val="24"/>
                <w:lang w:val="hy-AM"/>
              </w:rPr>
              <w:lastRenderedPageBreak/>
              <w:t xml:space="preserve">6. Հավելվածի 8-րդ և 9-րդ կետի </w:t>
            </w:r>
            <w:r w:rsidRPr="00DE50F9">
              <w:rPr>
                <w:rFonts w:ascii="GHEA Grapalat" w:hAnsi="GHEA Grapalat" w:cs="Sylfaen"/>
                <w:sz w:val="24"/>
                <w:szCs w:val="24"/>
                <w:lang w:val="hy-AM"/>
              </w:rPr>
              <w:t>«</w:t>
            </w:r>
            <w:r w:rsidRPr="00DE50F9">
              <w:rPr>
                <w:rFonts w:ascii="GHEA Grapalat" w:hAnsi="GHEA Grapalat"/>
                <w:sz w:val="24"/>
                <w:lang w:val="hy-AM"/>
              </w:rPr>
              <w:t>կրթության, գիտության, մշակույթի և սպորտի նախարարության</w:t>
            </w:r>
            <w:r w:rsidRPr="00DE50F9">
              <w:rPr>
                <w:rFonts w:ascii="GHEA Grapalat" w:hAnsi="GHEA Grapalat" w:cs="Sylfaen"/>
                <w:sz w:val="24"/>
                <w:szCs w:val="24"/>
                <w:lang w:val="hy-AM"/>
              </w:rPr>
              <w:t>» բառերն անհրաժեշտ է փոխարինել «</w:t>
            </w:r>
            <w:r w:rsidRPr="00DE50F9">
              <w:rPr>
                <w:rFonts w:ascii="GHEA Grapalat" w:hAnsi="GHEA Grapalat"/>
                <w:sz w:val="24"/>
                <w:lang w:val="hy-AM"/>
              </w:rPr>
              <w:t>նախարարության</w:t>
            </w:r>
            <w:r w:rsidRPr="00DE50F9">
              <w:rPr>
                <w:rFonts w:ascii="GHEA Grapalat" w:hAnsi="GHEA Grapalat" w:cs="Sylfaen"/>
                <w:sz w:val="24"/>
                <w:szCs w:val="24"/>
                <w:lang w:val="hy-AM"/>
              </w:rPr>
              <w:t>» բառով՝ նկատի ունենալով Հավելվածի 3-րդ կետը, որով առաջին կիրառումից հետո սահմանվել է կրճատ տարբերակը: Բացի այդ, Հավելվածի 9-րդ կետում «</w:t>
            </w:r>
            <w:r w:rsidRPr="00DE50F9">
              <w:rPr>
                <w:rFonts w:ascii="GHEA Grapalat" w:hAnsi="GHEA Grapalat"/>
                <w:sz w:val="24"/>
                <w:lang w:val="hy-AM"/>
              </w:rPr>
              <w:t>քաղաքացիները ընդգրկվում են</w:t>
            </w:r>
            <w:r w:rsidRPr="00DE50F9">
              <w:rPr>
                <w:rFonts w:ascii="GHEA Grapalat" w:hAnsi="GHEA Grapalat" w:cs="Sylfaen"/>
                <w:sz w:val="24"/>
                <w:szCs w:val="24"/>
                <w:lang w:val="hy-AM"/>
              </w:rPr>
              <w:t>» բառերն առաջարկում ենք փոխարինել «</w:t>
            </w:r>
            <w:r w:rsidRPr="00DE50F9">
              <w:rPr>
                <w:rFonts w:ascii="GHEA Grapalat" w:hAnsi="GHEA Grapalat"/>
                <w:sz w:val="24"/>
                <w:lang w:val="hy-AM"/>
              </w:rPr>
              <w:t>քաղաքացիների տվյալներն ընդգրկվում են</w:t>
            </w:r>
            <w:r w:rsidRPr="00DE50F9">
              <w:rPr>
                <w:rFonts w:ascii="GHEA Grapalat" w:hAnsi="GHEA Grapalat" w:cs="Sylfaen"/>
                <w:sz w:val="24"/>
                <w:szCs w:val="24"/>
                <w:lang w:val="hy-AM"/>
              </w:rPr>
              <w:t>» բառերով:</w:t>
            </w:r>
          </w:p>
          <w:p w:rsidR="00DE50F9" w:rsidRPr="0035469C" w:rsidRDefault="00DE50F9" w:rsidP="0035469C">
            <w:pPr>
              <w:spacing w:line="360" w:lineRule="auto"/>
              <w:ind w:firstLine="720"/>
              <w:jc w:val="both"/>
              <w:rPr>
                <w:rFonts w:ascii="GHEA Grapalat" w:hAnsi="GHEA Grapalat" w:cs="Sylfaen"/>
                <w:sz w:val="24"/>
                <w:szCs w:val="24"/>
                <w:lang w:val="hy-AM"/>
              </w:rPr>
            </w:pPr>
          </w:p>
        </w:tc>
        <w:tc>
          <w:tcPr>
            <w:tcW w:w="3595" w:type="dxa"/>
            <w:gridSpan w:val="6"/>
            <w:tcBorders>
              <w:left w:val="single" w:sz="4" w:space="0" w:color="auto"/>
              <w:right w:val="single" w:sz="4" w:space="0" w:color="auto"/>
            </w:tcBorders>
          </w:tcPr>
          <w:p w:rsidR="00DE50F9" w:rsidRDefault="00DE50F9"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p w:rsidR="007B574A" w:rsidRDefault="007B574A" w:rsidP="0015615D">
            <w:pPr>
              <w:tabs>
                <w:tab w:val="left" w:pos="2400"/>
              </w:tabs>
              <w:spacing w:line="360" w:lineRule="auto"/>
              <w:jc w:val="center"/>
              <w:rPr>
                <w:rFonts w:ascii="GHEA Grapalat" w:hAnsi="GHEA Grapalat" w:cs="GHEA Grapalat"/>
                <w:b/>
                <w:bCs/>
                <w:color w:val="000000"/>
                <w:sz w:val="24"/>
                <w:szCs w:val="24"/>
                <w:lang w:val="hy-AM" w:eastAsia="ru-RU"/>
              </w:rPr>
            </w:pPr>
          </w:p>
        </w:tc>
      </w:tr>
      <w:tr w:rsidR="00DE50F9" w:rsidRPr="0035469C" w:rsidTr="00DE50F9">
        <w:trPr>
          <w:trHeight w:val="1648"/>
        </w:trPr>
        <w:tc>
          <w:tcPr>
            <w:tcW w:w="5575" w:type="dxa"/>
            <w:tcBorders>
              <w:top w:val="single" w:sz="4" w:space="0" w:color="auto"/>
              <w:left w:val="single" w:sz="4" w:space="0" w:color="auto"/>
              <w:bottom w:val="single" w:sz="4" w:space="0" w:color="auto"/>
              <w:right w:val="single" w:sz="4" w:space="0" w:color="auto"/>
            </w:tcBorders>
          </w:tcPr>
          <w:p w:rsidR="007B574A" w:rsidRPr="007B574A" w:rsidRDefault="007B574A" w:rsidP="007B574A">
            <w:pPr>
              <w:spacing w:line="360" w:lineRule="auto"/>
              <w:ind w:firstLine="720"/>
              <w:jc w:val="both"/>
              <w:rPr>
                <w:rFonts w:ascii="GHEA Grapalat" w:hAnsi="GHEA Grapalat" w:cs="Sylfaen"/>
                <w:sz w:val="24"/>
                <w:szCs w:val="24"/>
                <w:lang w:val="hy-AM"/>
              </w:rPr>
            </w:pPr>
            <w:r w:rsidRPr="007B574A">
              <w:rPr>
                <w:rFonts w:ascii="GHEA Grapalat" w:hAnsi="GHEA Grapalat" w:cs="Sylfaen"/>
                <w:sz w:val="24"/>
                <w:szCs w:val="24"/>
                <w:lang w:val="hy-AM"/>
              </w:rPr>
              <w:t>7. Հավելվածի 12-րդ կետում առաջարկում ենք տարկետման իրավունքի կորցնելը պայմանավորել ոչ թե ՀՀ կառավարության որոշման ընդունմամբ, այլ՝ դրա ուժի մեջ մտնելով:</w:t>
            </w:r>
          </w:p>
          <w:p w:rsidR="00DE50F9" w:rsidRPr="0035469C" w:rsidRDefault="00DE50F9" w:rsidP="0035469C">
            <w:pPr>
              <w:spacing w:line="360" w:lineRule="auto"/>
              <w:ind w:firstLine="720"/>
              <w:jc w:val="both"/>
              <w:rPr>
                <w:rFonts w:ascii="GHEA Grapalat" w:hAnsi="GHEA Grapalat" w:cs="Sylfaen"/>
                <w:sz w:val="24"/>
                <w:szCs w:val="24"/>
                <w:lang w:val="hy-AM"/>
              </w:rPr>
            </w:pPr>
          </w:p>
        </w:tc>
        <w:tc>
          <w:tcPr>
            <w:tcW w:w="3595" w:type="dxa"/>
            <w:gridSpan w:val="6"/>
            <w:tcBorders>
              <w:left w:val="single" w:sz="4" w:space="0" w:color="auto"/>
              <w:right w:val="single" w:sz="4" w:space="0" w:color="auto"/>
            </w:tcBorders>
          </w:tcPr>
          <w:p w:rsidR="00DE50F9" w:rsidRDefault="007B574A"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tc>
      </w:tr>
      <w:tr w:rsidR="00DE50F9" w:rsidRPr="00DC1505" w:rsidTr="00EC0EF5">
        <w:trPr>
          <w:trHeight w:val="1648"/>
        </w:trPr>
        <w:tc>
          <w:tcPr>
            <w:tcW w:w="5575" w:type="dxa"/>
            <w:tcBorders>
              <w:top w:val="single" w:sz="4" w:space="0" w:color="auto"/>
              <w:left w:val="single" w:sz="4" w:space="0" w:color="auto"/>
              <w:bottom w:val="single" w:sz="4" w:space="0" w:color="auto"/>
              <w:right w:val="single" w:sz="4" w:space="0" w:color="auto"/>
            </w:tcBorders>
          </w:tcPr>
          <w:p w:rsidR="00DE50F9" w:rsidRPr="007B574A" w:rsidRDefault="007B574A" w:rsidP="0035469C">
            <w:pPr>
              <w:spacing w:line="360" w:lineRule="auto"/>
              <w:ind w:firstLine="720"/>
              <w:jc w:val="both"/>
              <w:rPr>
                <w:rFonts w:ascii="GHEA Grapalat" w:hAnsi="GHEA Grapalat" w:cs="Sylfaen"/>
                <w:sz w:val="24"/>
                <w:szCs w:val="24"/>
                <w:lang w:val="hy-AM"/>
              </w:rPr>
            </w:pPr>
            <w:r w:rsidRPr="007B574A">
              <w:rPr>
                <w:rFonts w:ascii="GHEA Grapalat" w:hAnsi="GHEA Grapalat" w:cs="Sylfaen"/>
                <w:sz w:val="24"/>
                <w:szCs w:val="24"/>
                <w:lang w:val="hy-AM"/>
              </w:rPr>
              <w:t>8. Միաժամանակ հայտնում ենք, որ ՀՀ կառավարության</w:t>
            </w:r>
            <w:r w:rsidRPr="007B574A">
              <w:rPr>
                <w:rFonts w:ascii="Arial Unicode" w:hAnsi="Arial Unicode"/>
                <w:color w:val="000000"/>
                <w:sz w:val="21"/>
                <w:szCs w:val="21"/>
                <w:shd w:val="clear" w:color="auto" w:fill="FFFFFF"/>
                <w:lang w:val="hy-AM"/>
              </w:rPr>
              <w:t xml:space="preserve"> </w:t>
            </w:r>
            <w:r w:rsidRPr="007B574A">
              <w:rPr>
                <w:rFonts w:ascii="GHEA Grapalat" w:hAnsi="GHEA Grapalat" w:cs="Sylfaen"/>
                <w:sz w:val="24"/>
                <w:szCs w:val="24"/>
                <w:lang w:val="hy-AM"/>
              </w:rPr>
              <w:t xml:space="preserve">2018 թվականի ապրիլի 2-ի N 451-Ն որոշման հավելվածով, որով սահմանվել է </w:t>
            </w:r>
            <w:r w:rsidRPr="007B574A">
              <w:rPr>
                <w:rFonts w:ascii="GHEA Grapalat" w:hAnsi="GHEA Grapalat"/>
                <w:color w:val="000000"/>
                <w:sz w:val="24"/>
                <w:szCs w:val="24"/>
                <w:shd w:val="clear" w:color="auto" w:fill="FFFFFF"/>
                <w:lang w:val="hy-AM"/>
              </w:rPr>
              <w:t>գիտության և կրթության բնագավառներում նշանակալի նվաճումներ ունեցող քաղաքացիներին պարտադիր զինվորական ծառայության զորակոչից տարկետում տալու կարգը և պայմանները,</w:t>
            </w:r>
            <w:r w:rsidRPr="007B574A">
              <w:rPr>
                <w:rFonts w:ascii="Arial Unicode" w:hAnsi="Arial Unicode"/>
                <w:color w:val="000000"/>
                <w:sz w:val="21"/>
                <w:szCs w:val="21"/>
                <w:shd w:val="clear" w:color="auto" w:fill="FFFFFF"/>
                <w:lang w:val="hy-AM"/>
              </w:rPr>
              <w:t xml:space="preserve"> </w:t>
            </w:r>
            <w:r w:rsidRPr="007B574A">
              <w:rPr>
                <w:rFonts w:ascii="GHEA Grapalat" w:hAnsi="GHEA Grapalat" w:cs="Sylfaen"/>
                <w:sz w:val="24"/>
                <w:szCs w:val="24"/>
                <w:lang w:val="hy-AM"/>
              </w:rPr>
              <w:t xml:space="preserve">կարգավորված է նաև </w:t>
            </w:r>
            <w:r w:rsidRPr="007B574A">
              <w:rPr>
                <w:rFonts w:ascii="GHEA Grapalat" w:hAnsi="GHEA Grapalat"/>
                <w:color w:val="000000"/>
                <w:sz w:val="24"/>
                <w:szCs w:val="24"/>
                <w:shd w:val="clear" w:color="auto" w:fill="FFFFFF"/>
                <w:lang w:val="hy-AM"/>
              </w:rPr>
              <w:t xml:space="preserve">17 </w:t>
            </w:r>
            <w:r w:rsidRPr="007B574A">
              <w:rPr>
                <w:rFonts w:ascii="GHEA Grapalat" w:hAnsi="GHEA Grapalat"/>
                <w:color w:val="000000"/>
                <w:sz w:val="24"/>
                <w:szCs w:val="24"/>
                <w:shd w:val="clear" w:color="auto" w:fill="FFFFFF"/>
                <w:lang w:val="hy-AM"/>
              </w:rPr>
              <w:lastRenderedPageBreak/>
              <w:t>տարին լրացած</w:t>
            </w:r>
            <w:r w:rsidRPr="007B574A">
              <w:rPr>
                <w:rFonts w:cs="Calibri"/>
                <w:color w:val="000000"/>
                <w:sz w:val="24"/>
                <w:szCs w:val="24"/>
                <w:shd w:val="clear" w:color="auto" w:fill="FFFFFF"/>
                <w:lang w:val="hy-AM"/>
              </w:rPr>
              <w:t> </w:t>
            </w:r>
            <w:r w:rsidRPr="007B574A">
              <w:rPr>
                <w:rFonts w:ascii="GHEA Grapalat" w:hAnsi="GHEA Grapalat"/>
                <w:color w:val="000000"/>
                <w:sz w:val="24"/>
                <w:szCs w:val="24"/>
                <w:shd w:val="clear" w:color="auto" w:fill="FFFFFF"/>
                <w:lang w:val="hy-AM"/>
              </w:rPr>
              <w:t>քաղաքացիների կողմից</w:t>
            </w:r>
            <w:r w:rsidRPr="007B574A">
              <w:rPr>
                <w:rFonts w:cs="Calibri"/>
                <w:color w:val="000000"/>
                <w:sz w:val="24"/>
                <w:szCs w:val="24"/>
                <w:shd w:val="clear" w:color="auto" w:fill="FFFFFF"/>
                <w:lang w:val="hy-AM"/>
              </w:rPr>
              <w:t> </w:t>
            </w:r>
            <w:r w:rsidRPr="007B574A">
              <w:rPr>
                <w:rFonts w:ascii="GHEA Grapalat" w:hAnsi="GHEA Grapalat" w:cs="Sylfaen"/>
                <w:sz w:val="24"/>
                <w:szCs w:val="24"/>
                <w:lang w:val="hy-AM"/>
              </w:rPr>
              <w:t>պ</w:t>
            </w:r>
            <w:r w:rsidRPr="007B574A">
              <w:rPr>
                <w:rFonts w:ascii="GHEA Grapalat" w:hAnsi="GHEA Grapalat"/>
                <w:color w:val="000000"/>
                <w:sz w:val="24"/>
                <w:szCs w:val="24"/>
                <w:shd w:val="clear" w:color="auto" w:fill="FFFFFF"/>
                <w:lang w:val="hy-AM"/>
              </w:rPr>
              <w:t>արտադիր զինվորական ծառայության զորակոչից տարկետում ստանալու հետ կապված հարաբերությունները, ուստի առաջարկում ենք նույնանման կարգավորումներ նախատեսել նաև Հավելվածով:</w:t>
            </w:r>
          </w:p>
        </w:tc>
        <w:tc>
          <w:tcPr>
            <w:tcW w:w="3595" w:type="dxa"/>
            <w:gridSpan w:val="6"/>
            <w:tcBorders>
              <w:left w:val="single" w:sz="4" w:space="0" w:color="auto"/>
              <w:right w:val="single" w:sz="4" w:space="0" w:color="auto"/>
            </w:tcBorders>
          </w:tcPr>
          <w:p w:rsidR="00DE50F9" w:rsidRDefault="00F77BB6"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p w:rsidR="00F77BB6" w:rsidRPr="00F77BB6" w:rsidRDefault="00F77BB6" w:rsidP="00F77BB6">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Համանաման կարգավորումը սույն որոշման մեջ ներառելը նպատակահարմար չէ, քանի որ, ի տարբերություն </w:t>
            </w:r>
            <w:r w:rsidRPr="00F77BB6">
              <w:rPr>
                <w:rFonts w:ascii="GHEA Grapalat" w:hAnsi="GHEA Grapalat" w:cs="GHEA Grapalat"/>
                <w:bCs/>
                <w:color w:val="000000"/>
                <w:sz w:val="24"/>
                <w:szCs w:val="24"/>
                <w:lang w:val="hy-AM" w:eastAsia="ru-RU"/>
              </w:rPr>
              <w:t xml:space="preserve">ՀՀ կառավարության 2018 թվականի ապրիլի </w:t>
            </w:r>
            <w:r>
              <w:rPr>
                <w:rFonts w:ascii="GHEA Grapalat" w:hAnsi="GHEA Grapalat" w:cs="GHEA Grapalat"/>
                <w:bCs/>
                <w:color w:val="000000"/>
                <w:sz w:val="24"/>
                <w:szCs w:val="24"/>
                <w:lang w:val="hy-AM" w:eastAsia="ru-RU"/>
              </w:rPr>
              <w:t>1</w:t>
            </w:r>
            <w:r w:rsidRPr="00F77BB6">
              <w:rPr>
                <w:rFonts w:ascii="GHEA Grapalat" w:hAnsi="GHEA Grapalat" w:cs="GHEA Grapalat"/>
                <w:bCs/>
                <w:color w:val="000000"/>
                <w:sz w:val="24"/>
                <w:szCs w:val="24"/>
                <w:lang w:val="hy-AM" w:eastAsia="ru-RU"/>
              </w:rPr>
              <w:t>2-ի N 451-Ն որոշման</w:t>
            </w:r>
            <w:r>
              <w:rPr>
                <w:rFonts w:ascii="GHEA Grapalat" w:hAnsi="GHEA Grapalat" w:cs="GHEA Grapalat"/>
                <w:bCs/>
                <w:color w:val="000000"/>
                <w:sz w:val="24"/>
                <w:szCs w:val="24"/>
                <w:lang w:val="hy-AM" w:eastAsia="ru-RU"/>
              </w:rPr>
              <w:t xml:space="preserve">, սույն հիմքով </w:t>
            </w:r>
            <w:r>
              <w:rPr>
                <w:rFonts w:ascii="GHEA Grapalat" w:hAnsi="GHEA Grapalat" w:cs="GHEA Grapalat"/>
                <w:bCs/>
                <w:color w:val="000000"/>
                <w:sz w:val="24"/>
                <w:szCs w:val="24"/>
                <w:lang w:val="hy-AM" w:eastAsia="ru-RU"/>
              </w:rPr>
              <w:lastRenderedPageBreak/>
              <w:t xml:space="preserve">քաղաքացիները չեն դիմում տարկետման, այլ տարկետում ստանում են սահմանված բուհերում համապտասխան մասնագիտություններով ընդունվելու դեպքում, որի համար նման արգելք </w:t>
            </w:r>
            <w:r w:rsidRPr="00F77BB6">
              <w:rPr>
                <w:rFonts w:ascii="GHEA Grapalat" w:hAnsi="GHEA Grapalat" w:cs="GHEA Grapalat"/>
                <w:bCs/>
                <w:color w:val="000000"/>
                <w:sz w:val="24"/>
                <w:szCs w:val="24"/>
                <w:lang w:val="hy-AM" w:eastAsia="ru-RU"/>
              </w:rPr>
              <w:t>(</w:t>
            </w:r>
            <w:r>
              <w:rPr>
                <w:rFonts w:ascii="GHEA Grapalat" w:hAnsi="GHEA Grapalat" w:cs="GHEA Grapalat"/>
                <w:bCs/>
                <w:color w:val="000000"/>
                <w:sz w:val="24"/>
                <w:szCs w:val="24"/>
                <w:lang w:val="hy-AM" w:eastAsia="ru-RU"/>
              </w:rPr>
              <w:t>18 տարեկան լինելու</w:t>
            </w:r>
            <w:r w:rsidRPr="00F77BB6">
              <w:rPr>
                <w:rFonts w:ascii="GHEA Grapalat" w:hAnsi="GHEA Grapalat" w:cs="GHEA Grapalat"/>
                <w:bCs/>
                <w:color w:val="000000"/>
                <w:sz w:val="24"/>
                <w:szCs w:val="24"/>
                <w:lang w:val="hy-AM" w:eastAsia="ru-RU"/>
              </w:rPr>
              <w:t>)</w:t>
            </w:r>
            <w:r>
              <w:rPr>
                <w:rFonts w:ascii="GHEA Grapalat" w:hAnsi="GHEA Grapalat" w:cs="GHEA Grapalat"/>
                <w:bCs/>
                <w:color w:val="000000"/>
                <w:sz w:val="24"/>
                <w:szCs w:val="24"/>
                <w:lang w:val="hy-AM" w:eastAsia="ru-RU"/>
              </w:rPr>
              <w:t xml:space="preserve"> առկա չէ, միևնույն ժամանակ նախագծի 17-րդ կետով սահմանված է թե ով չի կարող դիմել սույն կարգով տարկետում ստանալու համար:</w:t>
            </w:r>
          </w:p>
        </w:tc>
      </w:tr>
      <w:tr w:rsidR="00EC0EF5" w:rsidRPr="001F7AB1" w:rsidTr="00FA19F3">
        <w:trPr>
          <w:trHeight w:val="540"/>
        </w:trPr>
        <w:tc>
          <w:tcPr>
            <w:tcW w:w="6525" w:type="dxa"/>
            <w:gridSpan w:val="4"/>
            <w:vMerge w:val="restart"/>
            <w:tcBorders>
              <w:top w:val="single" w:sz="4" w:space="0" w:color="auto"/>
              <w:left w:val="single" w:sz="4" w:space="0" w:color="auto"/>
              <w:right w:val="single" w:sz="4" w:space="0" w:color="auto"/>
            </w:tcBorders>
            <w:shd w:val="clear" w:color="auto" w:fill="D0CECE" w:themeFill="background2" w:themeFillShade="E6"/>
          </w:tcPr>
          <w:p w:rsidR="00EC0EF5" w:rsidRPr="00EC0EF5" w:rsidRDefault="00EC0EF5" w:rsidP="00EC0EF5">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sidRPr="00EC0EF5">
              <w:rPr>
                <w:rFonts w:ascii="GHEA Grapalat" w:hAnsi="GHEA Grapalat" w:cs="GHEA Grapalat"/>
                <w:b/>
                <w:bCs/>
                <w:color w:val="000000"/>
                <w:sz w:val="24"/>
                <w:szCs w:val="24"/>
                <w:lang w:val="hy-AM" w:eastAsia="ru-RU"/>
              </w:rPr>
              <w:lastRenderedPageBreak/>
              <w:t>Վարչապետի աշխատակազմի պետաիրավական վարչություն</w:t>
            </w:r>
          </w:p>
        </w:tc>
        <w:tc>
          <w:tcPr>
            <w:tcW w:w="26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0EF5" w:rsidRDefault="00EC0EF5"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07.02.2023թ. </w:t>
            </w:r>
          </w:p>
        </w:tc>
      </w:tr>
      <w:tr w:rsidR="00EC0EF5" w:rsidRPr="001F7AB1" w:rsidTr="00FA19F3">
        <w:trPr>
          <w:trHeight w:val="540"/>
        </w:trPr>
        <w:tc>
          <w:tcPr>
            <w:tcW w:w="6525" w:type="dxa"/>
            <w:gridSpan w:val="4"/>
            <w:vMerge/>
            <w:tcBorders>
              <w:left w:val="single" w:sz="4" w:space="0" w:color="auto"/>
              <w:bottom w:val="single" w:sz="4" w:space="0" w:color="auto"/>
              <w:right w:val="single" w:sz="4" w:space="0" w:color="auto"/>
            </w:tcBorders>
            <w:shd w:val="clear" w:color="auto" w:fill="D0CECE" w:themeFill="background2" w:themeFillShade="E6"/>
          </w:tcPr>
          <w:p w:rsidR="00EC0EF5" w:rsidRDefault="00EC0EF5" w:rsidP="0015615D">
            <w:pPr>
              <w:tabs>
                <w:tab w:val="left" w:pos="2400"/>
              </w:tabs>
              <w:spacing w:line="360" w:lineRule="auto"/>
              <w:jc w:val="center"/>
              <w:rPr>
                <w:rFonts w:ascii="GHEA Grapalat" w:hAnsi="GHEA Grapalat" w:cs="GHEA Grapalat"/>
                <w:b/>
                <w:bCs/>
                <w:color w:val="000000"/>
                <w:sz w:val="24"/>
                <w:szCs w:val="24"/>
                <w:lang w:val="hy-AM" w:eastAsia="ru-RU"/>
              </w:rPr>
            </w:pPr>
          </w:p>
        </w:tc>
        <w:tc>
          <w:tcPr>
            <w:tcW w:w="26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0EF5" w:rsidRPr="00EC0EF5" w:rsidRDefault="00EC0EF5" w:rsidP="00EC0EF5">
            <w:pPr>
              <w:tabs>
                <w:tab w:val="left" w:pos="2400"/>
              </w:tabs>
              <w:spacing w:line="360" w:lineRule="auto"/>
              <w:jc w:val="center"/>
              <w:rPr>
                <w:rFonts w:ascii="GHEA Grapalat" w:hAnsi="GHEA Grapalat" w:cs="GHEA Grapalat"/>
                <w:b/>
                <w:bCs/>
                <w:color w:val="000000"/>
                <w:sz w:val="24"/>
                <w:szCs w:val="24"/>
                <w:lang w:eastAsia="ru-RU"/>
              </w:rPr>
            </w:pPr>
            <w:r w:rsidRPr="00EC0EF5">
              <w:rPr>
                <w:rFonts w:ascii="GHEA Grapalat" w:hAnsi="GHEA Grapalat" w:cs="GHEA Grapalat"/>
                <w:b/>
                <w:bCs/>
                <w:color w:val="000000"/>
                <w:sz w:val="24"/>
                <w:szCs w:val="24"/>
                <w:lang w:eastAsia="ru-RU"/>
              </w:rPr>
              <w:t>02/10.36/4361-2023</w:t>
            </w:r>
          </w:p>
        </w:tc>
      </w:tr>
      <w:tr w:rsidR="00EC0EF5" w:rsidRPr="00760C11" w:rsidTr="00720364">
        <w:trPr>
          <w:trHeight w:val="1648"/>
        </w:trPr>
        <w:tc>
          <w:tcPr>
            <w:tcW w:w="5575" w:type="dxa"/>
            <w:tcBorders>
              <w:top w:val="single" w:sz="4" w:space="0" w:color="auto"/>
              <w:left w:val="single" w:sz="4" w:space="0" w:color="auto"/>
              <w:bottom w:val="single" w:sz="4" w:space="0" w:color="auto"/>
              <w:right w:val="single" w:sz="4" w:space="0" w:color="auto"/>
            </w:tcBorders>
          </w:tcPr>
          <w:p w:rsidR="00EC0EF5" w:rsidRPr="007B574A" w:rsidRDefault="00720364" w:rsidP="00720364">
            <w:pPr>
              <w:spacing w:line="360" w:lineRule="auto"/>
              <w:ind w:firstLine="720"/>
              <w:jc w:val="both"/>
              <w:rPr>
                <w:rFonts w:ascii="GHEA Grapalat" w:hAnsi="GHEA Grapalat" w:cs="Sylfaen"/>
                <w:sz w:val="24"/>
                <w:szCs w:val="24"/>
                <w:lang w:val="hy-AM"/>
              </w:rPr>
            </w:pPr>
            <w:r w:rsidRPr="00720364">
              <w:rPr>
                <w:rFonts w:ascii="GHEA Grapalat" w:hAnsi="GHEA Grapalat" w:cs="Sylfaen"/>
                <w:sz w:val="24"/>
                <w:szCs w:val="24"/>
                <w:lang w:val="hy-AM"/>
              </w:rPr>
              <w:tab/>
              <w:t xml:space="preserve">1. Նախագծով ծավալուն կարգավորումներ են նախատեսվում ԲՏՃՄ ուղղություններով պետության համար առաջնահերթ և կարևորություն ներկայացնող մասնագիտությունների ցանկը ձևավորելու ընթացակարգի վերաբերյալ: Մինչդեռ պետք է նկատել, որ համապատասխան </w:t>
            </w:r>
            <w:r w:rsidRPr="00720364">
              <w:rPr>
                <w:rFonts w:ascii="GHEA Grapalat" w:hAnsi="GHEA Grapalat" w:cs="Sylfaen"/>
                <w:b/>
                <w:sz w:val="24"/>
                <w:szCs w:val="24"/>
                <w:lang w:val="hy-AM"/>
              </w:rPr>
              <w:t>բուհերի</w:t>
            </w:r>
            <w:r w:rsidRPr="00720364">
              <w:rPr>
                <w:rFonts w:ascii="GHEA Grapalat" w:hAnsi="GHEA Grapalat" w:cs="Sylfaen"/>
                <w:sz w:val="24"/>
                <w:szCs w:val="24"/>
                <w:lang w:val="hy-AM"/>
              </w:rPr>
              <w:t xml:space="preserve"> և ԲՏՃՄ ուղղություններով </w:t>
            </w:r>
            <w:r w:rsidRPr="00720364">
              <w:rPr>
                <w:rFonts w:ascii="GHEA Grapalat" w:hAnsi="GHEA Grapalat" w:cs="Sylfaen"/>
                <w:b/>
                <w:sz w:val="24"/>
                <w:szCs w:val="24"/>
                <w:lang w:val="hy-AM"/>
              </w:rPr>
              <w:t>մասնագիտությունների ցանկը</w:t>
            </w:r>
            <w:r w:rsidRPr="00720364">
              <w:rPr>
                <w:rFonts w:ascii="GHEA Grapalat" w:hAnsi="GHEA Grapalat" w:cs="Sylfaen"/>
                <w:sz w:val="24"/>
                <w:szCs w:val="24"/>
                <w:lang w:val="hy-AM"/>
              </w:rPr>
              <w:t xml:space="preserve"> սահմանելու լիազորությունը վերապահված է Կառավարությանը, ինչն անմիջականորեն բխում է նախագծի ընդունման </w:t>
            </w:r>
            <w:r w:rsidRPr="00720364">
              <w:rPr>
                <w:rFonts w:ascii="GHEA Grapalat" w:hAnsi="GHEA Grapalat" w:cs="Sylfaen"/>
                <w:sz w:val="24"/>
                <w:szCs w:val="24"/>
                <w:lang w:val="hy-AM"/>
              </w:rPr>
              <w:lastRenderedPageBreak/>
              <w:t xml:space="preserve">լիազորող նորմից՝  «Զինվորական ծառայության և զինծառայողի կարգավիճակի մասին» օրենքի 22-րդ հոդվածի 7-րդ մասից: Ուստի, Կառավարության կողմից պետք է սահմանվի ոչ թե համապատասխան ցանկի՝ այլ մարմինների մասնակցությամբ ձևավորման ընթացակարգը, այլ հենց ցանկը: </w:t>
            </w:r>
          </w:p>
        </w:tc>
        <w:tc>
          <w:tcPr>
            <w:tcW w:w="3595" w:type="dxa"/>
            <w:gridSpan w:val="6"/>
            <w:tcBorders>
              <w:left w:val="single" w:sz="4" w:space="0" w:color="auto"/>
              <w:right w:val="single" w:sz="4" w:space="0" w:color="auto"/>
            </w:tcBorders>
          </w:tcPr>
          <w:p w:rsidR="00EC0EF5" w:rsidRDefault="003115D0"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w:t>
            </w:r>
            <w:r w:rsidR="00B76951">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8E3120" w:rsidRPr="008E3120" w:rsidRDefault="008E3120" w:rsidP="00ED0CC9">
            <w:pPr>
              <w:tabs>
                <w:tab w:val="left" w:pos="2400"/>
              </w:tabs>
              <w:spacing w:line="360" w:lineRule="auto"/>
              <w:jc w:val="both"/>
              <w:rPr>
                <w:rFonts w:ascii="GHEA Grapalat" w:hAnsi="GHEA Grapalat" w:cs="GHEA Grapalat"/>
                <w:bCs/>
                <w:color w:val="000000"/>
                <w:sz w:val="24"/>
                <w:szCs w:val="24"/>
                <w:lang w:val="hy-AM" w:eastAsia="ru-RU"/>
              </w:rPr>
            </w:pPr>
          </w:p>
        </w:tc>
      </w:tr>
      <w:tr w:rsidR="00720364" w:rsidRPr="00DC1505" w:rsidTr="00720364">
        <w:trPr>
          <w:trHeight w:val="1648"/>
        </w:trPr>
        <w:tc>
          <w:tcPr>
            <w:tcW w:w="5575" w:type="dxa"/>
            <w:tcBorders>
              <w:top w:val="single" w:sz="4" w:space="0" w:color="auto"/>
              <w:left w:val="single" w:sz="4" w:space="0" w:color="auto"/>
              <w:bottom w:val="single" w:sz="4" w:space="0" w:color="auto"/>
              <w:right w:val="single" w:sz="4" w:space="0" w:color="auto"/>
            </w:tcBorders>
          </w:tcPr>
          <w:p w:rsidR="00720364" w:rsidRPr="00720364" w:rsidRDefault="00720364" w:rsidP="00720364">
            <w:pPr>
              <w:spacing w:line="360" w:lineRule="auto"/>
              <w:ind w:firstLine="720"/>
              <w:jc w:val="both"/>
              <w:rPr>
                <w:rFonts w:ascii="GHEA Grapalat" w:hAnsi="GHEA Grapalat" w:cs="Sylfaen"/>
                <w:b/>
                <w:sz w:val="24"/>
                <w:szCs w:val="24"/>
                <w:lang w:val="hy-AM"/>
              </w:rPr>
            </w:pPr>
            <w:r w:rsidRPr="00720364">
              <w:rPr>
                <w:rFonts w:ascii="GHEA Grapalat" w:hAnsi="GHEA Grapalat" w:cs="Sylfaen"/>
                <w:sz w:val="24"/>
                <w:szCs w:val="24"/>
                <w:lang w:val="hy-AM"/>
              </w:rPr>
              <w:t xml:space="preserve">2. Նախագծով առաջարկվող կարգավորումներից ստացվում է, որ համապատասխան պայման նախատեսված է միայն ասպիրանտների համար, այնինչ բակալավրում և մագիստրատուրայում ուսանող քաղաքացիների առնչությամբ բացակայում են պետության համար կարևոր ոլորտներում գիտելիքների ներդրումն ապահովող պայմանները, ինչն էլ խաթարում է տարկետում տրամադրելու նպատակների տրամաբանական ամբողջականությունն ու ստացված արդյունքների շարունակականությունը: Միևնույն ժամանակ, նախագծի ընդունման լիազորող նորմից ուղղակիորեն բխում է, որ պետք է սահմանվեն պարտադիր զինվորական ծառայության զորակոչից տարկետում տրամադրելու կարգը </w:t>
            </w:r>
            <w:r w:rsidRPr="00720364">
              <w:rPr>
                <w:rFonts w:ascii="GHEA Grapalat" w:hAnsi="GHEA Grapalat" w:cs="Sylfaen"/>
                <w:b/>
                <w:sz w:val="24"/>
                <w:szCs w:val="24"/>
                <w:lang w:val="hy-AM"/>
              </w:rPr>
              <w:t xml:space="preserve">և պայմանները: </w:t>
            </w:r>
          </w:p>
        </w:tc>
        <w:tc>
          <w:tcPr>
            <w:tcW w:w="3595" w:type="dxa"/>
            <w:gridSpan w:val="6"/>
            <w:tcBorders>
              <w:left w:val="single" w:sz="4" w:space="0" w:color="auto"/>
              <w:right w:val="single" w:sz="4" w:space="0" w:color="auto"/>
            </w:tcBorders>
          </w:tcPr>
          <w:p w:rsidR="00720364" w:rsidRDefault="00B00487"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4A2420">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4A2420" w:rsidRPr="00A235A6" w:rsidRDefault="00A16CA3" w:rsidP="00751969">
            <w:pPr>
              <w:tabs>
                <w:tab w:val="left" w:pos="2400"/>
              </w:tabs>
              <w:spacing w:line="36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Նախագծում կատարվել են համապատասխան փոփոխություն, և ավելացել է նոր</w:t>
            </w:r>
            <w:r w:rsidR="00751969">
              <w:rPr>
                <w:rFonts w:ascii="GHEA Grapalat" w:hAnsi="GHEA Grapalat" w:cs="GHEA Grapalat"/>
                <w:bCs/>
                <w:color w:val="000000"/>
                <w:sz w:val="24"/>
                <w:szCs w:val="24"/>
                <w:lang w:val="hy-AM" w:eastAsia="ru-RU"/>
              </w:rPr>
              <w:t xml:space="preserve"> 20</w:t>
            </w:r>
            <w:r>
              <w:rPr>
                <w:rFonts w:ascii="GHEA Grapalat" w:hAnsi="GHEA Grapalat" w:cs="GHEA Grapalat"/>
                <w:bCs/>
                <w:color w:val="000000"/>
                <w:sz w:val="24"/>
                <w:szCs w:val="24"/>
                <w:lang w:val="hy-AM" w:eastAsia="ru-RU"/>
              </w:rPr>
              <w:t xml:space="preserve">-րդ կետով, որով որպես պայման է սահմանված, որ նախատեսված տարկետման նոր հիմքով տարկետում ստացած քաղաքացիները չեն կարող այլևս հավակնել </w:t>
            </w:r>
            <w:r w:rsidRPr="00A16CA3">
              <w:rPr>
                <w:rFonts w:ascii="GHEA Grapalat" w:hAnsi="GHEA Grapalat" w:cs="GHEA Grapalat"/>
                <w:bCs/>
                <w:color w:val="000000"/>
                <w:sz w:val="24"/>
                <w:szCs w:val="24"/>
                <w:lang w:val="hy-AM" w:eastAsia="ru-RU"/>
              </w:rPr>
              <w:t xml:space="preserve">ՀՀ կառավարության 2018 թվականի ապրիլի 12-ի N 451-Ն որոշմամբ սահմանված կարգով </w:t>
            </w:r>
            <w:r>
              <w:rPr>
                <w:rFonts w:ascii="GHEA Grapalat" w:hAnsi="GHEA Grapalat" w:cs="GHEA Grapalat"/>
                <w:bCs/>
                <w:color w:val="000000"/>
                <w:sz w:val="24"/>
                <w:szCs w:val="24"/>
                <w:lang w:val="hy-AM" w:eastAsia="ru-RU"/>
              </w:rPr>
              <w:t xml:space="preserve">տարկետման իրավունքի: Նման պայման սահմանելու համար հիմք է հանդիսանում այն հանգամանքը, որ </w:t>
            </w:r>
            <w:r w:rsidR="004A2420" w:rsidRPr="004A2420">
              <w:rPr>
                <w:rFonts w:ascii="GHEA Grapalat" w:hAnsi="GHEA Grapalat" w:cs="GHEA Grapalat"/>
                <w:bCs/>
                <w:color w:val="000000"/>
                <w:sz w:val="24"/>
                <w:szCs w:val="24"/>
                <w:lang w:val="hy-AM" w:eastAsia="ru-RU"/>
              </w:rPr>
              <w:t xml:space="preserve">«Զինվորական ծառայության և </w:t>
            </w:r>
            <w:r w:rsidR="004A2420" w:rsidRPr="004A2420">
              <w:rPr>
                <w:rFonts w:ascii="GHEA Grapalat" w:hAnsi="GHEA Grapalat" w:cs="GHEA Grapalat"/>
                <w:bCs/>
                <w:color w:val="000000"/>
                <w:sz w:val="24"/>
                <w:szCs w:val="24"/>
                <w:lang w:val="hy-AM" w:eastAsia="ru-RU"/>
              </w:rPr>
              <w:lastRenderedPageBreak/>
              <w:t>զինծառայողի կարգավիճակի մասին» օրենքի 22-րդ հոդվածի 7-րդ մասի</w:t>
            </w:r>
            <w:r w:rsidR="004A2420">
              <w:rPr>
                <w:rFonts w:ascii="GHEA Grapalat" w:hAnsi="GHEA Grapalat" w:cs="GHEA Grapalat"/>
                <w:bCs/>
                <w:color w:val="000000"/>
                <w:sz w:val="24"/>
                <w:szCs w:val="24"/>
                <w:lang w:val="hy-AM" w:eastAsia="ru-RU"/>
              </w:rPr>
              <w:t xml:space="preserve"> ընդունման հիմնավորման հիմքում ընկած էր ոչ միայն </w:t>
            </w:r>
            <w:r w:rsidR="004A2420" w:rsidRPr="004A2420">
              <w:rPr>
                <w:rFonts w:ascii="GHEA Grapalat" w:hAnsi="GHEA Grapalat" w:cs="GHEA Grapalat"/>
                <w:bCs/>
                <w:color w:val="000000"/>
                <w:sz w:val="24"/>
                <w:szCs w:val="24"/>
                <w:lang w:val="hy-AM" w:eastAsia="ru-RU"/>
              </w:rPr>
              <w:t>պետության համար առաջնահերթ և կարևորություն ներկայացնող մասնագիտություններով</w:t>
            </w:r>
            <w:r w:rsidR="004A2420">
              <w:rPr>
                <w:rFonts w:ascii="GHEA Grapalat" w:hAnsi="GHEA Grapalat" w:cs="GHEA Grapalat"/>
                <w:bCs/>
                <w:color w:val="000000"/>
                <w:sz w:val="24"/>
                <w:szCs w:val="24"/>
                <w:lang w:val="hy-AM" w:eastAsia="ru-RU"/>
              </w:rPr>
              <w:t xml:space="preserve"> կադրերի պատրաստման խնդիրը, այլ նաև ՀՀ զինված ուժերում կրթված զորակոչիկներ ունենալու հանգամանքը: </w:t>
            </w:r>
            <w:r w:rsidR="00D218E4">
              <w:rPr>
                <w:rFonts w:ascii="GHEA Grapalat" w:hAnsi="GHEA Grapalat" w:cs="GHEA Grapalat"/>
                <w:bCs/>
                <w:color w:val="000000"/>
                <w:sz w:val="24"/>
                <w:szCs w:val="24"/>
                <w:lang w:val="hy-AM" w:eastAsia="ru-RU"/>
              </w:rPr>
              <w:t>Նշված իրավակարգավորման շնորհիվ նոր համակարգով տարկետումը կդառնա նպատակային և քաղաքացին որը կստանա տարկետում կամ համապատասխան կրթական աստիճանով ուսուցումը ավարտելուց հետո</w:t>
            </w:r>
            <w:r w:rsidR="00904874">
              <w:rPr>
                <w:rFonts w:ascii="GHEA Grapalat" w:hAnsi="GHEA Grapalat" w:cs="GHEA Grapalat"/>
                <w:bCs/>
                <w:color w:val="000000"/>
                <w:sz w:val="24"/>
                <w:szCs w:val="24"/>
                <w:lang w:val="hy-AM" w:eastAsia="ru-RU"/>
              </w:rPr>
              <w:t xml:space="preserve"> կզորակոչվի և որպես կրթված շրջանավարտ կծառայի ՀՀ զինված ուժերում, կամ</w:t>
            </w:r>
            <w:r w:rsidR="00D218E4">
              <w:rPr>
                <w:rFonts w:ascii="GHEA Grapalat" w:hAnsi="GHEA Grapalat" w:cs="GHEA Grapalat"/>
                <w:bCs/>
                <w:color w:val="000000"/>
                <w:sz w:val="24"/>
                <w:szCs w:val="24"/>
                <w:lang w:val="hy-AM" w:eastAsia="ru-RU"/>
              </w:rPr>
              <w:t xml:space="preserve"> սահմանված կարգով և </w:t>
            </w:r>
            <w:r w:rsidR="00D218E4">
              <w:rPr>
                <w:rFonts w:ascii="GHEA Grapalat" w:hAnsi="GHEA Grapalat" w:cs="GHEA Grapalat"/>
                <w:bCs/>
                <w:color w:val="000000"/>
                <w:sz w:val="24"/>
                <w:szCs w:val="24"/>
                <w:lang w:val="hy-AM" w:eastAsia="ru-RU"/>
              </w:rPr>
              <w:lastRenderedPageBreak/>
              <w:t xml:space="preserve">պայմաններով </w:t>
            </w:r>
            <w:r w:rsidR="00904874">
              <w:rPr>
                <w:rFonts w:ascii="GHEA Grapalat" w:hAnsi="GHEA Grapalat" w:cs="GHEA Grapalat"/>
                <w:bCs/>
                <w:color w:val="000000"/>
                <w:sz w:val="24"/>
                <w:szCs w:val="24"/>
                <w:lang w:val="hy-AM" w:eastAsia="ru-RU"/>
              </w:rPr>
              <w:t>կստանա տարկետում</w:t>
            </w:r>
            <w:r w:rsidR="006C0A95">
              <w:rPr>
                <w:rFonts w:ascii="GHEA Grapalat" w:hAnsi="GHEA Grapalat" w:cs="GHEA Grapalat"/>
                <w:bCs/>
                <w:color w:val="000000"/>
                <w:sz w:val="24"/>
                <w:szCs w:val="24"/>
                <w:lang w:val="hy-AM" w:eastAsia="ru-RU"/>
              </w:rPr>
              <w:t xml:space="preserve"> հաջորդ կրթական աստիճանի համար</w:t>
            </w:r>
            <w:r w:rsidR="00904874">
              <w:rPr>
                <w:rFonts w:ascii="GHEA Grapalat" w:hAnsi="GHEA Grapalat" w:cs="GHEA Grapalat"/>
                <w:bCs/>
                <w:color w:val="000000"/>
                <w:sz w:val="24"/>
                <w:szCs w:val="24"/>
                <w:lang w:val="hy-AM" w:eastAsia="ru-RU"/>
              </w:rPr>
              <w:t xml:space="preserve"> և ասպիրանտուրան ավարտելուց հետո կաշխատի համապատասխան վայրում՝ պայմանագրով սահմանված կարգով:</w:t>
            </w:r>
            <w:r w:rsidR="00A235A6">
              <w:rPr>
                <w:rFonts w:ascii="GHEA Grapalat" w:hAnsi="GHEA Grapalat" w:cs="GHEA Grapalat"/>
                <w:bCs/>
                <w:color w:val="000000"/>
                <w:sz w:val="24"/>
                <w:szCs w:val="24"/>
                <w:lang w:val="hy-AM" w:eastAsia="ru-RU"/>
              </w:rPr>
              <w:t xml:space="preserve"> Նշված իրավակարգավորումով ստացվում է որ բակալավրի և մագիստրատուրայի հիմքով տարկետում ունեցող քաղաքացիները կամ պետք ավարտեն ասպիրանտուրան և թեկնածուական ատենախոսությունը պաշտպանելուց հետո աշխատեն համապատասխան կազմակերպությունում, իսկ եթե ոչ, ապա պետք է սահմանված կարգով ծառայեն ՀՀ զինված ուժերում: </w:t>
            </w:r>
          </w:p>
        </w:tc>
      </w:tr>
      <w:tr w:rsidR="00720364" w:rsidRPr="00751969" w:rsidTr="00720364">
        <w:trPr>
          <w:trHeight w:val="1648"/>
        </w:trPr>
        <w:tc>
          <w:tcPr>
            <w:tcW w:w="5575" w:type="dxa"/>
            <w:tcBorders>
              <w:top w:val="single" w:sz="4" w:space="0" w:color="auto"/>
              <w:left w:val="single" w:sz="4" w:space="0" w:color="auto"/>
              <w:bottom w:val="single" w:sz="4" w:space="0" w:color="auto"/>
              <w:right w:val="single" w:sz="4" w:space="0" w:color="auto"/>
            </w:tcBorders>
          </w:tcPr>
          <w:p w:rsidR="00720364" w:rsidRPr="00720364" w:rsidRDefault="00720364" w:rsidP="00720364">
            <w:pPr>
              <w:spacing w:line="360" w:lineRule="auto"/>
              <w:ind w:firstLine="720"/>
              <w:jc w:val="both"/>
              <w:rPr>
                <w:rFonts w:ascii="GHEA Grapalat" w:hAnsi="GHEA Grapalat" w:cs="Sylfaen"/>
                <w:sz w:val="24"/>
                <w:szCs w:val="24"/>
                <w:lang w:val="hy-AM"/>
              </w:rPr>
            </w:pPr>
            <w:r w:rsidRPr="00720364">
              <w:rPr>
                <w:rFonts w:ascii="GHEA Grapalat" w:hAnsi="GHEA Grapalat" w:cs="Sylfaen"/>
                <w:sz w:val="24"/>
                <w:szCs w:val="24"/>
                <w:lang w:val="hy-AM"/>
              </w:rPr>
              <w:lastRenderedPageBreak/>
              <w:tab/>
              <w:t xml:space="preserve">3. Նախագծով առաջարկվող կարգավորումներին զուգահեռ Կառավարության 2018 թվականի ապրիլի 12-ի N 451-Ն որոշմամբ նախատեսված տարկետման հիմքերի </w:t>
            </w:r>
            <w:r w:rsidRPr="00720364">
              <w:rPr>
                <w:rFonts w:ascii="GHEA Grapalat" w:hAnsi="GHEA Grapalat" w:cs="Sylfaen"/>
                <w:sz w:val="24"/>
                <w:szCs w:val="24"/>
                <w:lang w:val="hy-AM"/>
              </w:rPr>
              <w:lastRenderedPageBreak/>
              <w:t xml:space="preserve">պահպանման, ինչպես նաև սույն նախագծի շահառուների մասով այդ հիմքերով տարկետման հավակնելու արգելքի բացակայության պայմաններում, մեր գնահատմամբ, հնարավոր չի լինելու ամբողջ ծավալով հասնել նախագծով հետապնդվող նպատակին: </w:t>
            </w:r>
          </w:p>
        </w:tc>
        <w:tc>
          <w:tcPr>
            <w:tcW w:w="3595" w:type="dxa"/>
            <w:gridSpan w:val="6"/>
            <w:tcBorders>
              <w:left w:val="single" w:sz="4" w:space="0" w:color="auto"/>
              <w:right w:val="single" w:sz="4" w:space="0" w:color="auto"/>
            </w:tcBorders>
          </w:tcPr>
          <w:p w:rsidR="00720364" w:rsidRDefault="00C14B83"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p w:rsidR="00C14B83" w:rsidRDefault="00C14B83" w:rsidP="008939CC">
            <w:pPr>
              <w:tabs>
                <w:tab w:val="left" w:pos="2400"/>
              </w:tabs>
              <w:spacing w:line="360" w:lineRule="auto"/>
              <w:jc w:val="both"/>
              <w:rPr>
                <w:rFonts w:ascii="GHEA Grapalat" w:hAnsi="GHEA Grapalat" w:cs="GHEA Grapalat"/>
                <w:b/>
                <w:bCs/>
                <w:color w:val="000000"/>
                <w:sz w:val="24"/>
                <w:szCs w:val="24"/>
                <w:lang w:val="hy-AM" w:eastAsia="ru-RU"/>
              </w:rPr>
            </w:pPr>
          </w:p>
        </w:tc>
      </w:tr>
      <w:tr w:rsidR="00720364" w:rsidRPr="00751969" w:rsidTr="00720364">
        <w:trPr>
          <w:trHeight w:val="1648"/>
        </w:trPr>
        <w:tc>
          <w:tcPr>
            <w:tcW w:w="5575" w:type="dxa"/>
            <w:tcBorders>
              <w:top w:val="single" w:sz="4" w:space="0" w:color="auto"/>
              <w:left w:val="single" w:sz="4" w:space="0" w:color="auto"/>
              <w:bottom w:val="single" w:sz="4" w:space="0" w:color="auto"/>
              <w:right w:val="single" w:sz="4" w:space="0" w:color="auto"/>
            </w:tcBorders>
          </w:tcPr>
          <w:p w:rsidR="00720364" w:rsidRPr="00720364" w:rsidRDefault="00720364" w:rsidP="00720364">
            <w:pPr>
              <w:spacing w:line="360" w:lineRule="auto"/>
              <w:ind w:firstLine="720"/>
              <w:jc w:val="both"/>
              <w:rPr>
                <w:rFonts w:ascii="GHEA Grapalat" w:hAnsi="GHEA Grapalat" w:cs="Sylfaen"/>
                <w:sz w:val="24"/>
                <w:szCs w:val="24"/>
                <w:lang w:val="hy-AM"/>
              </w:rPr>
            </w:pPr>
            <w:r w:rsidRPr="00720364">
              <w:rPr>
                <w:rFonts w:ascii="GHEA Grapalat" w:hAnsi="GHEA Grapalat" w:cs="Sylfaen"/>
                <w:sz w:val="24"/>
                <w:szCs w:val="24"/>
                <w:lang w:val="hy-AM"/>
              </w:rPr>
              <w:t xml:space="preserve">4. Հավելվածի 10-րդ կետի 4-րդ ենթակետի համաձայն՝ պայմանագրում նախատեսված ժամկետում քաղաքացու կողմից հրաժարագինը չվճարվելու դեպքում դրա բռնագանձումն իրականացվում է դատական կարգով՝ տարկետման հայտ և երաշխավորագիր ներկայացված կազմակերպության կողմից: </w:t>
            </w:r>
          </w:p>
          <w:p w:rsidR="00720364" w:rsidRPr="00720364" w:rsidRDefault="00720364" w:rsidP="00720364">
            <w:pPr>
              <w:spacing w:line="360" w:lineRule="auto"/>
              <w:ind w:firstLine="720"/>
              <w:jc w:val="both"/>
              <w:rPr>
                <w:rFonts w:ascii="GHEA Grapalat" w:hAnsi="GHEA Grapalat" w:cs="Sylfaen"/>
                <w:sz w:val="24"/>
                <w:szCs w:val="24"/>
                <w:lang w:val="hy-AM"/>
              </w:rPr>
            </w:pPr>
            <w:r w:rsidRPr="00720364">
              <w:rPr>
                <w:rFonts w:ascii="GHEA Grapalat" w:hAnsi="GHEA Grapalat" w:cs="Sylfaen"/>
                <w:sz w:val="24"/>
                <w:szCs w:val="24"/>
                <w:lang w:val="hy-AM"/>
              </w:rPr>
              <w:tab/>
              <w:t xml:space="preserve">Նախ, հարկ է նկատել, որ </w:t>
            </w:r>
            <w:r w:rsidRPr="00720364">
              <w:rPr>
                <w:rFonts w:ascii="GHEA Grapalat" w:hAnsi="GHEA Grapalat" w:cs="Sylfaen"/>
                <w:b/>
                <w:sz w:val="24"/>
                <w:szCs w:val="24"/>
                <w:lang w:val="hy-AM"/>
              </w:rPr>
              <w:t>պետական բյուջեից</w:t>
            </w:r>
            <w:r w:rsidRPr="00720364">
              <w:rPr>
                <w:rFonts w:ascii="GHEA Grapalat" w:hAnsi="GHEA Grapalat" w:cs="Sylfaen"/>
                <w:sz w:val="24"/>
                <w:szCs w:val="24"/>
                <w:lang w:val="hy-AM"/>
              </w:rPr>
              <w:t xml:space="preserve"> վճարվող ուսման վարձի հանրագումարի կրկնապատիկը բռնագանձելու պահանջ ներկայացնելը </w:t>
            </w:r>
            <w:r w:rsidRPr="00720364">
              <w:rPr>
                <w:rFonts w:ascii="GHEA Grapalat" w:hAnsi="GHEA Grapalat" w:cs="Sylfaen"/>
                <w:b/>
                <w:sz w:val="24"/>
                <w:szCs w:val="24"/>
                <w:lang w:val="hy-AM"/>
              </w:rPr>
              <w:t xml:space="preserve">մասնավոր </w:t>
            </w:r>
            <w:r w:rsidRPr="00720364">
              <w:rPr>
                <w:rFonts w:ascii="GHEA Grapalat" w:hAnsi="GHEA Grapalat" w:cs="Sylfaen"/>
                <w:sz w:val="24"/>
                <w:szCs w:val="24"/>
                <w:lang w:val="hy-AM"/>
              </w:rPr>
              <w:t xml:space="preserve">սուբյեկտին վերապահելը, մեր գնահատմամբ, արդյունավետ կառուցակարգ չէ պետության կողմից կատարված ծախսերի «վերականգնումն» ապահովելու տեսանկյունից: Բացի այդ, առաջարկվող կարգավորումը հակադրվում է Սահմանադրության 39-րդ հոդվածի 1-ին մասի 2-րդ նախադասությանը (համակցված 74-րդ հոդվածի հետ): </w:t>
            </w:r>
          </w:p>
        </w:tc>
        <w:tc>
          <w:tcPr>
            <w:tcW w:w="3595" w:type="dxa"/>
            <w:gridSpan w:val="6"/>
            <w:tcBorders>
              <w:left w:val="single" w:sz="4" w:space="0" w:color="auto"/>
              <w:right w:val="single" w:sz="4" w:space="0" w:color="auto"/>
            </w:tcBorders>
          </w:tcPr>
          <w:p w:rsidR="00720364" w:rsidRDefault="004B0698"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p w:rsidR="004B0698" w:rsidRPr="004B0698" w:rsidRDefault="004B0698" w:rsidP="004B0698">
            <w:pPr>
              <w:tabs>
                <w:tab w:val="left" w:pos="2400"/>
              </w:tabs>
              <w:spacing w:line="360" w:lineRule="auto"/>
              <w:jc w:val="both"/>
              <w:rPr>
                <w:rFonts w:ascii="GHEA Grapalat" w:hAnsi="GHEA Grapalat" w:cs="GHEA Grapalat"/>
                <w:bCs/>
                <w:color w:val="000000"/>
                <w:sz w:val="24"/>
                <w:szCs w:val="24"/>
                <w:lang w:val="hy-AM" w:eastAsia="ru-RU"/>
              </w:rPr>
            </w:pPr>
          </w:p>
        </w:tc>
      </w:tr>
      <w:tr w:rsidR="00720364" w:rsidRPr="00DC1505" w:rsidTr="00720364">
        <w:trPr>
          <w:trHeight w:val="1648"/>
        </w:trPr>
        <w:tc>
          <w:tcPr>
            <w:tcW w:w="5575" w:type="dxa"/>
            <w:tcBorders>
              <w:top w:val="single" w:sz="4" w:space="0" w:color="auto"/>
              <w:left w:val="single" w:sz="4" w:space="0" w:color="auto"/>
              <w:bottom w:val="single" w:sz="4" w:space="0" w:color="auto"/>
              <w:right w:val="single" w:sz="4" w:space="0" w:color="auto"/>
            </w:tcBorders>
          </w:tcPr>
          <w:p w:rsidR="00720364" w:rsidRPr="00720364" w:rsidRDefault="00720364" w:rsidP="00720364">
            <w:pPr>
              <w:spacing w:line="360" w:lineRule="auto"/>
              <w:ind w:firstLine="720"/>
              <w:jc w:val="both"/>
              <w:rPr>
                <w:rFonts w:ascii="GHEA Grapalat" w:hAnsi="GHEA Grapalat" w:cs="Sylfaen"/>
                <w:sz w:val="24"/>
                <w:szCs w:val="24"/>
                <w:lang w:val="hy-AM"/>
              </w:rPr>
            </w:pPr>
            <w:r w:rsidRPr="00720364">
              <w:rPr>
                <w:rFonts w:ascii="GHEA Grapalat" w:hAnsi="GHEA Grapalat" w:cs="Sylfaen"/>
                <w:sz w:val="24"/>
                <w:szCs w:val="24"/>
                <w:lang w:val="hy-AM"/>
              </w:rPr>
              <w:lastRenderedPageBreak/>
              <w:t xml:space="preserve">5. Նախագծի 2-րդ հավելվածով սահմանվում է «Պարտադիր զինվորական ծառայության զորակոչից տարկետում ստացած ասպիրանտին ուսումնառության ավարտից հետո նշված կազմակերպությունում գիտական, մանկավարժական կամ մասնագիտական աշխատանք կատարելու պարտավորություն ստանձնելու մասին» պայմանագրի (այսուհետ՝ պայմանագիր) օրինակելի ձևը։ </w:t>
            </w:r>
          </w:p>
          <w:p w:rsidR="00720364" w:rsidRPr="00720364" w:rsidRDefault="00720364" w:rsidP="00720364">
            <w:pPr>
              <w:spacing w:line="360" w:lineRule="auto"/>
              <w:ind w:firstLine="720"/>
              <w:jc w:val="both"/>
              <w:rPr>
                <w:rFonts w:ascii="GHEA Grapalat" w:hAnsi="GHEA Grapalat" w:cs="Sylfaen"/>
                <w:sz w:val="24"/>
                <w:szCs w:val="24"/>
                <w:lang w:val="hy-AM"/>
              </w:rPr>
            </w:pPr>
            <w:bookmarkStart w:id="1" w:name="_heading=h.vlph3go31km6" w:colFirst="0" w:colLast="0"/>
            <w:bookmarkEnd w:id="1"/>
            <w:r w:rsidRPr="00720364">
              <w:rPr>
                <w:rFonts w:ascii="GHEA Grapalat" w:hAnsi="GHEA Grapalat" w:cs="Sylfaen"/>
                <w:sz w:val="24"/>
                <w:szCs w:val="24"/>
                <w:lang w:val="hy-AM"/>
              </w:rPr>
              <w:t>Հարկ է նկատել, որ պայմանագրի կողմ հանդիսացող համապատասխան քաղաքացին պարտավորվում է 3 տարվա ընթացքում աշխատանքային հիմունքներով համապատասխան գործունեություն իրականացնել նախապես որոշված կազմակերպությունում, սակայն, օրինակ, կազմակերպության հնարավոր լուծարման պարագայում քննարկվող իրավահարաբերության ընթացքի մասին որևէ անդրադարձ կատարված չէ:</w:t>
            </w:r>
          </w:p>
        </w:tc>
        <w:tc>
          <w:tcPr>
            <w:tcW w:w="3595" w:type="dxa"/>
            <w:gridSpan w:val="6"/>
            <w:tcBorders>
              <w:left w:val="single" w:sz="4" w:space="0" w:color="auto"/>
              <w:right w:val="single" w:sz="4" w:space="0" w:color="auto"/>
            </w:tcBorders>
          </w:tcPr>
          <w:p w:rsidR="00720364" w:rsidRDefault="00A264C0" w:rsidP="0015615D">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p w:rsidR="00A264C0" w:rsidRPr="00A264C0" w:rsidRDefault="00A264C0" w:rsidP="00A264C0">
            <w:pPr>
              <w:tabs>
                <w:tab w:val="left" w:pos="2400"/>
              </w:tabs>
              <w:spacing w:line="360" w:lineRule="auto"/>
              <w:jc w:val="both"/>
              <w:rPr>
                <w:rFonts w:ascii="GHEA Grapalat" w:hAnsi="GHEA Grapalat" w:cs="GHEA Grapalat"/>
                <w:bCs/>
                <w:color w:val="000000"/>
                <w:sz w:val="24"/>
                <w:szCs w:val="24"/>
                <w:lang w:val="hy-AM" w:eastAsia="ru-RU"/>
              </w:rPr>
            </w:pPr>
            <w:r w:rsidRPr="00A264C0">
              <w:rPr>
                <w:rFonts w:ascii="GHEA Grapalat" w:hAnsi="GHEA Grapalat" w:cs="GHEA Grapalat"/>
                <w:bCs/>
                <w:color w:val="000000"/>
                <w:sz w:val="24"/>
                <w:szCs w:val="24"/>
                <w:lang w:val="hy-AM" w:eastAsia="ru-RU"/>
              </w:rPr>
              <w:t xml:space="preserve">Նախագիծը լրամշակվել է և լրացվել է նոր 10-րդ կետի 5-րդ ենթակետով, որով կարգավորվում է կազմակերպության լուծարման դեպքում առաջացած իրավահարաբերությունները: </w:t>
            </w:r>
          </w:p>
        </w:tc>
      </w:tr>
      <w:tr w:rsidR="006B4E29" w:rsidRPr="006B4E29" w:rsidTr="0068614B">
        <w:trPr>
          <w:trHeight w:val="368"/>
        </w:trPr>
        <w:tc>
          <w:tcPr>
            <w:tcW w:w="6565" w:type="dxa"/>
            <w:gridSpan w:val="5"/>
            <w:vMerge w:val="restart"/>
            <w:tcBorders>
              <w:top w:val="single" w:sz="4" w:space="0" w:color="auto"/>
              <w:left w:val="single" w:sz="4" w:space="0" w:color="auto"/>
              <w:right w:val="single" w:sz="4" w:space="0" w:color="auto"/>
            </w:tcBorders>
            <w:shd w:val="clear" w:color="auto" w:fill="D0CECE" w:themeFill="background2" w:themeFillShade="E6"/>
          </w:tcPr>
          <w:p w:rsidR="006B4E29" w:rsidRPr="00EC0EF5" w:rsidRDefault="006B4E29" w:rsidP="0068614B">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sidRPr="00EC0EF5">
              <w:rPr>
                <w:rFonts w:ascii="GHEA Grapalat" w:hAnsi="GHEA Grapalat" w:cs="GHEA Grapalat"/>
                <w:b/>
                <w:bCs/>
                <w:color w:val="000000"/>
                <w:sz w:val="24"/>
                <w:szCs w:val="24"/>
                <w:lang w:val="hy-AM" w:eastAsia="ru-RU"/>
              </w:rPr>
              <w:t xml:space="preserve">Վարչապետի աշխատակազմի </w:t>
            </w:r>
            <w:r w:rsidR="0068614B">
              <w:rPr>
                <w:rFonts w:ascii="GHEA Grapalat" w:hAnsi="GHEA Grapalat" w:cs="GHEA Grapalat"/>
                <w:b/>
                <w:bCs/>
                <w:color w:val="000000"/>
                <w:sz w:val="24"/>
                <w:szCs w:val="24"/>
                <w:lang w:val="hy-AM" w:eastAsia="ru-RU"/>
              </w:rPr>
              <w:t>սոցիալական հարցերի</w:t>
            </w:r>
            <w:r w:rsidRPr="00EC0EF5">
              <w:rPr>
                <w:rFonts w:ascii="GHEA Grapalat" w:hAnsi="GHEA Grapalat" w:cs="GHEA Grapalat"/>
                <w:b/>
                <w:bCs/>
                <w:color w:val="000000"/>
                <w:sz w:val="24"/>
                <w:szCs w:val="24"/>
                <w:lang w:val="hy-AM" w:eastAsia="ru-RU"/>
              </w:rPr>
              <w:t xml:space="preserve"> վարչություն</w:t>
            </w:r>
          </w:p>
        </w:tc>
        <w:tc>
          <w:tcPr>
            <w:tcW w:w="26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B4E29" w:rsidRDefault="006B4E29" w:rsidP="006B4E2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07.02.2023թ. </w:t>
            </w:r>
          </w:p>
        </w:tc>
      </w:tr>
      <w:tr w:rsidR="006B4E29" w:rsidRPr="006B4E29" w:rsidTr="006B4E29">
        <w:trPr>
          <w:trHeight w:val="512"/>
        </w:trPr>
        <w:tc>
          <w:tcPr>
            <w:tcW w:w="6565" w:type="dxa"/>
            <w:gridSpan w:val="5"/>
            <w:vMerge/>
            <w:tcBorders>
              <w:left w:val="single" w:sz="4" w:space="0" w:color="auto"/>
              <w:bottom w:val="single" w:sz="4" w:space="0" w:color="auto"/>
              <w:right w:val="single" w:sz="4" w:space="0" w:color="auto"/>
            </w:tcBorders>
            <w:shd w:val="clear" w:color="auto" w:fill="D0CECE" w:themeFill="background2" w:themeFillShade="E6"/>
          </w:tcPr>
          <w:p w:rsidR="006B4E29" w:rsidRDefault="006B4E29" w:rsidP="006B4E29">
            <w:pPr>
              <w:tabs>
                <w:tab w:val="left" w:pos="2400"/>
              </w:tabs>
              <w:spacing w:line="360" w:lineRule="auto"/>
              <w:jc w:val="center"/>
              <w:rPr>
                <w:rFonts w:ascii="GHEA Grapalat" w:hAnsi="GHEA Grapalat" w:cs="GHEA Grapalat"/>
                <w:b/>
                <w:bCs/>
                <w:color w:val="000000"/>
                <w:sz w:val="24"/>
                <w:szCs w:val="24"/>
                <w:lang w:val="hy-AM" w:eastAsia="ru-RU"/>
              </w:rPr>
            </w:pPr>
          </w:p>
        </w:tc>
        <w:tc>
          <w:tcPr>
            <w:tcW w:w="26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B4E29" w:rsidRPr="00EC0EF5" w:rsidRDefault="006B4E29" w:rsidP="006B4E29">
            <w:pPr>
              <w:tabs>
                <w:tab w:val="left" w:pos="2400"/>
              </w:tabs>
              <w:spacing w:line="360" w:lineRule="auto"/>
              <w:rPr>
                <w:rFonts w:ascii="GHEA Grapalat" w:hAnsi="GHEA Grapalat" w:cs="GHEA Grapalat"/>
                <w:b/>
                <w:bCs/>
                <w:color w:val="000000"/>
                <w:sz w:val="24"/>
                <w:szCs w:val="24"/>
                <w:lang w:eastAsia="ru-RU"/>
              </w:rPr>
            </w:pPr>
            <w:r w:rsidRPr="00EC0EF5">
              <w:rPr>
                <w:rFonts w:ascii="GHEA Grapalat" w:hAnsi="GHEA Grapalat" w:cs="GHEA Grapalat"/>
                <w:b/>
                <w:bCs/>
                <w:color w:val="000000"/>
                <w:sz w:val="24"/>
                <w:szCs w:val="24"/>
                <w:lang w:eastAsia="ru-RU"/>
              </w:rPr>
              <w:t>02/10.36/4361-2023</w:t>
            </w:r>
          </w:p>
        </w:tc>
      </w:tr>
      <w:tr w:rsidR="006B4E29" w:rsidRPr="00751969" w:rsidTr="0068614B">
        <w:trPr>
          <w:trHeight w:val="1648"/>
        </w:trPr>
        <w:tc>
          <w:tcPr>
            <w:tcW w:w="5575" w:type="dxa"/>
            <w:tcBorders>
              <w:top w:val="single" w:sz="4" w:space="0" w:color="auto"/>
              <w:left w:val="single" w:sz="4" w:space="0" w:color="auto"/>
              <w:bottom w:val="single" w:sz="4" w:space="0" w:color="auto"/>
              <w:right w:val="single" w:sz="4" w:space="0" w:color="auto"/>
            </w:tcBorders>
          </w:tcPr>
          <w:p w:rsidR="006B4E29" w:rsidRPr="006B4E29" w:rsidRDefault="006B4E29" w:rsidP="006B4E29">
            <w:pPr>
              <w:numPr>
                <w:ilvl w:val="0"/>
                <w:numId w:val="12"/>
              </w:numPr>
              <w:tabs>
                <w:tab w:val="left" w:pos="993"/>
              </w:tabs>
              <w:spacing w:line="276" w:lineRule="auto"/>
              <w:ind w:left="0" w:firstLine="567"/>
              <w:contextualSpacing/>
              <w:jc w:val="both"/>
              <w:rPr>
                <w:rFonts w:ascii="GHEA Grapalat" w:hAnsi="GHEA Grapalat"/>
                <w:sz w:val="24"/>
                <w:szCs w:val="24"/>
                <w:lang w:val="hy-AM"/>
              </w:rPr>
            </w:pPr>
            <w:r w:rsidRPr="006B4E29">
              <w:rPr>
                <w:rFonts w:ascii="GHEA Grapalat" w:hAnsi="GHEA Grapalat"/>
                <w:sz w:val="24"/>
                <w:szCs w:val="24"/>
                <w:lang w:val="hy-AM"/>
              </w:rPr>
              <w:t xml:space="preserve">Նախագծի վերնագիրը և հետագա կարգավորումները չեն համապատասխանում «Զինվորական ծառայության և զինծառայողի կարգավիճակի մասին» օրենքի (այսուհետ՝ օրենք) 22-րդ հոդվածի 7-րդ մասի պահանջին, ըստ որի՝ Կառավարությունը պետք է սահմանի </w:t>
            </w:r>
            <w:r w:rsidRPr="006B4E29">
              <w:rPr>
                <w:rFonts w:ascii="GHEA Grapalat" w:hAnsi="GHEA Grapalat"/>
                <w:sz w:val="24"/>
                <w:szCs w:val="24"/>
                <w:lang w:val="hy-AM"/>
              </w:rPr>
              <w:lastRenderedPageBreak/>
              <w:t>«Պարտադիր զինվորական ծառայության զորակոչից տարկետում տրամադրելու կարգը և պայմանները, ինչպես նաև բուհերի և բնագիտական, տեխնոլոգիական, ճարտարագիտական և մաթեմատիկական (ԲՏՃՄ) ուղղություններով համապատասխան մասնագիտությունների ցանկը...»: Բացակայում է բուհերի և բնագիտական, տեխնոլոգիական, ճարտարագիտական և մաթեմատիկական (ԲՏՃՄ) ուղղություններով համապատասխան մասնագիտությունների ցանկը: Փոխարենն առաջարկվում է սահմանել բուհերի և համապատասխան մասնագիտությունների (կրթական ծրագրերի) ամենամյա ընտրության ընթացակարգ, ինչը ոչ միայն չի բխում օրենքից, այլև անընդունելի է սկզբունքորեն, քանի որ պետության համար առաջնահերթ և կարևորություն ներկայացնող մասնագիտություններն ամենամյա պարբերականությամբ չեն կարող փոփոխվել: Ըստ այդմ, առաջարկում ենք սույն նախագծով սահմանել նաև բուհերի և բնագիտական, տեխնոլոգիական, ճարտարագիտական և մաթեմատիկական (ԲՏՃՄ) ուղղություններով համապատասխան մասնագիտությունների ցանկը (դրանում փոփոխություններ կարող են կատարվել ըստ անհրաժեշտության) և ամենամյա պարբերականություն նախատեսել միայն Կառավարության որոշմամբ սույն կարգի շրջանակներում տրամադրվելիք տարկետումների համար:</w:t>
            </w:r>
          </w:p>
          <w:p w:rsidR="006B4E29" w:rsidRPr="006B4E29" w:rsidRDefault="006B4E29" w:rsidP="006B4E29">
            <w:pPr>
              <w:spacing w:line="360" w:lineRule="auto"/>
              <w:ind w:firstLine="720"/>
              <w:jc w:val="both"/>
              <w:rPr>
                <w:rFonts w:ascii="GHEA Grapalat" w:hAnsi="GHEA Grapalat" w:cs="Sylfaen"/>
                <w:sz w:val="24"/>
                <w:szCs w:val="24"/>
                <w:lang w:val="hy-AM"/>
              </w:rPr>
            </w:pPr>
          </w:p>
        </w:tc>
        <w:tc>
          <w:tcPr>
            <w:tcW w:w="3595" w:type="dxa"/>
            <w:gridSpan w:val="6"/>
            <w:tcBorders>
              <w:left w:val="single" w:sz="4" w:space="0" w:color="auto"/>
              <w:right w:val="single" w:sz="4" w:space="0" w:color="auto"/>
            </w:tcBorders>
          </w:tcPr>
          <w:p w:rsidR="006B4E29" w:rsidRDefault="008939CC" w:rsidP="006B4E2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w:t>
            </w:r>
            <w:r w:rsidR="0068614B">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68614B" w:rsidRPr="0068614B" w:rsidRDefault="0068614B" w:rsidP="0068614B">
            <w:pPr>
              <w:tabs>
                <w:tab w:val="left" w:pos="2400"/>
              </w:tabs>
              <w:spacing w:line="240" w:lineRule="auto"/>
              <w:jc w:val="both"/>
              <w:rPr>
                <w:rFonts w:ascii="GHEA Grapalat" w:hAnsi="GHEA Grapalat" w:cs="GHEA Grapalat"/>
                <w:bCs/>
                <w:color w:val="000000"/>
                <w:sz w:val="24"/>
                <w:szCs w:val="24"/>
                <w:lang w:val="hy-AM" w:eastAsia="ru-RU"/>
              </w:rPr>
            </w:pPr>
          </w:p>
        </w:tc>
      </w:tr>
      <w:tr w:rsidR="0068614B" w:rsidRPr="00751969" w:rsidTr="00416588">
        <w:trPr>
          <w:trHeight w:val="1648"/>
        </w:trPr>
        <w:tc>
          <w:tcPr>
            <w:tcW w:w="5575" w:type="dxa"/>
            <w:tcBorders>
              <w:top w:val="single" w:sz="4" w:space="0" w:color="auto"/>
              <w:left w:val="single" w:sz="4" w:space="0" w:color="auto"/>
              <w:bottom w:val="single" w:sz="4" w:space="0" w:color="auto"/>
              <w:right w:val="single" w:sz="4" w:space="0" w:color="auto"/>
            </w:tcBorders>
          </w:tcPr>
          <w:p w:rsidR="0068614B" w:rsidRPr="006B4E29" w:rsidRDefault="0068614B" w:rsidP="0068614B">
            <w:pPr>
              <w:tabs>
                <w:tab w:val="left" w:pos="993"/>
              </w:tabs>
              <w:spacing w:line="276" w:lineRule="auto"/>
              <w:contextualSpacing/>
              <w:jc w:val="both"/>
              <w:rPr>
                <w:rFonts w:ascii="GHEA Grapalat" w:hAnsi="GHEA Grapalat"/>
                <w:sz w:val="24"/>
                <w:szCs w:val="24"/>
                <w:lang w:val="hy-AM"/>
              </w:rPr>
            </w:pPr>
            <w:r w:rsidRPr="0068614B">
              <w:rPr>
                <w:rFonts w:ascii="GHEA Grapalat" w:hAnsi="GHEA Grapalat"/>
                <w:sz w:val="24"/>
                <w:szCs w:val="24"/>
                <w:lang w:val="hy-AM"/>
              </w:rPr>
              <w:lastRenderedPageBreak/>
              <w:t>2.</w:t>
            </w:r>
            <w:r w:rsidRPr="0068614B">
              <w:rPr>
                <w:rFonts w:ascii="GHEA Grapalat" w:hAnsi="GHEA Grapalat"/>
                <w:sz w:val="24"/>
                <w:szCs w:val="24"/>
                <w:lang w:val="hy-AM"/>
              </w:rPr>
              <w:tab/>
              <w:t>Հասկանալի չէ, թե ինչ լիազորող նորմի հիման վրա է նախագծի 2-րդ կետով հաստատվում «Պարտադիր զինվորական ծառայության զորակոչից տարկետում ստացած ասպիրանտին ուսումնառության ավարտից հետո նշված կազմակերպությունում գիտական, մանկավարժական կամ մասնագիտական աշխատանք կատարելու պարտավորություն ստանձնելու մասին» պայմանագրի օրինակելի ձևը: Կարծում ենք, որ այն կարող էր ներառվել նախագծով սահմանվող կարգի մեջ՝ որպես դրա մաս:</w:t>
            </w:r>
          </w:p>
        </w:tc>
        <w:tc>
          <w:tcPr>
            <w:tcW w:w="3595" w:type="dxa"/>
            <w:gridSpan w:val="6"/>
            <w:tcBorders>
              <w:left w:val="single" w:sz="4" w:space="0" w:color="auto"/>
              <w:right w:val="single" w:sz="4" w:space="0" w:color="auto"/>
            </w:tcBorders>
          </w:tcPr>
          <w:p w:rsidR="0068614B" w:rsidRDefault="00960152" w:rsidP="006B4E2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68614B">
              <w:rPr>
                <w:rFonts w:ascii="GHEA Grapalat" w:hAnsi="GHEA Grapalat" w:cs="GHEA Grapalat"/>
                <w:b/>
                <w:bCs/>
                <w:color w:val="000000"/>
                <w:sz w:val="24"/>
                <w:szCs w:val="24"/>
                <w:lang w:val="hy-AM" w:eastAsia="ru-RU"/>
              </w:rPr>
              <w:t xml:space="preserve">նդունվել </w:t>
            </w:r>
            <w:r>
              <w:rPr>
                <w:rFonts w:ascii="GHEA Grapalat" w:hAnsi="GHEA Grapalat" w:cs="GHEA Grapalat"/>
                <w:b/>
                <w:bCs/>
                <w:color w:val="000000"/>
                <w:sz w:val="24"/>
                <w:szCs w:val="24"/>
                <w:lang w:val="hy-AM" w:eastAsia="ru-RU"/>
              </w:rPr>
              <w:t>է</w:t>
            </w:r>
          </w:p>
          <w:p w:rsidR="0068614B" w:rsidRPr="00416588" w:rsidRDefault="0068614B" w:rsidP="00416588">
            <w:pPr>
              <w:tabs>
                <w:tab w:val="left" w:pos="2400"/>
              </w:tabs>
              <w:spacing w:line="276" w:lineRule="auto"/>
              <w:jc w:val="both"/>
              <w:rPr>
                <w:rFonts w:ascii="GHEA Grapalat" w:hAnsi="GHEA Grapalat" w:cs="GHEA Grapalat"/>
                <w:bCs/>
                <w:color w:val="000000"/>
                <w:sz w:val="24"/>
                <w:szCs w:val="24"/>
                <w:lang w:val="hy-AM" w:eastAsia="ru-RU"/>
              </w:rPr>
            </w:pPr>
          </w:p>
        </w:tc>
      </w:tr>
      <w:tr w:rsidR="00416588" w:rsidRPr="00DC1505" w:rsidTr="00AF3A82">
        <w:trPr>
          <w:trHeight w:val="1648"/>
        </w:trPr>
        <w:tc>
          <w:tcPr>
            <w:tcW w:w="5575" w:type="dxa"/>
            <w:tcBorders>
              <w:top w:val="single" w:sz="4" w:space="0" w:color="auto"/>
              <w:left w:val="single" w:sz="4" w:space="0" w:color="auto"/>
              <w:bottom w:val="single" w:sz="4" w:space="0" w:color="auto"/>
              <w:right w:val="single" w:sz="4" w:space="0" w:color="auto"/>
            </w:tcBorders>
          </w:tcPr>
          <w:p w:rsidR="00E4291C" w:rsidRP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1-ին կետում խմբագրման ենթակա է «համապատասխան բուհերի ուսուցմամբ սովորող» ձևակերպումը.</w:t>
            </w:r>
          </w:p>
          <w:p w:rsidR="00E4291C" w:rsidRP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3-րդ և 4-րդ կետերում հասկանալի չէ, թե որոնք են «ոչ պետական կազմակերպությունները», ում առաջարկվում է նախարարություն ներկայացնել ԲՏՃՄ մասնագիտությունների ցանկը.</w:t>
            </w:r>
          </w:p>
          <w:p w:rsidR="0015581D" w:rsidRPr="007D66B5" w:rsidRDefault="00E4291C" w:rsidP="007D66B5">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4-րդ կետի 3-5-րդ ենթակետերը ենթակա են միավորման, քանի որ վերաբերում են ներկայացվելիք առաջարկները հիմնավորելուն.</w:t>
            </w:r>
          </w:p>
          <w:p w:rsid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5-րդ ենթակետում «տարկետումը վերջանալուց» բառերն անհրաժեշտ է փոխարինել «տարկետման ավարտից» բառերով.</w:t>
            </w:r>
          </w:p>
          <w:p w:rsidR="0015581D" w:rsidRPr="00E4291C" w:rsidRDefault="0015581D" w:rsidP="0015581D">
            <w:pPr>
              <w:tabs>
                <w:tab w:val="left" w:pos="993"/>
              </w:tabs>
              <w:spacing w:line="276" w:lineRule="auto"/>
              <w:ind w:left="567"/>
              <w:jc w:val="both"/>
              <w:rPr>
                <w:rFonts w:ascii="GHEA Grapalat" w:hAnsi="GHEA Grapalat"/>
                <w:sz w:val="24"/>
                <w:szCs w:val="24"/>
                <w:lang w:val="hy-AM"/>
              </w:rPr>
            </w:pPr>
          </w:p>
          <w:p w:rsid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 xml:space="preserve">5-6-րդ կետերում խախտված է գործողությունների ժամանակագրական հաջորդականությունը. 5-րդ կետում խոսվում է շահագրգիռ մարմիններից ստացված առաջարկներն ամփոփելու և կառավարության </w:t>
            </w:r>
            <w:r w:rsidRPr="00E4291C">
              <w:rPr>
                <w:rFonts w:ascii="GHEA Grapalat" w:hAnsi="GHEA Grapalat"/>
                <w:sz w:val="24"/>
                <w:szCs w:val="24"/>
                <w:lang w:val="hy-AM"/>
              </w:rPr>
              <w:lastRenderedPageBreak/>
              <w:t>որոշման նախագիծը պաշտպանության բնագավառի պետական լիազոր մարմին ներկայացնելու, իսկ 6-րդ կետում՝ ներկայացված առաջարկներն ամփոփելու նպատակով աշխատանքային խումբ ստեղծելու մասին.</w:t>
            </w:r>
          </w:p>
          <w:p w:rsidR="007107B7" w:rsidRDefault="007107B7" w:rsidP="007107B7">
            <w:pPr>
              <w:pStyle w:val="ListParagraph"/>
              <w:rPr>
                <w:rFonts w:ascii="GHEA Grapalat" w:hAnsi="GHEA Grapalat"/>
                <w:sz w:val="24"/>
                <w:szCs w:val="24"/>
                <w:lang w:val="hy-AM"/>
              </w:rPr>
            </w:pPr>
          </w:p>
          <w:p w:rsidR="007107B7" w:rsidRPr="00E4291C" w:rsidRDefault="007107B7" w:rsidP="007107B7">
            <w:pPr>
              <w:tabs>
                <w:tab w:val="left" w:pos="993"/>
              </w:tabs>
              <w:spacing w:line="276" w:lineRule="auto"/>
              <w:ind w:left="567"/>
              <w:jc w:val="both"/>
              <w:rPr>
                <w:rFonts w:ascii="GHEA Grapalat" w:hAnsi="GHEA Grapalat"/>
                <w:sz w:val="24"/>
                <w:szCs w:val="24"/>
                <w:lang w:val="hy-AM"/>
              </w:rPr>
            </w:pPr>
          </w:p>
          <w:p w:rsid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8-րդ կետում պարտադիր զինվորական ծառայության զորակոչից տարկետում ստանալու նպատակով համապատասխան մասնագիտությամբ բուհ ընդունվելու համար բակալավրի կրթական աստիճանով դիմորդների դեպքում սահմանվում է ընդունելության քննությունների հնարավոր առավելագույն միավորի առնվազն 75 տոկոսը հավաքելու պահանջ, սակայն մագիստրատուրայի դիմորդների համար որևէ «ֆիլտր» նախատեսված չէ.</w:t>
            </w:r>
          </w:p>
          <w:p w:rsidR="00896399" w:rsidRPr="00E4291C" w:rsidRDefault="00896399" w:rsidP="007D66B5">
            <w:pPr>
              <w:tabs>
                <w:tab w:val="left" w:pos="993"/>
              </w:tabs>
              <w:spacing w:line="276" w:lineRule="auto"/>
              <w:jc w:val="both"/>
              <w:rPr>
                <w:rFonts w:ascii="GHEA Grapalat" w:hAnsi="GHEA Grapalat"/>
                <w:sz w:val="24"/>
                <w:szCs w:val="24"/>
                <w:lang w:val="hy-AM"/>
              </w:rPr>
            </w:pPr>
          </w:p>
          <w:p w:rsid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9-րդ կետում «ըստ հաջորդականությամբ» բառերն անհրաժեշտ է փոխարինել ըստ հաջորդականության» բառերով, իսկ 10-րդ կետում «ներառում» բառից առաջ ավելորդ են «իր մեջ» բառերը, քանի որ ներառումն արդեն իսկ պարունակում է «իր մեջ» բառերի իմաստը.</w:t>
            </w:r>
          </w:p>
          <w:p w:rsidR="00524CE2" w:rsidRPr="00E4291C" w:rsidRDefault="00524CE2" w:rsidP="00524CE2">
            <w:pPr>
              <w:tabs>
                <w:tab w:val="left" w:pos="993"/>
              </w:tabs>
              <w:spacing w:line="276" w:lineRule="auto"/>
              <w:ind w:left="567"/>
              <w:jc w:val="both"/>
              <w:rPr>
                <w:rFonts w:ascii="GHEA Grapalat" w:hAnsi="GHEA Grapalat"/>
                <w:sz w:val="24"/>
                <w:szCs w:val="24"/>
                <w:lang w:val="hy-AM"/>
              </w:rPr>
            </w:pPr>
          </w:p>
          <w:p w:rsid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12-13-րդ կետերը ենթակա են միավորման.</w:t>
            </w:r>
          </w:p>
          <w:p w:rsidR="00524CE2" w:rsidRDefault="00524CE2" w:rsidP="00524CE2">
            <w:pPr>
              <w:pStyle w:val="ListParagraph"/>
              <w:rPr>
                <w:rFonts w:ascii="GHEA Grapalat" w:hAnsi="GHEA Grapalat"/>
                <w:sz w:val="24"/>
                <w:szCs w:val="24"/>
                <w:lang w:val="hy-AM"/>
              </w:rPr>
            </w:pPr>
          </w:p>
          <w:p w:rsidR="00524CE2" w:rsidRDefault="00524CE2" w:rsidP="00524CE2">
            <w:pPr>
              <w:tabs>
                <w:tab w:val="left" w:pos="993"/>
              </w:tabs>
              <w:spacing w:line="276" w:lineRule="auto"/>
              <w:ind w:left="567"/>
              <w:jc w:val="both"/>
              <w:rPr>
                <w:rFonts w:ascii="GHEA Grapalat" w:hAnsi="GHEA Grapalat"/>
                <w:sz w:val="24"/>
                <w:szCs w:val="24"/>
                <w:lang w:val="hy-AM"/>
              </w:rPr>
            </w:pPr>
          </w:p>
          <w:p w:rsidR="00524CE2" w:rsidRDefault="00524CE2" w:rsidP="00524CE2">
            <w:pPr>
              <w:tabs>
                <w:tab w:val="left" w:pos="993"/>
              </w:tabs>
              <w:spacing w:line="276" w:lineRule="auto"/>
              <w:ind w:left="567"/>
              <w:jc w:val="both"/>
              <w:rPr>
                <w:rFonts w:ascii="GHEA Grapalat" w:hAnsi="GHEA Grapalat"/>
                <w:sz w:val="24"/>
                <w:szCs w:val="24"/>
                <w:lang w:val="hy-AM"/>
              </w:rPr>
            </w:pPr>
          </w:p>
          <w:p w:rsidR="00524CE2" w:rsidRDefault="00524CE2" w:rsidP="00524CE2">
            <w:pPr>
              <w:tabs>
                <w:tab w:val="left" w:pos="993"/>
              </w:tabs>
              <w:spacing w:line="276" w:lineRule="auto"/>
              <w:ind w:left="567"/>
              <w:jc w:val="both"/>
              <w:rPr>
                <w:rFonts w:ascii="GHEA Grapalat" w:hAnsi="GHEA Grapalat"/>
                <w:sz w:val="24"/>
                <w:szCs w:val="24"/>
                <w:lang w:val="hy-AM"/>
              </w:rPr>
            </w:pPr>
          </w:p>
          <w:p w:rsidR="00524CE2" w:rsidRDefault="00524CE2" w:rsidP="00524CE2">
            <w:pPr>
              <w:tabs>
                <w:tab w:val="left" w:pos="993"/>
              </w:tabs>
              <w:spacing w:line="276" w:lineRule="auto"/>
              <w:ind w:left="567"/>
              <w:jc w:val="both"/>
              <w:rPr>
                <w:rFonts w:ascii="GHEA Grapalat" w:hAnsi="GHEA Grapalat"/>
                <w:sz w:val="24"/>
                <w:szCs w:val="24"/>
                <w:lang w:val="hy-AM"/>
              </w:rPr>
            </w:pPr>
          </w:p>
          <w:p w:rsidR="00524CE2" w:rsidRDefault="00524CE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Default="00FB0392" w:rsidP="00524CE2">
            <w:pPr>
              <w:tabs>
                <w:tab w:val="left" w:pos="993"/>
              </w:tabs>
              <w:spacing w:line="276" w:lineRule="auto"/>
              <w:ind w:left="567"/>
              <w:jc w:val="both"/>
              <w:rPr>
                <w:rFonts w:ascii="GHEA Grapalat" w:hAnsi="GHEA Grapalat"/>
                <w:sz w:val="24"/>
                <w:szCs w:val="24"/>
                <w:lang w:val="hy-AM"/>
              </w:rPr>
            </w:pPr>
          </w:p>
          <w:p w:rsidR="00FB0392" w:rsidRPr="00E4291C" w:rsidRDefault="00FB0392" w:rsidP="00FB0392">
            <w:pPr>
              <w:tabs>
                <w:tab w:val="left" w:pos="993"/>
              </w:tabs>
              <w:spacing w:line="276" w:lineRule="auto"/>
              <w:jc w:val="both"/>
              <w:rPr>
                <w:rFonts w:ascii="GHEA Grapalat" w:hAnsi="GHEA Grapalat"/>
                <w:sz w:val="24"/>
                <w:szCs w:val="24"/>
                <w:lang w:val="hy-AM"/>
              </w:rPr>
            </w:pPr>
          </w:p>
          <w:p w:rsidR="00E4291C" w:rsidRDefault="00E4291C" w:rsidP="00E4291C">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13-րդ կետով նախատեսված տեղեկանքը քաղաքացու զինվորական հաշվառումն իրականացրած ստորաբաժանում ներկայացնելու վերաբերյալ կարգավորումն առաջարկում ենք փոխարինել վերոհիշյալ տեղեկանքը բուհի կողմից ԿԳՄՍ նախարարություն ուղարկելու դրույթով՝ դրանից բխող փոփոխություն կատարելով 14-րդ կետում.</w:t>
            </w: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Default="00B01150" w:rsidP="00B01150">
            <w:pPr>
              <w:tabs>
                <w:tab w:val="left" w:pos="993"/>
              </w:tabs>
              <w:spacing w:line="276" w:lineRule="auto"/>
              <w:ind w:left="567"/>
              <w:jc w:val="both"/>
              <w:rPr>
                <w:rFonts w:ascii="GHEA Grapalat" w:hAnsi="GHEA Grapalat"/>
                <w:sz w:val="24"/>
                <w:szCs w:val="24"/>
                <w:lang w:val="hy-AM"/>
              </w:rPr>
            </w:pPr>
          </w:p>
          <w:p w:rsidR="00B01150" w:rsidRPr="00E4291C" w:rsidRDefault="00B01150" w:rsidP="00B01150">
            <w:pPr>
              <w:tabs>
                <w:tab w:val="left" w:pos="993"/>
              </w:tabs>
              <w:spacing w:line="276" w:lineRule="auto"/>
              <w:ind w:left="567"/>
              <w:jc w:val="both"/>
              <w:rPr>
                <w:rFonts w:ascii="GHEA Grapalat" w:hAnsi="GHEA Grapalat"/>
                <w:sz w:val="24"/>
                <w:szCs w:val="24"/>
                <w:lang w:val="hy-AM"/>
              </w:rPr>
            </w:pPr>
          </w:p>
          <w:p w:rsidR="00416588" w:rsidRPr="00E4291C" w:rsidRDefault="00E4291C" w:rsidP="0068614B">
            <w:pPr>
              <w:numPr>
                <w:ilvl w:val="1"/>
                <w:numId w:val="13"/>
              </w:numPr>
              <w:tabs>
                <w:tab w:val="left" w:pos="993"/>
              </w:tabs>
              <w:spacing w:line="276" w:lineRule="auto"/>
              <w:ind w:left="0" w:firstLine="567"/>
              <w:jc w:val="both"/>
              <w:rPr>
                <w:rFonts w:ascii="GHEA Grapalat" w:hAnsi="GHEA Grapalat"/>
                <w:sz w:val="24"/>
                <w:szCs w:val="24"/>
                <w:lang w:val="hy-AM"/>
              </w:rPr>
            </w:pPr>
            <w:r w:rsidRPr="00E4291C">
              <w:rPr>
                <w:rFonts w:ascii="GHEA Grapalat" w:hAnsi="GHEA Grapalat"/>
                <w:sz w:val="24"/>
                <w:szCs w:val="24"/>
                <w:lang w:val="hy-AM"/>
              </w:rPr>
              <w:t xml:space="preserve">18-րդ կետում հասկանալի չէ «Զինվորական ծառայության և զինծառայողի կարգավիճակի մասին» օրենքի 19-րդ հոդվածի 2-րդ և 3-րդ կետերի համապատասխան զորակոչի ոչ ենթակա քաղաքացիների </w:t>
            </w:r>
            <w:r w:rsidRPr="00E4291C">
              <w:rPr>
                <w:rFonts w:ascii="GHEA Grapalat" w:hAnsi="GHEA Grapalat"/>
                <w:sz w:val="24"/>
                <w:szCs w:val="24"/>
                <w:lang w:val="hy-AM"/>
              </w:rPr>
              <w:lastRenderedPageBreak/>
              <w:t>վերաբերյալ կարգավորում ներառելու տրամաբանությունը:</w:t>
            </w:r>
          </w:p>
        </w:tc>
        <w:tc>
          <w:tcPr>
            <w:tcW w:w="3595" w:type="dxa"/>
            <w:gridSpan w:val="6"/>
            <w:tcBorders>
              <w:left w:val="single" w:sz="4" w:space="0" w:color="auto"/>
              <w:right w:val="single" w:sz="4" w:space="0" w:color="auto"/>
            </w:tcBorders>
          </w:tcPr>
          <w:p w:rsidR="00416588" w:rsidRDefault="0015581D" w:rsidP="006B4E2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p w:rsidR="0015581D" w:rsidRDefault="0015581D" w:rsidP="006B4E29">
            <w:pPr>
              <w:tabs>
                <w:tab w:val="left" w:pos="2400"/>
              </w:tabs>
              <w:spacing w:line="360" w:lineRule="auto"/>
              <w:jc w:val="center"/>
              <w:rPr>
                <w:rFonts w:ascii="GHEA Grapalat" w:hAnsi="GHEA Grapalat" w:cs="GHEA Grapalat"/>
                <w:b/>
                <w:bCs/>
                <w:color w:val="000000"/>
                <w:sz w:val="24"/>
                <w:szCs w:val="24"/>
                <w:lang w:val="hy-AM" w:eastAsia="ru-RU"/>
              </w:rPr>
            </w:pPr>
          </w:p>
          <w:p w:rsidR="0015581D" w:rsidRDefault="0015581D" w:rsidP="006B4E29">
            <w:pPr>
              <w:tabs>
                <w:tab w:val="left" w:pos="2400"/>
              </w:tabs>
              <w:spacing w:line="360" w:lineRule="auto"/>
              <w:jc w:val="center"/>
              <w:rPr>
                <w:rFonts w:ascii="GHEA Grapalat" w:hAnsi="GHEA Grapalat" w:cs="GHEA Grapalat"/>
                <w:b/>
                <w:bCs/>
                <w:color w:val="000000"/>
                <w:sz w:val="24"/>
                <w:szCs w:val="24"/>
                <w:lang w:val="hy-AM" w:eastAsia="ru-RU"/>
              </w:rPr>
            </w:pPr>
          </w:p>
          <w:p w:rsidR="0015581D" w:rsidRDefault="0015581D" w:rsidP="006B4E2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p w:rsidR="0015581D" w:rsidRDefault="0015581D" w:rsidP="006B4E29">
            <w:pPr>
              <w:tabs>
                <w:tab w:val="left" w:pos="2400"/>
              </w:tabs>
              <w:spacing w:line="360" w:lineRule="auto"/>
              <w:jc w:val="center"/>
              <w:rPr>
                <w:rFonts w:ascii="GHEA Grapalat" w:hAnsi="GHEA Grapalat" w:cs="GHEA Grapalat"/>
                <w:b/>
                <w:bCs/>
                <w:color w:val="000000"/>
                <w:sz w:val="24"/>
                <w:szCs w:val="24"/>
                <w:lang w:val="hy-AM" w:eastAsia="ru-RU"/>
              </w:rPr>
            </w:pPr>
          </w:p>
          <w:p w:rsidR="0015581D" w:rsidRDefault="0015581D" w:rsidP="006B4E29">
            <w:pPr>
              <w:tabs>
                <w:tab w:val="left" w:pos="2400"/>
              </w:tabs>
              <w:spacing w:line="360" w:lineRule="auto"/>
              <w:jc w:val="center"/>
              <w:rPr>
                <w:rFonts w:ascii="GHEA Grapalat" w:hAnsi="GHEA Grapalat" w:cs="GHEA Grapalat"/>
                <w:b/>
                <w:bCs/>
                <w:color w:val="000000"/>
                <w:sz w:val="24"/>
                <w:szCs w:val="24"/>
                <w:lang w:val="hy-AM" w:eastAsia="ru-RU"/>
              </w:rPr>
            </w:pPr>
          </w:p>
          <w:p w:rsidR="0015581D" w:rsidRDefault="007D66B5" w:rsidP="0015581D">
            <w:pPr>
              <w:tabs>
                <w:tab w:val="left" w:pos="2400"/>
              </w:tabs>
              <w:spacing w:line="24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15581D">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15581D" w:rsidRDefault="0015581D" w:rsidP="0015581D">
            <w:pPr>
              <w:tabs>
                <w:tab w:val="left" w:pos="2400"/>
              </w:tabs>
              <w:spacing w:line="240" w:lineRule="auto"/>
              <w:jc w:val="both"/>
              <w:rPr>
                <w:rFonts w:ascii="GHEA Grapalat" w:hAnsi="GHEA Grapalat" w:cs="GHEA Grapalat"/>
                <w:bCs/>
                <w:color w:val="000000"/>
                <w:sz w:val="24"/>
                <w:szCs w:val="24"/>
                <w:lang w:val="hy-AM" w:eastAsia="ru-RU"/>
              </w:rPr>
            </w:pPr>
          </w:p>
          <w:p w:rsidR="007D66B5" w:rsidRDefault="007D66B5" w:rsidP="0015581D">
            <w:pPr>
              <w:tabs>
                <w:tab w:val="left" w:pos="2400"/>
              </w:tabs>
              <w:spacing w:line="240" w:lineRule="auto"/>
              <w:jc w:val="both"/>
              <w:rPr>
                <w:rFonts w:ascii="GHEA Grapalat" w:hAnsi="GHEA Grapalat" w:cs="GHEA Grapalat"/>
                <w:bCs/>
                <w:color w:val="000000"/>
                <w:sz w:val="24"/>
                <w:szCs w:val="24"/>
                <w:lang w:val="hy-AM" w:eastAsia="ru-RU"/>
              </w:rPr>
            </w:pPr>
          </w:p>
          <w:p w:rsidR="007D66B5" w:rsidRDefault="007D66B5" w:rsidP="0015581D">
            <w:pPr>
              <w:tabs>
                <w:tab w:val="left" w:pos="2400"/>
              </w:tabs>
              <w:spacing w:line="240" w:lineRule="auto"/>
              <w:jc w:val="both"/>
              <w:rPr>
                <w:rFonts w:ascii="GHEA Grapalat" w:hAnsi="GHEA Grapalat" w:cs="GHEA Grapalat"/>
                <w:bCs/>
                <w:color w:val="000000"/>
                <w:sz w:val="24"/>
                <w:szCs w:val="24"/>
                <w:lang w:val="hy-AM" w:eastAsia="ru-RU"/>
              </w:rPr>
            </w:pPr>
          </w:p>
          <w:p w:rsidR="007D66B5" w:rsidRDefault="007D66B5" w:rsidP="0015581D">
            <w:pPr>
              <w:tabs>
                <w:tab w:val="left" w:pos="2400"/>
              </w:tabs>
              <w:spacing w:line="240" w:lineRule="auto"/>
              <w:jc w:val="both"/>
              <w:rPr>
                <w:rFonts w:ascii="GHEA Grapalat" w:hAnsi="GHEA Grapalat" w:cs="GHEA Grapalat"/>
                <w:bCs/>
                <w:color w:val="000000"/>
                <w:sz w:val="24"/>
                <w:szCs w:val="24"/>
                <w:lang w:val="hy-AM" w:eastAsia="ru-RU"/>
              </w:rPr>
            </w:pPr>
          </w:p>
          <w:p w:rsidR="0015581D" w:rsidRDefault="0015581D" w:rsidP="0015581D">
            <w:pPr>
              <w:tabs>
                <w:tab w:val="left" w:pos="2400"/>
              </w:tabs>
              <w:spacing w:line="240" w:lineRule="auto"/>
              <w:jc w:val="both"/>
              <w:rPr>
                <w:rFonts w:ascii="GHEA Grapalat" w:hAnsi="GHEA Grapalat" w:cs="GHEA Grapalat"/>
                <w:bCs/>
                <w:color w:val="000000"/>
                <w:sz w:val="24"/>
                <w:szCs w:val="24"/>
                <w:lang w:val="hy-AM" w:eastAsia="ru-RU"/>
              </w:rPr>
            </w:pP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r w:rsidRPr="0015581D">
              <w:rPr>
                <w:rFonts w:ascii="GHEA Grapalat" w:hAnsi="GHEA Grapalat" w:cs="GHEA Grapalat"/>
                <w:b/>
                <w:bCs/>
                <w:color w:val="000000"/>
                <w:sz w:val="24"/>
                <w:szCs w:val="24"/>
                <w:lang w:val="hy-AM" w:eastAsia="ru-RU"/>
              </w:rPr>
              <w:t>Ընդունվել է</w:t>
            </w: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p>
          <w:p w:rsidR="007107B7" w:rsidRPr="007107B7" w:rsidRDefault="007107B7" w:rsidP="007107B7">
            <w:pPr>
              <w:tabs>
                <w:tab w:val="left" w:pos="2400"/>
              </w:tabs>
              <w:spacing w:line="240" w:lineRule="auto"/>
              <w:jc w:val="center"/>
              <w:rPr>
                <w:rFonts w:ascii="GHEA Grapalat" w:hAnsi="GHEA Grapalat" w:cs="GHEA Grapalat"/>
                <w:b/>
                <w:bCs/>
                <w:color w:val="000000"/>
                <w:sz w:val="24"/>
                <w:szCs w:val="24"/>
                <w:lang w:val="hy-AM" w:eastAsia="ru-RU"/>
              </w:rPr>
            </w:pPr>
            <w:r w:rsidRPr="007107B7">
              <w:rPr>
                <w:rFonts w:ascii="GHEA Grapalat" w:hAnsi="GHEA Grapalat" w:cs="GHEA Grapalat"/>
                <w:b/>
                <w:bCs/>
                <w:color w:val="000000"/>
                <w:sz w:val="24"/>
                <w:szCs w:val="24"/>
                <w:lang w:val="hy-AM" w:eastAsia="ru-RU"/>
              </w:rPr>
              <w:t>Ընդունվել է</w:t>
            </w:r>
          </w:p>
          <w:p w:rsidR="0015581D" w:rsidRDefault="0015581D"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896399" w:rsidP="0015581D">
            <w:pPr>
              <w:tabs>
                <w:tab w:val="left" w:pos="2400"/>
              </w:tabs>
              <w:spacing w:line="240" w:lineRule="auto"/>
              <w:jc w:val="center"/>
              <w:rPr>
                <w:rFonts w:ascii="GHEA Grapalat" w:hAnsi="GHEA Grapalat" w:cs="GHEA Grapalat"/>
                <w:b/>
                <w:bCs/>
                <w:color w:val="000000"/>
                <w:sz w:val="24"/>
                <w:szCs w:val="24"/>
                <w:lang w:val="hy-AM" w:eastAsia="ru-RU"/>
              </w:rPr>
            </w:pPr>
          </w:p>
          <w:p w:rsidR="00896399" w:rsidRDefault="002B7556" w:rsidP="0015581D">
            <w:pPr>
              <w:tabs>
                <w:tab w:val="left" w:pos="2400"/>
              </w:tabs>
              <w:spacing w:line="24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896399">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 մասմաբ</w:t>
            </w:r>
          </w:p>
          <w:p w:rsidR="002B7556" w:rsidRPr="002B7556" w:rsidRDefault="002B7556" w:rsidP="002B7556">
            <w:pPr>
              <w:tabs>
                <w:tab w:val="left" w:pos="2400"/>
              </w:tabs>
              <w:spacing w:line="240" w:lineRule="auto"/>
              <w:jc w:val="both"/>
              <w:rPr>
                <w:rFonts w:ascii="GHEA Grapalat" w:hAnsi="GHEA Grapalat" w:cs="GHEA Grapalat"/>
                <w:bCs/>
                <w:color w:val="000000"/>
                <w:sz w:val="24"/>
                <w:szCs w:val="24"/>
                <w:lang w:val="hy-AM" w:eastAsia="ru-RU"/>
              </w:rPr>
            </w:pPr>
            <w:r w:rsidRPr="002B7556">
              <w:rPr>
                <w:rFonts w:ascii="GHEA Grapalat" w:hAnsi="GHEA Grapalat" w:cs="GHEA Grapalat"/>
                <w:bCs/>
                <w:color w:val="000000"/>
                <w:sz w:val="24"/>
                <w:szCs w:val="24"/>
                <w:lang w:val="hy-AM" w:eastAsia="ru-RU"/>
              </w:rPr>
              <w:t>Նկատի ունենալով 27.02.2023թ. պետաիրավական կոմիտեի նիստի քննարկումները, նախագծում և ընդունելության և հետագա ուսումնառության համար նախատեսված միավորների շեմը հանվել է</w:t>
            </w:r>
          </w:p>
          <w:p w:rsidR="00D035CF" w:rsidRPr="002B7556" w:rsidRDefault="00896399" w:rsidP="002B7556">
            <w:pPr>
              <w:tabs>
                <w:tab w:val="left" w:pos="2400"/>
              </w:tabs>
              <w:spacing w:line="240" w:lineRule="auto"/>
              <w:jc w:val="both"/>
              <w:rPr>
                <w:rFonts w:ascii="GHEA Grapalat" w:hAnsi="GHEA Grapalat" w:cs="GHEA Grapalat"/>
                <w:bCs/>
                <w:color w:val="000000"/>
                <w:sz w:val="24"/>
                <w:szCs w:val="24"/>
                <w:lang w:val="hy-AM" w:eastAsia="ru-RU"/>
              </w:rPr>
            </w:pPr>
            <w:r w:rsidRPr="002B7556">
              <w:rPr>
                <w:rFonts w:ascii="GHEA Grapalat" w:hAnsi="GHEA Grapalat" w:cs="GHEA Grapalat"/>
                <w:bCs/>
                <w:color w:val="000000"/>
                <w:sz w:val="24"/>
                <w:szCs w:val="24"/>
                <w:lang w:val="hy-AM" w:eastAsia="ru-RU"/>
              </w:rPr>
              <w:t xml:space="preserve">  </w:t>
            </w:r>
          </w:p>
          <w:p w:rsidR="007D66B5" w:rsidRDefault="007D66B5" w:rsidP="00FB29EE">
            <w:pPr>
              <w:tabs>
                <w:tab w:val="left" w:pos="2400"/>
              </w:tabs>
              <w:spacing w:line="240" w:lineRule="auto"/>
              <w:jc w:val="both"/>
              <w:rPr>
                <w:rFonts w:ascii="GHEA Grapalat" w:hAnsi="GHEA Grapalat" w:cs="GHEA Grapalat"/>
                <w:bCs/>
                <w:color w:val="000000"/>
                <w:sz w:val="24"/>
                <w:szCs w:val="24"/>
                <w:lang w:val="hy-AM" w:eastAsia="ru-RU"/>
              </w:rPr>
            </w:pPr>
          </w:p>
          <w:p w:rsidR="007D66B5" w:rsidRDefault="007D66B5" w:rsidP="00FB29EE">
            <w:pPr>
              <w:tabs>
                <w:tab w:val="left" w:pos="2400"/>
              </w:tabs>
              <w:spacing w:line="240" w:lineRule="auto"/>
              <w:jc w:val="both"/>
              <w:rPr>
                <w:rFonts w:ascii="GHEA Grapalat" w:hAnsi="GHEA Grapalat" w:cs="GHEA Grapalat"/>
                <w:bCs/>
                <w:color w:val="000000"/>
                <w:sz w:val="24"/>
                <w:szCs w:val="24"/>
                <w:lang w:val="hy-AM" w:eastAsia="ru-RU"/>
              </w:rPr>
            </w:pPr>
          </w:p>
          <w:p w:rsidR="007D66B5" w:rsidRDefault="007D66B5" w:rsidP="00FB29EE">
            <w:pPr>
              <w:tabs>
                <w:tab w:val="left" w:pos="2400"/>
              </w:tabs>
              <w:spacing w:line="240" w:lineRule="auto"/>
              <w:jc w:val="both"/>
              <w:rPr>
                <w:rFonts w:ascii="GHEA Grapalat" w:hAnsi="GHEA Grapalat" w:cs="GHEA Grapalat"/>
                <w:bCs/>
                <w:color w:val="000000"/>
                <w:sz w:val="24"/>
                <w:szCs w:val="24"/>
                <w:lang w:val="hy-AM" w:eastAsia="ru-RU"/>
              </w:rPr>
            </w:pPr>
          </w:p>
          <w:p w:rsidR="00D035CF" w:rsidRDefault="00D035CF" w:rsidP="00FB29EE">
            <w:pPr>
              <w:tabs>
                <w:tab w:val="left" w:pos="2400"/>
              </w:tabs>
              <w:spacing w:line="240" w:lineRule="auto"/>
              <w:jc w:val="both"/>
              <w:rPr>
                <w:rFonts w:ascii="GHEA Grapalat" w:hAnsi="GHEA Grapalat" w:cs="GHEA Grapalat"/>
                <w:bCs/>
                <w:color w:val="000000"/>
                <w:sz w:val="24"/>
                <w:szCs w:val="24"/>
                <w:lang w:val="hy-AM" w:eastAsia="ru-RU"/>
              </w:rPr>
            </w:pPr>
          </w:p>
          <w:p w:rsidR="00D035CF" w:rsidRDefault="00D035CF" w:rsidP="00D035CF">
            <w:pPr>
              <w:tabs>
                <w:tab w:val="left" w:pos="2400"/>
              </w:tabs>
              <w:spacing w:line="240" w:lineRule="auto"/>
              <w:jc w:val="center"/>
              <w:rPr>
                <w:rFonts w:ascii="GHEA Grapalat" w:hAnsi="GHEA Grapalat" w:cs="GHEA Grapalat"/>
                <w:b/>
                <w:bCs/>
                <w:color w:val="000000"/>
                <w:sz w:val="24"/>
                <w:szCs w:val="24"/>
                <w:lang w:val="hy-AM" w:eastAsia="ru-RU"/>
              </w:rPr>
            </w:pPr>
            <w:r w:rsidRPr="00D035CF">
              <w:rPr>
                <w:rFonts w:ascii="GHEA Grapalat" w:hAnsi="GHEA Grapalat" w:cs="GHEA Grapalat"/>
                <w:b/>
                <w:bCs/>
                <w:color w:val="000000"/>
                <w:sz w:val="24"/>
                <w:szCs w:val="24"/>
                <w:lang w:val="hy-AM" w:eastAsia="ru-RU"/>
              </w:rPr>
              <w:t>Ընդունվել է</w:t>
            </w: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p>
          <w:p w:rsidR="00524CE2" w:rsidRDefault="00524CE2" w:rsidP="002B7556">
            <w:pPr>
              <w:tabs>
                <w:tab w:val="left" w:pos="2400"/>
              </w:tabs>
              <w:spacing w:line="240" w:lineRule="auto"/>
              <w:rPr>
                <w:rFonts w:ascii="GHEA Grapalat" w:hAnsi="GHEA Grapalat" w:cs="GHEA Grapalat"/>
                <w:b/>
                <w:bCs/>
                <w:color w:val="000000"/>
                <w:sz w:val="24"/>
                <w:szCs w:val="24"/>
                <w:lang w:val="hy-AM" w:eastAsia="ru-RU"/>
              </w:rPr>
            </w:pPr>
          </w:p>
          <w:p w:rsidR="00524CE2" w:rsidRPr="00D035CF" w:rsidRDefault="00524CE2" w:rsidP="00D035CF">
            <w:pPr>
              <w:tabs>
                <w:tab w:val="left" w:pos="2400"/>
              </w:tabs>
              <w:spacing w:line="24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Չի ընդունվել </w:t>
            </w:r>
          </w:p>
          <w:p w:rsidR="00D035CF" w:rsidRPr="00FB0392" w:rsidRDefault="00E54525" w:rsidP="00FB29EE">
            <w:pPr>
              <w:tabs>
                <w:tab w:val="left" w:pos="2400"/>
              </w:tabs>
              <w:spacing w:line="240"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12-րդ կետով սահմանված է ուսումնառությամն ընթացքում ուսուցման առաջադիմության պայման, իսկ 13-րդ կետով ընթացակարգ՝ սահմանված տեղեկանքները ներկայացնելու վերաբերյալ</w:t>
            </w:r>
            <w:r w:rsidR="00FB0392">
              <w:rPr>
                <w:rFonts w:ascii="GHEA Grapalat" w:hAnsi="GHEA Grapalat" w:cs="GHEA Grapalat"/>
                <w:bCs/>
                <w:color w:val="000000"/>
                <w:sz w:val="24"/>
                <w:szCs w:val="24"/>
                <w:lang w:val="hy-AM" w:eastAsia="ru-RU"/>
              </w:rPr>
              <w:t xml:space="preserve">, </w:t>
            </w:r>
            <w:r w:rsidR="00FB0392">
              <w:rPr>
                <w:rFonts w:ascii="GHEA Grapalat" w:hAnsi="GHEA Grapalat" w:cs="GHEA Grapalat"/>
                <w:bCs/>
                <w:color w:val="000000"/>
                <w:sz w:val="24"/>
                <w:szCs w:val="24"/>
                <w:lang w:val="hy-AM" w:eastAsia="ru-RU"/>
              </w:rPr>
              <w:lastRenderedPageBreak/>
              <w:t>հետևաբար դրանք միացման անհրաժեշտություն չունեն</w:t>
            </w:r>
          </w:p>
          <w:p w:rsidR="00B00662" w:rsidRDefault="00B00662" w:rsidP="00FB29EE">
            <w:pPr>
              <w:tabs>
                <w:tab w:val="left" w:pos="2400"/>
              </w:tabs>
              <w:spacing w:line="240" w:lineRule="auto"/>
              <w:jc w:val="both"/>
              <w:rPr>
                <w:rFonts w:ascii="GHEA Grapalat" w:hAnsi="GHEA Grapalat" w:cs="GHEA Grapalat"/>
                <w:bCs/>
                <w:color w:val="000000"/>
                <w:sz w:val="24"/>
                <w:szCs w:val="24"/>
                <w:lang w:val="hy-AM" w:eastAsia="ru-RU"/>
              </w:rPr>
            </w:pPr>
          </w:p>
          <w:p w:rsidR="00B00662" w:rsidRDefault="00B00662" w:rsidP="00FB29EE">
            <w:pPr>
              <w:tabs>
                <w:tab w:val="left" w:pos="2400"/>
              </w:tabs>
              <w:spacing w:line="240" w:lineRule="auto"/>
              <w:jc w:val="both"/>
              <w:rPr>
                <w:rFonts w:ascii="GHEA Grapalat" w:hAnsi="GHEA Grapalat" w:cs="GHEA Grapalat"/>
                <w:bCs/>
                <w:color w:val="000000"/>
                <w:sz w:val="24"/>
                <w:szCs w:val="24"/>
                <w:lang w:val="hy-AM" w:eastAsia="ru-RU"/>
              </w:rPr>
            </w:pPr>
          </w:p>
          <w:p w:rsidR="00B00662" w:rsidRDefault="00B00662" w:rsidP="00FB29EE">
            <w:pPr>
              <w:tabs>
                <w:tab w:val="left" w:pos="2400"/>
              </w:tabs>
              <w:spacing w:line="240" w:lineRule="auto"/>
              <w:jc w:val="both"/>
              <w:rPr>
                <w:rFonts w:ascii="GHEA Grapalat" w:hAnsi="GHEA Grapalat" w:cs="GHEA Grapalat"/>
                <w:bCs/>
                <w:color w:val="000000"/>
                <w:sz w:val="24"/>
                <w:szCs w:val="24"/>
                <w:lang w:val="hy-AM" w:eastAsia="ru-RU"/>
              </w:rPr>
            </w:pPr>
          </w:p>
          <w:p w:rsidR="00FB0392" w:rsidRDefault="00FB0392" w:rsidP="00FB29EE">
            <w:pPr>
              <w:tabs>
                <w:tab w:val="left" w:pos="2400"/>
              </w:tabs>
              <w:spacing w:line="240" w:lineRule="auto"/>
              <w:jc w:val="both"/>
              <w:rPr>
                <w:rFonts w:ascii="GHEA Grapalat" w:hAnsi="GHEA Grapalat" w:cs="GHEA Grapalat"/>
                <w:bCs/>
                <w:color w:val="000000"/>
                <w:sz w:val="24"/>
                <w:szCs w:val="24"/>
                <w:lang w:val="hy-AM" w:eastAsia="ru-RU"/>
              </w:rPr>
            </w:pPr>
          </w:p>
          <w:p w:rsidR="00FB0392" w:rsidRDefault="00FB0392" w:rsidP="00FB29EE">
            <w:pPr>
              <w:tabs>
                <w:tab w:val="left" w:pos="2400"/>
              </w:tabs>
              <w:spacing w:line="240" w:lineRule="auto"/>
              <w:jc w:val="both"/>
              <w:rPr>
                <w:rFonts w:ascii="GHEA Grapalat" w:hAnsi="GHEA Grapalat" w:cs="GHEA Grapalat"/>
                <w:bCs/>
                <w:color w:val="000000"/>
                <w:sz w:val="24"/>
                <w:szCs w:val="24"/>
                <w:lang w:val="hy-AM" w:eastAsia="ru-RU"/>
              </w:rPr>
            </w:pPr>
          </w:p>
          <w:p w:rsidR="00FB0392" w:rsidRDefault="00FB0392" w:rsidP="00FB29EE">
            <w:pPr>
              <w:tabs>
                <w:tab w:val="left" w:pos="2400"/>
              </w:tabs>
              <w:spacing w:line="240" w:lineRule="auto"/>
              <w:jc w:val="both"/>
              <w:rPr>
                <w:rFonts w:ascii="GHEA Grapalat" w:hAnsi="GHEA Grapalat" w:cs="GHEA Grapalat"/>
                <w:bCs/>
                <w:color w:val="000000"/>
                <w:sz w:val="24"/>
                <w:szCs w:val="24"/>
                <w:lang w:val="hy-AM" w:eastAsia="ru-RU"/>
              </w:rPr>
            </w:pPr>
          </w:p>
          <w:p w:rsidR="00B00662" w:rsidRDefault="00B00662" w:rsidP="00FB29EE">
            <w:pPr>
              <w:tabs>
                <w:tab w:val="left" w:pos="2400"/>
              </w:tabs>
              <w:spacing w:line="240" w:lineRule="auto"/>
              <w:jc w:val="both"/>
              <w:rPr>
                <w:rFonts w:ascii="GHEA Grapalat" w:hAnsi="GHEA Grapalat" w:cs="GHEA Grapalat"/>
                <w:bCs/>
                <w:color w:val="000000"/>
                <w:sz w:val="24"/>
                <w:szCs w:val="24"/>
                <w:lang w:val="hy-AM" w:eastAsia="ru-RU"/>
              </w:rPr>
            </w:pPr>
          </w:p>
          <w:p w:rsidR="00B00662" w:rsidRDefault="00B00662" w:rsidP="00B01150">
            <w:pPr>
              <w:tabs>
                <w:tab w:val="left" w:pos="2400"/>
              </w:tabs>
              <w:spacing w:line="240" w:lineRule="auto"/>
              <w:jc w:val="center"/>
              <w:rPr>
                <w:rFonts w:ascii="GHEA Grapalat" w:hAnsi="GHEA Grapalat" w:cs="GHEA Grapalat"/>
                <w:b/>
                <w:bCs/>
                <w:color w:val="000000"/>
                <w:sz w:val="24"/>
                <w:szCs w:val="24"/>
                <w:lang w:val="hy-AM" w:eastAsia="ru-RU"/>
              </w:rPr>
            </w:pPr>
            <w:r w:rsidRPr="00B00662">
              <w:rPr>
                <w:rFonts w:ascii="GHEA Grapalat" w:hAnsi="GHEA Grapalat" w:cs="GHEA Grapalat"/>
                <w:b/>
                <w:bCs/>
                <w:color w:val="000000"/>
                <w:sz w:val="24"/>
                <w:szCs w:val="24"/>
                <w:lang w:val="hy-AM" w:eastAsia="ru-RU"/>
              </w:rPr>
              <w:t>Չի ընդունվել</w:t>
            </w:r>
          </w:p>
          <w:p w:rsidR="00B00662" w:rsidRDefault="00B01150" w:rsidP="00B01150">
            <w:pPr>
              <w:tabs>
                <w:tab w:val="left" w:pos="2400"/>
              </w:tabs>
              <w:spacing w:line="240" w:lineRule="auto"/>
              <w:jc w:val="both"/>
              <w:rPr>
                <w:rFonts w:ascii="GHEA Grapalat" w:hAnsi="GHEA Grapalat" w:cs="GHEA Grapalat"/>
                <w:bCs/>
                <w:color w:val="000000"/>
                <w:sz w:val="24"/>
                <w:szCs w:val="24"/>
                <w:lang w:val="hy-AM" w:eastAsia="ru-RU"/>
              </w:rPr>
            </w:pPr>
            <w:r w:rsidRPr="00B01150">
              <w:rPr>
                <w:rFonts w:ascii="GHEA Grapalat" w:hAnsi="GHEA Grapalat" w:cs="GHEA Grapalat"/>
                <w:bCs/>
                <w:color w:val="000000"/>
                <w:sz w:val="24"/>
                <w:szCs w:val="24"/>
                <w:lang w:val="hy-AM" w:eastAsia="ru-RU"/>
              </w:rPr>
              <w:t xml:space="preserve">Պարտադիր զինվորական ծառայության զորակոչից տարկետում ունեցող քաղաքացիների </w:t>
            </w:r>
            <w:r w:rsidRPr="00B01150">
              <w:rPr>
                <w:rFonts w:ascii="GHEA Grapalat" w:hAnsi="GHEA Grapalat" w:cs="GHEA Grapalat"/>
                <w:bCs/>
                <w:color w:val="000000"/>
                <w:szCs w:val="24"/>
                <w:lang w:val="hy-AM" w:eastAsia="ru-RU"/>
              </w:rPr>
              <w:t>փաստաթղթերի</w:t>
            </w:r>
            <w:r w:rsidRPr="00B01150">
              <w:rPr>
                <w:rFonts w:ascii="GHEA Grapalat" w:hAnsi="GHEA Grapalat" w:cs="GHEA Grapalat"/>
                <w:bCs/>
                <w:color w:val="000000"/>
                <w:sz w:val="24"/>
                <w:szCs w:val="24"/>
                <w:lang w:val="hy-AM" w:eastAsia="ru-RU"/>
              </w:rPr>
              <w:t xml:space="preserve"> հավաքագրման և հաշվառման գործընթացները </w:t>
            </w:r>
            <w:r w:rsidRPr="00B01150">
              <w:rPr>
                <w:rFonts w:ascii="GHEA Grapalat" w:hAnsi="GHEA Grapalat" w:cs="GHEA Grapalat"/>
                <w:bCs/>
                <w:color w:val="000000"/>
                <w:szCs w:val="24"/>
                <w:lang w:val="hy-AM" w:eastAsia="ru-RU"/>
              </w:rPr>
              <w:t>իրականացվում</w:t>
            </w:r>
            <w:r w:rsidRPr="00B01150">
              <w:rPr>
                <w:rFonts w:ascii="GHEA Grapalat" w:hAnsi="GHEA Grapalat" w:cs="GHEA Grapalat"/>
                <w:bCs/>
                <w:color w:val="000000"/>
                <w:sz w:val="24"/>
                <w:szCs w:val="24"/>
                <w:lang w:val="hy-AM" w:eastAsia="ru-RU"/>
              </w:rPr>
              <w:t xml:space="preserve"> է քաղաքացու զինվորական հաշվառումն իրականացրած ստորաբաժանման կողմից և նույն գործառույթը նաև նախարարության համար սահմանել վարչարարության և աշխատանքների </w:t>
            </w:r>
            <w:r w:rsidRPr="00B01150">
              <w:rPr>
                <w:rFonts w:ascii="GHEA Grapalat" w:hAnsi="GHEA Grapalat" w:cs="GHEA Grapalat"/>
                <w:bCs/>
                <w:color w:val="000000"/>
                <w:sz w:val="22"/>
                <w:szCs w:val="24"/>
                <w:lang w:val="hy-AM" w:eastAsia="ru-RU"/>
              </w:rPr>
              <w:t>կազմակերպման</w:t>
            </w:r>
            <w:r w:rsidRPr="00B01150">
              <w:rPr>
                <w:rFonts w:ascii="GHEA Grapalat" w:hAnsi="GHEA Grapalat" w:cs="GHEA Grapalat"/>
                <w:bCs/>
                <w:color w:val="000000"/>
                <w:sz w:val="24"/>
                <w:szCs w:val="24"/>
                <w:lang w:val="hy-AM" w:eastAsia="ru-RU"/>
              </w:rPr>
              <w:t xml:space="preserve"> տեսնակյունից արդյունավետ չէ</w:t>
            </w:r>
            <w:r>
              <w:rPr>
                <w:rFonts w:ascii="GHEA Grapalat" w:hAnsi="GHEA Grapalat" w:cs="GHEA Grapalat"/>
                <w:bCs/>
                <w:color w:val="000000"/>
                <w:sz w:val="24"/>
                <w:szCs w:val="24"/>
                <w:lang w:val="hy-AM" w:eastAsia="ru-RU"/>
              </w:rPr>
              <w:t xml:space="preserve">, նկատի ունենալով տարկետում ստացող քաղաքացիների թիվը և այդ տվյալները կենտրոնացված մեկ կառույցի միջոցով հավաքագրելը: </w:t>
            </w:r>
          </w:p>
          <w:p w:rsidR="00E416AA" w:rsidRDefault="00E416AA" w:rsidP="00B01150">
            <w:pPr>
              <w:tabs>
                <w:tab w:val="left" w:pos="2400"/>
              </w:tabs>
              <w:spacing w:line="240" w:lineRule="auto"/>
              <w:jc w:val="both"/>
              <w:rPr>
                <w:rFonts w:ascii="GHEA Grapalat" w:hAnsi="GHEA Grapalat" w:cs="GHEA Grapalat"/>
                <w:bCs/>
                <w:color w:val="000000"/>
                <w:sz w:val="24"/>
                <w:szCs w:val="24"/>
                <w:lang w:val="hy-AM" w:eastAsia="ru-RU"/>
              </w:rPr>
            </w:pPr>
          </w:p>
          <w:p w:rsidR="00E416AA" w:rsidRDefault="00E416AA" w:rsidP="00B01150">
            <w:pPr>
              <w:tabs>
                <w:tab w:val="left" w:pos="2400"/>
              </w:tabs>
              <w:spacing w:line="240" w:lineRule="auto"/>
              <w:jc w:val="both"/>
              <w:rPr>
                <w:rFonts w:ascii="GHEA Grapalat" w:hAnsi="GHEA Grapalat" w:cs="GHEA Grapalat"/>
                <w:bCs/>
                <w:color w:val="000000"/>
                <w:sz w:val="24"/>
                <w:szCs w:val="24"/>
                <w:lang w:val="hy-AM" w:eastAsia="ru-RU"/>
              </w:rPr>
            </w:pPr>
          </w:p>
          <w:p w:rsidR="00E416AA" w:rsidRDefault="00E416AA" w:rsidP="00B01150">
            <w:pPr>
              <w:tabs>
                <w:tab w:val="left" w:pos="2400"/>
              </w:tabs>
              <w:spacing w:line="240" w:lineRule="auto"/>
              <w:jc w:val="both"/>
              <w:rPr>
                <w:rFonts w:ascii="GHEA Grapalat" w:hAnsi="GHEA Grapalat" w:cs="GHEA Grapalat"/>
                <w:bCs/>
                <w:color w:val="000000"/>
                <w:sz w:val="24"/>
                <w:szCs w:val="24"/>
                <w:lang w:val="hy-AM" w:eastAsia="ru-RU"/>
              </w:rPr>
            </w:pPr>
          </w:p>
          <w:p w:rsidR="009B1EB2" w:rsidRDefault="009B1EB2" w:rsidP="009B1EB2">
            <w:pPr>
              <w:tabs>
                <w:tab w:val="left" w:pos="2400"/>
              </w:tabs>
              <w:spacing w:line="240" w:lineRule="auto"/>
              <w:jc w:val="center"/>
              <w:rPr>
                <w:rFonts w:ascii="GHEA Grapalat" w:hAnsi="GHEA Grapalat" w:cs="GHEA Grapalat"/>
                <w:b/>
                <w:bCs/>
                <w:color w:val="000000"/>
                <w:sz w:val="24"/>
                <w:szCs w:val="24"/>
                <w:lang w:val="hy-AM" w:eastAsia="ru-RU"/>
              </w:rPr>
            </w:pPr>
            <w:r w:rsidRPr="009B1EB2">
              <w:rPr>
                <w:rFonts w:ascii="GHEA Grapalat" w:hAnsi="GHEA Grapalat" w:cs="GHEA Grapalat"/>
                <w:b/>
                <w:bCs/>
                <w:color w:val="000000"/>
                <w:sz w:val="24"/>
                <w:szCs w:val="24"/>
                <w:lang w:val="hy-AM" w:eastAsia="ru-RU"/>
              </w:rPr>
              <w:t>Չի ընդունվել</w:t>
            </w:r>
          </w:p>
          <w:p w:rsidR="009B1EB2" w:rsidRPr="009B1EB2" w:rsidRDefault="009B1EB2" w:rsidP="009B1EB2">
            <w:pPr>
              <w:tabs>
                <w:tab w:val="left" w:pos="2400"/>
              </w:tabs>
              <w:spacing w:line="276" w:lineRule="auto"/>
              <w:jc w:val="both"/>
              <w:rPr>
                <w:rFonts w:ascii="GHEA Grapalat" w:hAnsi="GHEA Grapalat" w:cs="GHEA Grapalat"/>
                <w:bCs/>
                <w:color w:val="000000"/>
                <w:sz w:val="24"/>
                <w:szCs w:val="24"/>
                <w:lang w:val="hy-AM" w:eastAsia="ru-RU"/>
              </w:rPr>
            </w:pPr>
            <w:r>
              <w:rPr>
                <w:rFonts w:ascii="GHEA Grapalat" w:hAnsi="GHEA Grapalat" w:cs="GHEA Grapalat"/>
                <w:bCs/>
                <w:color w:val="000000"/>
                <w:sz w:val="24"/>
                <w:szCs w:val="24"/>
                <w:lang w:val="hy-AM" w:eastAsia="ru-RU"/>
              </w:rPr>
              <w:t xml:space="preserve">Նախագծով սահմանված հիմքերով </w:t>
            </w:r>
            <w:r w:rsidRPr="009B1EB2">
              <w:rPr>
                <w:rFonts w:ascii="GHEA Grapalat" w:hAnsi="GHEA Grapalat" w:cs="GHEA Grapalat"/>
                <w:bCs/>
                <w:color w:val="000000"/>
                <w:sz w:val="24"/>
                <w:szCs w:val="24"/>
                <w:lang w:val="hy-AM" w:eastAsia="ru-RU"/>
              </w:rPr>
              <w:t xml:space="preserve">տարկետում ստանալու համար «Զինվորական ծառայության և զինծառայողի կարգավիճակի </w:t>
            </w:r>
            <w:r w:rsidRPr="009B1EB2">
              <w:rPr>
                <w:rFonts w:ascii="GHEA Grapalat" w:hAnsi="GHEA Grapalat" w:cs="GHEA Grapalat"/>
                <w:bCs/>
                <w:color w:val="000000"/>
                <w:sz w:val="24"/>
                <w:szCs w:val="24"/>
                <w:lang w:val="hy-AM" w:eastAsia="ru-RU"/>
              </w:rPr>
              <w:lastRenderedPageBreak/>
              <w:t>մասին» օրենքի 19-րդ հոդվածի 2-րդ և 3-րդ կետերի համապատասխան զորակոչի ոչ ենթակա քաղաքացիների վերաբերյալ դիմելու</w:t>
            </w:r>
            <w:r>
              <w:rPr>
                <w:rFonts w:ascii="GHEA Grapalat" w:hAnsi="GHEA Grapalat" w:cs="GHEA Grapalat"/>
                <w:bCs/>
                <w:color w:val="000000"/>
                <w:sz w:val="24"/>
                <w:szCs w:val="24"/>
                <w:lang w:val="hy-AM" w:eastAsia="ru-RU"/>
              </w:rPr>
              <w:t xml:space="preserve"> </w:t>
            </w:r>
            <w:r w:rsidRPr="009B1EB2">
              <w:rPr>
                <w:rFonts w:ascii="GHEA Grapalat" w:hAnsi="GHEA Grapalat" w:cs="GHEA Grapalat"/>
                <w:bCs/>
                <w:color w:val="000000"/>
                <w:sz w:val="24"/>
                <w:szCs w:val="24"/>
                <w:lang w:val="hy-AM" w:eastAsia="ru-RU"/>
              </w:rPr>
              <w:t xml:space="preserve">ուղղակի արգելք չսահմանելը տարընկալումների և տարբեր մեկնաբանությունների տեղիք է </w:t>
            </w:r>
            <w:r>
              <w:rPr>
                <w:rFonts w:ascii="GHEA Grapalat" w:hAnsi="GHEA Grapalat" w:cs="GHEA Grapalat"/>
                <w:bCs/>
                <w:color w:val="000000"/>
                <w:sz w:val="24"/>
                <w:szCs w:val="24"/>
                <w:lang w:val="hy-AM" w:eastAsia="ru-RU"/>
              </w:rPr>
              <w:t>տալու</w:t>
            </w:r>
            <w:r w:rsidRPr="009B1EB2">
              <w:rPr>
                <w:rFonts w:ascii="GHEA Grapalat" w:hAnsi="GHEA Grapalat" w:cs="GHEA Grapalat"/>
                <w:bCs/>
                <w:color w:val="000000"/>
                <w:sz w:val="24"/>
                <w:szCs w:val="24"/>
                <w:lang w:val="hy-AM" w:eastAsia="ru-RU"/>
              </w:rPr>
              <w:t>, որի նպատակով էլ որոշվել է հստակ ամրագրել ներկայացված դրույթը:</w:t>
            </w:r>
            <w:r>
              <w:rPr>
                <w:rFonts w:ascii="GHEA Grapalat" w:hAnsi="GHEA Grapalat" w:cs="GHEA Grapalat"/>
                <w:bCs/>
                <w:color w:val="000000"/>
                <w:sz w:val="24"/>
                <w:szCs w:val="24"/>
                <w:lang w:val="hy-AM" w:eastAsia="ru-RU"/>
              </w:rPr>
              <w:t xml:space="preserve"> Համանման մոտեցում է ամրագրված նաև ՀՀ կառավարության  2018 թվականի ապրիլի 12-ի </w:t>
            </w:r>
            <w:r w:rsidRPr="009B1EB2">
              <w:rPr>
                <w:rFonts w:ascii="GHEA Grapalat" w:hAnsi="GHEA Grapalat" w:cs="GHEA Grapalat"/>
                <w:bCs/>
                <w:color w:val="000000"/>
                <w:sz w:val="24"/>
                <w:szCs w:val="24"/>
                <w:lang w:val="hy-AM" w:eastAsia="ru-RU"/>
              </w:rPr>
              <w:t>N 451-</w:t>
            </w:r>
            <w:r>
              <w:rPr>
                <w:rFonts w:ascii="GHEA Grapalat" w:hAnsi="GHEA Grapalat" w:cs="GHEA Grapalat"/>
                <w:bCs/>
                <w:color w:val="000000"/>
                <w:sz w:val="24"/>
                <w:szCs w:val="24"/>
                <w:lang w:val="hy-AM" w:eastAsia="ru-RU"/>
              </w:rPr>
              <w:t xml:space="preserve">Ն որոշմամբ: </w:t>
            </w:r>
          </w:p>
        </w:tc>
      </w:tr>
      <w:tr w:rsidR="00760C11" w:rsidRPr="00DC1505" w:rsidTr="00760C11">
        <w:trPr>
          <w:trHeight w:val="1520"/>
        </w:trPr>
        <w:tc>
          <w:tcPr>
            <w:tcW w:w="5575" w:type="dxa"/>
            <w:tcBorders>
              <w:top w:val="single" w:sz="4" w:space="0" w:color="auto"/>
              <w:left w:val="single" w:sz="4" w:space="0" w:color="auto"/>
              <w:bottom w:val="single" w:sz="4" w:space="0" w:color="auto"/>
              <w:right w:val="single" w:sz="4" w:space="0" w:color="auto"/>
            </w:tcBorders>
          </w:tcPr>
          <w:p w:rsidR="00760C11" w:rsidRPr="00E4291C" w:rsidRDefault="00760C11" w:rsidP="00760C11">
            <w:pPr>
              <w:tabs>
                <w:tab w:val="left" w:pos="993"/>
              </w:tabs>
              <w:spacing w:line="276" w:lineRule="auto"/>
              <w:jc w:val="both"/>
              <w:rPr>
                <w:rFonts w:ascii="GHEA Grapalat" w:hAnsi="GHEA Grapalat"/>
                <w:sz w:val="24"/>
                <w:szCs w:val="24"/>
                <w:lang w:val="hy-AM"/>
              </w:rPr>
            </w:pPr>
            <w:r w:rsidRPr="00760C11">
              <w:rPr>
                <w:rFonts w:ascii="GHEA Grapalat" w:hAnsi="GHEA Grapalat"/>
                <w:sz w:val="24"/>
                <w:szCs w:val="24"/>
                <w:lang w:val="hy-AM"/>
              </w:rPr>
              <w:lastRenderedPageBreak/>
              <w:t>4.</w:t>
            </w:r>
            <w:r w:rsidRPr="00760C11">
              <w:rPr>
                <w:rFonts w:ascii="GHEA Grapalat" w:hAnsi="GHEA Grapalat"/>
                <w:sz w:val="24"/>
                <w:szCs w:val="24"/>
                <w:lang w:val="hy-AM"/>
              </w:rPr>
              <w:tab/>
              <w:t>Նախագծի հիմնավորումը չի համապատասխանում Կառավարության 2021 թվականի փետրվարի 25-ի N 252-Լ որոշմամբ հաստատված՝ Կառավարության աշխատակարգի 20-րդ կետի պահանջին:</w:t>
            </w:r>
          </w:p>
        </w:tc>
        <w:tc>
          <w:tcPr>
            <w:tcW w:w="3595" w:type="dxa"/>
            <w:gridSpan w:val="6"/>
            <w:tcBorders>
              <w:left w:val="single" w:sz="4" w:space="0" w:color="auto"/>
              <w:right w:val="single" w:sz="4" w:space="0" w:color="auto"/>
            </w:tcBorders>
          </w:tcPr>
          <w:p w:rsidR="00760C11" w:rsidRDefault="00760C11" w:rsidP="006B4E2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Չի ընդունվել</w:t>
            </w:r>
          </w:p>
          <w:p w:rsidR="00760C11" w:rsidRPr="00760C11" w:rsidRDefault="00760C11" w:rsidP="00760C11">
            <w:pPr>
              <w:tabs>
                <w:tab w:val="left" w:pos="2400"/>
              </w:tabs>
              <w:spacing w:line="240" w:lineRule="auto"/>
              <w:jc w:val="both"/>
              <w:rPr>
                <w:rFonts w:ascii="GHEA Grapalat" w:hAnsi="GHEA Grapalat" w:cs="GHEA Grapalat"/>
                <w:bCs/>
                <w:color w:val="000000"/>
                <w:sz w:val="24"/>
                <w:szCs w:val="24"/>
                <w:lang w:val="hy-AM" w:eastAsia="ru-RU"/>
              </w:rPr>
            </w:pPr>
            <w:r w:rsidRPr="00760C11">
              <w:rPr>
                <w:rFonts w:ascii="GHEA Grapalat" w:hAnsi="GHEA Grapalat" w:cs="GHEA Grapalat"/>
                <w:bCs/>
                <w:color w:val="000000"/>
                <w:sz w:val="24"/>
                <w:szCs w:val="24"/>
                <w:lang w:val="hy-AM" w:eastAsia="ru-RU"/>
              </w:rPr>
              <w:t>Նախագծի հիմնավորումը կազմվել է Կառավարության 2021 թվականի փետրվարի 25-ի N 252-Լ որոշմամբ հաստատված՝ Կառավարության աշխատակարգի 20-րդ կետի պահանջների համապատասխան և նշված հիմնավորմամբ նախագիծը շրջանառվել</w:t>
            </w:r>
            <w:r w:rsidR="00717566">
              <w:rPr>
                <w:rFonts w:ascii="GHEA Grapalat" w:hAnsi="GHEA Grapalat" w:cs="GHEA Grapalat"/>
                <w:bCs/>
                <w:color w:val="000000"/>
                <w:sz w:val="24"/>
                <w:szCs w:val="24"/>
                <w:lang w:val="hy-AM" w:eastAsia="ru-RU"/>
              </w:rPr>
              <w:t xml:space="preserve"> է</w:t>
            </w:r>
            <w:r w:rsidRPr="00760C11">
              <w:rPr>
                <w:rFonts w:ascii="GHEA Grapalat" w:hAnsi="GHEA Grapalat" w:cs="GHEA Grapalat"/>
                <w:bCs/>
                <w:color w:val="000000"/>
                <w:sz w:val="24"/>
                <w:szCs w:val="24"/>
                <w:lang w:val="hy-AM" w:eastAsia="ru-RU"/>
              </w:rPr>
              <w:t xml:space="preserve"> սահմանված կարգով</w:t>
            </w:r>
            <w:r>
              <w:rPr>
                <w:rFonts w:ascii="GHEA Grapalat" w:hAnsi="GHEA Grapalat" w:cs="GHEA Grapalat"/>
                <w:bCs/>
                <w:color w:val="000000"/>
                <w:sz w:val="24"/>
                <w:szCs w:val="24"/>
                <w:lang w:val="hy-AM" w:eastAsia="ru-RU"/>
              </w:rPr>
              <w:t>:</w:t>
            </w:r>
          </w:p>
        </w:tc>
      </w:tr>
      <w:tr w:rsidR="00100879" w:rsidRPr="00E54525" w:rsidTr="00B56F5A">
        <w:trPr>
          <w:trHeight w:val="750"/>
        </w:trPr>
        <w:tc>
          <w:tcPr>
            <w:tcW w:w="6435" w:type="dxa"/>
            <w:gridSpan w:val="2"/>
            <w:vMerge w:val="restart"/>
            <w:tcBorders>
              <w:top w:val="single" w:sz="4" w:space="0" w:color="auto"/>
              <w:left w:val="single" w:sz="4" w:space="0" w:color="auto"/>
              <w:right w:val="single" w:sz="4" w:space="0" w:color="auto"/>
            </w:tcBorders>
            <w:shd w:val="clear" w:color="auto" w:fill="D0CECE" w:themeFill="background2" w:themeFillShade="E6"/>
          </w:tcPr>
          <w:p w:rsidR="00100879" w:rsidRPr="00EC0EF5" w:rsidRDefault="00100879" w:rsidP="00100879">
            <w:pPr>
              <w:pStyle w:val="ListParagraph"/>
              <w:numPr>
                <w:ilvl w:val="0"/>
                <w:numId w:val="1"/>
              </w:numPr>
              <w:tabs>
                <w:tab w:val="left" w:pos="2400"/>
              </w:tabs>
              <w:spacing w:line="360" w:lineRule="auto"/>
              <w:jc w:val="center"/>
              <w:rPr>
                <w:rFonts w:ascii="GHEA Grapalat" w:hAnsi="GHEA Grapalat" w:cs="GHEA Grapalat"/>
                <w:b/>
                <w:bCs/>
                <w:color w:val="000000"/>
                <w:sz w:val="24"/>
                <w:szCs w:val="24"/>
                <w:lang w:val="hy-AM" w:eastAsia="ru-RU"/>
              </w:rPr>
            </w:pPr>
            <w:r w:rsidRPr="00EC0EF5">
              <w:rPr>
                <w:rFonts w:ascii="GHEA Grapalat" w:hAnsi="GHEA Grapalat" w:cs="GHEA Grapalat"/>
                <w:b/>
                <w:bCs/>
                <w:color w:val="000000"/>
                <w:sz w:val="24"/>
                <w:szCs w:val="24"/>
                <w:lang w:val="hy-AM" w:eastAsia="ru-RU"/>
              </w:rPr>
              <w:t xml:space="preserve">Վարչապետի աշխատակազմի </w:t>
            </w:r>
            <w:r w:rsidRPr="00100879">
              <w:rPr>
                <w:rFonts w:ascii="GHEA Grapalat" w:hAnsi="GHEA Grapalat" w:cs="GHEA Grapalat"/>
                <w:b/>
                <w:bCs/>
                <w:color w:val="000000"/>
                <w:sz w:val="24"/>
                <w:szCs w:val="24"/>
                <w:lang w:val="hy-AM" w:eastAsia="ru-RU"/>
              </w:rPr>
              <w:t>Միջազգային իրավական հարցերով ներկայացուցչի գրասենյակ</w:t>
            </w:r>
          </w:p>
        </w:tc>
        <w:tc>
          <w:tcPr>
            <w:tcW w:w="273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00879" w:rsidRDefault="00100879" w:rsidP="0010087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 xml:space="preserve">07.02.2023թ. </w:t>
            </w:r>
          </w:p>
        </w:tc>
      </w:tr>
      <w:tr w:rsidR="00100879" w:rsidRPr="00E54525" w:rsidTr="00B56F5A">
        <w:trPr>
          <w:trHeight w:val="885"/>
        </w:trPr>
        <w:tc>
          <w:tcPr>
            <w:tcW w:w="6435" w:type="dxa"/>
            <w:gridSpan w:val="2"/>
            <w:vMerge/>
            <w:tcBorders>
              <w:left w:val="single" w:sz="4" w:space="0" w:color="auto"/>
              <w:bottom w:val="single" w:sz="4" w:space="0" w:color="auto"/>
              <w:right w:val="single" w:sz="4" w:space="0" w:color="auto"/>
            </w:tcBorders>
            <w:shd w:val="clear" w:color="auto" w:fill="D0CECE" w:themeFill="background2" w:themeFillShade="E6"/>
          </w:tcPr>
          <w:p w:rsidR="00100879" w:rsidRDefault="00100879" w:rsidP="00100879">
            <w:pPr>
              <w:tabs>
                <w:tab w:val="left" w:pos="2400"/>
              </w:tabs>
              <w:spacing w:line="360" w:lineRule="auto"/>
              <w:jc w:val="center"/>
              <w:rPr>
                <w:rFonts w:ascii="GHEA Grapalat" w:hAnsi="GHEA Grapalat" w:cs="GHEA Grapalat"/>
                <w:b/>
                <w:bCs/>
                <w:color w:val="000000"/>
                <w:sz w:val="24"/>
                <w:szCs w:val="24"/>
                <w:lang w:val="hy-AM" w:eastAsia="ru-RU"/>
              </w:rPr>
            </w:pPr>
          </w:p>
        </w:tc>
        <w:tc>
          <w:tcPr>
            <w:tcW w:w="273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00879" w:rsidRDefault="00100879" w:rsidP="00100879">
            <w:pPr>
              <w:tabs>
                <w:tab w:val="left" w:pos="2400"/>
              </w:tabs>
              <w:spacing w:line="360" w:lineRule="auto"/>
              <w:jc w:val="center"/>
              <w:rPr>
                <w:rFonts w:ascii="GHEA Grapalat" w:hAnsi="GHEA Grapalat" w:cs="GHEA Grapalat"/>
                <w:b/>
                <w:bCs/>
                <w:color w:val="000000"/>
                <w:sz w:val="24"/>
                <w:szCs w:val="24"/>
                <w:lang w:val="hy-AM" w:eastAsia="ru-RU"/>
              </w:rPr>
            </w:pPr>
            <w:r w:rsidRPr="00EC0EF5">
              <w:rPr>
                <w:rFonts w:ascii="GHEA Grapalat" w:hAnsi="GHEA Grapalat" w:cs="GHEA Grapalat"/>
                <w:b/>
                <w:bCs/>
                <w:color w:val="000000"/>
                <w:sz w:val="24"/>
                <w:szCs w:val="24"/>
                <w:lang w:eastAsia="ru-RU"/>
              </w:rPr>
              <w:t>02/10.36/4361-2023</w:t>
            </w:r>
          </w:p>
        </w:tc>
      </w:tr>
      <w:tr w:rsidR="00100879" w:rsidRPr="00751969" w:rsidTr="00100879">
        <w:trPr>
          <w:trHeight w:val="1648"/>
        </w:trPr>
        <w:tc>
          <w:tcPr>
            <w:tcW w:w="5575" w:type="dxa"/>
            <w:tcBorders>
              <w:top w:val="single" w:sz="4" w:space="0" w:color="auto"/>
              <w:left w:val="single" w:sz="4" w:space="0" w:color="auto"/>
              <w:bottom w:val="single" w:sz="4" w:space="0" w:color="auto"/>
              <w:right w:val="single" w:sz="4" w:space="0" w:color="auto"/>
            </w:tcBorders>
          </w:tcPr>
          <w:p w:rsidR="00100879" w:rsidRPr="0068614B" w:rsidRDefault="005878C9" w:rsidP="00100879">
            <w:pPr>
              <w:tabs>
                <w:tab w:val="left" w:pos="993"/>
              </w:tabs>
              <w:spacing w:line="276" w:lineRule="auto"/>
              <w:contextualSpacing/>
              <w:jc w:val="both"/>
              <w:rPr>
                <w:rFonts w:ascii="GHEA Grapalat" w:hAnsi="GHEA Grapalat"/>
                <w:sz w:val="24"/>
                <w:szCs w:val="24"/>
                <w:lang w:val="hy-AM"/>
              </w:rPr>
            </w:pPr>
            <w:r>
              <w:rPr>
                <w:rFonts w:ascii="GHEA Grapalat" w:hAnsi="GHEA Grapalat"/>
                <w:iCs/>
                <w:sz w:val="24"/>
                <w:szCs w:val="24"/>
                <w:lang w:val="hy-AM"/>
              </w:rPr>
              <w:lastRenderedPageBreak/>
              <w:t>1.</w:t>
            </w:r>
            <w:r w:rsidRPr="005878C9">
              <w:rPr>
                <w:rFonts w:ascii="GHEA Grapalat" w:hAnsi="GHEA Grapalat"/>
                <w:iCs/>
                <w:sz w:val="24"/>
                <w:szCs w:val="24"/>
                <w:lang w:val="hy-AM"/>
              </w:rPr>
              <w:t xml:space="preserve">Նախ, խնդրահարույց է այն, որ Նախագծում ընդհանրական ձևակերպումից բացի թվարկված չեն </w:t>
            </w:r>
            <w:r w:rsidRPr="005878C9">
              <w:rPr>
                <w:rFonts w:ascii="GHEA Grapalat" w:hAnsi="GHEA Grapalat"/>
                <w:sz w:val="24"/>
                <w:szCs w:val="24"/>
                <w:lang w:val="hy-AM"/>
              </w:rPr>
              <w:t xml:space="preserve">բուհերի և բնագիտական, տեխնոլոգիական, ճարտարագիտական և մաթեմատիկական (ԲՏՃՄ) ուղղություններով կոնկրետ մասնագիտությունները՝ դրանց մասնավորեցման համար սահմանելով ամենամյա ընթացակարգ: Նման պայմաններում հարց է առաջանում՝ արդյոք պետության առաջնահերթությունները ենթակա են փոփոխման յուրաքանչյուր տարի: Բացի այդ, Նախագծի առաջարկվող վերնագրից բխում է, որ Կառավարության որոշմամբ պետք է հաստատվեն պետության համար առաջնահերթ և կարևոր համարվող մասնագիտությունների ցանկը և ոչ թե այդ մասնագիտությունների՝ ամեն տարի ընտրության ընթացակարգը: Միևնույն ժամանակ, </w:t>
            </w:r>
            <w:r w:rsidRPr="005878C9">
              <w:rPr>
                <w:rFonts w:ascii="GHEA Grapalat" w:hAnsi="GHEA Grapalat"/>
                <w:iCs/>
                <w:sz w:val="24"/>
                <w:szCs w:val="24"/>
                <w:lang w:val="hy-AM"/>
              </w:rPr>
              <w:t xml:space="preserve"> Նախագծին կից ներկայացված հիմնավորմամբ անդրադարձ կատարված չէ՝ ինչու են ԲՏՃՄ մասնագիտությունները պետության համար առաջնահերթ և կարևոր: Կարծում ենք, որ </w:t>
            </w:r>
            <w:r w:rsidRPr="005878C9">
              <w:rPr>
                <w:rFonts w:ascii="GHEA Grapalat" w:hAnsi="GHEA Grapalat"/>
                <w:i/>
                <w:sz w:val="24"/>
                <w:szCs w:val="24"/>
                <w:lang w:val="hy-AM"/>
              </w:rPr>
              <w:t>Նախագծի ընդունման նպատակներից (կրթական գործընթացի բարելավումը և բանակը համապատասխան գիտելիքներով զորակոչիկների ապահովումը) ելնելով՝ անհրաժեշտ է լրացուցիչ հիմնավորել հենց այս մասնագիտությունների ընտրության և կարևորության հիմնահարցը</w:t>
            </w:r>
            <w:r w:rsidRPr="005878C9">
              <w:rPr>
                <w:rFonts w:ascii="GHEA Grapalat" w:hAnsi="GHEA Grapalat"/>
                <w:iCs/>
                <w:sz w:val="24"/>
                <w:szCs w:val="24"/>
                <w:lang w:val="hy-AM"/>
              </w:rPr>
              <w:t xml:space="preserve">: </w:t>
            </w:r>
            <w:r w:rsidRPr="005878C9">
              <w:rPr>
                <w:rFonts w:ascii="GHEA Grapalat" w:hAnsi="GHEA Grapalat"/>
                <w:iCs/>
                <w:sz w:val="24"/>
                <w:szCs w:val="24"/>
                <w:lang w:val="hy-AM"/>
              </w:rPr>
              <w:tab/>
            </w:r>
            <w:r w:rsidRPr="005878C9">
              <w:rPr>
                <w:rFonts w:ascii="GHEA Grapalat" w:hAnsi="GHEA Grapalat"/>
                <w:iCs/>
                <w:sz w:val="24"/>
                <w:szCs w:val="24"/>
                <w:lang w:val="hy-AM"/>
              </w:rPr>
              <w:tab/>
            </w:r>
            <w:r w:rsidRPr="005878C9">
              <w:rPr>
                <w:rFonts w:ascii="GHEA Grapalat" w:hAnsi="GHEA Grapalat"/>
                <w:iCs/>
                <w:sz w:val="24"/>
                <w:szCs w:val="24"/>
                <w:lang w:val="hy-AM"/>
              </w:rPr>
              <w:tab/>
            </w:r>
          </w:p>
        </w:tc>
        <w:tc>
          <w:tcPr>
            <w:tcW w:w="3595" w:type="dxa"/>
            <w:gridSpan w:val="6"/>
            <w:tcBorders>
              <w:left w:val="single" w:sz="4" w:space="0" w:color="auto"/>
              <w:right w:val="single" w:sz="4" w:space="0" w:color="auto"/>
            </w:tcBorders>
          </w:tcPr>
          <w:p w:rsidR="00100879" w:rsidRDefault="002B7556" w:rsidP="0010087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w:t>
            </w:r>
            <w:r w:rsidR="005878C9">
              <w:rPr>
                <w:rFonts w:ascii="GHEA Grapalat" w:hAnsi="GHEA Grapalat" w:cs="GHEA Grapalat"/>
                <w:b/>
                <w:bCs/>
                <w:color w:val="000000"/>
                <w:sz w:val="24"/>
                <w:szCs w:val="24"/>
                <w:lang w:val="hy-AM" w:eastAsia="ru-RU"/>
              </w:rPr>
              <w:t>նդունվել</w:t>
            </w:r>
            <w:r>
              <w:rPr>
                <w:rFonts w:ascii="GHEA Grapalat" w:hAnsi="GHEA Grapalat" w:cs="GHEA Grapalat"/>
                <w:b/>
                <w:bCs/>
                <w:color w:val="000000"/>
                <w:sz w:val="24"/>
                <w:szCs w:val="24"/>
                <w:lang w:val="hy-AM" w:eastAsia="ru-RU"/>
              </w:rPr>
              <w:t xml:space="preserve"> է</w:t>
            </w:r>
          </w:p>
          <w:p w:rsidR="005878C9" w:rsidRDefault="005878C9" w:rsidP="005878C9">
            <w:pPr>
              <w:tabs>
                <w:tab w:val="left" w:pos="2400"/>
              </w:tabs>
              <w:spacing w:line="240" w:lineRule="auto"/>
              <w:jc w:val="both"/>
              <w:rPr>
                <w:rFonts w:ascii="GHEA Grapalat" w:hAnsi="GHEA Grapalat" w:cs="GHEA Grapalat"/>
                <w:b/>
                <w:bCs/>
                <w:color w:val="000000"/>
                <w:sz w:val="24"/>
                <w:szCs w:val="24"/>
                <w:lang w:val="hy-AM" w:eastAsia="ru-RU"/>
              </w:rPr>
            </w:pPr>
          </w:p>
        </w:tc>
      </w:tr>
      <w:tr w:rsidR="00100879" w:rsidRPr="00E54525" w:rsidTr="00100879">
        <w:trPr>
          <w:trHeight w:val="1648"/>
        </w:trPr>
        <w:tc>
          <w:tcPr>
            <w:tcW w:w="5575" w:type="dxa"/>
            <w:tcBorders>
              <w:top w:val="single" w:sz="4" w:space="0" w:color="auto"/>
              <w:left w:val="single" w:sz="4" w:space="0" w:color="auto"/>
              <w:bottom w:val="single" w:sz="4" w:space="0" w:color="auto"/>
              <w:right w:val="single" w:sz="4" w:space="0" w:color="auto"/>
            </w:tcBorders>
          </w:tcPr>
          <w:p w:rsidR="00100879" w:rsidRPr="0068614B" w:rsidRDefault="00BF0812" w:rsidP="00100879">
            <w:pPr>
              <w:tabs>
                <w:tab w:val="left" w:pos="993"/>
              </w:tabs>
              <w:spacing w:line="276" w:lineRule="auto"/>
              <w:contextualSpacing/>
              <w:jc w:val="both"/>
              <w:rPr>
                <w:rFonts w:ascii="GHEA Grapalat" w:hAnsi="GHEA Grapalat"/>
                <w:sz w:val="24"/>
                <w:szCs w:val="24"/>
                <w:lang w:val="hy-AM"/>
              </w:rPr>
            </w:pPr>
            <w:r>
              <w:rPr>
                <w:rFonts w:ascii="GHEA Grapalat" w:hAnsi="GHEA Grapalat"/>
                <w:sz w:val="24"/>
                <w:szCs w:val="24"/>
                <w:lang w:val="hy-AM"/>
              </w:rPr>
              <w:t>2.</w:t>
            </w:r>
            <w:r w:rsidRPr="00BF0812">
              <w:rPr>
                <w:rFonts w:ascii="GHEA Grapalat" w:hAnsi="GHEA Grapalat"/>
                <w:sz w:val="24"/>
                <w:szCs w:val="24"/>
                <w:lang w:val="hy-AM"/>
              </w:rPr>
              <w:t xml:space="preserve">Նախագծի 1-ին հավելվածի 3-րդ և 4-րդ կետերով նախատեսվում է, որ Կրթության, գիտության, մշակույթի և սպորտի նախարարությունը (այսուհետ՝ Նախարարություն) մինչև 2023 թվականի փետրվարի 20-ը, իսկ այնուհետ յուրաքանչյուր </w:t>
            </w:r>
            <w:r w:rsidRPr="00BF0812">
              <w:rPr>
                <w:rFonts w:ascii="GHEA Grapalat" w:hAnsi="GHEA Grapalat"/>
                <w:sz w:val="24"/>
                <w:szCs w:val="24"/>
                <w:lang w:val="hy-AM"/>
              </w:rPr>
              <w:lastRenderedPageBreak/>
              <w:t>տարվա մինչև սեպտեմբերի 1-ը պետական մարմիններին և  ոչ պետական կազմակերպություններին առաջարկում է նախարարություն ներկայացնել համապատասխան ԲՏՃՄ մասնագիտությունների ցանկը, որոնցում սահմանված կարգով ընդունվելը և սովորելը համարվելու է պետության համար առաջնահերթ և կարևոր, որի հիման վրա պետական մարմինները և ոչ պետական կազմակերպությունները, առաջարկը ստանալուց հետո 15 աշխատանքային օրվա ընթացքում նախարարություն են ներկայացնում համապատասխան առաջարկ (…): Առաջարկվող կարգավորման մեջ օգտագործված «պետական մարմիններին և  ոչ պետական կազմակերպություններին» ձևակերպումը կարող է խնդրահարույց լինել իրավական որոշակիության տեսանկյունից: Մասնավորապես, Նախագծի այլ հոդվածների համակցված մեկնաբանությունը չի բացահայտում՝ որոնք կարող են համարվել իրավասու «պետական մարմիններ և  ոչ պետական կազմակերպություններ»:</w:t>
            </w:r>
          </w:p>
        </w:tc>
        <w:tc>
          <w:tcPr>
            <w:tcW w:w="3595" w:type="dxa"/>
            <w:gridSpan w:val="6"/>
            <w:tcBorders>
              <w:left w:val="single" w:sz="4" w:space="0" w:color="auto"/>
              <w:right w:val="single" w:sz="4" w:space="0" w:color="auto"/>
            </w:tcBorders>
          </w:tcPr>
          <w:p w:rsidR="00100879" w:rsidRDefault="00BF0812" w:rsidP="0010087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lastRenderedPageBreak/>
              <w:t>Ընդունվել է</w:t>
            </w:r>
          </w:p>
        </w:tc>
      </w:tr>
      <w:tr w:rsidR="00100879" w:rsidRPr="00E54525" w:rsidTr="008D02E9">
        <w:trPr>
          <w:trHeight w:val="1648"/>
        </w:trPr>
        <w:tc>
          <w:tcPr>
            <w:tcW w:w="5575" w:type="dxa"/>
            <w:tcBorders>
              <w:top w:val="single" w:sz="4" w:space="0" w:color="auto"/>
              <w:left w:val="single" w:sz="4" w:space="0" w:color="auto"/>
              <w:bottom w:val="single" w:sz="4" w:space="0" w:color="auto"/>
              <w:right w:val="single" w:sz="4" w:space="0" w:color="auto"/>
            </w:tcBorders>
          </w:tcPr>
          <w:p w:rsidR="00100879" w:rsidRPr="0068614B" w:rsidRDefault="008D02E9" w:rsidP="00100879">
            <w:pPr>
              <w:tabs>
                <w:tab w:val="left" w:pos="993"/>
              </w:tabs>
              <w:spacing w:line="276" w:lineRule="auto"/>
              <w:contextualSpacing/>
              <w:jc w:val="both"/>
              <w:rPr>
                <w:rFonts w:ascii="GHEA Grapalat" w:hAnsi="GHEA Grapalat"/>
                <w:sz w:val="24"/>
                <w:szCs w:val="24"/>
                <w:lang w:val="hy-AM"/>
              </w:rPr>
            </w:pPr>
            <w:r>
              <w:rPr>
                <w:rFonts w:ascii="GHEA Grapalat" w:hAnsi="GHEA Grapalat"/>
                <w:sz w:val="24"/>
                <w:szCs w:val="24"/>
                <w:lang w:val="hy-AM"/>
              </w:rPr>
              <w:t>3.</w:t>
            </w:r>
            <w:r w:rsidRPr="008D02E9">
              <w:rPr>
                <w:lang w:val="hy-AM"/>
              </w:rPr>
              <w:t xml:space="preserve"> </w:t>
            </w:r>
            <w:r w:rsidRPr="008D02E9">
              <w:rPr>
                <w:rFonts w:ascii="GHEA Grapalat" w:hAnsi="GHEA Grapalat"/>
                <w:sz w:val="24"/>
                <w:szCs w:val="24"/>
                <w:lang w:val="hy-AM"/>
              </w:rPr>
              <w:t>Նախագծի Հավելված 1-ի 5-րդ և 6-րդ կետերի հերթականությունը անհրաժեշտ է փոխել՝ ըստ ժամանակագրության գործողությունները կատարելու նպատակով:</w:t>
            </w:r>
          </w:p>
        </w:tc>
        <w:tc>
          <w:tcPr>
            <w:tcW w:w="3595" w:type="dxa"/>
            <w:gridSpan w:val="6"/>
            <w:tcBorders>
              <w:left w:val="single" w:sz="4" w:space="0" w:color="auto"/>
              <w:right w:val="single" w:sz="4" w:space="0" w:color="auto"/>
            </w:tcBorders>
          </w:tcPr>
          <w:p w:rsidR="00100879" w:rsidRDefault="008D02E9" w:rsidP="0010087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tc>
      </w:tr>
      <w:tr w:rsidR="008D02E9" w:rsidRPr="00DC1505" w:rsidTr="008D02E9">
        <w:trPr>
          <w:trHeight w:val="1648"/>
        </w:trPr>
        <w:tc>
          <w:tcPr>
            <w:tcW w:w="5575" w:type="dxa"/>
            <w:tcBorders>
              <w:top w:val="single" w:sz="4" w:space="0" w:color="auto"/>
              <w:left w:val="single" w:sz="4" w:space="0" w:color="auto"/>
              <w:bottom w:val="single" w:sz="4" w:space="0" w:color="auto"/>
              <w:right w:val="single" w:sz="4" w:space="0" w:color="auto"/>
            </w:tcBorders>
          </w:tcPr>
          <w:p w:rsidR="008D02E9" w:rsidRDefault="008D02E9" w:rsidP="00100879">
            <w:pPr>
              <w:tabs>
                <w:tab w:val="left" w:pos="993"/>
              </w:tabs>
              <w:spacing w:line="276" w:lineRule="auto"/>
              <w:contextualSpacing/>
              <w:jc w:val="both"/>
              <w:rPr>
                <w:rFonts w:ascii="GHEA Grapalat" w:hAnsi="GHEA Grapalat"/>
                <w:sz w:val="24"/>
                <w:szCs w:val="24"/>
                <w:lang w:val="hy-AM"/>
              </w:rPr>
            </w:pPr>
            <w:r>
              <w:rPr>
                <w:rFonts w:ascii="GHEA Grapalat" w:hAnsi="GHEA Grapalat"/>
                <w:sz w:val="24"/>
                <w:szCs w:val="24"/>
                <w:lang w:val="hy-AM"/>
              </w:rPr>
              <w:t>4.</w:t>
            </w:r>
            <w:r w:rsidRPr="008D02E9">
              <w:rPr>
                <w:rFonts w:ascii="GHEA Grapalat" w:hAnsi="GHEA Grapalat"/>
                <w:sz w:val="24"/>
                <w:szCs w:val="24"/>
                <w:lang w:val="hy-AM"/>
              </w:rPr>
              <w:t xml:space="preserve">Նախագծի Հավելված 1-ի 8-րդ կետում խոսվում է այն մասին, որ բակալավրի կրթական աստիճանով դիմորդները պետք է հավաքեն ընդունելության քննությունների հնարավոր առավելագույն միավորի առնվազն 75 տոկոսը, այնինչ անդրադարձ կատարված չէ </w:t>
            </w:r>
            <w:r w:rsidRPr="008D02E9">
              <w:rPr>
                <w:rFonts w:ascii="GHEA Grapalat" w:hAnsi="GHEA Grapalat"/>
                <w:sz w:val="24"/>
                <w:szCs w:val="24"/>
                <w:lang w:val="hy-AM"/>
              </w:rPr>
              <w:lastRenderedPageBreak/>
              <w:t>մագիստրատուրայի և ասպիրանտուրայի կրթական աստիճանների դեպքում առավելագույն միավորների խնդրին</w:t>
            </w:r>
            <w:r w:rsidR="008A5998">
              <w:rPr>
                <w:rFonts w:ascii="GHEA Grapalat" w:hAnsi="GHEA Grapalat"/>
                <w:sz w:val="24"/>
                <w:szCs w:val="24"/>
                <w:lang w:val="hy-AM"/>
              </w:rPr>
              <w:t>:</w:t>
            </w:r>
          </w:p>
        </w:tc>
        <w:tc>
          <w:tcPr>
            <w:tcW w:w="3595" w:type="dxa"/>
            <w:gridSpan w:val="6"/>
            <w:tcBorders>
              <w:left w:val="single" w:sz="4" w:space="0" w:color="auto"/>
              <w:right w:val="single" w:sz="4" w:space="0" w:color="auto"/>
            </w:tcBorders>
          </w:tcPr>
          <w:p w:rsidR="002B7556" w:rsidRPr="002B7556" w:rsidRDefault="002B7556" w:rsidP="002B7556">
            <w:pPr>
              <w:tabs>
                <w:tab w:val="left" w:pos="2400"/>
              </w:tabs>
              <w:spacing w:line="360" w:lineRule="auto"/>
              <w:jc w:val="center"/>
              <w:rPr>
                <w:rFonts w:ascii="GHEA Grapalat" w:hAnsi="GHEA Grapalat" w:cs="GHEA Grapalat"/>
                <w:b/>
                <w:bCs/>
                <w:color w:val="000000"/>
                <w:sz w:val="24"/>
                <w:szCs w:val="24"/>
                <w:lang w:val="hy-AM" w:eastAsia="ru-RU"/>
              </w:rPr>
            </w:pPr>
            <w:r w:rsidRPr="002B7556">
              <w:rPr>
                <w:rFonts w:ascii="GHEA Grapalat" w:hAnsi="GHEA Grapalat" w:cs="GHEA Grapalat"/>
                <w:b/>
                <w:bCs/>
                <w:color w:val="000000"/>
                <w:sz w:val="24"/>
                <w:szCs w:val="24"/>
                <w:lang w:val="hy-AM" w:eastAsia="ru-RU"/>
              </w:rPr>
              <w:lastRenderedPageBreak/>
              <w:t>Ընդունվել է մասմաբ</w:t>
            </w:r>
          </w:p>
          <w:p w:rsidR="002B7556" w:rsidRPr="002B7556" w:rsidRDefault="002B7556" w:rsidP="002B7556">
            <w:pPr>
              <w:tabs>
                <w:tab w:val="left" w:pos="2400"/>
              </w:tabs>
              <w:spacing w:line="276" w:lineRule="auto"/>
              <w:jc w:val="both"/>
              <w:rPr>
                <w:rFonts w:ascii="GHEA Grapalat" w:hAnsi="GHEA Grapalat" w:cs="GHEA Grapalat"/>
                <w:bCs/>
                <w:color w:val="000000"/>
                <w:sz w:val="24"/>
                <w:szCs w:val="24"/>
                <w:lang w:val="hy-AM" w:eastAsia="ru-RU"/>
              </w:rPr>
            </w:pPr>
            <w:r w:rsidRPr="002B7556">
              <w:rPr>
                <w:rFonts w:ascii="GHEA Grapalat" w:hAnsi="GHEA Grapalat" w:cs="GHEA Grapalat"/>
                <w:bCs/>
                <w:color w:val="000000"/>
                <w:sz w:val="24"/>
                <w:szCs w:val="24"/>
                <w:lang w:val="hy-AM" w:eastAsia="ru-RU"/>
              </w:rPr>
              <w:t xml:space="preserve">Նկատի ունենալով 27.02.2023թ. պետաիրավական կոմիտեի նիստի քննարկումները, նախագծում և ընդունելության </w:t>
            </w:r>
            <w:r w:rsidRPr="002B7556">
              <w:rPr>
                <w:rFonts w:ascii="GHEA Grapalat" w:hAnsi="GHEA Grapalat" w:cs="GHEA Grapalat"/>
                <w:bCs/>
                <w:color w:val="000000"/>
                <w:sz w:val="24"/>
                <w:szCs w:val="24"/>
                <w:lang w:val="hy-AM" w:eastAsia="ru-RU"/>
              </w:rPr>
              <w:lastRenderedPageBreak/>
              <w:t>և հետագա ուսումնառության համար նախատեսված միավորների շեմը հանվել է</w:t>
            </w:r>
          </w:p>
          <w:p w:rsidR="00520339" w:rsidRDefault="00520339" w:rsidP="00100879">
            <w:pPr>
              <w:tabs>
                <w:tab w:val="left" w:pos="2400"/>
              </w:tabs>
              <w:spacing w:line="360" w:lineRule="auto"/>
              <w:jc w:val="center"/>
              <w:rPr>
                <w:rFonts w:ascii="GHEA Grapalat" w:hAnsi="GHEA Grapalat" w:cs="GHEA Grapalat"/>
                <w:b/>
                <w:bCs/>
                <w:color w:val="000000"/>
                <w:sz w:val="24"/>
                <w:szCs w:val="24"/>
                <w:lang w:val="hy-AM" w:eastAsia="ru-RU"/>
              </w:rPr>
            </w:pPr>
          </w:p>
        </w:tc>
      </w:tr>
      <w:tr w:rsidR="008D02E9" w:rsidRPr="00E54525" w:rsidTr="00AA7CA1">
        <w:trPr>
          <w:trHeight w:val="1648"/>
        </w:trPr>
        <w:tc>
          <w:tcPr>
            <w:tcW w:w="5575" w:type="dxa"/>
            <w:tcBorders>
              <w:top w:val="single" w:sz="4" w:space="0" w:color="auto"/>
              <w:left w:val="single" w:sz="4" w:space="0" w:color="auto"/>
              <w:right w:val="single" w:sz="4" w:space="0" w:color="auto"/>
            </w:tcBorders>
          </w:tcPr>
          <w:p w:rsidR="008D02E9" w:rsidRDefault="008A5998" w:rsidP="00100879">
            <w:pPr>
              <w:tabs>
                <w:tab w:val="left" w:pos="993"/>
              </w:tabs>
              <w:spacing w:line="276" w:lineRule="auto"/>
              <w:contextualSpacing/>
              <w:jc w:val="both"/>
              <w:rPr>
                <w:rFonts w:ascii="GHEA Grapalat" w:hAnsi="GHEA Grapalat"/>
                <w:sz w:val="24"/>
                <w:szCs w:val="24"/>
                <w:lang w:val="hy-AM"/>
              </w:rPr>
            </w:pPr>
            <w:r>
              <w:rPr>
                <w:rFonts w:ascii="GHEA Grapalat" w:hAnsi="GHEA Grapalat"/>
                <w:sz w:val="24"/>
                <w:szCs w:val="24"/>
                <w:lang w:val="hy-AM"/>
              </w:rPr>
              <w:lastRenderedPageBreak/>
              <w:t>5.</w:t>
            </w:r>
            <w:r w:rsidRPr="008A5998">
              <w:rPr>
                <w:rFonts w:ascii="GHEA Grapalat" w:hAnsi="GHEA Grapalat"/>
                <w:sz w:val="24"/>
                <w:szCs w:val="24"/>
                <w:lang w:val="hy-AM"/>
              </w:rPr>
              <w:t>Նախագծի Հավելված 2-ի 3.1-ը սահմանում է, որ Կազմակերպության կողմից սույն պայմանագրով նախատեսված պարտավորությունները խախտելու դեպքում քաղաքացին իրավունք ունի իր խախտված իրավունքներն օրենքով սահմանված կարգով բողոքարկելու դատական կարգով: Ինչպես տեսնում ենք, խախտված իրավունքների վերականգնման հնարավորություն դատական կարգով տրված է բացառապես քաղաքացուն, ինչը դատական պաշտպանության հնարավորության, կողմերի իրավունքների հավասարության սկզբունքների խախտում  այնքանով, որքանով կանխատեսելիության սկզբունքի ապահովման նպատակով Կազմակերպության համար ևս պետք է ամրագրվի դատական պաշտպանության իրավունքը:</w:t>
            </w:r>
            <w:r w:rsidRPr="008A5998">
              <w:rPr>
                <w:rFonts w:ascii="GHEA Grapalat" w:hAnsi="GHEA Grapalat"/>
                <w:sz w:val="24"/>
                <w:szCs w:val="24"/>
                <w:lang w:val="hy-AM"/>
              </w:rPr>
              <w:tab/>
            </w:r>
            <w:r w:rsidRPr="008A5998">
              <w:rPr>
                <w:rFonts w:ascii="GHEA Grapalat" w:hAnsi="GHEA Grapalat"/>
                <w:sz w:val="24"/>
                <w:szCs w:val="24"/>
                <w:lang w:val="hy-AM"/>
              </w:rPr>
              <w:tab/>
            </w:r>
          </w:p>
        </w:tc>
        <w:tc>
          <w:tcPr>
            <w:tcW w:w="3595" w:type="dxa"/>
            <w:gridSpan w:val="6"/>
            <w:tcBorders>
              <w:left w:val="single" w:sz="4" w:space="0" w:color="auto"/>
              <w:right w:val="single" w:sz="4" w:space="0" w:color="auto"/>
            </w:tcBorders>
          </w:tcPr>
          <w:p w:rsidR="008D02E9" w:rsidRDefault="00AC5198" w:rsidP="00100879">
            <w:pPr>
              <w:tabs>
                <w:tab w:val="left" w:pos="2400"/>
              </w:tabs>
              <w:spacing w:line="360" w:lineRule="auto"/>
              <w:jc w:val="center"/>
              <w:rPr>
                <w:rFonts w:ascii="GHEA Grapalat" w:hAnsi="GHEA Grapalat" w:cs="GHEA Grapalat"/>
                <w:b/>
                <w:bCs/>
                <w:color w:val="000000"/>
                <w:sz w:val="24"/>
                <w:szCs w:val="24"/>
                <w:lang w:val="hy-AM" w:eastAsia="ru-RU"/>
              </w:rPr>
            </w:pPr>
            <w:r>
              <w:rPr>
                <w:rFonts w:ascii="GHEA Grapalat" w:hAnsi="GHEA Grapalat" w:cs="GHEA Grapalat"/>
                <w:b/>
                <w:bCs/>
                <w:color w:val="000000"/>
                <w:sz w:val="24"/>
                <w:szCs w:val="24"/>
                <w:lang w:val="hy-AM" w:eastAsia="ru-RU"/>
              </w:rPr>
              <w:t>Ընդունվել է</w:t>
            </w:r>
          </w:p>
          <w:p w:rsidR="00760C11" w:rsidRDefault="00760C11" w:rsidP="00760C11">
            <w:pPr>
              <w:tabs>
                <w:tab w:val="left" w:pos="2400"/>
              </w:tabs>
              <w:spacing w:line="360" w:lineRule="auto"/>
              <w:jc w:val="both"/>
              <w:rPr>
                <w:rFonts w:ascii="GHEA Grapalat" w:hAnsi="GHEA Grapalat" w:cs="GHEA Grapalat"/>
                <w:b/>
                <w:bCs/>
                <w:color w:val="000000"/>
                <w:sz w:val="24"/>
                <w:szCs w:val="24"/>
                <w:lang w:val="hy-AM" w:eastAsia="ru-RU"/>
              </w:rPr>
            </w:pPr>
          </w:p>
        </w:tc>
      </w:tr>
    </w:tbl>
    <w:p w:rsidR="00C018D1" w:rsidRPr="00331EEC" w:rsidRDefault="00C018D1">
      <w:pPr>
        <w:rPr>
          <w:lang w:val="hy-AM"/>
        </w:rPr>
      </w:pPr>
    </w:p>
    <w:sectPr w:rsidR="00C018D1" w:rsidRPr="0033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906"/>
    <w:multiLevelType w:val="hybridMultilevel"/>
    <w:tmpl w:val="EC02B1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0F23E1"/>
    <w:multiLevelType w:val="hybridMultilevel"/>
    <w:tmpl w:val="7794F166"/>
    <w:lvl w:ilvl="0" w:tplc="939C734A">
      <w:start w:val="1"/>
      <w:numFmt w:val="decimal"/>
      <w:lvlText w:val="%1."/>
      <w:lvlJc w:val="left"/>
      <w:pPr>
        <w:ind w:left="900" w:hanging="360"/>
      </w:pPr>
      <w:rPr>
        <w:rFonts w:cstheme="minorBid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77A66B3"/>
    <w:multiLevelType w:val="hybridMultilevel"/>
    <w:tmpl w:val="71BEEF26"/>
    <w:lvl w:ilvl="0" w:tplc="6100A220">
      <w:start w:val="1"/>
      <w:numFmt w:val="decimal"/>
      <w:lvlText w:val="%1."/>
      <w:lvlJc w:val="left"/>
      <w:pPr>
        <w:ind w:left="900" w:hanging="360"/>
      </w:pPr>
      <w:rPr>
        <w:rFonts w:eastAsia="MS Mincho" w:cs="MS Mincho"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6790786"/>
    <w:multiLevelType w:val="hybridMultilevel"/>
    <w:tmpl w:val="A65A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C7B01"/>
    <w:multiLevelType w:val="hybridMultilevel"/>
    <w:tmpl w:val="AD7A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E63D0"/>
    <w:multiLevelType w:val="hybridMultilevel"/>
    <w:tmpl w:val="0A5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85DF6"/>
    <w:multiLevelType w:val="hybridMultilevel"/>
    <w:tmpl w:val="085E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153B4"/>
    <w:multiLevelType w:val="hybridMultilevel"/>
    <w:tmpl w:val="E6D4DB1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2542ACF"/>
    <w:multiLevelType w:val="hybridMultilevel"/>
    <w:tmpl w:val="22D0123A"/>
    <w:lvl w:ilvl="0" w:tplc="398AF100">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32578D5"/>
    <w:multiLevelType w:val="hybridMultilevel"/>
    <w:tmpl w:val="AEA803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3425C2C"/>
    <w:multiLevelType w:val="hybridMultilevel"/>
    <w:tmpl w:val="22D0123A"/>
    <w:lvl w:ilvl="0" w:tplc="398AF100">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50736AF"/>
    <w:multiLevelType w:val="hybridMultilevel"/>
    <w:tmpl w:val="C834138C"/>
    <w:lvl w:ilvl="0" w:tplc="78BAD65A">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553961"/>
    <w:multiLevelType w:val="hybridMultilevel"/>
    <w:tmpl w:val="569C184A"/>
    <w:lvl w:ilvl="0" w:tplc="0409000F">
      <w:start w:val="1"/>
      <w:numFmt w:val="decimal"/>
      <w:lvlText w:val="%1."/>
      <w:lvlJc w:val="left"/>
      <w:pPr>
        <w:ind w:left="1287" w:hanging="360"/>
      </w:pPr>
    </w:lvl>
    <w:lvl w:ilvl="1" w:tplc="1A36F61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8"/>
  </w:num>
  <w:num w:numId="10">
    <w:abstractNumId w:val="6"/>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7A"/>
    <w:rsid w:val="00015455"/>
    <w:rsid w:val="00021BEA"/>
    <w:rsid w:val="00057632"/>
    <w:rsid w:val="00064D83"/>
    <w:rsid w:val="0008309C"/>
    <w:rsid w:val="0009352F"/>
    <w:rsid w:val="00095F71"/>
    <w:rsid w:val="000F241C"/>
    <w:rsid w:val="00100879"/>
    <w:rsid w:val="00126C9C"/>
    <w:rsid w:val="001333A2"/>
    <w:rsid w:val="0014774A"/>
    <w:rsid w:val="0015581D"/>
    <w:rsid w:val="0015615D"/>
    <w:rsid w:val="001817CD"/>
    <w:rsid w:val="00190831"/>
    <w:rsid w:val="00193194"/>
    <w:rsid w:val="001B149A"/>
    <w:rsid w:val="001B4636"/>
    <w:rsid w:val="001C4FE5"/>
    <w:rsid w:val="001E3689"/>
    <w:rsid w:val="001E5ED3"/>
    <w:rsid w:val="001F44CC"/>
    <w:rsid w:val="001F7AB1"/>
    <w:rsid w:val="00200A04"/>
    <w:rsid w:val="00220BFB"/>
    <w:rsid w:val="00237878"/>
    <w:rsid w:val="00246AFC"/>
    <w:rsid w:val="00250DE6"/>
    <w:rsid w:val="00270AF2"/>
    <w:rsid w:val="002B7556"/>
    <w:rsid w:val="002C50B2"/>
    <w:rsid w:val="002E5599"/>
    <w:rsid w:val="002F36DA"/>
    <w:rsid w:val="002F702B"/>
    <w:rsid w:val="003115D0"/>
    <w:rsid w:val="003148C7"/>
    <w:rsid w:val="00314C46"/>
    <w:rsid w:val="00316CA1"/>
    <w:rsid w:val="003231AE"/>
    <w:rsid w:val="00331EEC"/>
    <w:rsid w:val="00341B15"/>
    <w:rsid w:val="003429F1"/>
    <w:rsid w:val="00351D02"/>
    <w:rsid w:val="0035469C"/>
    <w:rsid w:val="00363007"/>
    <w:rsid w:val="0036314A"/>
    <w:rsid w:val="00367939"/>
    <w:rsid w:val="00397C8F"/>
    <w:rsid w:val="003A3A11"/>
    <w:rsid w:val="003A3D2E"/>
    <w:rsid w:val="003A5649"/>
    <w:rsid w:val="003C001D"/>
    <w:rsid w:val="003C0922"/>
    <w:rsid w:val="003E0119"/>
    <w:rsid w:val="0041103A"/>
    <w:rsid w:val="00412EC5"/>
    <w:rsid w:val="00416588"/>
    <w:rsid w:val="004200FB"/>
    <w:rsid w:val="00423772"/>
    <w:rsid w:val="004523D7"/>
    <w:rsid w:val="00463B9E"/>
    <w:rsid w:val="00485B63"/>
    <w:rsid w:val="004864CB"/>
    <w:rsid w:val="004955F6"/>
    <w:rsid w:val="00496778"/>
    <w:rsid w:val="004A0DEC"/>
    <w:rsid w:val="004A2420"/>
    <w:rsid w:val="004B0698"/>
    <w:rsid w:val="004C455F"/>
    <w:rsid w:val="004D7F40"/>
    <w:rsid w:val="004F0280"/>
    <w:rsid w:val="004F6C24"/>
    <w:rsid w:val="00520339"/>
    <w:rsid w:val="00524CE2"/>
    <w:rsid w:val="00537A83"/>
    <w:rsid w:val="005613CE"/>
    <w:rsid w:val="0056728B"/>
    <w:rsid w:val="00586989"/>
    <w:rsid w:val="005876A4"/>
    <w:rsid w:val="005878C9"/>
    <w:rsid w:val="00592E0B"/>
    <w:rsid w:val="005A7559"/>
    <w:rsid w:val="005B7D51"/>
    <w:rsid w:val="005F33BD"/>
    <w:rsid w:val="00601A56"/>
    <w:rsid w:val="00602F04"/>
    <w:rsid w:val="00614AFC"/>
    <w:rsid w:val="00636C98"/>
    <w:rsid w:val="006424DA"/>
    <w:rsid w:val="00656B20"/>
    <w:rsid w:val="00670C42"/>
    <w:rsid w:val="006735B5"/>
    <w:rsid w:val="00676CDA"/>
    <w:rsid w:val="006829C4"/>
    <w:rsid w:val="0068614B"/>
    <w:rsid w:val="00693686"/>
    <w:rsid w:val="00696470"/>
    <w:rsid w:val="006A0C3C"/>
    <w:rsid w:val="006A35ED"/>
    <w:rsid w:val="006B4E29"/>
    <w:rsid w:val="006C0A95"/>
    <w:rsid w:val="006C2857"/>
    <w:rsid w:val="006C4C43"/>
    <w:rsid w:val="006E0295"/>
    <w:rsid w:val="00706163"/>
    <w:rsid w:val="007107B7"/>
    <w:rsid w:val="00717566"/>
    <w:rsid w:val="00720364"/>
    <w:rsid w:val="0074242C"/>
    <w:rsid w:val="00751969"/>
    <w:rsid w:val="00755B52"/>
    <w:rsid w:val="00760C11"/>
    <w:rsid w:val="00761AAD"/>
    <w:rsid w:val="0076715E"/>
    <w:rsid w:val="00784E9E"/>
    <w:rsid w:val="007A65A6"/>
    <w:rsid w:val="007B1CF0"/>
    <w:rsid w:val="007B2158"/>
    <w:rsid w:val="007B574A"/>
    <w:rsid w:val="007C1E9C"/>
    <w:rsid w:val="007D66B5"/>
    <w:rsid w:val="007E0468"/>
    <w:rsid w:val="007E3251"/>
    <w:rsid w:val="00811F90"/>
    <w:rsid w:val="00822037"/>
    <w:rsid w:val="008259BD"/>
    <w:rsid w:val="00834E90"/>
    <w:rsid w:val="00842578"/>
    <w:rsid w:val="00845E1A"/>
    <w:rsid w:val="00845F6C"/>
    <w:rsid w:val="00851334"/>
    <w:rsid w:val="008630EC"/>
    <w:rsid w:val="00875DBE"/>
    <w:rsid w:val="00891F55"/>
    <w:rsid w:val="008939CC"/>
    <w:rsid w:val="00896399"/>
    <w:rsid w:val="008A5998"/>
    <w:rsid w:val="008A653B"/>
    <w:rsid w:val="008B0BB6"/>
    <w:rsid w:val="008B13CD"/>
    <w:rsid w:val="008C1D8B"/>
    <w:rsid w:val="008D02E9"/>
    <w:rsid w:val="008D616B"/>
    <w:rsid w:val="008E3120"/>
    <w:rsid w:val="00904874"/>
    <w:rsid w:val="00960152"/>
    <w:rsid w:val="00960884"/>
    <w:rsid w:val="0098563E"/>
    <w:rsid w:val="009919CB"/>
    <w:rsid w:val="009B1EB2"/>
    <w:rsid w:val="009C4312"/>
    <w:rsid w:val="009D4799"/>
    <w:rsid w:val="009F2E31"/>
    <w:rsid w:val="00A15540"/>
    <w:rsid w:val="00A16CA3"/>
    <w:rsid w:val="00A235A6"/>
    <w:rsid w:val="00A264C0"/>
    <w:rsid w:val="00A2750A"/>
    <w:rsid w:val="00A4488C"/>
    <w:rsid w:val="00A62B26"/>
    <w:rsid w:val="00A76A21"/>
    <w:rsid w:val="00A868E9"/>
    <w:rsid w:val="00AA059A"/>
    <w:rsid w:val="00AA5384"/>
    <w:rsid w:val="00AA571A"/>
    <w:rsid w:val="00AB6030"/>
    <w:rsid w:val="00AC4D22"/>
    <w:rsid w:val="00AC5198"/>
    <w:rsid w:val="00AD3E42"/>
    <w:rsid w:val="00AF3A82"/>
    <w:rsid w:val="00B000D2"/>
    <w:rsid w:val="00B00487"/>
    <w:rsid w:val="00B00662"/>
    <w:rsid w:val="00B01150"/>
    <w:rsid w:val="00B13C7D"/>
    <w:rsid w:val="00B56104"/>
    <w:rsid w:val="00B62870"/>
    <w:rsid w:val="00B76951"/>
    <w:rsid w:val="00B77D78"/>
    <w:rsid w:val="00B8351C"/>
    <w:rsid w:val="00B92E28"/>
    <w:rsid w:val="00BC5E25"/>
    <w:rsid w:val="00BD665F"/>
    <w:rsid w:val="00BE0268"/>
    <w:rsid w:val="00BF037A"/>
    <w:rsid w:val="00BF0812"/>
    <w:rsid w:val="00C018D1"/>
    <w:rsid w:val="00C14AA2"/>
    <w:rsid w:val="00C14B83"/>
    <w:rsid w:val="00C23849"/>
    <w:rsid w:val="00C24680"/>
    <w:rsid w:val="00C40B13"/>
    <w:rsid w:val="00C461BA"/>
    <w:rsid w:val="00C538E9"/>
    <w:rsid w:val="00C6667A"/>
    <w:rsid w:val="00C74B7A"/>
    <w:rsid w:val="00C856D8"/>
    <w:rsid w:val="00CC22D8"/>
    <w:rsid w:val="00CD7A2A"/>
    <w:rsid w:val="00D035CF"/>
    <w:rsid w:val="00D13905"/>
    <w:rsid w:val="00D16894"/>
    <w:rsid w:val="00D218E4"/>
    <w:rsid w:val="00D2239B"/>
    <w:rsid w:val="00D37C5D"/>
    <w:rsid w:val="00D4100D"/>
    <w:rsid w:val="00D44695"/>
    <w:rsid w:val="00D57D03"/>
    <w:rsid w:val="00D65F58"/>
    <w:rsid w:val="00D8296C"/>
    <w:rsid w:val="00D86BCD"/>
    <w:rsid w:val="00D9285B"/>
    <w:rsid w:val="00D93409"/>
    <w:rsid w:val="00DA1416"/>
    <w:rsid w:val="00DA7899"/>
    <w:rsid w:val="00DB4625"/>
    <w:rsid w:val="00DC1505"/>
    <w:rsid w:val="00DD1C5F"/>
    <w:rsid w:val="00DE50F9"/>
    <w:rsid w:val="00DE5576"/>
    <w:rsid w:val="00E02362"/>
    <w:rsid w:val="00E228D7"/>
    <w:rsid w:val="00E3602E"/>
    <w:rsid w:val="00E379DE"/>
    <w:rsid w:val="00E416AA"/>
    <w:rsid w:val="00E4291C"/>
    <w:rsid w:val="00E437AA"/>
    <w:rsid w:val="00E54525"/>
    <w:rsid w:val="00E5649E"/>
    <w:rsid w:val="00E628C6"/>
    <w:rsid w:val="00E836F3"/>
    <w:rsid w:val="00E838E2"/>
    <w:rsid w:val="00EB5ADE"/>
    <w:rsid w:val="00EC0E89"/>
    <w:rsid w:val="00EC0EF5"/>
    <w:rsid w:val="00ED0CC9"/>
    <w:rsid w:val="00ED431A"/>
    <w:rsid w:val="00ED5598"/>
    <w:rsid w:val="00EE2325"/>
    <w:rsid w:val="00EF1611"/>
    <w:rsid w:val="00EF60A5"/>
    <w:rsid w:val="00F12AF4"/>
    <w:rsid w:val="00F12C7E"/>
    <w:rsid w:val="00F2629B"/>
    <w:rsid w:val="00F45DF4"/>
    <w:rsid w:val="00F51CE0"/>
    <w:rsid w:val="00F51DC3"/>
    <w:rsid w:val="00F70F75"/>
    <w:rsid w:val="00F77BB6"/>
    <w:rsid w:val="00F8267E"/>
    <w:rsid w:val="00FA19F3"/>
    <w:rsid w:val="00FA2FDE"/>
    <w:rsid w:val="00FB0392"/>
    <w:rsid w:val="00FB29EE"/>
    <w:rsid w:val="00FC5BAA"/>
    <w:rsid w:val="00FD1CA5"/>
    <w:rsid w:val="00FE6228"/>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53646-4231-4475-B7BE-1D156E3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3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C98"/>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163"/>
    <w:pPr>
      <w:ind w:left="720"/>
      <w:contextualSpacing/>
    </w:pPr>
  </w:style>
  <w:style w:type="paragraph" w:styleId="NormalWeb">
    <w:name w:val="Normal (Web)"/>
    <w:basedOn w:val="Normal"/>
    <w:uiPriority w:val="99"/>
    <w:semiHidden/>
    <w:unhideWhenUsed/>
    <w:rsid w:val="00D4100D"/>
    <w:rPr>
      <w:rFonts w:ascii="Times New Roman" w:hAnsi="Times New Roman"/>
      <w:sz w:val="24"/>
      <w:szCs w:val="24"/>
    </w:rPr>
  </w:style>
  <w:style w:type="paragraph" w:styleId="BalloonText">
    <w:name w:val="Balloon Text"/>
    <w:basedOn w:val="Normal"/>
    <w:link w:val="BalloonTextChar"/>
    <w:uiPriority w:val="99"/>
    <w:semiHidden/>
    <w:unhideWhenUsed/>
    <w:rsid w:val="0067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8368">
      <w:bodyDiv w:val="1"/>
      <w:marLeft w:val="0"/>
      <w:marRight w:val="0"/>
      <w:marTop w:val="0"/>
      <w:marBottom w:val="0"/>
      <w:divBdr>
        <w:top w:val="none" w:sz="0" w:space="0" w:color="auto"/>
        <w:left w:val="none" w:sz="0" w:space="0" w:color="auto"/>
        <w:bottom w:val="none" w:sz="0" w:space="0" w:color="auto"/>
        <w:right w:val="none" w:sz="0" w:space="0" w:color="auto"/>
      </w:divBdr>
      <w:divsChild>
        <w:div w:id="1421828533">
          <w:marLeft w:val="0"/>
          <w:marRight w:val="0"/>
          <w:marTop w:val="0"/>
          <w:marBottom w:val="0"/>
          <w:divBdr>
            <w:top w:val="none" w:sz="0" w:space="0" w:color="auto"/>
            <w:left w:val="none" w:sz="0" w:space="0" w:color="auto"/>
            <w:bottom w:val="none" w:sz="0" w:space="0" w:color="auto"/>
            <w:right w:val="none" w:sz="0" w:space="0" w:color="auto"/>
          </w:divBdr>
          <w:divsChild>
            <w:div w:id="1629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856">
      <w:bodyDiv w:val="1"/>
      <w:marLeft w:val="0"/>
      <w:marRight w:val="0"/>
      <w:marTop w:val="0"/>
      <w:marBottom w:val="0"/>
      <w:divBdr>
        <w:top w:val="none" w:sz="0" w:space="0" w:color="auto"/>
        <w:left w:val="none" w:sz="0" w:space="0" w:color="auto"/>
        <w:bottom w:val="none" w:sz="0" w:space="0" w:color="auto"/>
        <w:right w:val="none" w:sz="0" w:space="0" w:color="auto"/>
      </w:divBdr>
    </w:div>
    <w:div w:id="343748480">
      <w:bodyDiv w:val="1"/>
      <w:marLeft w:val="0"/>
      <w:marRight w:val="0"/>
      <w:marTop w:val="0"/>
      <w:marBottom w:val="0"/>
      <w:divBdr>
        <w:top w:val="none" w:sz="0" w:space="0" w:color="auto"/>
        <w:left w:val="none" w:sz="0" w:space="0" w:color="auto"/>
        <w:bottom w:val="none" w:sz="0" w:space="0" w:color="auto"/>
        <w:right w:val="none" w:sz="0" w:space="0" w:color="auto"/>
      </w:divBdr>
    </w:div>
    <w:div w:id="361201077">
      <w:bodyDiv w:val="1"/>
      <w:marLeft w:val="0"/>
      <w:marRight w:val="0"/>
      <w:marTop w:val="0"/>
      <w:marBottom w:val="0"/>
      <w:divBdr>
        <w:top w:val="none" w:sz="0" w:space="0" w:color="auto"/>
        <w:left w:val="none" w:sz="0" w:space="0" w:color="auto"/>
        <w:bottom w:val="none" w:sz="0" w:space="0" w:color="auto"/>
        <w:right w:val="none" w:sz="0" w:space="0" w:color="auto"/>
      </w:divBdr>
      <w:divsChild>
        <w:div w:id="1475831156">
          <w:marLeft w:val="0"/>
          <w:marRight w:val="0"/>
          <w:marTop w:val="0"/>
          <w:marBottom w:val="0"/>
          <w:divBdr>
            <w:top w:val="none" w:sz="0" w:space="0" w:color="auto"/>
            <w:left w:val="none" w:sz="0" w:space="0" w:color="auto"/>
            <w:bottom w:val="none" w:sz="0" w:space="0" w:color="auto"/>
            <w:right w:val="none" w:sz="0" w:space="0" w:color="auto"/>
          </w:divBdr>
          <w:divsChild>
            <w:div w:id="8586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263">
      <w:bodyDiv w:val="1"/>
      <w:marLeft w:val="0"/>
      <w:marRight w:val="0"/>
      <w:marTop w:val="0"/>
      <w:marBottom w:val="0"/>
      <w:divBdr>
        <w:top w:val="none" w:sz="0" w:space="0" w:color="auto"/>
        <w:left w:val="none" w:sz="0" w:space="0" w:color="auto"/>
        <w:bottom w:val="none" w:sz="0" w:space="0" w:color="auto"/>
        <w:right w:val="none" w:sz="0" w:space="0" w:color="auto"/>
      </w:divBdr>
      <w:divsChild>
        <w:div w:id="1950971129">
          <w:marLeft w:val="0"/>
          <w:marRight w:val="0"/>
          <w:marTop w:val="0"/>
          <w:marBottom w:val="0"/>
          <w:divBdr>
            <w:top w:val="none" w:sz="0" w:space="0" w:color="auto"/>
            <w:left w:val="none" w:sz="0" w:space="0" w:color="auto"/>
            <w:bottom w:val="none" w:sz="0" w:space="0" w:color="auto"/>
            <w:right w:val="none" w:sz="0" w:space="0" w:color="auto"/>
          </w:divBdr>
          <w:divsChild>
            <w:div w:id="8148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6675">
      <w:bodyDiv w:val="1"/>
      <w:marLeft w:val="0"/>
      <w:marRight w:val="0"/>
      <w:marTop w:val="0"/>
      <w:marBottom w:val="0"/>
      <w:divBdr>
        <w:top w:val="none" w:sz="0" w:space="0" w:color="auto"/>
        <w:left w:val="none" w:sz="0" w:space="0" w:color="auto"/>
        <w:bottom w:val="none" w:sz="0" w:space="0" w:color="auto"/>
        <w:right w:val="none" w:sz="0" w:space="0" w:color="auto"/>
      </w:divBdr>
    </w:div>
    <w:div w:id="687752295">
      <w:bodyDiv w:val="1"/>
      <w:marLeft w:val="0"/>
      <w:marRight w:val="0"/>
      <w:marTop w:val="0"/>
      <w:marBottom w:val="0"/>
      <w:divBdr>
        <w:top w:val="none" w:sz="0" w:space="0" w:color="auto"/>
        <w:left w:val="none" w:sz="0" w:space="0" w:color="auto"/>
        <w:bottom w:val="none" w:sz="0" w:space="0" w:color="auto"/>
        <w:right w:val="none" w:sz="0" w:space="0" w:color="auto"/>
      </w:divBdr>
      <w:divsChild>
        <w:div w:id="299578061">
          <w:marLeft w:val="0"/>
          <w:marRight w:val="0"/>
          <w:marTop w:val="0"/>
          <w:marBottom w:val="0"/>
          <w:divBdr>
            <w:top w:val="none" w:sz="0" w:space="0" w:color="auto"/>
            <w:left w:val="none" w:sz="0" w:space="0" w:color="auto"/>
            <w:bottom w:val="none" w:sz="0" w:space="0" w:color="auto"/>
            <w:right w:val="none" w:sz="0" w:space="0" w:color="auto"/>
          </w:divBdr>
          <w:divsChild>
            <w:div w:id="8297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0529">
      <w:bodyDiv w:val="1"/>
      <w:marLeft w:val="0"/>
      <w:marRight w:val="0"/>
      <w:marTop w:val="0"/>
      <w:marBottom w:val="0"/>
      <w:divBdr>
        <w:top w:val="none" w:sz="0" w:space="0" w:color="auto"/>
        <w:left w:val="none" w:sz="0" w:space="0" w:color="auto"/>
        <w:bottom w:val="none" w:sz="0" w:space="0" w:color="auto"/>
        <w:right w:val="none" w:sz="0" w:space="0" w:color="auto"/>
      </w:divBdr>
      <w:divsChild>
        <w:div w:id="355931014">
          <w:marLeft w:val="0"/>
          <w:marRight w:val="0"/>
          <w:marTop w:val="0"/>
          <w:marBottom w:val="0"/>
          <w:divBdr>
            <w:top w:val="none" w:sz="0" w:space="0" w:color="auto"/>
            <w:left w:val="none" w:sz="0" w:space="0" w:color="auto"/>
            <w:bottom w:val="none" w:sz="0" w:space="0" w:color="auto"/>
            <w:right w:val="none" w:sz="0" w:space="0" w:color="auto"/>
          </w:divBdr>
          <w:divsChild>
            <w:div w:id="13507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0654">
      <w:bodyDiv w:val="1"/>
      <w:marLeft w:val="0"/>
      <w:marRight w:val="0"/>
      <w:marTop w:val="0"/>
      <w:marBottom w:val="0"/>
      <w:divBdr>
        <w:top w:val="none" w:sz="0" w:space="0" w:color="auto"/>
        <w:left w:val="none" w:sz="0" w:space="0" w:color="auto"/>
        <w:bottom w:val="none" w:sz="0" w:space="0" w:color="auto"/>
        <w:right w:val="none" w:sz="0" w:space="0" w:color="auto"/>
      </w:divBdr>
      <w:divsChild>
        <w:div w:id="1230579689">
          <w:marLeft w:val="0"/>
          <w:marRight w:val="0"/>
          <w:marTop w:val="0"/>
          <w:marBottom w:val="0"/>
          <w:divBdr>
            <w:top w:val="none" w:sz="0" w:space="0" w:color="auto"/>
            <w:left w:val="none" w:sz="0" w:space="0" w:color="auto"/>
            <w:bottom w:val="none" w:sz="0" w:space="0" w:color="auto"/>
            <w:right w:val="none" w:sz="0" w:space="0" w:color="auto"/>
          </w:divBdr>
          <w:divsChild>
            <w:div w:id="906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2871">
      <w:bodyDiv w:val="1"/>
      <w:marLeft w:val="0"/>
      <w:marRight w:val="0"/>
      <w:marTop w:val="0"/>
      <w:marBottom w:val="0"/>
      <w:divBdr>
        <w:top w:val="none" w:sz="0" w:space="0" w:color="auto"/>
        <w:left w:val="none" w:sz="0" w:space="0" w:color="auto"/>
        <w:bottom w:val="none" w:sz="0" w:space="0" w:color="auto"/>
        <w:right w:val="none" w:sz="0" w:space="0" w:color="auto"/>
      </w:divBdr>
      <w:divsChild>
        <w:div w:id="1167478936">
          <w:marLeft w:val="0"/>
          <w:marRight w:val="0"/>
          <w:marTop w:val="0"/>
          <w:marBottom w:val="0"/>
          <w:divBdr>
            <w:top w:val="none" w:sz="0" w:space="0" w:color="auto"/>
            <w:left w:val="none" w:sz="0" w:space="0" w:color="auto"/>
            <w:bottom w:val="none" w:sz="0" w:space="0" w:color="auto"/>
            <w:right w:val="none" w:sz="0" w:space="0" w:color="auto"/>
          </w:divBdr>
          <w:divsChild>
            <w:div w:id="1188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9117">
      <w:bodyDiv w:val="1"/>
      <w:marLeft w:val="0"/>
      <w:marRight w:val="0"/>
      <w:marTop w:val="0"/>
      <w:marBottom w:val="0"/>
      <w:divBdr>
        <w:top w:val="none" w:sz="0" w:space="0" w:color="auto"/>
        <w:left w:val="none" w:sz="0" w:space="0" w:color="auto"/>
        <w:bottom w:val="none" w:sz="0" w:space="0" w:color="auto"/>
        <w:right w:val="none" w:sz="0" w:space="0" w:color="auto"/>
      </w:divBdr>
      <w:divsChild>
        <w:div w:id="1449736932">
          <w:marLeft w:val="0"/>
          <w:marRight w:val="0"/>
          <w:marTop w:val="0"/>
          <w:marBottom w:val="0"/>
          <w:divBdr>
            <w:top w:val="none" w:sz="0" w:space="0" w:color="auto"/>
            <w:left w:val="none" w:sz="0" w:space="0" w:color="auto"/>
            <w:bottom w:val="none" w:sz="0" w:space="0" w:color="auto"/>
            <w:right w:val="none" w:sz="0" w:space="0" w:color="auto"/>
          </w:divBdr>
          <w:divsChild>
            <w:div w:id="11913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26729">
      <w:bodyDiv w:val="1"/>
      <w:marLeft w:val="0"/>
      <w:marRight w:val="0"/>
      <w:marTop w:val="0"/>
      <w:marBottom w:val="0"/>
      <w:divBdr>
        <w:top w:val="none" w:sz="0" w:space="0" w:color="auto"/>
        <w:left w:val="none" w:sz="0" w:space="0" w:color="auto"/>
        <w:bottom w:val="none" w:sz="0" w:space="0" w:color="auto"/>
        <w:right w:val="none" w:sz="0" w:space="0" w:color="auto"/>
      </w:divBdr>
      <w:divsChild>
        <w:div w:id="1507670296">
          <w:marLeft w:val="0"/>
          <w:marRight w:val="0"/>
          <w:marTop w:val="0"/>
          <w:marBottom w:val="0"/>
          <w:divBdr>
            <w:top w:val="none" w:sz="0" w:space="0" w:color="auto"/>
            <w:left w:val="none" w:sz="0" w:space="0" w:color="auto"/>
            <w:bottom w:val="none" w:sz="0" w:space="0" w:color="auto"/>
            <w:right w:val="none" w:sz="0" w:space="0" w:color="auto"/>
          </w:divBdr>
          <w:divsChild>
            <w:div w:id="15044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0931">
      <w:bodyDiv w:val="1"/>
      <w:marLeft w:val="0"/>
      <w:marRight w:val="0"/>
      <w:marTop w:val="0"/>
      <w:marBottom w:val="0"/>
      <w:divBdr>
        <w:top w:val="none" w:sz="0" w:space="0" w:color="auto"/>
        <w:left w:val="none" w:sz="0" w:space="0" w:color="auto"/>
        <w:bottom w:val="none" w:sz="0" w:space="0" w:color="auto"/>
        <w:right w:val="none" w:sz="0" w:space="0" w:color="auto"/>
      </w:divBdr>
      <w:divsChild>
        <w:div w:id="813722657">
          <w:marLeft w:val="0"/>
          <w:marRight w:val="0"/>
          <w:marTop w:val="0"/>
          <w:marBottom w:val="0"/>
          <w:divBdr>
            <w:top w:val="none" w:sz="0" w:space="0" w:color="auto"/>
            <w:left w:val="none" w:sz="0" w:space="0" w:color="auto"/>
            <w:bottom w:val="none" w:sz="0" w:space="0" w:color="auto"/>
            <w:right w:val="none" w:sz="0" w:space="0" w:color="auto"/>
          </w:divBdr>
          <w:divsChild>
            <w:div w:id="4951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6340">
      <w:bodyDiv w:val="1"/>
      <w:marLeft w:val="0"/>
      <w:marRight w:val="0"/>
      <w:marTop w:val="0"/>
      <w:marBottom w:val="0"/>
      <w:divBdr>
        <w:top w:val="none" w:sz="0" w:space="0" w:color="auto"/>
        <w:left w:val="none" w:sz="0" w:space="0" w:color="auto"/>
        <w:bottom w:val="none" w:sz="0" w:space="0" w:color="auto"/>
        <w:right w:val="none" w:sz="0" w:space="0" w:color="auto"/>
      </w:divBdr>
      <w:divsChild>
        <w:div w:id="1402362727">
          <w:marLeft w:val="0"/>
          <w:marRight w:val="0"/>
          <w:marTop w:val="0"/>
          <w:marBottom w:val="0"/>
          <w:divBdr>
            <w:top w:val="none" w:sz="0" w:space="0" w:color="auto"/>
            <w:left w:val="none" w:sz="0" w:space="0" w:color="auto"/>
            <w:bottom w:val="none" w:sz="0" w:space="0" w:color="auto"/>
            <w:right w:val="none" w:sz="0" w:space="0" w:color="auto"/>
          </w:divBdr>
          <w:divsChild>
            <w:div w:id="10742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6152">
      <w:bodyDiv w:val="1"/>
      <w:marLeft w:val="0"/>
      <w:marRight w:val="0"/>
      <w:marTop w:val="0"/>
      <w:marBottom w:val="0"/>
      <w:divBdr>
        <w:top w:val="none" w:sz="0" w:space="0" w:color="auto"/>
        <w:left w:val="none" w:sz="0" w:space="0" w:color="auto"/>
        <w:bottom w:val="none" w:sz="0" w:space="0" w:color="auto"/>
        <w:right w:val="none" w:sz="0" w:space="0" w:color="auto"/>
      </w:divBdr>
    </w:div>
    <w:div w:id="1328440951">
      <w:bodyDiv w:val="1"/>
      <w:marLeft w:val="0"/>
      <w:marRight w:val="0"/>
      <w:marTop w:val="0"/>
      <w:marBottom w:val="0"/>
      <w:divBdr>
        <w:top w:val="none" w:sz="0" w:space="0" w:color="auto"/>
        <w:left w:val="none" w:sz="0" w:space="0" w:color="auto"/>
        <w:bottom w:val="none" w:sz="0" w:space="0" w:color="auto"/>
        <w:right w:val="none" w:sz="0" w:space="0" w:color="auto"/>
      </w:divBdr>
      <w:divsChild>
        <w:div w:id="182936655">
          <w:marLeft w:val="0"/>
          <w:marRight w:val="0"/>
          <w:marTop w:val="0"/>
          <w:marBottom w:val="0"/>
          <w:divBdr>
            <w:top w:val="none" w:sz="0" w:space="0" w:color="auto"/>
            <w:left w:val="none" w:sz="0" w:space="0" w:color="auto"/>
            <w:bottom w:val="none" w:sz="0" w:space="0" w:color="auto"/>
            <w:right w:val="none" w:sz="0" w:space="0" w:color="auto"/>
          </w:divBdr>
          <w:divsChild>
            <w:div w:id="3770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1298">
      <w:bodyDiv w:val="1"/>
      <w:marLeft w:val="0"/>
      <w:marRight w:val="0"/>
      <w:marTop w:val="0"/>
      <w:marBottom w:val="0"/>
      <w:divBdr>
        <w:top w:val="none" w:sz="0" w:space="0" w:color="auto"/>
        <w:left w:val="none" w:sz="0" w:space="0" w:color="auto"/>
        <w:bottom w:val="none" w:sz="0" w:space="0" w:color="auto"/>
        <w:right w:val="none" w:sz="0" w:space="0" w:color="auto"/>
      </w:divBdr>
      <w:divsChild>
        <w:div w:id="1312054551">
          <w:marLeft w:val="0"/>
          <w:marRight w:val="0"/>
          <w:marTop w:val="0"/>
          <w:marBottom w:val="0"/>
          <w:divBdr>
            <w:top w:val="none" w:sz="0" w:space="0" w:color="auto"/>
            <w:left w:val="none" w:sz="0" w:space="0" w:color="auto"/>
            <w:bottom w:val="none" w:sz="0" w:space="0" w:color="auto"/>
            <w:right w:val="none" w:sz="0" w:space="0" w:color="auto"/>
          </w:divBdr>
          <w:divsChild>
            <w:div w:id="1257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184">
      <w:bodyDiv w:val="1"/>
      <w:marLeft w:val="0"/>
      <w:marRight w:val="0"/>
      <w:marTop w:val="0"/>
      <w:marBottom w:val="0"/>
      <w:divBdr>
        <w:top w:val="none" w:sz="0" w:space="0" w:color="auto"/>
        <w:left w:val="none" w:sz="0" w:space="0" w:color="auto"/>
        <w:bottom w:val="none" w:sz="0" w:space="0" w:color="auto"/>
        <w:right w:val="none" w:sz="0" w:space="0" w:color="auto"/>
      </w:divBdr>
      <w:divsChild>
        <w:div w:id="1817183978">
          <w:marLeft w:val="0"/>
          <w:marRight w:val="0"/>
          <w:marTop w:val="0"/>
          <w:marBottom w:val="0"/>
          <w:divBdr>
            <w:top w:val="none" w:sz="0" w:space="0" w:color="auto"/>
            <w:left w:val="none" w:sz="0" w:space="0" w:color="auto"/>
            <w:bottom w:val="none" w:sz="0" w:space="0" w:color="auto"/>
            <w:right w:val="none" w:sz="0" w:space="0" w:color="auto"/>
          </w:divBdr>
          <w:divsChild>
            <w:div w:id="127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340">
      <w:bodyDiv w:val="1"/>
      <w:marLeft w:val="0"/>
      <w:marRight w:val="0"/>
      <w:marTop w:val="0"/>
      <w:marBottom w:val="0"/>
      <w:divBdr>
        <w:top w:val="none" w:sz="0" w:space="0" w:color="auto"/>
        <w:left w:val="none" w:sz="0" w:space="0" w:color="auto"/>
        <w:bottom w:val="none" w:sz="0" w:space="0" w:color="auto"/>
        <w:right w:val="none" w:sz="0" w:space="0" w:color="auto"/>
      </w:divBdr>
      <w:divsChild>
        <w:div w:id="802426427">
          <w:marLeft w:val="0"/>
          <w:marRight w:val="0"/>
          <w:marTop w:val="0"/>
          <w:marBottom w:val="0"/>
          <w:divBdr>
            <w:top w:val="none" w:sz="0" w:space="0" w:color="auto"/>
            <w:left w:val="none" w:sz="0" w:space="0" w:color="auto"/>
            <w:bottom w:val="none" w:sz="0" w:space="0" w:color="auto"/>
            <w:right w:val="none" w:sz="0" w:space="0" w:color="auto"/>
          </w:divBdr>
          <w:divsChild>
            <w:div w:id="8335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1855">
      <w:bodyDiv w:val="1"/>
      <w:marLeft w:val="0"/>
      <w:marRight w:val="0"/>
      <w:marTop w:val="0"/>
      <w:marBottom w:val="0"/>
      <w:divBdr>
        <w:top w:val="none" w:sz="0" w:space="0" w:color="auto"/>
        <w:left w:val="none" w:sz="0" w:space="0" w:color="auto"/>
        <w:bottom w:val="none" w:sz="0" w:space="0" w:color="auto"/>
        <w:right w:val="none" w:sz="0" w:space="0" w:color="auto"/>
      </w:divBdr>
      <w:divsChild>
        <w:div w:id="2147038467">
          <w:marLeft w:val="0"/>
          <w:marRight w:val="0"/>
          <w:marTop w:val="0"/>
          <w:marBottom w:val="0"/>
          <w:divBdr>
            <w:top w:val="none" w:sz="0" w:space="0" w:color="auto"/>
            <w:left w:val="none" w:sz="0" w:space="0" w:color="auto"/>
            <w:bottom w:val="none" w:sz="0" w:space="0" w:color="auto"/>
            <w:right w:val="none" w:sz="0" w:space="0" w:color="auto"/>
          </w:divBdr>
          <w:divsChild>
            <w:div w:id="12689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809">
      <w:bodyDiv w:val="1"/>
      <w:marLeft w:val="0"/>
      <w:marRight w:val="0"/>
      <w:marTop w:val="0"/>
      <w:marBottom w:val="0"/>
      <w:divBdr>
        <w:top w:val="none" w:sz="0" w:space="0" w:color="auto"/>
        <w:left w:val="none" w:sz="0" w:space="0" w:color="auto"/>
        <w:bottom w:val="none" w:sz="0" w:space="0" w:color="auto"/>
        <w:right w:val="none" w:sz="0" w:space="0" w:color="auto"/>
      </w:divBdr>
      <w:divsChild>
        <w:div w:id="1904678720">
          <w:marLeft w:val="0"/>
          <w:marRight w:val="0"/>
          <w:marTop w:val="0"/>
          <w:marBottom w:val="0"/>
          <w:divBdr>
            <w:top w:val="none" w:sz="0" w:space="0" w:color="auto"/>
            <w:left w:val="none" w:sz="0" w:space="0" w:color="auto"/>
            <w:bottom w:val="none" w:sz="0" w:space="0" w:color="auto"/>
            <w:right w:val="none" w:sz="0" w:space="0" w:color="auto"/>
          </w:divBdr>
          <w:divsChild>
            <w:div w:id="1315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2595">
      <w:bodyDiv w:val="1"/>
      <w:marLeft w:val="0"/>
      <w:marRight w:val="0"/>
      <w:marTop w:val="0"/>
      <w:marBottom w:val="0"/>
      <w:divBdr>
        <w:top w:val="none" w:sz="0" w:space="0" w:color="auto"/>
        <w:left w:val="none" w:sz="0" w:space="0" w:color="auto"/>
        <w:bottom w:val="none" w:sz="0" w:space="0" w:color="auto"/>
        <w:right w:val="none" w:sz="0" w:space="0" w:color="auto"/>
      </w:divBdr>
      <w:divsChild>
        <w:div w:id="719792303">
          <w:marLeft w:val="0"/>
          <w:marRight w:val="0"/>
          <w:marTop w:val="0"/>
          <w:marBottom w:val="0"/>
          <w:divBdr>
            <w:top w:val="none" w:sz="0" w:space="0" w:color="auto"/>
            <w:left w:val="none" w:sz="0" w:space="0" w:color="auto"/>
            <w:bottom w:val="none" w:sz="0" w:space="0" w:color="auto"/>
            <w:right w:val="none" w:sz="0" w:space="0" w:color="auto"/>
          </w:divBdr>
          <w:divsChild>
            <w:div w:id="1516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312">
      <w:bodyDiv w:val="1"/>
      <w:marLeft w:val="0"/>
      <w:marRight w:val="0"/>
      <w:marTop w:val="0"/>
      <w:marBottom w:val="0"/>
      <w:divBdr>
        <w:top w:val="none" w:sz="0" w:space="0" w:color="auto"/>
        <w:left w:val="none" w:sz="0" w:space="0" w:color="auto"/>
        <w:bottom w:val="none" w:sz="0" w:space="0" w:color="auto"/>
        <w:right w:val="none" w:sz="0" w:space="0" w:color="auto"/>
      </w:divBdr>
      <w:divsChild>
        <w:div w:id="1175073078">
          <w:marLeft w:val="0"/>
          <w:marRight w:val="0"/>
          <w:marTop w:val="0"/>
          <w:marBottom w:val="0"/>
          <w:divBdr>
            <w:top w:val="none" w:sz="0" w:space="0" w:color="auto"/>
            <w:left w:val="none" w:sz="0" w:space="0" w:color="auto"/>
            <w:bottom w:val="none" w:sz="0" w:space="0" w:color="auto"/>
            <w:right w:val="none" w:sz="0" w:space="0" w:color="auto"/>
          </w:divBdr>
          <w:divsChild>
            <w:div w:id="9635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4382">
      <w:bodyDiv w:val="1"/>
      <w:marLeft w:val="0"/>
      <w:marRight w:val="0"/>
      <w:marTop w:val="0"/>
      <w:marBottom w:val="0"/>
      <w:divBdr>
        <w:top w:val="none" w:sz="0" w:space="0" w:color="auto"/>
        <w:left w:val="none" w:sz="0" w:space="0" w:color="auto"/>
        <w:bottom w:val="none" w:sz="0" w:space="0" w:color="auto"/>
        <w:right w:val="none" w:sz="0" w:space="0" w:color="auto"/>
      </w:divBdr>
      <w:divsChild>
        <w:div w:id="603420128">
          <w:marLeft w:val="0"/>
          <w:marRight w:val="0"/>
          <w:marTop w:val="0"/>
          <w:marBottom w:val="0"/>
          <w:divBdr>
            <w:top w:val="none" w:sz="0" w:space="0" w:color="auto"/>
            <w:left w:val="none" w:sz="0" w:space="0" w:color="auto"/>
            <w:bottom w:val="none" w:sz="0" w:space="0" w:color="auto"/>
            <w:right w:val="none" w:sz="0" w:space="0" w:color="auto"/>
          </w:divBdr>
          <w:divsChild>
            <w:div w:id="13731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6135">
      <w:bodyDiv w:val="1"/>
      <w:marLeft w:val="0"/>
      <w:marRight w:val="0"/>
      <w:marTop w:val="0"/>
      <w:marBottom w:val="0"/>
      <w:divBdr>
        <w:top w:val="none" w:sz="0" w:space="0" w:color="auto"/>
        <w:left w:val="none" w:sz="0" w:space="0" w:color="auto"/>
        <w:bottom w:val="none" w:sz="0" w:space="0" w:color="auto"/>
        <w:right w:val="none" w:sz="0" w:space="0" w:color="auto"/>
      </w:divBdr>
      <w:divsChild>
        <w:div w:id="1493377023">
          <w:marLeft w:val="0"/>
          <w:marRight w:val="0"/>
          <w:marTop w:val="0"/>
          <w:marBottom w:val="0"/>
          <w:divBdr>
            <w:top w:val="none" w:sz="0" w:space="0" w:color="auto"/>
            <w:left w:val="none" w:sz="0" w:space="0" w:color="auto"/>
            <w:bottom w:val="none" w:sz="0" w:space="0" w:color="auto"/>
            <w:right w:val="none" w:sz="0" w:space="0" w:color="auto"/>
          </w:divBdr>
          <w:divsChild>
            <w:div w:id="467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9368">
      <w:bodyDiv w:val="1"/>
      <w:marLeft w:val="0"/>
      <w:marRight w:val="0"/>
      <w:marTop w:val="0"/>
      <w:marBottom w:val="0"/>
      <w:divBdr>
        <w:top w:val="none" w:sz="0" w:space="0" w:color="auto"/>
        <w:left w:val="none" w:sz="0" w:space="0" w:color="auto"/>
        <w:bottom w:val="none" w:sz="0" w:space="0" w:color="auto"/>
        <w:right w:val="none" w:sz="0" w:space="0" w:color="auto"/>
      </w:divBdr>
    </w:div>
    <w:div w:id="1901161977">
      <w:bodyDiv w:val="1"/>
      <w:marLeft w:val="0"/>
      <w:marRight w:val="0"/>
      <w:marTop w:val="0"/>
      <w:marBottom w:val="0"/>
      <w:divBdr>
        <w:top w:val="none" w:sz="0" w:space="0" w:color="auto"/>
        <w:left w:val="none" w:sz="0" w:space="0" w:color="auto"/>
        <w:bottom w:val="none" w:sz="0" w:space="0" w:color="auto"/>
        <w:right w:val="none" w:sz="0" w:space="0" w:color="auto"/>
      </w:divBdr>
      <w:divsChild>
        <w:div w:id="159977338">
          <w:marLeft w:val="0"/>
          <w:marRight w:val="0"/>
          <w:marTop w:val="0"/>
          <w:marBottom w:val="0"/>
          <w:divBdr>
            <w:top w:val="none" w:sz="0" w:space="0" w:color="auto"/>
            <w:left w:val="none" w:sz="0" w:space="0" w:color="auto"/>
            <w:bottom w:val="none" w:sz="0" w:space="0" w:color="auto"/>
            <w:right w:val="none" w:sz="0" w:space="0" w:color="auto"/>
          </w:divBdr>
          <w:divsChild>
            <w:div w:id="8763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4116">
      <w:bodyDiv w:val="1"/>
      <w:marLeft w:val="0"/>
      <w:marRight w:val="0"/>
      <w:marTop w:val="0"/>
      <w:marBottom w:val="0"/>
      <w:divBdr>
        <w:top w:val="none" w:sz="0" w:space="0" w:color="auto"/>
        <w:left w:val="none" w:sz="0" w:space="0" w:color="auto"/>
        <w:bottom w:val="none" w:sz="0" w:space="0" w:color="auto"/>
        <w:right w:val="none" w:sz="0" w:space="0" w:color="auto"/>
      </w:divBdr>
      <w:divsChild>
        <w:div w:id="523861480">
          <w:marLeft w:val="0"/>
          <w:marRight w:val="0"/>
          <w:marTop w:val="0"/>
          <w:marBottom w:val="0"/>
          <w:divBdr>
            <w:top w:val="none" w:sz="0" w:space="0" w:color="auto"/>
            <w:left w:val="none" w:sz="0" w:space="0" w:color="auto"/>
            <w:bottom w:val="none" w:sz="0" w:space="0" w:color="auto"/>
            <w:right w:val="none" w:sz="0" w:space="0" w:color="auto"/>
          </w:divBdr>
          <w:divsChild>
            <w:div w:id="11852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6275">
      <w:bodyDiv w:val="1"/>
      <w:marLeft w:val="0"/>
      <w:marRight w:val="0"/>
      <w:marTop w:val="0"/>
      <w:marBottom w:val="0"/>
      <w:divBdr>
        <w:top w:val="none" w:sz="0" w:space="0" w:color="auto"/>
        <w:left w:val="none" w:sz="0" w:space="0" w:color="auto"/>
        <w:bottom w:val="none" w:sz="0" w:space="0" w:color="auto"/>
        <w:right w:val="none" w:sz="0" w:space="0" w:color="auto"/>
      </w:divBdr>
      <w:divsChild>
        <w:div w:id="602569781">
          <w:marLeft w:val="0"/>
          <w:marRight w:val="0"/>
          <w:marTop w:val="0"/>
          <w:marBottom w:val="0"/>
          <w:divBdr>
            <w:top w:val="none" w:sz="0" w:space="0" w:color="auto"/>
            <w:left w:val="none" w:sz="0" w:space="0" w:color="auto"/>
            <w:bottom w:val="none" w:sz="0" w:space="0" w:color="auto"/>
            <w:right w:val="none" w:sz="0" w:space="0" w:color="auto"/>
          </w:divBdr>
          <w:divsChild>
            <w:div w:id="831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796">
      <w:bodyDiv w:val="1"/>
      <w:marLeft w:val="0"/>
      <w:marRight w:val="0"/>
      <w:marTop w:val="0"/>
      <w:marBottom w:val="0"/>
      <w:divBdr>
        <w:top w:val="none" w:sz="0" w:space="0" w:color="auto"/>
        <w:left w:val="none" w:sz="0" w:space="0" w:color="auto"/>
        <w:bottom w:val="none" w:sz="0" w:space="0" w:color="auto"/>
        <w:right w:val="none" w:sz="0" w:space="0" w:color="auto"/>
      </w:divBdr>
      <w:divsChild>
        <w:div w:id="275017409">
          <w:marLeft w:val="0"/>
          <w:marRight w:val="0"/>
          <w:marTop w:val="0"/>
          <w:marBottom w:val="0"/>
          <w:divBdr>
            <w:top w:val="none" w:sz="0" w:space="0" w:color="auto"/>
            <w:left w:val="none" w:sz="0" w:space="0" w:color="auto"/>
            <w:bottom w:val="none" w:sz="0" w:space="0" w:color="auto"/>
            <w:right w:val="none" w:sz="0" w:space="0" w:color="auto"/>
          </w:divBdr>
          <w:divsChild>
            <w:div w:id="11380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1486">
      <w:bodyDiv w:val="1"/>
      <w:marLeft w:val="0"/>
      <w:marRight w:val="0"/>
      <w:marTop w:val="0"/>
      <w:marBottom w:val="0"/>
      <w:divBdr>
        <w:top w:val="none" w:sz="0" w:space="0" w:color="auto"/>
        <w:left w:val="none" w:sz="0" w:space="0" w:color="auto"/>
        <w:bottom w:val="none" w:sz="0" w:space="0" w:color="auto"/>
        <w:right w:val="none" w:sz="0" w:space="0" w:color="auto"/>
      </w:divBdr>
      <w:divsChild>
        <w:div w:id="1302266132">
          <w:marLeft w:val="0"/>
          <w:marRight w:val="0"/>
          <w:marTop w:val="0"/>
          <w:marBottom w:val="0"/>
          <w:divBdr>
            <w:top w:val="none" w:sz="0" w:space="0" w:color="auto"/>
            <w:left w:val="none" w:sz="0" w:space="0" w:color="auto"/>
            <w:bottom w:val="none" w:sz="0" w:space="0" w:color="auto"/>
            <w:right w:val="none" w:sz="0" w:space="0" w:color="auto"/>
          </w:divBdr>
          <w:divsChild>
            <w:div w:id="13893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72A6C-5BB4-4B9A-ACCF-C0A02B7F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34</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Philips edu</cp:lastModifiedBy>
  <cp:revision>232</cp:revision>
  <cp:lastPrinted>2022-12-08T18:38:00Z</cp:lastPrinted>
  <dcterms:created xsi:type="dcterms:W3CDTF">2021-11-29T19:42:00Z</dcterms:created>
  <dcterms:modified xsi:type="dcterms:W3CDTF">2023-03-20T19:30:00Z</dcterms:modified>
</cp:coreProperties>
</file>